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E7A8" w14:textId="442509A9" w:rsidR="007116C7" w:rsidRPr="0001633C" w:rsidRDefault="007116C7" w:rsidP="00DB7395">
      <w:pPr>
        <w:pStyle w:val="naisnod"/>
        <w:spacing w:before="0" w:after="0"/>
        <w:ind w:firstLine="720"/>
      </w:pPr>
      <w:r w:rsidRPr="0001633C">
        <w:t>Izziņa par atzinumos sniegtajiem iebildumiem</w:t>
      </w:r>
    </w:p>
    <w:p w14:paraId="012DD2EE" w14:textId="77777777" w:rsidR="007116C7" w:rsidRPr="0001633C"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01633C" w:rsidRPr="0001633C" w14:paraId="3DB8D4AD" w14:textId="77777777" w:rsidTr="000B225A">
        <w:trPr>
          <w:jc w:val="center"/>
        </w:trPr>
        <w:tc>
          <w:tcPr>
            <w:tcW w:w="10188" w:type="dxa"/>
            <w:tcBorders>
              <w:bottom w:val="single" w:sz="6" w:space="0" w:color="000000"/>
            </w:tcBorders>
          </w:tcPr>
          <w:p w14:paraId="17414320" w14:textId="3618F6FE" w:rsidR="007116C7" w:rsidRPr="0001633C" w:rsidRDefault="0018647D" w:rsidP="00445A32">
            <w:pPr>
              <w:pStyle w:val="naisnod"/>
              <w:spacing w:before="0" w:after="0"/>
              <w:ind w:firstLine="720"/>
            </w:pPr>
            <w:r w:rsidRPr="0001633C">
              <w:t>Ministru kabineta noteikumu “</w:t>
            </w:r>
            <w:r w:rsidR="00445A32" w:rsidRPr="0001633C">
              <w:t xml:space="preserve">Valsts informācijas sistēmu </w:t>
            </w:r>
            <w:r w:rsidR="000D1F5E" w:rsidRPr="0001633C">
              <w:t>attīstības projektu uzraudzības kārtība</w:t>
            </w:r>
            <w:r w:rsidRPr="0001633C">
              <w:t>” projekts</w:t>
            </w:r>
          </w:p>
        </w:tc>
      </w:tr>
    </w:tbl>
    <w:p w14:paraId="76C3D792" w14:textId="77777777" w:rsidR="007116C7" w:rsidRPr="0001633C" w:rsidRDefault="007116C7" w:rsidP="009623BC">
      <w:pPr>
        <w:pStyle w:val="naisc"/>
        <w:spacing w:before="0" w:after="0"/>
        <w:ind w:firstLine="1080"/>
      </w:pPr>
      <w:r w:rsidRPr="0001633C">
        <w:t>(dokumenta veids un nosaukums)</w:t>
      </w:r>
    </w:p>
    <w:p w14:paraId="5231FD5D" w14:textId="77777777" w:rsidR="007B4C0F" w:rsidRPr="0001633C" w:rsidRDefault="007B4C0F" w:rsidP="00DB7395">
      <w:pPr>
        <w:pStyle w:val="naisf"/>
        <w:spacing w:before="0" w:after="0"/>
        <w:ind w:firstLine="720"/>
      </w:pPr>
    </w:p>
    <w:p w14:paraId="62D1C667" w14:textId="77777777" w:rsidR="007B4C0F" w:rsidRPr="0001633C" w:rsidRDefault="007B4C0F" w:rsidP="00184479">
      <w:pPr>
        <w:pStyle w:val="naisf"/>
        <w:spacing w:before="0" w:after="0"/>
        <w:ind w:firstLine="0"/>
        <w:jc w:val="center"/>
        <w:rPr>
          <w:b/>
        </w:rPr>
      </w:pPr>
      <w:r w:rsidRPr="0001633C">
        <w:rPr>
          <w:b/>
        </w:rPr>
        <w:t xml:space="preserve">I. Jautājumi, par kuriem saskaņošanā </w:t>
      </w:r>
      <w:r w:rsidR="00134188" w:rsidRPr="0001633C">
        <w:rPr>
          <w:b/>
        </w:rPr>
        <w:t xml:space="preserve">vienošanās </w:t>
      </w:r>
      <w:r w:rsidRPr="0001633C">
        <w:rPr>
          <w:b/>
        </w:rPr>
        <w:t>nav panākta</w:t>
      </w:r>
    </w:p>
    <w:p w14:paraId="24B553A8" w14:textId="77777777" w:rsidR="007B4C0F" w:rsidRPr="0001633C"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01633C" w:rsidRPr="0001633C" w14:paraId="1C1015AE" w14:textId="77777777" w:rsidTr="000438AE">
        <w:tc>
          <w:tcPr>
            <w:tcW w:w="708" w:type="dxa"/>
            <w:tcBorders>
              <w:top w:val="single" w:sz="6" w:space="0" w:color="000000"/>
              <w:left w:val="single" w:sz="6" w:space="0" w:color="000000"/>
              <w:bottom w:val="single" w:sz="6" w:space="0" w:color="000000"/>
              <w:right w:val="single" w:sz="6" w:space="0" w:color="000000"/>
            </w:tcBorders>
            <w:vAlign w:val="center"/>
          </w:tcPr>
          <w:p w14:paraId="5B571FA2" w14:textId="77777777" w:rsidR="005F4BFD" w:rsidRPr="0001633C" w:rsidRDefault="005F4BFD" w:rsidP="0036160E">
            <w:pPr>
              <w:pStyle w:val="naisc"/>
              <w:spacing w:before="0" w:after="0"/>
            </w:pPr>
            <w:r w:rsidRPr="0001633C">
              <w:t>Nr. p.k.</w:t>
            </w:r>
          </w:p>
        </w:tc>
        <w:tc>
          <w:tcPr>
            <w:tcW w:w="2802" w:type="dxa"/>
            <w:tcBorders>
              <w:top w:val="single" w:sz="6" w:space="0" w:color="000000"/>
              <w:left w:val="single" w:sz="6" w:space="0" w:color="000000"/>
              <w:bottom w:val="single" w:sz="6" w:space="0" w:color="000000"/>
              <w:right w:val="single" w:sz="6" w:space="0" w:color="000000"/>
            </w:tcBorders>
            <w:vAlign w:val="center"/>
          </w:tcPr>
          <w:p w14:paraId="38656E42" w14:textId="77777777" w:rsidR="005F4BFD" w:rsidRPr="0001633C" w:rsidRDefault="005F4BFD" w:rsidP="00364BB6">
            <w:pPr>
              <w:pStyle w:val="naisc"/>
              <w:spacing w:before="0" w:after="0"/>
              <w:ind w:firstLine="12"/>
            </w:pPr>
            <w:r w:rsidRPr="0001633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439CBD" w14:textId="77777777" w:rsidR="005F4BFD" w:rsidRPr="0001633C" w:rsidRDefault="005F4BFD" w:rsidP="00364BB6">
            <w:pPr>
              <w:pStyle w:val="naisc"/>
              <w:spacing w:before="0" w:after="0"/>
              <w:ind w:right="3"/>
            </w:pPr>
            <w:r w:rsidRPr="0001633C">
              <w:t>Atzinumā norādītais ministrijas (citas institūcijas) iebildums</w:t>
            </w:r>
            <w:r w:rsidR="00184479" w:rsidRPr="0001633C">
              <w:t>,</w:t>
            </w:r>
            <w:r w:rsidR="000E5509" w:rsidRPr="0001633C">
              <w:t xml:space="preserve"> kā arī saskaņošanā papildus izteiktais iebildums</w:t>
            </w:r>
            <w:r w:rsidRPr="0001633C">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AE0D26F" w14:textId="77777777" w:rsidR="005F4BFD" w:rsidRPr="0001633C" w:rsidRDefault="005F4BFD" w:rsidP="00364BB6">
            <w:pPr>
              <w:pStyle w:val="naisc"/>
              <w:spacing w:before="0" w:after="0"/>
              <w:ind w:firstLine="21"/>
            </w:pPr>
            <w:r w:rsidRPr="0001633C">
              <w:t>Atbildīgās ministrijas pamatojums</w:t>
            </w:r>
            <w:r w:rsidR="009307F2" w:rsidRPr="0001633C">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DF5A2A5" w14:textId="77777777" w:rsidR="005F4BFD" w:rsidRPr="0001633C" w:rsidRDefault="005F4BFD" w:rsidP="00364BB6">
            <w:pPr>
              <w:jc w:val="center"/>
            </w:pPr>
            <w:r w:rsidRPr="0001633C">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036D883C" w14:textId="77777777" w:rsidR="005F4BFD" w:rsidRPr="0001633C" w:rsidRDefault="005F4BFD" w:rsidP="00364BB6">
            <w:pPr>
              <w:jc w:val="center"/>
            </w:pPr>
            <w:r w:rsidRPr="0001633C">
              <w:t>Projekta attiecīgā punkta (panta) galīgā redakcija</w:t>
            </w:r>
          </w:p>
        </w:tc>
      </w:tr>
      <w:tr w:rsidR="0021167D" w:rsidRPr="0001633C" w14:paraId="5364D7BB" w14:textId="77777777" w:rsidTr="000438AE">
        <w:tc>
          <w:tcPr>
            <w:tcW w:w="708" w:type="dxa"/>
            <w:tcBorders>
              <w:top w:val="single" w:sz="6" w:space="0" w:color="000000"/>
              <w:left w:val="single" w:sz="6" w:space="0" w:color="000000"/>
              <w:bottom w:val="single" w:sz="6" w:space="0" w:color="000000"/>
              <w:right w:val="single" w:sz="6" w:space="0" w:color="000000"/>
            </w:tcBorders>
          </w:tcPr>
          <w:p w14:paraId="301C6A4F" w14:textId="77777777" w:rsidR="005F4BFD" w:rsidRPr="0001633C" w:rsidRDefault="008A36C9" w:rsidP="008A36C9">
            <w:pPr>
              <w:pStyle w:val="naisc"/>
              <w:spacing w:before="0" w:after="0"/>
            </w:pPr>
            <w:r w:rsidRPr="0001633C">
              <w:t>1</w:t>
            </w:r>
          </w:p>
        </w:tc>
        <w:tc>
          <w:tcPr>
            <w:tcW w:w="2802" w:type="dxa"/>
            <w:tcBorders>
              <w:top w:val="single" w:sz="6" w:space="0" w:color="000000"/>
              <w:left w:val="single" w:sz="6" w:space="0" w:color="000000"/>
              <w:bottom w:val="single" w:sz="6" w:space="0" w:color="000000"/>
              <w:right w:val="single" w:sz="6" w:space="0" w:color="000000"/>
            </w:tcBorders>
          </w:tcPr>
          <w:p w14:paraId="4D273815" w14:textId="77777777" w:rsidR="005F4BFD" w:rsidRPr="0001633C" w:rsidRDefault="008A36C9" w:rsidP="008A36C9">
            <w:pPr>
              <w:pStyle w:val="naisc"/>
              <w:spacing w:before="0" w:after="0"/>
              <w:ind w:firstLine="720"/>
            </w:pPr>
            <w:r w:rsidRPr="0001633C">
              <w:t>2</w:t>
            </w:r>
          </w:p>
        </w:tc>
        <w:tc>
          <w:tcPr>
            <w:tcW w:w="3118" w:type="dxa"/>
            <w:tcBorders>
              <w:top w:val="single" w:sz="6" w:space="0" w:color="000000"/>
              <w:left w:val="single" w:sz="6" w:space="0" w:color="000000"/>
              <w:bottom w:val="single" w:sz="6" w:space="0" w:color="000000"/>
              <w:right w:val="single" w:sz="6" w:space="0" w:color="000000"/>
            </w:tcBorders>
          </w:tcPr>
          <w:p w14:paraId="749F603B" w14:textId="77777777" w:rsidR="005F4BFD" w:rsidRPr="0001633C" w:rsidRDefault="008A36C9" w:rsidP="008A36C9">
            <w:pPr>
              <w:pStyle w:val="naisc"/>
              <w:spacing w:before="0" w:after="0"/>
              <w:ind w:firstLine="720"/>
            </w:pPr>
            <w:r w:rsidRPr="0001633C">
              <w:t>3</w:t>
            </w:r>
          </w:p>
        </w:tc>
        <w:tc>
          <w:tcPr>
            <w:tcW w:w="2977" w:type="dxa"/>
            <w:tcBorders>
              <w:top w:val="single" w:sz="6" w:space="0" w:color="000000"/>
              <w:left w:val="single" w:sz="6" w:space="0" w:color="000000"/>
              <w:bottom w:val="single" w:sz="6" w:space="0" w:color="000000"/>
              <w:right w:val="single" w:sz="6" w:space="0" w:color="000000"/>
            </w:tcBorders>
          </w:tcPr>
          <w:p w14:paraId="213BB923" w14:textId="77777777" w:rsidR="005F4BFD" w:rsidRPr="0001633C" w:rsidRDefault="008A36C9" w:rsidP="008A36C9">
            <w:pPr>
              <w:pStyle w:val="naisc"/>
              <w:spacing w:before="0" w:after="0"/>
              <w:ind w:firstLine="720"/>
            </w:pPr>
            <w:r w:rsidRPr="0001633C">
              <w:t>4</w:t>
            </w:r>
          </w:p>
        </w:tc>
        <w:tc>
          <w:tcPr>
            <w:tcW w:w="2459" w:type="dxa"/>
            <w:tcBorders>
              <w:top w:val="single" w:sz="4" w:space="0" w:color="auto"/>
              <w:left w:val="single" w:sz="4" w:space="0" w:color="auto"/>
              <w:bottom w:val="single" w:sz="4" w:space="0" w:color="auto"/>
              <w:right w:val="single" w:sz="4" w:space="0" w:color="auto"/>
            </w:tcBorders>
          </w:tcPr>
          <w:p w14:paraId="0B3A3761" w14:textId="77777777" w:rsidR="005F4BFD" w:rsidRPr="0001633C" w:rsidRDefault="008A36C9" w:rsidP="008A36C9">
            <w:pPr>
              <w:jc w:val="center"/>
            </w:pPr>
            <w:r w:rsidRPr="0001633C">
              <w:t>5</w:t>
            </w:r>
          </w:p>
        </w:tc>
        <w:tc>
          <w:tcPr>
            <w:tcW w:w="2503" w:type="dxa"/>
            <w:tcBorders>
              <w:top w:val="single" w:sz="4" w:space="0" w:color="auto"/>
              <w:left w:val="single" w:sz="4" w:space="0" w:color="auto"/>
              <w:bottom w:val="single" w:sz="4" w:space="0" w:color="auto"/>
            </w:tcBorders>
          </w:tcPr>
          <w:p w14:paraId="536B388A" w14:textId="77777777" w:rsidR="005F4BFD" w:rsidRPr="0001633C" w:rsidRDefault="008A36C9" w:rsidP="008A36C9">
            <w:pPr>
              <w:jc w:val="center"/>
            </w:pPr>
            <w:r w:rsidRPr="0001633C">
              <w:t>6</w:t>
            </w:r>
          </w:p>
        </w:tc>
      </w:tr>
    </w:tbl>
    <w:p w14:paraId="5EB4F35A" w14:textId="77777777" w:rsidR="00263540" w:rsidRPr="0001633C" w:rsidRDefault="00263540" w:rsidP="005D67F7">
      <w:pPr>
        <w:pStyle w:val="naisf"/>
        <w:spacing w:before="0" w:after="0"/>
        <w:ind w:firstLine="0"/>
        <w:rPr>
          <w:b/>
        </w:rPr>
      </w:pPr>
    </w:p>
    <w:p w14:paraId="5EE8BC67" w14:textId="77777777" w:rsidR="00BD696E" w:rsidRPr="0001633C" w:rsidRDefault="00BD696E" w:rsidP="005D67F7">
      <w:pPr>
        <w:pStyle w:val="naisf"/>
        <w:spacing w:before="0" w:after="0"/>
        <w:ind w:firstLine="0"/>
        <w:rPr>
          <w:b/>
        </w:rPr>
      </w:pPr>
    </w:p>
    <w:p w14:paraId="2190AD29" w14:textId="77777777" w:rsidR="005D67F7" w:rsidRPr="0001633C" w:rsidRDefault="005D67F7" w:rsidP="005D67F7">
      <w:pPr>
        <w:pStyle w:val="naisf"/>
        <w:spacing w:before="0" w:after="0"/>
        <w:ind w:firstLine="0"/>
        <w:rPr>
          <w:b/>
        </w:rPr>
      </w:pPr>
      <w:r w:rsidRPr="0001633C">
        <w:rPr>
          <w:b/>
        </w:rPr>
        <w:t xml:space="preserve">Informācija par </w:t>
      </w:r>
      <w:proofErr w:type="spellStart"/>
      <w:r w:rsidRPr="0001633C">
        <w:rPr>
          <w:b/>
        </w:rPr>
        <w:t>starpministriju</w:t>
      </w:r>
      <w:proofErr w:type="spellEnd"/>
      <w:r w:rsidRPr="0001633C">
        <w:rPr>
          <w:b/>
        </w:rPr>
        <w:t xml:space="preserve"> (starpinstitūciju) sanāksmi vai elektronisko saskaņošanu</w:t>
      </w:r>
    </w:p>
    <w:p w14:paraId="464FCD65" w14:textId="77777777" w:rsidR="000438AE" w:rsidRPr="0001633C" w:rsidRDefault="000438AE" w:rsidP="005D67F7">
      <w:pPr>
        <w:pStyle w:val="naisf"/>
        <w:spacing w:before="0" w:after="0"/>
        <w:ind w:firstLine="0"/>
        <w:rPr>
          <w:b/>
        </w:rPr>
      </w:pPr>
    </w:p>
    <w:p w14:paraId="7E876AD0" w14:textId="77777777" w:rsidR="005D67F7" w:rsidRPr="0001633C"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01633C" w:rsidRPr="0001633C" w14:paraId="0A1EDA23" w14:textId="77777777" w:rsidTr="00CA77CC">
        <w:tc>
          <w:tcPr>
            <w:tcW w:w="6345" w:type="dxa"/>
          </w:tcPr>
          <w:p w14:paraId="2C19A693" w14:textId="77777777" w:rsidR="007B4C0F" w:rsidRPr="0001633C" w:rsidRDefault="005D67F7" w:rsidP="005D67F7">
            <w:pPr>
              <w:pStyle w:val="naisf"/>
              <w:spacing w:before="0" w:after="0"/>
              <w:ind w:firstLine="0"/>
            </w:pPr>
            <w:r w:rsidRPr="0001633C">
              <w:t>D</w:t>
            </w:r>
            <w:r w:rsidR="007B4C0F" w:rsidRPr="0001633C">
              <w:t>atums</w:t>
            </w:r>
          </w:p>
        </w:tc>
        <w:tc>
          <w:tcPr>
            <w:tcW w:w="6237" w:type="dxa"/>
            <w:gridSpan w:val="3"/>
            <w:tcBorders>
              <w:bottom w:val="single" w:sz="4" w:space="0" w:color="auto"/>
            </w:tcBorders>
          </w:tcPr>
          <w:p w14:paraId="6F18165D" w14:textId="7DBB09C4" w:rsidR="007B4C0F" w:rsidRPr="0001633C" w:rsidRDefault="001E2492" w:rsidP="001368FF">
            <w:pPr>
              <w:widowControl w:val="0"/>
              <w:jc w:val="center"/>
            </w:pPr>
            <w:r w:rsidRPr="0001633C">
              <w:t>20</w:t>
            </w:r>
            <w:r w:rsidR="00FC573C" w:rsidRPr="0001633C">
              <w:t>20</w:t>
            </w:r>
            <w:r w:rsidR="008D0E6A" w:rsidRPr="0001633C">
              <w:t xml:space="preserve">. gada </w:t>
            </w:r>
            <w:r w:rsidR="008C217C" w:rsidRPr="0001633C">
              <w:t>12</w:t>
            </w:r>
            <w:r w:rsidR="000D1F5E" w:rsidRPr="0001633C">
              <w:t xml:space="preserve">. </w:t>
            </w:r>
            <w:r w:rsidR="007872EE" w:rsidRPr="0001633C">
              <w:t>febru</w:t>
            </w:r>
            <w:r w:rsidR="000D1F5E" w:rsidRPr="0001633C">
              <w:t>āris</w:t>
            </w:r>
            <w:r w:rsidR="00A0078B" w:rsidRPr="0001633C">
              <w:t xml:space="preserve">, 2021. gada </w:t>
            </w:r>
            <w:r w:rsidR="007C0903" w:rsidRPr="0001633C">
              <w:t>26. marts</w:t>
            </w:r>
            <w:r w:rsidR="002D3556" w:rsidRPr="0001633C">
              <w:t>, 2021. gada 28. maijs</w:t>
            </w:r>
            <w:r w:rsidR="00F47C80" w:rsidRPr="0001633C">
              <w:t>, 2021. gada 21. jūnijs</w:t>
            </w:r>
          </w:p>
        </w:tc>
      </w:tr>
      <w:tr w:rsidR="0001633C" w:rsidRPr="0001633C" w14:paraId="63BF25BA" w14:textId="77777777" w:rsidTr="00CA77CC">
        <w:tc>
          <w:tcPr>
            <w:tcW w:w="6345" w:type="dxa"/>
          </w:tcPr>
          <w:p w14:paraId="5CA31700" w14:textId="77777777" w:rsidR="007B4C0F" w:rsidRPr="0001633C" w:rsidRDefault="00365CC0" w:rsidP="003C27A2">
            <w:pPr>
              <w:pStyle w:val="naiskr"/>
              <w:spacing w:before="0" w:after="0"/>
            </w:pPr>
            <w:r w:rsidRPr="0001633C">
              <w:t>Saskaņošanas dalībnieki</w:t>
            </w:r>
          </w:p>
        </w:tc>
        <w:tc>
          <w:tcPr>
            <w:tcW w:w="6237" w:type="dxa"/>
            <w:gridSpan w:val="3"/>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81"/>
            </w:tblGrid>
            <w:tr w:rsidR="0001633C" w:rsidRPr="0001633C" w14:paraId="758F14F1" w14:textId="77777777" w:rsidTr="001513B0">
              <w:trPr>
                <w:tblCellSpacing w:w="15" w:type="dxa"/>
              </w:trPr>
              <w:tc>
                <w:tcPr>
                  <w:tcW w:w="0" w:type="auto"/>
                  <w:hideMark/>
                </w:tcPr>
                <w:p w14:paraId="77B6543B" w14:textId="5217851E" w:rsidR="005105ED" w:rsidRPr="0001633C" w:rsidRDefault="005105ED" w:rsidP="005105ED">
                  <w:pPr>
                    <w:jc w:val="both"/>
                  </w:pPr>
                  <w:r w:rsidRPr="0001633C">
                    <w:t xml:space="preserve">Tieslietu ministrija, Finanšu ministrija, Aizsardzības ministrija, Ārlietu ministrija, Ekonomikas ministrija, </w:t>
                  </w:r>
                  <w:proofErr w:type="spellStart"/>
                  <w:r w:rsidRPr="0001633C">
                    <w:t>Iekšlietu</w:t>
                  </w:r>
                  <w:proofErr w:type="spellEnd"/>
                  <w:r w:rsidRPr="0001633C">
                    <w:t xml:space="preserve"> ministrija, Izglītības un zinātnes ministrija, Kultūras ministrija, Labklājības ministrija, Satiksmes ministrija, Veselības ministrija, Zemkopības ministrija, Latvijas Pašvaldību savienība</w:t>
                  </w:r>
                </w:p>
              </w:tc>
              <w:tc>
                <w:tcPr>
                  <w:tcW w:w="0" w:type="auto"/>
                  <w:vAlign w:val="center"/>
                  <w:hideMark/>
                </w:tcPr>
                <w:p w14:paraId="28CA5797" w14:textId="77777777" w:rsidR="005105ED" w:rsidRPr="0001633C" w:rsidRDefault="005105ED" w:rsidP="005105ED">
                  <w:pPr>
                    <w:jc w:val="both"/>
                  </w:pPr>
                </w:p>
              </w:tc>
            </w:tr>
            <w:tr w:rsidR="0001633C" w:rsidRPr="0001633C" w14:paraId="03A6960E" w14:textId="77777777" w:rsidTr="001513B0">
              <w:trPr>
                <w:tblCellSpacing w:w="15" w:type="dxa"/>
              </w:trPr>
              <w:tc>
                <w:tcPr>
                  <w:tcW w:w="0" w:type="auto"/>
                  <w:hideMark/>
                </w:tcPr>
                <w:p w14:paraId="0D2360A2" w14:textId="77777777" w:rsidR="005105ED" w:rsidRPr="0001633C" w:rsidRDefault="005105ED"/>
              </w:tc>
              <w:tc>
                <w:tcPr>
                  <w:tcW w:w="0" w:type="auto"/>
                  <w:vAlign w:val="center"/>
                  <w:hideMark/>
                </w:tcPr>
                <w:p w14:paraId="213EDCBA" w14:textId="77777777" w:rsidR="005105ED" w:rsidRPr="0001633C" w:rsidRDefault="005105ED" w:rsidP="005417D5"/>
              </w:tc>
            </w:tr>
          </w:tbl>
          <w:p w14:paraId="28D73954" w14:textId="77777777" w:rsidR="007B4C0F" w:rsidRPr="0001633C" w:rsidRDefault="007B4C0F" w:rsidP="008F609D">
            <w:pPr>
              <w:pStyle w:val="NormalWeb"/>
              <w:spacing w:before="0" w:beforeAutospacing="0" w:after="0" w:afterAutospacing="0"/>
              <w:ind w:firstLine="720"/>
            </w:pPr>
          </w:p>
        </w:tc>
      </w:tr>
      <w:tr w:rsidR="0001633C" w:rsidRPr="0001633C" w14:paraId="75EE4788" w14:textId="77777777" w:rsidTr="004F55C5">
        <w:trPr>
          <w:trHeight w:val="285"/>
        </w:trPr>
        <w:tc>
          <w:tcPr>
            <w:tcW w:w="6708" w:type="dxa"/>
            <w:gridSpan w:val="2"/>
          </w:tcPr>
          <w:p w14:paraId="780ABE16" w14:textId="77777777" w:rsidR="007B4C0F" w:rsidRPr="0001633C" w:rsidRDefault="008A36C9" w:rsidP="000D0AED">
            <w:pPr>
              <w:pStyle w:val="naiskr"/>
              <w:spacing w:before="0" w:after="0"/>
            </w:pPr>
            <w:r w:rsidRPr="0001633C">
              <w:br w:type="page"/>
            </w:r>
            <w:r w:rsidR="00365CC0" w:rsidRPr="0001633C">
              <w:t xml:space="preserve">Saskaņošanas dalībnieki </w:t>
            </w:r>
            <w:r w:rsidR="007B4C0F" w:rsidRPr="0001633C">
              <w:t>izskatīja</w:t>
            </w:r>
            <w:r w:rsidR="005D67F7" w:rsidRPr="0001633C">
              <w:t xml:space="preserve"> šādu ministriju </w:t>
            </w:r>
            <w:r w:rsidR="003E4C3F" w:rsidRPr="0001633C">
              <w:t>(c</w:t>
            </w:r>
            <w:r w:rsidR="005D67F7" w:rsidRPr="0001633C">
              <w:t>itu institūciju</w:t>
            </w:r>
            <w:r w:rsidR="003E4C3F" w:rsidRPr="0001633C">
              <w:t>)</w:t>
            </w:r>
            <w:r w:rsidR="005D67F7" w:rsidRPr="0001633C">
              <w:t xml:space="preserve"> iebildumus</w:t>
            </w:r>
            <w:r w:rsidR="00264725" w:rsidRPr="0001633C">
              <w:t>:</w:t>
            </w:r>
          </w:p>
          <w:p w14:paraId="4C0B7930" w14:textId="77777777" w:rsidR="00B61819" w:rsidRPr="0001633C" w:rsidRDefault="00B61819" w:rsidP="00B61819"/>
          <w:p w14:paraId="37174516" w14:textId="6F351195" w:rsidR="00B61819" w:rsidRPr="0001633C" w:rsidRDefault="00B61819" w:rsidP="00B61819">
            <w:pPr>
              <w:tabs>
                <w:tab w:val="left" w:pos="1545"/>
              </w:tabs>
            </w:pPr>
            <w:r w:rsidRPr="0001633C">
              <w:lastRenderedPageBreak/>
              <w:tab/>
            </w:r>
          </w:p>
        </w:tc>
        <w:tc>
          <w:tcPr>
            <w:tcW w:w="840" w:type="dxa"/>
            <w:tcBorders>
              <w:bottom w:val="single" w:sz="4" w:space="0" w:color="auto"/>
            </w:tcBorders>
          </w:tcPr>
          <w:p w14:paraId="12C221C8" w14:textId="18267488" w:rsidR="007B4C0F" w:rsidRPr="0001633C" w:rsidRDefault="007B4C0F" w:rsidP="0036160E">
            <w:pPr>
              <w:pStyle w:val="naiskr"/>
              <w:spacing w:before="0" w:after="0"/>
              <w:ind w:firstLine="720"/>
            </w:pPr>
          </w:p>
        </w:tc>
        <w:tc>
          <w:tcPr>
            <w:tcW w:w="5034" w:type="dxa"/>
            <w:tcBorders>
              <w:bottom w:val="single" w:sz="4" w:space="0" w:color="auto"/>
            </w:tcBorders>
          </w:tcPr>
          <w:p w14:paraId="796D9FD5" w14:textId="1F4FDFBC" w:rsidR="007B4C0F" w:rsidRPr="0001633C" w:rsidRDefault="00264725" w:rsidP="00DF43E6">
            <w:pPr>
              <w:jc w:val="both"/>
            </w:pPr>
            <w:r w:rsidRPr="0001633C">
              <w:t>Finanšu ministrijas</w:t>
            </w:r>
            <w:r w:rsidR="003554A0" w:rsidRPr="0001633C">
              <w:t xml:space="preserve"> </w:t>
            </w:r>
          </w:p>
          <w:p w14:paraId="5646EA0A" w14:textId="126724D9" w:rsidR="00082115" w:rsidRPr="0001633C" w:rsidRDefault="00082115" w:rsidP="00DF43E6">
            <w:pPr>
              <w:jc w:val="both"/>
            </w:pPr>
            <w:r w:rsidRPr="0001633C">
              <w:t>Labklājības ministrijas</w:t>
            </w:r>
          </w:p>
          <w:p w14:paraId="5A82D167" w14:textId="40500FE3" w:rsidR="00103A33" w:rsidRPr="0001633C" w:rsidRDefault="00103A33" w:rsidP="00DF43E6">
            <w:pPr>
              <w:jc w:val="both"/>
            </w:pPr>
            <w:r w:rsidRPr="0001633C">
              <w:t>Tieslietu mi</w:t>
            </w:r>
            <w:r w:rsidR="00432A9B" w:rsidRPr="0001633C">
              <w:t>n</w:t>
            </w:r>
            <w:r w:rsidRPr="0001633C">
              <w:t xml:space="preserve">istrijas </w:t>
            </w:r>
          </w:p>
          <w:p w14:paraId="5A7E54AD" w14:textId="19C13372" w:rsidR="002F0241" w:rsidRPr="0001633C" w:rsidRDefault="002F0241" w:rsidP="00DF43E6">
            <w:pPr>
              <w:jc w:val="both"/>
            </w:pPr>
            <w:r w:rsidRPr="0001633C">
              <w:lastRenderedPageBreak/>
              <w:t>Veselības ministrijas</w:t>
            </w:r>
          </w:p>
          <w:p w14:paraId="022C3B5E" w14:textId="36A665A7" w:rsidR="006109E1" w:rsidRPr="0001633C" w:rsidRDefault="006109E1" w:rsidP="00944355">
            <w:pPr>
              <w:jc w:val="both"/>
            </w:pPr>
          </w:p>
        </w:tc>
      </w:tr>
      <w:tr w:rsidR="0001633C" w:rsidRPr="0001633C" w14:paraId="7FB6275E" w14:textId="77777777">
        <w:tc>
          <w:tcPr>
            <w:tcW w:w="6708" w:type="dxa"/>
            <w:gridSpan w:val="2"/>
          </w:tcPr>
          <w:p w14:paraId="513B2A10" w14:textId="77777777" w:rsidR="007B4C0F" w:rsidRPr="0001633C" w:rsidRDefault="007B4C0F" w:rsidP="0036160E">
            <w:pPr>
              <w:pStyle w:val="naiskr"/>
              <w:spacing w:before="0" w:after="0"/>
            </w:pPr>
            <w:r w:rsidRPr="0001633C">
              <w:lastRenderedPageBreak/>
              <w:t>Ministrijas (citas institūcijas), kuras nav ieradušās uz sanāksmi vai kuras nav atbildējušas uz uzaicinājumu piedalīties elektroniskajā saskaņošanā</w:t>
            </w:r>
          </w:p>
        </w:tc>
        <w:tc>
          <w:tcPr>
            <w:tcW w:w="5874" w:type="dxa"/>
            <w:gridSpan w:val="2"/>
          </w:tcPr>
          <w:p w14:paraId="65C989BE" w14:textId="77777777" w:rsidR="007B4C0F" w:rsidRPr="0001633C" w:rsidRDefault="007B4C0F" w:rsidP="0036160E">
            <w:pPr>
              <w:pStyle w:val="naiskr"/>
              <w:spacing w:before="0" w:after="0"/>
              <w:ind w:firstLine="720"/>
            </w:pPr>
          </w:p>
        </w:tc>
      </w:tr>
      <w:tr w:rsidR="00CA77CC" w:rsidRPr="0001633C" w14:paraId="493F14C2" w14:textId="77777777" w:rsidTr="00CA77CC">
        <w:tc>
          <w:tcPr>
            <w:tcW w:w="6345" w:type="dxa"/>
          </w:tcPr>
          <w:p w14:paraId="0A115031" w14:textId="77777777" w:rsidR="00CA77CC" w:rsidRPr="0001633C" w:rsidRDefault="00CA77CC" w:rsidP="004D740C">
            <w:pPr>
              <w:pStyle w:val="naiskr"/>
              <w:spacing w:before="0" w:after="0"/>
            </w:pPr>
          </w:p>
        </w:tc>
        <w:tc>
          <w:tcPr>
            <w:tcW w:w="6237" w:type="dxa"/>
            <w:gridSpan w:val="3"/>
            <w:tcBorders>
              <w:top w:val="single" w:sz="4" w:space="0" w:color="auto"/>
            </w:tcBorders>
          </w:tcPr>
          <w:p w14:paraId="553E11D6" w14:textId="77777777" w:rsidR="00CA77CC" w:rsidRPr="0001633C" w:rsidRDefault="00CA77CC" w:rsidP="00CA77CC">
            <w:pPr>
              <w:pStyle w:val="naiskr"/>
            </w:pPr>
          </w:p>
        </w:tc>
      </w:tr>
    </w:tbl>
    <w:p w14:paraId="140C4466" w14:textId="77777777" w:rsidR="00CA77CC" w:rsidRPr="0001633C" w:rsidRDefault="00CA77CC" w:rsidP="00683081">
      <w:pPr>
        <w:pStyle w:val="naisf"/>
        <w:spacing w:before="0" w:after="0"/>
        <w:ind w:firstLine="720"/>
      </w:pPr>
    </w:p>
    <w:p w14:paraId="77C22A70" w14:textId="77777777" w:rsidR="007B4C0F" w:rsidRPr="0001633C" w:rsidRDefault="007B4C0F" w:rsidP="00184479">
      <w:pPr>
        <w:pStyle w:val="naisf"/>
        <w:spacing w:before="0" w:after="0"/>
        <w:ind w:firstLine="0"/>
        <w:jc w:val="center"/>
        <w:rPr>
          <w:b/>
        </w:rPr>
      </w:pPr>
      <w:r w:rsidRPr="0001633C">
        <w:rPr>
          <w:b/>
        </w:rPr>
        <w:t>II. </w:t>
      </w:r>
      <w:r w:rsidR="00134188" w:rsidRPr="0001633C">
        <w:rPr>
          <w:b/>
        </w:rPr>
        <w:t>Jautājumi, par kuriem saskaņošanā vienošan</w:t>
      </w:r>
      <w:r w:rsidR="00144622" w:rsidRPr="0001633C">
        <w:rPr>
          <w:b/>
        </w:rPr>
        <w:t>ā</w:t>
      </w:r>
      <w:r w:rsidR="00134188" w:rsidRPr="0001633C">
        <w:rPr>
          <w:b/>
        </w:rPr>
        <w:t>s ir panākta</w:t>
      </w:r>
    </w:p>
    <w:p w14:paraId="6EE3112E" w14:textId="77777777" w:rsidR="007B4C0F" w:rsidRPr="0001633C" w:rsidRDefault="007B4C0F" w:rsidP="00DB7395">
      <w:pPr>
        <w:pStyle w:val="naisf"/>
        <w:spacing w:before="0" w:after="0"/>
        <w:ind w:firstLine="720"/>
      </w:pPr>
    </w:p>
    <w:tbl>
      <w:tblPr>
        <w:tblW w:w="4795"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64"/>
        <w:gridCol w:w="3018"/>
        <w:gridCol w:w="5100"/>
        <w:gridCol w:w="1416"/>
        <w:gridCol w:w="3454"/>
        <w:gridCol w:w="66"/>
      </w:tblGrid>
      <w:tr w:rsidR="0001633C" w:rsidRPr="0001633C" w14:paraId="03227FC4" w14:textId="77777777" w:rsidTr="00704B17">
        <w:trPr>
          <w:gridAfter w:val="1"/>
          <w:wAfter w:w="24" w:type="pct"/>
          <w:jc w:val="center"/>
        </w:trPr>
        <w:tc>
          <w:tcPr>
            <w:tcW w:w="242" w:type="pct"/>
            <w:tcBorders>
              <w:top w:val="single" w:sz="6" w:space="0" w:color="000000"/>
              <w:left w:val="single" w:sz="6" w:space="0" w:color="000000"/>
              <w:bottom w:val="single" w:sz="6" w:space="0" w:color="000000"/>
              <w:right w:val="single" w:sz="6" w:space="0" w:color="000000"/>
            </w:tcBorders>
          </w:tcPr>
          <w:p w14:paraId="181713B7" w14:textId="77777777" w:rsidR="00134188" w:rsidRPr="0001633C" w:rsidRDefault="00134188" w:rsidP="009623BC">
            <w:pPr>
              <w:pStyle w:val="naisc"/>
              <w:spacing w:before="0" w:after="0"/>
            </w:pPr>
            <w:r w:rsidRPr="0001633C">
              <w:t>Nr. p.k.</w:t>
            </w:r>
          </w:p>
        </w:tc>
        <w:tc>
          <w:tcPr>
            <w:tcW w:w="1100" w:type="pct"/>
            <w:tcBorders>
              <w:top w:val="single" w:sz="6" w:space="0" w:color="000000"/>
              <w:left w:val="single" w:sz="6" w:space="0" w:color="000000"/>
              <w:bottom w:val="single" w:sz="6" w:space="0" w:color="000000"/>
              <w:right w:val="single" w:sz="6" w:space="0" w:color="000000"/>
            </w:tcBorders>
          </w:tcPr>
          <w:p w14:paraId="485C0CA7" w14:textId="77777777" w:rsidR="00134188" w:rsidRPr="0001633C" w:rsidRDefault="00134188" w:rsidP="004A40A6">
            <w:pPr>
              <w:pStyle w:val="naisc"/>
              <w:spacing w:before="0" w:after="0"/>
              <w:ind w:firstLine="12"/>
            </w:pPr>
            <w:r w:rsidRPr="0001633C">
              <w:t xml:space="preserve">Saskaņošanai nosūtītā projekta redakcija </w:t>
            </w:r>
          </w:p>
        </w:tc>
        <w:tc>
          <w:tcPr>
            <w:tcW w:w="1859" w:type="pct"/>
            <w:tcBorders>
              <w:top w:val="single" w:sz="6" w:space="0" w:color="000000"/>
              <w:left w:val="single" w:sz="6" w:space="0" w:color="000000"/>
              <w:bottom w:val="single" w:sz="6" w:space="0" w:color="000000"/>
              <w:right w:val="single" w:sz="6" w:space="0" w:color="000000"/>
            </w:tcBorders>
          </w:tcPr>
          <w:p w14:paraId="0E5E2CDA" w14:textId="77777777" w:rsidR="00134188" w:rsidRPr="0001633C" w:rsidRDefault="00134188" w:rsidP="009623BC">
            <w:pPr>
              <w:pStyle w:val="naisc"/>
              <w:spacing w:before="0" w:after="0"/>
              <w:ind w:right="3"/>
            </w:pPr>
            <w:r w:rsidRPr="0001633C">
              <w:t>Atzinumā norādītais ministrijas (citas institūcijas) iebildums, kā arī saskaņošanā papildus izteiktais iebildums par projekta konkrēto punktu (pantu)</w:t>
            </w:r>
          </w:p>
        </w:tc>
        <w:tc>
          <w:tcPr>
            <w:tcW w:w="516" w:type="pct"/>
            <w:tcBorders>
              <w:top w:val="single" w:sz="6" w:space="0" w:color="000000"/>
              <w:left w:val="single" w:sz="6" w:space="0" w:color="000000"/>
              <w:bottom w:val="single" w:sz="6" w:space="0" w:color="000000"/>
              <w:right w:val="single" w:sz="6" w:space="0" w:color="000000"/>
            </w:tcBorders>
          </w:tcPr>
          <w:p w14:paraId="4DEB53ED" w14:textId="77777777" w:rsidR="00134188" w:rsidRPr="0001633C" w:rsidRDefault="00134188" w:rsidP="004A40A6">
            <w:pPr>
              <w:pStyle w:val="naisc"/>
              <w:spacing w:before="0" w:after="0"/>
              <w:ind w:firstLine="21"/>
            </w:pPr>
            <w:r w:rsidRPr="0001633C">
              <w:t>Atbildīgās ministrijas norāde</w:t>
            </w:r>
            <w:r w:rsidR="006C1C48" w:rsidRPr="0001633C">
              <w:t xml:space="preserve"> par to</w:t>
            </w:r>
            <w:r w:rsidR="004A40A6" w:rsidRPr="0001633C">
              <w:t xml:space="preserve"> vai </w:t>
            </w:r>
            <w:r w:rsidRPr="0001633C">
              <w:t>iebildums ir ņemts vērā</w:t>
            </w:r>
            <w:r w:rsidR="004A40A6" w:rsidRPr="0001633C">
              <w:t>.</w:t>
            </w:r>
          </w:p>
        </w:tc>
        <w:tc>
          <w:tcPr>
            <w:tcW w:w="1259" w:type="pct"/>
            <w:tcBorders>
              <w:top w:val="single" w:sz="4" w:space="0" w:color="auto"/>
              <w:left w:val="single" w:sz="4" w:space="0" w:color="auto"/>
              <w:bottom w:val="single" w:sz="4" w:space="0" w:color="auto"/>
            </w:tcBorders>
          </w:tcPr>
          <w:p w14:paraId="57FF95CB" w14:textId="77777777" w:rsidR="00134188" w:rsidRPr="0001633C" w:rsidRDefault="00134188" w:rsidP="00C2228A">
            <w:pPr>
              <w:jc w:val="center"/>
            </w:pPr>
            <w:r w:rsidRPr="0001633C">
              <w:t>Projekta attiecīgā punkta (panta) galīgā redakcija</w:t>
            </w:r>
            <w:r w:rsidR="00C2228A" w:rsidRPr="0001633C">
              <w:t xml:space="preserve">, </w:t>
            </w:r>
            <w:r w:rsidR="004A40A6" w:rsidRPr="0001633C">
              <w:t xml:space="preserve">norāde uz to </w:t>
            </w:r>
            <w:r w:rsidR="00C2228A" w:rsidRPr="0001633C">
              <w:t>ziņojuma vai saistīto dokumentu projektos, vai arī pamatojums gadījumos, kad iebildumi nav ņemti vērā. Arī atsauces uz citiem iebildumiem, ja to saturs sakrīt.</w:t>
            </w:r>
          </w:p>
        </w:tc>
      </w:tr>
      <w:tr w:rsidR="0001633C" w:rsidRPr="0001633C" w14:paraId="41374F1E" w14:textId="77777777" w:rsidTr="00704B17">
        <w:trPr>
          <w:gridAfter w:val="1"/>
          <w:wAfter w:w="24" w:type="pct"/>
          <w:jc w:val="center"/>
        </w:trPr>
        <w:tc>
          <w:tcPr>
            <w:tcW w:w="242" w:type="pct"/>
            <w:tcBorders>
              <w:top w:val="single" w:sz="6" w:space="0" w:color="000000"/>
              <w:left w:val="single" w:sz="6" w:space="0" w:color="000000"/>
              <w:bottom w:val="single" w:sz="6" w:space="0" w:color="000000"/>
              <w:right w:val="single" w:sz="6" w:space="0" w:color="000000"/>
            </w:tcBorders>
          </w:tcPr>
          <w:p w14:paraId="5D8C2EB6" w14:textId="77777777" w:rsidR="00134188" w:rsidRPr="0001633C" w:rsidRDefault="003B71E0" w:rsidP="00434F0A">
            <w:pPr>
              <w:pStyle w:val="naisc"/>
              <w:spacing w:before="0" w:after="0"/>
            </w:pPr>
            <w:r w:rsidRPr="0001633C">
              <w:t>1</w:t>
            </w:r>
          </w:p>
        </w:tc>
        <w:tc>
          <w:tcPr>
            <w:tcW w:w="1100" w:type="pct"/>
            <w:tcBorders>
              <w:top w:val="single" w:sz="6" w:space="0" w:color="000000"/>
              <w:left w:val="single" w:sz="6" w:space="0" w:color="000000"/>
              <w:bottom w:val="single" w:sz="6" w:space="0" w:color="000000"/>
              <w:right w:val="single" w:sz="6" w:space="0" w:color="000000"/>
            </w:tcBorders>
          </w:tcPr>
          <w:p w14:paraId="65E8D1E9" w14:textId="77777777" w:rsidR="00134188" w:rsidRPr="0001633C" w:rsidRDefault="00F34AAB" w:rsidP="00434F0A">
            <w:pPr>
              <w:pStyle w:val="naisc"/>
              <w:spacing w:before="0" w:after="0"/>
              <w:ind w:firstLine="720"/>
            </w:pPr>
            <w:r w:rsidRPr="0001633C">
              <w:t>2</w:t>
            </w:r>
          </w:p>
        </w:tc>
        <w:tc>
          <w:tcPr>
            <w:tcW w:w="1859" w:type="pct"/>
            <w:tcBorders>
              <w:top w:val="single" w:sz="6" w:space="0" w:color="000000"/>
              <w:left w:val="single" w:sz="6" w:space="0" w:color="000000"/>
              <w:bottom w:val="single" w:sz="6" w:space="0" w:color="000000"/>
              <w:right w:val="single" w:sz="6" w:space="0" w:color="000000"/>
            </w:tcBorders>
          </w:tcPr>
          <w:p w14:paraId="2FC9C7AA" w14:textId="77777777" w:rsidR="00134188" w:rsidRPr="0001633C" w:rsidRDefault="003B71E0" w:rsidP="00434F0A">
            <w:pPr>
              <w:pStyle w:val="naisc"/>
              <w:spacing w:before="0" w:after="0"/>
              <w:ind w:firstLine="720"/>
            </w:pPr>
            <w:r w:rsidRPr="0001633C">
              <w:t>3</w:t>
            </w:r>
          </w:p>
        </w:tc>
        <w:tc>
          <w:tcPr>
            <w:tcW w:w="516" w:type="pct"/>
            <w:tcBorders>
              <w:top w:val="single" w:sz="6" w:space="0" w:color="000000"/>
              <w:left w:val="single" w:sz="6" w:space="0" w:color="000000"/>
              <w:bottom w:val="single" w:sz="6" w:space="0" w:color="000000"/>
              <w:right w:val="single" w:sz="6" w:space="0" w:color="000000"/>
            </w:tcBorders>
          </w:tcPr>
          <w:p w14:paraId="6AFD8D70" w14:textId="77777777" w:rsidR="00134188" w:rsidRPr="0001633C" w:rsidRDefault="003B71E0" w:rsidP="00434F0A">
            <w:pPr>
              <w:pStyle w:val="naisc"/>
              <w:spacing w:before="0" w:after="0"/>
              <w:ind w:firstLine="720"/>
            </w:pPr>
            <w:r w:rsidRPr="0001633C">
              <w:t>4</w:t>
            </w:r>
          </w:p>
        </w:tc>
        <w:tc>
          <w:tcPr>
            <w:tcW w:w="1259" w:type="pct"/>
            <w:tcBorders>
              <w:top w:val="single" w:sz="4" w:space="0" w:color="auto"/>
              <w:left w:val="single" w:sz="4" w:space="0" w:color="auto"/>
              <w:bottom w:val="single" w:sz="4" w:space="0" w:color="auto"/>
            </w:tcBorders>
          </w:tcPr>
          <w:p w14:paraId="1C27E2DF" w14:textId="77777777" w:rsidR="00134188" w:rsidRPr="0001633C" w:rsidRDefault="003B71E0" w:rsidP="00434F0A">
            <w:pPr>
              <w:jc w:val="center"/>
            </w:pPr>
            <w:r w:rsidRPr="0001633C">
              <w:t>5</w:t>
            </w:r>
          </w:p>
        </w:tc>
      </w:tr>
      <w:tr w:rsidR="0001633C" w:rsidRPr="0001633C" w14:paraId="7C381AFF" w14:textId="77777777" w:rsidTr="00704B17">
        <w:trPr>
          <w:jc w:val="center"/>
        </w:trPr>
        <w:tc>
          <w:tcPr>
            <w:tcW w:w="5000" w:type="pct"/>
            <w:gridSpan w:val="6"/>
            <w:tcBorders>
              <w:left w:val="single" w:sz="6" w:space="0" w:color="000000"/>
              <w:bottom w:val="single" w:sz="4" w:space="0" w:color="auto"/>
            </w:tcBorders>
          </w:tcPr>
          <w:p w14:paraId="01E2FE08" w14:textId="77777777" w:rsidR="001F447A" w:rsidRPr="0001633C" w:rsidRDefault="001F447A" w:rsidP="000B1A9A">
            <w:pPr>
              <w:rPr>
                <w:b/>
              </w:rPr>
            </w:pPr>
            <w:r w:rsidRPr="0001633C">
              <w:rPr>
                <w:b/>
              </w:rPr>
              <w:t>Iebildumi:</w:t>
            </w:r>
          </w:p>
        </w:tc>
      </w:tr>
      <w:tr w:rsidR="0001633C" w:rsidRPr="0001633C" w14:paraId="02FD1779" w14:textId="77777777" w:rsidTr="00704B17">
        <w:trPr>
          <w:trHeight w:val="233"/>
          <w:jc w:val="center"/>
        </w:trPr>
        <w:tc>
          <w:tcPr>
            <w:tcW w:w="5000" w:type="pct"/>
            <w:gridSpan w:val="6"/>
            <w:tcBorders>
              <w:left w:val="single" w:sz="6" w:space="0" w:color="000000"/>
              <w:bottom w:val="single" w:sz="4" w:space="0" w:color="auto"/>
            </w:tcBorders>
            <w:shd w:val="clear" w:color="auto" w:fill="auto"/>
          </w:tcPr>
          <w:p w14:paraId="5633241C" w14:textId="77777777" w:rsidR="00FF2183" w:rsidRPr="0001633C" w:rsidRDefault="00FF2183" w:rsidP="000A2C87">
            <w:pPr>
              <w:jc w:val="center"/>
              <w:rPr>
                <w:b/>
              </w:rPr>
            </w:pPr>
            <w:r w:rsidRPr="0001633C">
              <w:rPr>
                <w:b/>
              </w:rPr>
              <w:t>Aizsardzības ministrija</w:t>
            </w:r>
          </w:p>
        </w:tc>
      </w:tr>
      <w:tr w:rsidR="0001633C" w:rsidRPr="0001633C" w14:paraId="37FBFFB3"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427A3381" w14:textId="77777777" w:rsidR="00FF2183" w:rsidRPr="0001633C" w:rsidRDefault="00FF2183"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6516BEB2" w14:textId="52063079" w:rsidR="00FF2183" w:rsidRPr="0001633C" w:rsidRDefault="00184DE6" w:rsidP="00184DE6">
            <w:pPr>
              <w:spacing w:line="293" w:lineRule="atLeast"/>
              <w:jc w:val="both"/>
            </w:pPr>
            <w:r w:rsidRPr="0001633C">
              <w:t>“2.2. pasākuma aprakstu</w:t>
            </w:r>
            <w:r w:rsidRPr="0001633C">
              <w:rPr>
                <w:sz w:val="28"/>
                <w:szCs w:val="28"/>
              </w:rPr>
              <w:t xml:space="preserve"> </w:t>
            </w:r>
            <w:r w:rsidRPr="0001633C">
              <w:rPr>
                <w:i/>
                <w:iCs/>
              </w:rPr>
              <w:t xml:space="preserve">(2. pielikums), </w:t>
            </w:r>
            <w:r w:rsidRPr="0001633C">
              <w:t xml:space="preserve">kurā detalizētāk nekā pasākuma pieteikumā aprakstītas pasākuma ietvaros veicamās darbības, kā arī izskaidrota un apliecināta pasākuma atbilstība normatīvajos aktos noteiktajām valsts institūciju informācijas un komunikācijas tehnoloģijām izvirzītajām tehniskajām </w:t>
            </w:r>
            <w:r w:rsidRPr="0001633C">
              <w:lastRenderedPageBreak/>
              <w:t>prasībām – pirms pasākuma uzsākšanas, ja normatīvajos aktos par projektu īstenošanu attiecīgā ārvalstu finanšu instrumenta ietvaros nav noteikts cits termiņš;”</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49E938C" w14:textId="77777777" w:rsidR="00FF2183" w:rsidRPr="0001633C" w:rsidRDefault="00FF2183" w:rsidP="000A2C87">
            <w:pPr>
              <w:jc w:val="both"/>
            </w:pPr>
            <w:r w:rsidRPr="0001633C">
              <w:rPr>
                <w:iCs/>
              </w:rPr>
              <w:lastRenderedPageBreak/>
              <w:t>Noteikumu projekta 2.2. apakšpunkts pēc vārda “tehniskajām” papildināms ar vārdiem “un drošības”, ņemot vērā 2. pielikumā prasīto informāciju.</w:t>
            </w:r>
          </w:p>
        </w:tc>
        <w:tc>
          <w:tcPr>
            <w:tcW w:w="516" w:type="pct"/>
            <w:tcBorders>
              <w:left w:val="single" w:sz="6" w:space="0" w:color="000000"/>
              <w:bottom w:val="single" w:sz="4" w:space="0" w:color="auto"/>
              <w:right w:val="single" w:sz="6" w:space="0" w:color="000000"/>
            </w:tcBorders>
            <w:shd w:val="clear" w:color="auto" w:fill="auto"/>
          </w:tcPr>
          <w:p w14:paraId="428F3661" w14:textId="77777777" w:rsidR="00FF2183" w:rsidRPr="0001633C" w:rsidRDefault="00FF2183" w:rsidP="000A2C87">
            <w:pPr>
              <w:shd w:val="clear" w:color="auto" w:fill="FFFFFF"/>
              <w:rPr>
                <w:b/>
                <w:bCs/>
              </w:rPr>
            </w:pPr>
            <w:r w:rsidRPr="0001633C">
              <w:rPr>
                <w:b/>
              </w:rPr>
              <w:t>Iebildums ņemts vērā.</w:t>
            </w:r>
          </w:p>
        </w:tc>
        <w:tc>
          <w:tcPr>
            <w:tcW w:w="1259" w:type="pct"/>
            <w:tcBorders>
              <w:top w:val="single" w:sz="4" w:space="0" w:color="auto"/>
              <w:left w:val="single" w:sz="4" w:space="0" w:color="auto"/>
              <w:bottom w:val="single" w:sz="4" w:space="0" w:color="auto"/>
            </w:tcBorders>
            <w:shd w:val="clear" w:color="auto" w:fill="auto"/>
          </w:tcPr>
          <w:p w14:paraId="0B25FCE3" w14:textId="1D1B667E" w:rsidR="00FF2183" w:rsidRPr="0001633C" w:rsidRDefault="00FF2183" w:rsidP="000A2C87">
            <w:pPr>
              <w:jc w:val="both"/>
              <w:rPr>
                <w:b/>
                <w:bCs/>
              </w:rPr>
            </w:pPr>
            <w:r w:rsidRPr="0001633C">
              <w:rPr>
                <w:b/>
                <w:bCs/>
                <w:iCs/>
              </w:rPr>
              <w:t xml:space="preserve">Noteikumu projekta </w:t>
            </w:r>
            <w:r w:rsidR="0016270A" w:rsidRPr="0001633C">
              <w:rPr>
                <w:b/>
                <w:bCs/>
                <w:iCs/>
              </w:rPr>
              <w:t>5</w:t>
            </w:r>
            <w:r w:rsidRPr="0001633C">
              <w:rPr>
                <w:b/>
                <w:bCs/>
                <w:iCs/>
              </w:rPr>
              <w:t>.2. apakšpunkts izteikts šādā redakcijā:</w:t>
            </w:r>
          </w:p>
          <w:p w14:paraId="4B63352E" w14:textId="62958DDD" w:rsidR="004C1231" w:rsidRPr="0001633C" w:rsidRDefault="004C1231" w:rsidP="00867774">
            <w:pPr>
              <w:spacing w:line="293" w:lineRule="atLeast"/>
              <w:jc w:val="both"/>
              <w:rPr>
                <w:b/>
              </w:rPr>
            </w:pPr>
            <w:r w:rsidRPr="0001633C">
              <w:t>“</w:t>
            </w:r>
            <w:r w:rsidR="00867774" w:rsidRPr="0001633C">
              <w:rPr>
                <w:iCs/>
              </w:rPr>
              <w:t>5.2. attīstības aktivitātes aprakstu (2. pielikums), kurā izskaidrota un apliecināta attīstības aktivitātes atbilstība normatīvajiem aktiem valsts institūciju IKT un drošības prasību jomā – pirms attīstības aktivitātes uzsākšanas;</w:t>
            </w:r>
            <w:r w:rsidRPr="0001633C">
              <w:t>”</w:t>
            </w:r>
          </w:p>
        </w:tc>
      </w:tr>
      <w:tr w:rsidR="0001633C" w:rsidRPr="0001633C" w14:paraId="271800D2"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598D55A2" w14:textId="77777777" w:rsidR="00FF2183" w:rsidRPr="0001633C" w:rsidRDefault="00FF2183"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1E1B1F5D" w14:textId="77777777" w:rsidR="00FF2183" w:rsidRPr="0001633C" w:rsidRDefault="00FF2183" w:rsidP="000A2C87">
            <w:pPr>
              <w:widowControl w:val="0"/>
              <w:jc w:val="both"/>
            </w:pPr>
            <w:r w:rsidRPr="0001633C">
              <w:rPr>
                <w:iCs/>
              </w:rPr>
              <w:t>Noteikumu projekts.</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118F01C3" w14:textId="77777777" w:rsidR="00FF2183" w:rsidRPr="0001633C" w:rsidRDefault="00FF2183" w:rsidP="000A2C87">
            <w:pPr>
              <w:jc w:val="both"/>
            </w:pPr>
            <w:r w:rsidRPr="0001633C">
              <w:rPr>
                <w:iCs/>
              </w:rPr>
              <w:t>Noteikumu projekts papildināms ar normu, kas paredz, ka noteikumu projekta 2. punktā minētie dokumenti ir iesniedzami izvērtēšanai arī Aizsardzības ministrijai, kas, atbilstoši savai kompetencei, vērtēs drošības prasību ieviešanu projektā. Tāpat nepieciešams paredzēt, ka atbildīgā institūcija novērš Aizsardzības ministrijas norādītos trūkumus un iesniedz atkārtotai saskaņošanai precizētos dokumentus.</w:t>
            </w:r>
          </w:p>
        </w:tc>
        <w:tc>
          <w:tcPr>
            <w:tcW w:w="516" w:type="pct"/>
            <w:tcBorders>
              <w:left w:val="single" w:sz="6" w:space="0" w:color="000000"/>
              <w:bottom w:val="single" w:sz="4" w:space="0" w:color="auto"/>
              <w:right w:val="single" w:sz="6" w:space="0" w:color="000000"/>
            </w:tcBorders>
            <w:shd w:val="clear" w:color="auto" w:fill="auto"/>
          </w:tcPr>
          <w:p w14:paraId="36435A8D" w14:textId="77777777" w:rsidR="00FF2183" w:rsidRPr="0001633C" w:rsidRDefault="00FF2183" w:rsidP="000A2C87">
            <w:pPr>
              <w:shd w:val="clear" w:color="auto" w:fill="FFFFFF"/>
              <w:rPr>
                <w:b/>
              </w:rPr>
            </w:pPr>
            <w:r w:rsidRPr="0001633C">
              <w:rPr>
                <w:b/>
              </w:rPr>
              <w:t>Iebildums ņemts vērā.</w:t>
            </w:r>
          </w:p>
        </w:tc>
        <w:tc>
          <w:tcPr>
            <w:tcW w:w="1259" w:type="pct"/>
            <w:tcBorders>
              <w:top w:val="single" w:sz="4" w:space="0" w:color="auto"/>
              <w:left w:val="single" w:sz="4" w:space="0" w:color="auto"/>
              <w:bottom w:val="single" w:sz="4" w:space="0" w:color="auto"/>
            </w:tcBorders>
            <w:shd w:val="clear" w:color="auto" w:fill="auto"/>
          </w:tcPr>
          <w:p w14:paraId="50F59C5A" w14:textId="4B7339B4" w:rsidR="00FF2183" w:rsidRPr="0001633C" w:rsidRDefault="00FF2183" w:rsidP="000A2C87">
            <w:pPr>
              <w:spacing w:after="120"/>
              <w:jc w:val="both"/>
              <w:rPr>
                <w:b/>
                <w:bCs/>
              </w:rPr>
            </w:pPr>
            <w:r w:rsidRPr="0001633C">
              <w:t xml:space="preserve"> </w:t>
            </w:r>
            <w:r w:rsidRPr="0001633C">
              <w:rPr>
                <w:b/>
                <w:bCs/>
              </w:rPr>
              <w:t xml:space="preserve">Noteikumu projekta </w:t>
            </w:r>
            <w:r w:rsidR="00866990" w:rsidRPr="0001633C">
              <w:rPr>
                <w:b/>
                <w:bCs/>
              </w:rPr>
              <w:t>7</w:t>
            </w:r>
            <w:r w:rsidRPr="0001633C">
              <w:rPr>
                <w:b/>
                <w:bCs/>
              </w:rPr>
              <w:t>.2. apakšpunkts izteikts šādā redakcijā:</w:t>
            </w:r>
          </w:p>
          <w:p w14:paraId="1CA346D8" w14:textId="77777777" w:rsidR="00FF2183" w:rsidRPr="0001633C" w:rsidRDefault="00EA186B" w:rsidP="00EA186B">
            <w:pPr>
              <w:jc w:val="both"/>
            </w:pPr>
            <w:r w:rsidRPr="0001633C">
              <w:t>“</w:t>
            </w:r>
            <w:r w:rsidRPr="0001633C">
              <w:rPr>
                <w:iCs/>
              </w:rPr>
              <w:t>7.2. Aizsardzības ministrijas par plānotajiem valsts informācijas sistēmas drošības pasākumiem;</w:t>
            </w:r>
            <w:r w:rsidR="00FF2183" w:rsidRPr="0001633C">
              <w:t>“</w:t>
            </w:r>
          </w:p>
          <w:p w14:paraId="6BAB7BF2" w14:textId="77777777" w:rsidR="00CC53E2" w:rsidRPr="0001633C" w:rsidRDefault="00CC53E2" w:rsidP="00EA186B">
            <w:pPr>
              <w:jc w:val="both"/>
            </w:pPr>
          </w:p>
          <w:p w14:paraId="797C0D52" w14:textId="44564D9C" w:rsidR="00CC53E2" w:rsidRPr="0001633C" w:rsidRDefault="00CC53E2" w:rsidP="00EA186B">
            <w:pPr>
              <w:jc w:val="both"/>
            </w:pPr>
            <w:r w:rsidRPr="0001633C">
              <w:t xml:space="preserve">Skatīt aktuālo noteikumu </w:t>
            </w:r>
            <w:r w:rsidR="00893D26" w:rsidRPr="0001633C">
              <w:t>projekta</w:t>
            </w:r>
            <w:r w:rsidRPr="0001633C">
              <w:t xml:space="preserve"> redakciju.</w:t>
            </w:r>
          </w:p>
        </w:tc>
      </w:tr>
      <w:tr w:rsidR="0001633C" w:rsidRPr="0001633C" w14:paraId="41E9543C"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5EE43FD8" w14:textId="77777777" w:rsidR="00FF2183" w:rsidRPr="0001633C" w:rsidRDefault="00FF2183"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75722D36" w14:textId="77777777" w:rsidR="00FF2183" w:rsidRPr="0001633C" w:rsidRDefault="00FF2183" w:rsidP="000A2C87">
            <w:pPr>
              <w:widowControl w:val="0"/>
              <w:jc w:val="both"/>
            </w:pPr>
            <w:r w:rsidRPr="0001633C">
              <w:rPr>
                <w:iCs/>
              </w:rPr>
              <w:t>Noteikumu projekta 1. pielikums.</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83D7877" w14:textId="77777777" w:rsidR="00FF2183" w:rsidRPr="0001633C" w:rsidRDefault="00FF2183" w:rsidP="000A2C87">
            <w:pPr>
              <w:jc w:val="both"/>
              <w:rPr>
                <w:iCs/>
              </w:rPr>
            </w:pPr>
            <w:r w:rsidRPr="0001633C">
              <w:rPr>
                <w:iCs/>
              </w:rPr>
              <w:t>1. pielikums:</w:t>
            </w:r>
          </w:p>
          <w:p w14:paraId="29432CD9" w14:textId="77777777" w:rsidR="00FF2183" w:rsidRPr="0001633C" w:rsidRDefault="00FF2183" w:rsidP="000A2C87">
            <w:pPr>
              <w:jc w:val="both"/>
              <w:rPr>
                <w:iCs/>
              </w:rPr>
            </w:pPr>
            <w:r w:rsidRPr="0001633C">
              <w:rPr>
                <w:iCs/>
              </w:rPr>
              <w:t>- papildināms ar 6.3. apakšpunktu šādā redakcijā: “6.3. plānotās sistēmas drošības pārbaudes”;</w:t>
            </w:r>
          </w:p>
          <w:p w14:paraId="111C3C7A" w14:textId="77777777" w:rsidR="00FF2183" w:rsidRPr="0001633C" w:rsidRDefault="00FF2183" w:rsidP="000A2C87">
            <w:pPr>
              <w:jc w:val="both"/>
            </w:pPr>
            <w:bookmarkStart w:id="0" w:name="_Hlk61871712"/>
            <w:r w:rsidRPr="0001633C">
              <w:rPr>
                <w:iCs/>
              </w:rPr>
              <w:t>- papildināms ar sadaļu, kas paredz pienākumu identificēt atbildīgo personu, kas uzrauga informācijas un komunikācijas tehnoloģiju sistēmas izstrādi, ieviešanu un uzturēšanas ārpakalpojuma līguma izpildi. Prasība izriet no Ministru kabineta 2015.gada 28.jūlija noteikumu Nr.442 “Kārtība, kādā tiek nodrošināta informācijas un komunikācijas tehnoloģiju sistēmu atbilstība minimālajām drošības prasībām” 12.</w:t>
            </w:r>
            <w:r w:rsidRPr="0001633C">
              <w:rPr>
                <w:iCs/>
                <w:vertAlign w:val="superscript"/>
              </w:rPr>
              <w:t xml:space="preserve">1 </w:t>
            </w:r>
            <w:r w:rsidRPr="0001633C">
              <w:rPr>
                <w:iCs/>
              </w:rPr>
              <w:t>punkta.</w:t>
            </w:r>
            <w:bookmarkEnd w:id="0"/>
          </w:p>
        </w:tc>
        <w:tc>
          <w:tcPr>
            <w:tcW w:w="516" w:type="pct"/>
            <w:tcBorders>
              <w:left w:val="single" w:sz="6" w:space="0" w:color="000000"/>
              <w:bottom w:val="single" w:sz="4" w:space="0" w:color="auto"/>
              <w:right w:val="single" w:sz="6" w:space="0" w:color="000000"/>
            </w:tcBorders>
            <w:shd w:val="clear" w:color="auto" w:fill="auto"/>
          </w:tcPr>
          <w:p w14:paraId="0348DE47" w14:textId="77777777" w:rsidR="00FF2183" w:rsidRPr="0001633C" w:rsidRDefault="00FF2183" w:rsidP="000A2C87">
            <w:pPr>
              <w:pStyle w:val="naisc"/>
              <w:spacing w:before="0" w:after="0"/>
              <w:jc w:val="both"/>
              <w:rPr>
                <w:b/>
              </w:rPr>
            </w:pPr>
            <w:r w:rsidRPr="0001633C">
              <w:rPr>
                <w:b/>
              </w:rPr>
              <w:t>Iebildums ņemts vērā.</w:t>
            </w:r>
          </w:p>
          <w:p w14:paraId="1D8407FC" w14:textId="77777777" w:rsidR="00FF2183" w:rsidRPr="0001633C" w:rsidRDefault="00FF2183" w:rsidP="000A2C87">
            <w:pPr>
              <w:pStyle w:val="naisc"/>
              <w:spacing w:before="0" w:after="0"/>
              <w:jc w:val="both"/>
              <w:rPr>
                <w:b/>
              </w:rPr>
            </w:pPr>
          </w:p>
          <w:p w14:paraId="0969011B" w14:textId="77777777" w:rsidR="00FF2183" w:rsidRPr="0001633C" w:rsidRDefault="00FF2183" w:rsidP="00402F9E">
            <w:pPr>
              <w:jc w:val="both"/>
              <w:rPr>
                <w:b/>
              </w:rPr>
            </w:pPr>
          </w:p>
        </w:tc>
        <w:tc>
          <w:tcPr>
            <w:tcW w:w="1259" w:type="pct"/>
            <w:tcBorders>
              <w:top w:val="single" w:sz="4" w:space="0" w:color="auto"/>
              <w:left w:val="single" w:sz="4" w:space="0" w:color="auto"/>
              <w:bottom w:val="single" w:sz="4" w:space="0" w:color="auto"/>
            </w:tcBorders>
            <w:shd w:val="clear" w:color="auto" w:fill="auto"/>
          </w:tcPr>
          <w:p w14:paraId="22F67536" w14:textId="7914C75E" w:rsidR="00840C5F" w:rsidRPr="0001633C" w:rsidRDefault="00840C5F" w:rsidP="00840C5F">
            <w:pPr>
              <w:spacing w:after="120"/>
              <w:jc w:val="both"/>
              <w:rPr>
                <w:b/>
                <w:bCs/>
              </w:rPr>
            </w:pPr>
            <w:r w:rsidRPr="0001633C">
              <w:rPr>
                <w:b/>
                <w:bCs/>
              </w:rPr>
              <w:t>Noteikumu projekta 2. pielikums precizēts.</w:t>
            </w:r>
          </w:p>
          <w:p w14:paraId="19624CDC" w14:textId="0372F693" w:rsidR="00BD1799" w:rsidRPr="0001633C" w:rsidRDefault="00BD1799" w:rsidP="00840C5F">
            <w:pPr>
              <w:spacing w:after="120"/>
              <w:jc w:val="both"/>
              <w:rPr>
                <w:b/>
                <w:bCs/>
              </w:rPr>
            </w:pPr>
            <w:r w:rsidRPr="0001633C">
              <w:rPr>
                <w:b/>
                <w:bCs/>
              </w:rPr>
              <w:t xml:space="preserve">Skatīt </w:t>
            </w:r>
            <w:r w:rsidR="00916980" w:rsidRPr="0001633C">
              <w:rPr>
                <w:b/>
                <w:bCs/>
              </w:rPr>
              <w:t>aktuālo</w:t>
            </w:r>
            <w:r w:rsidRPr="0001633C">
              <w:rPr>
                <w:b/>
                <w:bCs/>
              </w:rPr>
              <w:t xml:space="preserve"> noteikumu projekta 2. pielikum</w:t>
            </w:r>
            <w:r w:rsidR="00893D26" w:rsidRPr="0001633C">
              <w:rPr>
                <w:b/>
                <w:bCs/>
              </w:rPr>
              <w:t>a redakciju.</w:t>
            </w:r>
          </w:p>
          <w:p w14:paraId="7770EAB7" w14:textId="29302715" w:rsidR="00FF2183" w:rsidRPr="0001633C" w:rsidRDefault="00FF2183" w:rsidP="000A2C87">
            <w:pPr>
              <w:jc w:val="both"/>
              <w:rPr>
                <w:iCs/>
              </w:rPr>
            </w:pPr>
          </w:p>
        </w:tc>
      </w:tr>
      <w:tr w:rsidR="0001633C" w:rsidRPr="0001633C" w14:paraId="41F04D9D"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2F514F0D" w14:textId="77777777" w:rsidR="00FF2183" w:rsidRPr="0001633C" w:rsidRDefault="00FF2183"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5D52639D" w14:textId="77777777" w:rsidR="00FF2183" w:rsidRPr="0001633C" w:rsidRDefault="00FF2183" w:rsidP="000A2C87">
            <w:pPr>
              <w:widowControl w:val="0"/>
              <w:jc w:val="both"/>
            </w:pPr>
            <w:r w:rsidRPr="0001633C">
              <w:rPr>
                <w:iCs/>
              </w:rPr>
              <w:t>Noteikumu projekta 2. pielikums.</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CC45939" w14:textId="77777777" w:rsidR="00FF2183" w:rsidRPr="0001633C" w:rsidRDefault="00FF2183" w:rsidP="000A2C87">
            <w:pPr>
              <w:jc w:val="both"/>
              <w:rPr>
                <w:iCs/>
              </w:rPr>
            </w:pPr>
            <w:r w:rsidRPr="0001633C">
              <w:rPr>
                <w:iCs/>
              </w:rPr>
              <w:t>2. pielikuma 5.1. apakšpunktā:</w:t>
            </w:r>
          </w:p>
          <w:p w14:paraId="539FBBB8" w14:textId="77777777" w:rsidR="00FF2183" w:rsidRPr="0001633C" w:rsidRDefault="00FF2183" w:rsidP="000A2C87">
            <w:pPr>
              <w:jc w:val="both"/>
              <w:rPr>
                <w:rFonts w:eastAsiaTheme="minorHAnsi"/>
                <w:iCs/>
              </w:rPr>
            </w:pPr>
            <w:r w:rsidRPr="0001633C">
              <w:rPr>
                <w:iCs/>
              </w:rPr>
              <w:t xml:space="preserve">         - teksts “IKT drošības nodrošinājuma apraksts, norādot noteikto drošības kategoriju” </w:t>
            </w:r>
            <w:r w:rsidRPr="0001633C">
              <w:rPr>
                <w:iCs/>
              </w:rPr>
              <w:lastRenderedPageBreak/>
              <w:t>aizstājams ar “IKT veicamo drošības pasākumu un pārbaužu apraksts, sistēmas drošības kategorija”;</w:t>
            </w:r>
          </w:p>
          <w:p w14:paraId="31F15DC8" w14:textId="77777777" w:rsidR="00FF2183" w:rsidRPr="0001633C" w:rsidRDefault="00FF2183" w:rsidP="000A2C87">
            <w:pPr>
              <w:jc w:val="both"/>
              <w:rPr>
                <w:iCs/>
              </w:rPr>
            </w:pPr>
            <w:r w:rsidRPr="0001633C">
              <w:rPr>
                <w:iCs/>
              </w:rPr>
              <w:t xml:space="preserve">        - vārdus “noteikumu prasībām attiecībā uz </w:t>
            </w:r>
            <w:proofErr w:type="spellStart"/>
            <w:r w:rsidRPr="0001633C">
              <w:rPr>
                <w:iCs/>
              </w:rPr>
              <w:t>kiberdrošību</w:t>
            </w:r>
            <w:proofErr w:type="spellEnd"/>
            <w:r w:rsidRPr="0001633C">
              <w:rPr>
                <w:iCs/>
              </w:rPr>
              <w:t xml:space="preserve">” jāaizstāj ar vārdiem “noteikumu IKT un sistēmas drošības prasībām”; </w:t>
            </w:r>
          </w:p>
          <w:p w14:paraId="13A796A1" w14:textId="77777777" w:rsidR="00FF2183" w:rsidRPr="0001633C" w:rsidRDefault="00FF2183" w:rsidP="000A2C87">
            <w:pPr>
              <w:jc w:val="both"/>
              <w:rPr>
                <w:iCs/>
              </w:rPr>
            </w:pPr>
            <w:r w:rsidRPr="0001633C">
              <w:rPr>
                <w:iCs/>
              </w:rPr>
              <w:t xml:space="preserve">        - svītrojams tekstuālais ierobežojums (500 zīmes). </w:t>
            </w:r>
          </w:p>
        </w:tc>
        <w:tc>
          <w:tcPr>
            <w:tcW w:w="516" w:type="pct"/>
            <w:tcBorders>
              <w:left w:val="single" w:sz="6" w:space="0" w:color="000000"/>
              <w:bottom w:val="single" w:sz="4" w:space="0" w:color="auto"/>
              <w:right w:val="single" w:sz="6" w:space="0" w:color="000000"/>
            </w:tcBorders>
            <w:shd w:val="clear" w:color="auto" w:fill="auto"/>
          </w:tcPr>
          <w:p w14:paraId="1F4A5138" w14:textId="77777777" w:rsidR="00FF2183" w:rsidRPr="0001633C" w:rsidRDefault="00FF2183" w:rsidP="000A2C87">
            <w:pPr>
              <w:rPr>
                <w:b/>
              </w:rPr>
            </w:pPr>
            <w:r w:rsidRPr="0001633C">
              <w:rPr>
                <w:b/>
              </w:rPr>
              <w:lastRenderedPageBreak/>
              <w:t>Iebildums ņemts vērā.</w:t>
            </w:r>
          </w:p>
          <w:p w14:paraId="0443AB67" w14:textId="77777777" w:rsidR="00FF2183" w:rsidRPr="0001633C" w:rsidRDefault="00FF2183" w:rsidP="000A2C87">
            <w:pPr>
              <w:rPr>
                <w:b/>
              </w:rPr>
            </w:pPr>
          </w:p>
          <w:p w14:paraId="33133C33" w14:textId="77777777" w:rsidR="00FF2183" w:rsidRPr="0001633C" w:rsidRDefault="00FF2183" w:rsidP="000A2C87">
            <w:pPr>
              <w:rPr>
                <w:b/>
              </w:rPr>
            </w:pPr>
          </w:p>
          <w:p w14:paraId="03F949B2" w14:textId="77777777" w:rsidR="00FF2183" w:rsidRPr="0001633C" w:rsidRDefault="00FF2183" w:rsidP="000A2C87">
            <w:pPr>
              <w:rPr>
                <w:b/>
              </w:rPr>
            </w:pPr>
          </w:p>
        </w:tc>
        <w:tc>
          <w:tcPr>
            <w:tcW w:w="1259" w:type="pct"/>
            <w:tcBorders>
              <w:top w:val="single" w:sz="4" w:space="0" w:color="auto"/>
              <w:left w:val="single" w:sz="4" w:space="0" w:color="auto"/>
              <w:bottom w:val="single" w:sz="4" w:space="0" w:color="auto"/>
            </w:tcBorders>
            <w:shd w:val="clear" w:color="auto" w:fill="auto"/>
          </w:tcPr>
          <w:p w14:paraId="0D8CEAFD" w14:textId="52C7ED58" w:rsidR="00FF2183" w:rsidRPr="0001633C" w:rsidRDefault="00FF2183" w:rsidP="000A2C87">
            <w:pPr>
              <w:spacing w:after="120"/>
              <w:jc w:val="both"/>
              <w:rPr>
                <w:b/>
                <w:bCs/>
              </w:rPr>
            </w:pPr>
            <w:r w:rsidRPr="0001633C">
              <w:rPr>
                <w:b/>
                <w:bCs/>
              </w:rPr>
              <w:lastRenderedPageBreak/>
              <w:t>Noteikumu projekta 2. pielikums precizēts.</w:t>
            </w:r>
          </w:p>
          <w:p w14:paraId="3E4DA0D6" w14:textId="4A9D6EC2" w:rsidR="006B14A6" w:rsidRPr="0001633C" w:rsidRDefault="006B14A6" w:rsidP="006B14A6">
            <w:pPr>
              <w:spacing w:after="120"/>
              <w:jc w:val="both"/>
              <w:rPr>
                <w:b/>
                <w:bCs/>
              </w:rPr>
            </w:pPr>
            <w:r w:rsidRPr="0001633C">
              <w:rPr>
                <w:b/>
                <w:bCs/>
              </w:rPr>
              <w:lastRenderedPageBreak/>
              <w:t xml:space="preserve">Skatīt </w:t>
            </w:r>
            <w:r w:rsidR="00916980" w:rsidRPr="0001633C">
              <w:rPr>
                <w:b/>
                <w:bCs/>
              </w:rPr>
              <w:t>aktuālo</w:t>
            </w:r>
            <w:r w:rsidRPr="0001633C">
              <w:rPr>
                <w:b/>
                <w:bCs/>
              </w:rPr>
              <w:t xml:space="preserve"> noteikumu projekta 2. pielikum</w:t>
            </w:r>
            <w:r w:rsidR="00916980" w:rsidRPr="0001633C">
              <w:rPr>
                <w:b/>
                <w:bCs/>
              </w:rPr>
              <w:t>a redakciju</w:t>
            </w:r>
            <w:r w:rsidRPr="0001633C">
              <w:rPr>
                <w:b/>
                <w:bCs/>
              </w:rPr>
              <w:t>.</w:t>
            </w:r>
          </w:p>
          <w:p w14:paraId="5AE92C19" w14:textId="77777777" w:rsidR="006B14A6" w:rsidRPr="0001633C" w:rsidRDefault="006B14A6" w:rsidP="000A2C87">
            <w:pPr>
              <w:spacing w:after="120"/>
              <w:jc w:val="both"/>
              <w:rPr>
                <w:b/>
                <w:bCs/>
              </w:rPr>
            </w:pPr>
          </w:p>
          <w:p w14:paraId="721F9DA9" w14:textId="59D1AAA6" w:rsidR="00FF2183" w:rsidRPr="0001633C" w:rsidRDefault="00FF2183" w:rsidP="000A2C87">
            <w:pPr>
              <w:jc w:val="both"/>
              <w:rPr>
                <w:bCs/>
              </w:rPr>
            </w:pPr>
          </w:p>
        </w:tc>
      </w:tr>
      <w:tr w:rsidR="0001633C" w:rsidRPr="0001633C" w14:paraId="612C3990"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3ADE4532" w14:textId="77777777" w:rsidR="00FF2183" w:rsidRPr="0001633C" w:rsidRDefault="00FF2183"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7C115BBD" w14:textId="77777777" w:rsidR="00FF2183" w:rsidRPr="0001633C" w:rsidRDefault="00FF2183" w:rsidP="000A2C87">
            <w:pPr>
              <w:widowControl w:val="0"/>
              <w:jc w:val="both"/>
            </w:pPr>
            <w:r w:rsidRPr="0001633C">
              <w:rPr>
                <w:iCs/>
              </w:rPr>
              <w:t>Noteikumu projekta 3. pielikums.</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40F953ED" w14:textId="77777777" w:rsidR="00FF2183" w:rsidRPr="0001633C" w:rsidRDefault="00FF2183" w:rsidP="000A2C87">
            <w:pPr>
              <w:jc w:val="both"/>
            </w:pPr>
            <w:r w:rsidRPr="0001633C">
              <w:rPr>
                <w:iCs/>
              </w:rPr>
              <w:t>3. pielikums papildināms ar punktu, kas paredz pienākumu iesniegt informāciju par plānotajām un veiktajām sistēmas drošības pārbaudēm un to rezultātiem.</w:t>
            </w:r>
          </w:p>
        </w:tc>
        <w:tc>
          <w:tcPr>
            <w:tcW w:w="516" w:type="pct"/>
            <w:tcBorders>
              <w:left w:val="single" w:sz="6" w:space="0" w:color="000000"/>
              <w:bottom w:val="single" w:sz="4" w:space="0" w:color="auto"/>
              <w:right w:val="single" w:sz="6" w:space="0" w:color="000000"/>
            </w:tcBorders>
            <w:shd w:val="clear" w:color="auto" w:fill="auto"/>
          </w:tcPr>
          <w:p w14:paraId="38158516" w14:textId="77777777" w:rsidR="00FF2183" w:rsidRPr="0001633C" w:rsidRDefault="00FF2183" w:rsidP="000A2C87">
            <w:pPr>
              <w:pStyle w:val="naisc"/>
              <w:spacing w:before="0" w:after="0"/>
              <w:jc w:val="both"/>
              <w:rPr>
                <w:b/>
              </w:rPr>
            </w:pPr>
            <w:r w:rsidRPr="0001633C">
              <w:rPr>
                <w:b/>
              </w:rPr>
              <w:t>Iebildums ņemts vērā.</w:t>
            </w:r>
          </w:p>
          <w:p w14:paraId="16DCF4B2" w14:textId="431B6486" w:rsidR="00FF2183" w:rsidRPr="0001633C" w:rsidRDefault="00FF2183" w:rsidP="009907FA">
            <w:pPr>
              <w:pStyle w:val="naisc"/>
              <w:spacing w:before="0" w:after="0"/>
              <w:jc w:val="both"/>
              <w:rPr>
                <w:b/>
                <w:bCs/>
                <w:iCs/>
              </w:rPr>
            </w:pPr>
          </w:p>
        </w:tc>
        <w:tc>
          <w:tcPr>
            <w:tcW w:w="1259" w:type="pct"/>
            <w:tcBorders>
              <w:top w:val="single" w:sz="4" w:space="0" w:color="auto"/>
              <w:left w:val="single" w:sz="4" w:space="0" w:color="auto"/>
              <w:bottom w:val="single" w:sz="4" w:space="0" w:color="auto"/>
            </w:tcBorders>
            <w:shd w:val="clear" w:color="auto" w:fill="auto"/>
          </w:tcPr>
          <w:p w14:paraId="35A41586" w14:textId="2ECBF447" w:rsidR="00FF2183" w:rsidRPr="0001633C" w:rsidRDefault="00FF2183" w:rsidP="000A2C87">
            <w:pPr>
              <w:jc w:val="both"/>
              <w:rPr>
                <w:b/>
                <w:bCs/>
                <w:iCs/>
              </w:rPr>
            </w:pPr>
            <w:r w:rsidRPr="0001633C">
              <w:rPr>
                <w:b/>
                <w:bCs/>
                <w:iCs/>
              </w:rPr>
              <w:t xml:space="preserve">Noteikumu projekta 3. pielikums </w:t>
            </w:r>
            <w:r w:rsidR="00A1623D" w:rsidRPr="0001633C">
              <w:rPr>
                <w:b/>
                <w:bCs/>
                <w:iCs/>
              </w:rPr>
              <w:t>papildināts.</w:t>
            </w:r>
          </w:p>
          <w:p w14:paraId="616711BF" w14:textId="4A20B0F1" w:rsidR="0017438D" w:rsidRPr="0001633C" w:rsidRDefault="0017438D" w:rsidP="000A2C87">
            <w:pPr>
              <w:jc w:val="both"/>
              <w:rPr>
                <w:b/>
                <w:bCs/>
                <w:iCs/>
              </w:rPr>
            </w:pPr>
          </w:p>
          <w:p w14:paraId="1C721F6C" w14:textId="673733D1" w:rsidR="00FF2183" w:rsidRPr="0001633C" w:rsidRDefault="0017438D" w:rsidP="0017438D">
            <w:pPr>
              <w:spacing w:after="120"/>
              <w:jc w:val="both"/>
            </w:pPr>
            <w:r w:rsidRPr="0001633C">
              <w:rPr>
                <w:b/>
                <w:bCs/>
              </w:rPr>
              <w:t xml:space="preserve">Skatīt </w:t>
            </w:r>
            <w:r w:rsidR="00916980" w:rsidRPr="0001633C">
              <w:rPr>
                <w:b/>
                <w:bCs/>
              </w:rPr>
              <w:t>aktuālo</w:t>
            </w:r>
            <w:r w:rsidRPr="0001633C">
              <w:rPr>
                <w:b/>
                <w:bCs/>
              </w:rPr>
              <w:t xml:space="preserve"> noteikumu projekta 3. pielikum</w:t>
            </w:r>
            <w:r w:rsidR="00916980" w:rsidRPr="0001633C">
              <w:rPr>
                <w:b/>
                <w:bCs/>
              </w:rPr>
              <w:t>a redakciju</w:t>
            </w:r>
            <w:r w:rsidRPr="0001633C">
              <w:rPr>
                <w:b/>
                <w:bCs/>
              </w:rPr>
              <w:t>.</w:t>
            </w:r>
          </w:p>
        </w:tc>
      </w:tr>
      <w:tr w:rsidR="0001633C" w:rsidRPr="0001633C" w14:paraId="5E8624F2" w14:textId="77777777" w:rsidTr="00704B17">
        <w:trPr>
          <w:trHeight w:val="405"/>
          <w:jc w:val="center"/>
        </w:trPr>
        <w:tc>
          <w:tcPr>
            <w:tcW w:w="5000" w:type="pct"/>
            <w:gridSpan w:val="6"/>
            <w:tcBorders>
              <w:left w:val="single" w:sz="6" w:space="0" w:color="000000"/>
              <w:bottom w:val="single" w:sz="4" w:space="0" w:color="auto"/>
            </w:tcBorders>
            <w:shd w:val="clear" w:color="auto" w:fill="auto"/>
          </w:tcPr>
          <w:p w14:paraId="5C770EF8" w14:textId="77777777" w:rsidR="007D0498" w:rsidRPr="0001633C" w:rsidRDefault="007D0498" w:rsidP="000A2C87">
            <w:pPr>
              <w:jc w:val="center"/>
              <w:rPr>
                <w:b/>
                <w:bCs/>
              </w:rPr>
            </w:pPr>
            <w:r w:rsidRPr="0001633C">
              <w:rPr>
                <w:b/>
                <w:bCs/>
              </w:rPr>
              <w:t>Finanšu ministrija</w:t>
            </w:r>
          </w:p>
        </w:tc>
      </w:tr>
      <w:tr w:rsidR="0001633C" w:rsidRPr="0001633C" w14:paraId="4A08A20B"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5B44447C"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65042A74" w14:textId="77777777" w:rsidR="007D0498" w:rsidRPr="0001633C" w:rsidRDefault="007D0498" w:rsidP="000A2C87">
            <w:pPr>
              <w:widowControl w:val="0"/>
              <w:jc w:val="both"/>
            </w:pPr>
            <w:r w:rsidRPr="0001633C">
              <w:t>Noteikumu projekta anotācija.</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6BDD8313" w14:textId="77777777" w:rsidR="007D0498" w:rsidRPr="0001633C" w:rsidRDefault="007D0498" w:rsidP="00733D57">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Anotācijā ir minēts Noteikumu vispārīgs mērķis, nesniedzot konkrētu skaidrojumu/aprēķinus par Noteikumu ieviešanas rezultātā sasniedzamiem ieguvumiem. </w:t>
            </w:r>
          </w:p>
          <w:p w14:paraId="2BFA4F10" w14:textId="77777777" w:rsidR="007D0498" w:rsidRPr="0001633C" w:rsidRDefault="007D0498" w:rsidP="00733D57">
            <w:pPr>
              <w:pStyle w:val="NoSpacing"/>
              <w:jc w:val="both"/>
              <w:rPr>
                <w:sz w:val="24"/>
                <w:szCs w:val="24"/>
                <w:lang w:val="lv-LV"/>
              </w:rPr>
            </w:pPr>
            <w:r w:rsidRPr="0001633C">
              <w:rPr>
                <w:rFonts w:ascii="Times New Roman" w:hAnsi="Times New Roman"/>
                <w:sz w:val="24"/>
                <w:szCs w:val="24"/>
                <w:lang w:val="lv-LV" w:eastAsia="lv-LV"/>
              </w:rPr>
              <w:t xml:space="preserve">Anotācijā jānorāda, ne tikai mērķis, bet arī, kādi būs ieguvumi valstiskā līmenī (finanšu, cilvēkresursu, laika u.tml.), t.sk. ieguvumi Valsts informācijas sistēmas (turpmāk – VIS) pārzinim. </w:t>
            </w:r>
          </w:p>
        </w:tc>
        <w:tc>
          <w:tcPr>
            <w:tcW w:w="516" w:type="pct"/>
            <w:tcBorders>
              <w:left w:val="single" w:sz="6" w:space="0" w:color="000000"/>
              <w:bottom w:val="single" w:sz="4" w:space="0" w:color="auto"/>
              <w:right w:val="single" w:sz="6" w:space="0" w:color="000000"/>
            </w:tcBorders>
            <w:shd w:val="clear" w:color="auto" w:fill="auto"/>
          </w:tcPr>
          <w:p w14:paraId="3CB7E6AA" w14:textId="77777777" w:rsidR="007D0498" w:rsidRPr="0001633C" w:rsidRDefault="007D0498" w:rsidP="000A2C87">
            <w:pPr>
              <w:pStyle w:val="naisc"/>
              <w:spacing w:before="0" w:after="0"/>
              <w:jc w:val="both"/>
              <w:rPr>
                <w:i/>
              </w:rPr>
            </w:pPr>
            <w:r w:rsidRPr="0001633C">
              <w:rPr>
                <w:b/>
              </w:rPr>
              <w:t>Iebildums ņemts vērā.</w:t>
            </w:r>
          </w:p>
        </w:tc>
        <w:tc>
          <w:tcPr>
            <w:tcW w:w="1259" w:type="pct"/>
            <w:tcBorders>
              <w:top w:val="single" w:sz="4" w:space="0" w:color="auto"/>
              <w:left w:val="single" w:sz="4" w:space="0" w:color="auto"/>
              <w:bottom w:val="single" w:sz="4" w:space="0" w:color="auto"/>
            </w:tcBorders>
            <w:shd w:val="clear" w:color="auto" w:fill="auto"/>
          </w:tcPr>
          <w:p w14:paraId="7618D707" w14:textId="77777777" w:rsidR="007D0498" w:rsidRPr="0001633C" w:rsidRDefault="007D0498" w:rsidP="000A2C87">
            <w:pPr>
              <w:jc w:val="both"/>
              <w:rPr>
                <w:b/>
                <w:bCs/>
              </w:rPr>
            </w:pPr>
            <w:r w:rsidRPr="0001633C">
              <w:rPr>
                <w:b/>
                <w:bCs/>
              </w:rPr>
              <w:t xml:space="preserve">Anotācija 2. </w:t>
            </w:r>
            <w:proofErr w:type="spellStart"/>
            <w:r w:rsidRPr="0001633C">
              <w:rPr>
                <w:b/>
                <w:bCs/>
              </w:rPr>
              <w:t>lp</w:t>
            </w:r>
            <w:proofErr w:type="spellEnd"/>
            <w:r w:rsidRPr="0001633C">
              <w:rPr>
                <w:b/>
                <w:bCs/>
              </w:rPr>
              <w:t>. papildināta ar tekstu šādā redakcijā:</w:t>
            </w:r>
          </w:p>
          <w:p w14:paraId="44990784" w14:textId="77777777" w:rsidR="00B46606" w:rsidRPr="0001633C" w:rsidRDefault="007D0498" w:rsidP="00B46606">
            <w:pPr>
              <w:pStyle w:val="tv213"/>
              <w:shd w:val="clear" w:color="auto" w:fill="FFFFFF"/>
              <w:spacing w:before="0" w:beforeAutospacing="0" w:after="120" w:afterAutospacing="0"/>
              <w:jc w:val="both"/>
            </w:pPr>
            <w:r w:rsidRPr="0001633C">
              <w:t>“</w:t>
            </w:r>
            <w:r w:rsidR="00B46606" w:rsidRPr="0001633C">
              <w:t xml:space="preserve">Kopš 2011. gada VARAM ir noteikta kā vadošā iestāde informācijas sabiedrības, elektroniskās pārvaldes un valsts informācijas un komunikācijas tehnoloģiju pārvaldības politikas veidošanā un uzraudzībā. </w:t>
            </w:r>
          </w:p>
          <w:p w14:paraId="3DC238A2" w14:textId="77777777" w:rsidR="00B46606" w:rsidRPr="0001633C" w:rsidRDefault="00B46606" w:rsidP="00B46606">
            <w:pPr>
              <w:pStyle w:val="tv213"/>
              <w:shd w:val="clear" w:color="auto" w:fill="FFFFFF"/>
              <w:spacing w:before="0" w:beforeAutospacing="0" w:after="120" w:afterAutospacing="0"/>
              <w:jc w:val="both"/>
            </w:pPr>
            <w:r w:rsidRPr="0001633C">
              <w:t xml:space="preserve">       VARAM kompetence informācijas sistēmu attīstības projektu uzraudzībā  izriet no Valsts informācijas sistēmu attīstības likuma 4. panta pirmās daļas, kas nosaka, ka VARAM koordinē valsts informācijas sistēmu darbību integrētas valsts informācijas sistēmas ietvaros, </w:t>
            </w:r>
            <w:r w:rsidRPr="0001633C">
              <w:lastRenderedPageBreak/>
              <w:t xml:space="preserve">realizējot vienotu valsts politiku valsts informācijas sistēmu attīstības un uzturēšanas jomā. Līdz ar to, aktualizējot informācijas sistēmu attīstības uzraudzības jautājumus, ar šiem noteikumiem </w:t>
            </w:r>
            <w:r w:rsidRPr="0001633C">
              <w:rPr>
                <w:lang w:val="sv-SE"/>
              </w:rPr>
              <w:t xml:space="preserve">tiks </w:t>
            </w:r>
            <w:r w:rsidRPr="0001633C">
              <w:t>ieviesta vienota kārtība informācijas sistēmu attīstības aktivitāšu saskaņošanai un īstenošanas uzraudzībai.</w:t>
            </w:r>
          </w:p>
          <w:p w14:paraId="2CB8D679" w14:textId="4A7C9741" w:rsidR="007D0498" w:rsidRPr="0001633C" w:rsidRDefault="00B46606" w:rsidP="00B46606">
            <w:pPr>
              <w:spacing w:after="120"/>
              <w:jc w:val="both"/>
            </w:pPr>
            <w:r w:rsidRPr="0001633C">
              <w:t xml:space="preserve">         Lai pilnveidotu valsts informācijas un komunikācijas tehnoloģiju pārvaldību un īstenotu vienotu valsts politiku informācijas sistēmu un to darbībai nepieciešamo IKT resursu un pakalpojumu uzskaites, attīstības un uzturēšanas jomā, centralizēti un jaunā kvalitātē uzraudzība pār esošajām informācijas sistēmām un to darbībai nepieciešamajiem IKT resursiem un pakalpojumiem tiks nodrošināta Valsts informācijas resursu, sistēmu un </w:t>
            </w:r>
            <w:proofErr w:type="spellStart"/>
            <w:r w:rsidRPr="0001633C">
              <w:t>sadarbspējas</w:t>
            </w:r>
            <w:proofErr w:type="spellEnd"/>
            <w:r w:rsidRPr="0001633C">
              <w:t xml:space="preserve"> informācijas sistēmā (turpmāk – sistēma VIRSIS)</w:t>
            </w:r>
            <w:r w:rsidRPr="0001633C">
              <w:rPr>
                <w:rStyle w:val="FootnoteReference"/>
              </w:rPr>
              <w:footnoteReference w:id="1"/>
            </w:r>
            <w:r w:rsidRPr="0001633C">
              <w:t xml:space="preserve">, kas izstrādāta SAM 2.2.1 2.2.1.1.pasākuma “Centralizētu </w:t>
            </w:r>
            <w:r w:rsidRPr="0001633C">
              <w:lastRenderedPageBreak/>
              <w:t xml:space="preserve">publiskās pārvaldes IKT platformu izveide, publiskās pārvaldes procesu optimizēšana un attīstība” projekta Nr. 2.2.1.1/16/I/001 “Publiskās pārvaldes informācijas un komunikācijas tehnoloģiju arhitektūras pārvaldības sistēma” ietvaros. Līdz 2023. gadam, sistēmas VIRSIS izstrādes pabeigšanai, informācijas sistēmu attīstības projektu saskaņošanas un uzraudzības process un dokumentu aprite tiks īstenots institūciju </w:t>
            </w:r>
            <w:r w:rsidRPr="0001633C">
              <w:rPr>
                <w:rFonts w:eastAsia="Calibri"/>
                <w:lang w:eastAsia="en-US"/>
              </w:rPr>
              <w:t>lietvedības dokumentu vadības sistēmās.”</w:t>
            </w:r>
          </w:p>
        </w:tc>
      </w:tr>
      <w:tr w:rsidR="0001633C" w:rsidRPr="0001633C" w14:paraId="45419FD6"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483D61C7"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75DCEAB4" w14:textId="58358E60" w:rsidR="007D0498" w:rsidRPr="0001633C" w:rsidRDefault="007D0498" w:rsidP="000A2C87">
            <w:pPr>
              <w:widowControl w:val="0"/>
              <w:jc w:val="both"/>
            </w:pPr>
            <w:r w:rsidRPr="0001633C">
              <w:t>Noteikumu projekt</w:t>
            </w:r>
            <w:r w:rsidR="00733D57" w:rsidRPr="0001633C">
              <w:t>s un</w:t>
            </w:r>
            <w:r w:rsidRPr="0001633C">
              <w:t xml:space="preserve"> anotācija.</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724EC4F" w14:textId="77777777" w:rsidR="007D0498" w:rsidRPr="0001633C" w:rsidRDefault="007D0498" w:rsidP="00733D57">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Anotācijas I. daļas 2. punktā norādīts, ka “saskaņā ar Noteikumu projektu VARAM saskaņošanai būs nepieciešams iesniegt Pasākuma pieteikumu (1. pielikums) arī par katru izstrādājamo pasākumu, kas plānots kā kāda projekta sastāvdaļa. Tādējādi būs nodrošināta uzraudzība par katra atsevišķa projekta ietvaros izstrādājamā pasākuma atbilstību normatīvajos aktos valsts institūciju IKT projektiem izvirzītajām tehniskajām prasībām”. </w:t>
            </w:r>
          </w:p>
          <w:p w14:paraId="1E8A625A" w14:textId="77777777" w:rsidR="007D0498" w:rsidRPr="0001633C" w:rsidRDefault="007D0498" w:rsidP="00733D57">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No Noteikumos un to anotācijā minētā nav pārliecības, ka VARAM spēs nodrošināt kvalitatīvu pasākumu izvērtēšanu bez atbilstošas kompetences, specifisko biznesa prasību un procesu zināšanas par konkrēto informācijas sistēmu. Turklāt, ievērojot, ka nav skaidri noformulēts iesniedzamās informācijas mērķis, nav saprotama šādu atzinumu lietderība. Vienlaikus </w:t>
            </w:r>
            <w:r w:rsidRPr="0001633C">
              <w:rPr>
                <w:rFonts w:ascii="Times New Roman" w:hAnsi="Times New Roman"/>
                <w:sz w:val="24"/>
                <w:szCs w:val="24"/>
                <w:lang w:val="lv-LV" w:eastAsia="lv-LV"/>
              </w:rPr>
              <w:lastRenderedPageBreak/>
              <w:t xml:space="preserve">nepieciešams skaidri noteikt, vai, iesniedzot dokumentus VARAM un saņemot pozitīvu atzinumu, tas būs pietiekams pamats, lai saņemtu garantētu atbalstu pasākuma īstenošanai nepieciešamā finansējuma saņemšanai. </w:t>
            </w:r>
          </w:p>
          <w:p w14:paraId="3DEBCD65" w14:textId="77777777" w:rsidR="007D0498" w:rsidRPr="0001633C" w:rsidRDefault="007D0498" w:rsidP="000A2C87">
            <w:pPr>
              <w:pStyle w:val="NoSpacing"/>
              <w:ind w:firstLine="720"/>
              <w:jc w:val="both"/>
              <w:rPr>
                <w:sz w:val="24"/>
                <w:szCs w:val="24"/>
                <w:lang w:val="lv-LV"/>
              </w:rPr>
            </w:pPr>
            <w:r w:rsidRPr="0001633C">
              <w:rPr>
                <w:rFonts w:ascii="Times New Roman" w:hAnsi="Times New Roman"/>
                <w:sz w:val="24"/>
                <w:szCs w:val="24"/>
                <w:lang w:val="lv-LV" w:eastAsia="lv-LV"/>
              </w:rPr>
              <w:t>Vēršam uzmanību, ka par finansējuma piešķiršanu (piemēram, Eiropas Savienības politiku instrumentu un pārējās ārvalstu finanšu palīdzības līdzekļiem, līdzekļiem prioritārajiem pasākumiem) saskaņā ar attiecīgiem normatīviem aktiem lemj Ministru kabinets. Līdz ar to aicinām VARAM pārdomāt procesu sinhronizāciju un atteikties no liekām darbībām VIS pārziņiem. Vienlaikus uzskatām, ka nav pārdomāts process, kas saistīts ar vairāku finanšu avotu novirzīšanu VIS attīstībai, piemēram, gadījumos, kad pamatā dominē kāds ārvalstu finanšu instrumenta finansējums/ Eiropas Savienības fondu atbalsts un valsts budžeta dotācija.</w:t>
            </w:r>
          </w:p>
        </w:tc>
        <w:tc>
          <w:tcPr>
            <w:tcW w:w="516" w:type="pct"/>
            <w:tcBorders>
              <w:left w:val="single" w:sz="6" w:space="0" w:color="000000"/>
              <w:bottom w:val="single" w:sz="4" w:space="0" w:color="auto"/>
              <w:right w:val="single" w:sz="6" w:space="0" w:color="000000"/>
            </w:tcBorders>
            <w:shd w:val="clear" w:color="auto" w:fill="auto"/>
          </w:tcPr>
          <w:p w14:paraId="1A336619" w14:textId="1CA19276" w:rsidR="007D0498" w:rsidRPr="0001633C" w:rsidRDefault="007D0498" w:rsidP="000A2C87">
            <w:pPr>
              <w:pStyle w:val="naisc"/>
              <w:spacing w:before="0" w:after="0"/>
              <w:jc w:val="both"/>
              <w:rPr>
                <w:b/>
              </w:rPr>
            </w:pPr>
            <w:r w:rsidRPr="0001633C">
              <w:rPr>
                <w:b/>
              </w:rPr>
              <w:lastRenderedPageBreak/>
              <w:t>Iebildums ņemts vērā.</w:t>
            </w:r>
          </w:p>
          <w:p w14:paraId="7D7C87EA" w14:textId="77777777" w:rsidR="009068B8" w:rsidRPr="0001633C" w:rsidRDefault="009068B8" w:rsidP="000A2C87">
            <w:pPr>
              <w:pStyle w:val="naisc"/>
              <w:spacing w:before="0" w:after="0"/>
              <w:jc w:val="both"/>
              <w:rPr>
                <w:b/>
              </w:rPr>
            </w:pPr>
          </w:p>
          <w:p w14:paraId="775CFB19" w14:textId="6AE60324" w:rsidR="009A0FEB" w:rsidRPr="0001633C" w:rsidRDefault="009A0FEB" w:rsidP="009A0FEB">
            <w:pPr>
              <w:spacing w:after="120"/>
              <w:jc w:val="both"/>
            </w:pPr>
            <w:r w:rsidRPr="0001633C">
              <w:rPr>
                <w:b/>
                <w:bCs/>
              </w:rPr>
              <w:t xml:space="preserve">Lūdzu skatīt skaidrojumu izziņas 6. punktā, </w:t>
            </w:r>
            <w:r w:rsidRPr="0001633C">
              <w:t>kā arī vienlaikus skaidrojam, ka noteikumu projekts paredz,</w:t>
            </w:r>
            <w:r w:rsidR="00EE0E7F" w:rsidRPr="0001633C">
              <w:t xml:space="preserve"> ka </w:t>
            </w:r>
            <w:r w:rsidRPr="0001633C">
              <w:t xml:space="preserve">neatkarīgi no attīstības </w:t>
            </w:r>
            <w:r w:rsidRPr="0001633C">
              <w:lastRenderedPageBreak/>
              <w:t>aktivitātes īstenošanai paredzētā finans</w:t>
            </w:r>
            <w:r w:rsidR="00965841" w:rsidRPr="0001633C">
              <w:t>ēšanas</w:t>
            </w:r>
            <w:r w:rsidRPr="0001633C">
              <w:t xml:space="preserve"> avota</w:t>
            </w:r>
            <w:r w:rsidR="00EE0E7F" w:rsidRPr="0001633C">
              <w:t>,</w:t>
            </w:r>
            <w:r w:rsidRPr="0001633C">
              <w:t xml:space="preserve"> pirms katras attīstības aktivitātes uzsākšanas nepieciešams saņemt pozitīvu atzinumu no šo noteikumu 7. un 8. punktā minētajām iestādēm un institūcijām. </w:t>
            </w:r>
          </w:p>
          <w:p w14:paraId="24B03D7D" w14:textId="21784FE3" w:rsidR="007D0498" w:rsidRPr="0001633C" w:rsidRDefault="009A0FEB" w:rsidP="009A0FEB">
            <w:pPr>
              <w:spacing w:after="120"/>
              <w:jc w:val="both"/>
              <w:rPr>
                <w:i/>
                <w:sz w:val="20"/>
                <w:szCs w:val="20"/>
              </w:rPr>
            </w:pPr>
            <w:r w:rsidRPr="0001633C">
              <w:t xml:space="preserve">Šobrīd  esošā kārtība paredz, ka par finansējuma piešķiršanu </w:t>
            </w:r>
            <w:r w:rsidR="00965841" w:rsidRPr="0001633C">
              <w:t xml:space="preserve">Eiropas </w:t>
            </w:r>
            <w:r w:rsidRPr="0001633C">
              <w:t xml:space="preserve">Savienības politiku instrumentu un pārējās ārvalstu </w:t>
            </w:r>
            <w:r w:rsidRPr="0001633C">
              <w:lastRenderedPageBreak/>
              <w:t>finanšu palīdzības līdzekļiem, līdzekļiem prioritārajiem pasākumiem saskaņā ar attiecīgiem normatīviem aktiem lemj Ministru kabinets, taču VARAM rīcībā nav pārliecinošas informācijas par to, ka turpmākā kārtība būs analoģiska.</w:t>
            </w:r>
          </w:p>
        </w:tc>
        <w:tc>
          <w:tcPr>
            <w:tcW w:w="1259" w:type="pct"/>
            <w:tcBorders>
              <w:top w:val="single" w:sz="4" w:space="0" w:color="auto"/>
              <w:left w:val="single" w:sz="4" w:space="0" w:color="auto"/>
              <w:bottom w:val="single" w:sz="4" w:space="0" w:color="auto"/>
            </w:tcBorders>
            <w:shd w:val="clear" w:color="auto" w:fill="auto"/>
          </w:tcPr>
          <w:p w14:paraId="1175E431" w14:textId="38CFB6A0" w:rsidR="007D0498" w:rsidRPr="0001633C" w:rsidRDefault="007D0498" w:rsidP="00904635">
            <w:pPr>
              <w:jc w:val="both"/>
              <w:rPr>
                <w:b/>
                <w:bCs/>
              </w:rPr>
            </w:pPr>
            <w:r w:rsidRPr="0001633C">
              <w:rPr>
                <w:b/>
                <w:bCs/>
              </w:rPr>
              <w:lastRenderedPageBreak/>
              <w:t xml:space="preserve">Anotācija </w:t>
            </w:r>
            <w:r w:rsidR="00776C75" w:rsidRPr="0001633C">
              <w:rPr>
                <w:b/>
                <w:bCs/>
              </w:rPr>
              <w:t xml:space="preserve">7. </w:t>
            </w:r>
            <w:proofErr w:type="spellStart"/>
            <w:r w:rsidR="00776C75" w:rsidRPr="0001633C">
              <w:rPr>
                <w:b/>
                <w:bCs/>
              </w:rPr>
              <w:t>lp</w:t>
            </w:r>
            <w:proofErr w:type="spellEnd"/>
            <w:r w:rsidR="00776C75" w:rsidRPr="0001633C">
              <w:rPr>
                <w:b/>
                <w:bCs/>
              </w:rPr>
              <w:t xml:space="preserve">. </w:t>
            </w:r>
            <w:r w:rsidRPr="0001633C">
              <w:rPr>
                <w:b/>
                <w:bCs/>
              </w:rPr>
              <w:t>papildināta ar tekstu šādā redakcijā:</w:t>
            </w:r>
          </w:p>
          <w:p w14:paraId="72BFDB01" w14:textId="77777777" w:rsidR="007D0498" w:rsidRPr="0001633C" w:rsidRDefault="007D0498" w:rsidP="00904635">
            <w:pPr>
              <w:jc w:val="both"/>
            </w:pPr>
            <w:r w:rsidRPr="0001633C">
              <w:t>“VARAM pozitīva atzinuma saņemšana ļaus pretendēt uz atbalstu attīstības aktivitātes īstenošanai nepieciešamā finansējuma saņemšanai.”</w:t>
            </w:r>
          </w:p>
        </w:tc>
      </w:tr>
      <w:tr w:rsidR="0001633C" w:rsidRPr="0001633C" w14:paraId="57F70521"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019DB2EE"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488ADD98" w14:textId="760A2468" w:rsidR="007D0498" w:rsidRPr="0001633C" w:rsidRDefault="007D0498" w:rsidP="000A2C87">
            <w:pPr>
              <w:widowControl w:val="0"/>
              <w:jc w:val="both"/>
            </w:pPr>
            <w:r w:rsidRPr="0001633C">
              <w:t>Noteikumu projekt</w:t>
            </w:r>
            <w:r w:rsidR="00E94F66" w:rsidRPr="0001633C">
              <w:t>s</w:t>
            </w:r>
            <w:r w:rsidRPr="0001633C">
              <w:t xml:space="preserve"> un anotācija.</w:t>
            </w:r>
          </w:p>
          <w:p w14:paraId="1F8CC250" w14:textId="77777777" w:rsidR="00820195" w:rsidRPr="0001633C" w:rsidRDefault="00820195" w:rsidP="000A2C87">
            <w:pPr>
              <w:widowControl w:val="0"/>
              <w:jc w:val="both"/>
            </w:pPr>
          </w:p>
          <w:p w14:paraId="19E6144D" w14:textId="07BE8378" w:rsidR="00820195" w:rsidRPr="0001633C" w:rsidRDefault="00264B44" w:rsidP="000A2C87">
            <w:pPr>
              <w:widowControl w:val="0"/>
              <w:jc w:val="both"/>
            </w:pPr>
            <w:r w:rsidRPr="0001633C">
              <w:t>“</w:t>
            </w:r>
            <w:r w:rsidR="00820195" w:rsidRPr="0001633C">
              <w:t xml:space="preserve">1. Noteikumi nosaka valsts informācijas sistēmu un to darbībai nepieciešamo informācijas un komunikācijas tehnoloģisko </w:t>
            </w:r>
            <w:r w:rsidR="00820195" w:rsidRPr="0001633C">
              <w:lastRenderedPageBreak/>
              <w:t>(turpmāk – IKT) resursu un pakalpojumu attīstības projektu (turpmāk – pasākumi) uzraudzības kārtību</w:t>
            </w:r>
            <w:r w:rsidRPr="0001633C">
              <w:t>.”</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2AA59E86" w14:textId="77777777" w:rsidR="007D0498" w:rsidRPr="0001633C" w:rsidRDefault="007D0498" w:rsidP="00733D57">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lastRenderedPageBreak/>
              <w:t xml:space="preserve">Noteikumu 2.punktā noteikts, ka VIS pārzinim jāiesniedz dokumenti par konkrētu pasākumu.  Piemēram, Valsts ieņēmumu dienests (turpmāk – VID) ir pārzinis 16 Valsts informācijas sistēmām, kurās tiek ieviestas gan normatīvo aktu izmaiņas, gan tehnoloģiski uzlabojumi, gan veikta sistēmu pilnveidošana un citas izmaiņas, kā arī izmaiņas attiecīgajās VID saistītajās informācijas sistēmās. </w:t>
            </w:r>
            <w:r w:rsidRPr="0001633C">
              <w:rPr>
                <w:rFonts w:ascii="Times New Roman" w:hAnsi="Times New Roman"/>
                <w:sz w:val="24"/>
                <w:szCs w:val="24"/>
                <w:lang w:val="lv-LV" w:eastAsia="lv-LV"/>
              </w:rPr>
              <w:lastRenderedPageBreak/>
              <w:t>Saskaņā ar 2006.gada 24.janvāra noteikumu Nr. 71 “Valsts informācijas sistēmu attīstības projektu uzraudzības kārtība” 2.punktu “Valsts informācijas sistēmas attīstības projektā (turpmāk — projekts) ietver pasākumus, kuru īstenošanai ir noteikts laiks un piešķirti līdzekļi (neatkarīgi no to finansēšanas avotiem), lai nodrošinātu:</w:t>
            </w:r>
          </w:p>
          <w:p w14:paraId="2EBF43C6"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2.1. normatīvajos aktos noteikto funkciju izpildei nepieciešamās informācijas apriti, lietojot valsts informācijas sistēmu (turpmāk — sistēma);</w:t>
            </w:r>
          </w:p>
          <w:p w14:paraId="7A97D0E4"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2.2. sistēmas darbību integrētās valsts informācijas sistēmas ietvaros;</w:t>
            </w:r>
          </w:p>
          <w:p w14:paraId="2D35A7BD"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2.3. sistēmas drošību;</w:t>
            </w:r>
          </w:p>
          <w:p w14:paraId="7E70C4EA"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2.4. sistēmas informatīvo pakalpojumu pieejamību un kvalitāti.” </w:t>
            </w:r>
          </w:p>
          <w:p w14:paraId="473F3B3F"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Ņemot vērā, ka VARAM nav skaidri definējis mērķi, Finanšu ministrijas skatījumā faktiski katra pieteiktā izmaiņa informācijas sistēmā ir klasificējama kā attīstības pasākums. Informējam, ka vidēji gadā VID tiek pieteikti 1 260 izmaiņu pieprasījumi uz informācijas sistēmām. Ja VID ir jāaizpilda Noteikumu 2.punktā minētie pielikumi atbilstoši VARAM prasībām, tad pēc VID aprēķiniem informācijas sagatavošanai būs nepieciešamas papildu 2 520 cilvēkdienas gadā (pēc šāda aprēķina – 1 260 izmaiņu pieprasījumi, katram 2 cilvēkdienas (2 darba dienas) gadā, kas ir 2 520 cilvēkdienas gadā), kas ir administratīvā sloga pieaugums tikai vienā valsts pārvaldes iestādē un neatbilst Anotācijas II. daļā norādītajam, ka administratīvā sloga pieaugums būtiski nepalielināsies. Tāpat nav skaidrs, kāda ir “pievienotā vērtība” šādiem dokumentiem un </w:t>
            </w:r>
            <w:r w:rsidRPr="0001633C">
              <w:rPr>
                <w:rFonts w:ascii="Times New Roman" w:hAnsi="Times New Roman"/>
                <w:sz w:val="24"/>
                <w:szCs w:val="24"/>
                <w:lang w:val="lv-LV" w:eastAsia="lv-LV"/>
              </w:rPr>
              <w:lastRenderedPageBreak/>
              <w:t>atzinumiem.</w:t>
            </w:r>
          </w:p>
          <w:p w14:paraId="5FD0ABA3" w14:textId="77777777" w:rsidR="007D0498" w:rsidRPr="0001633C" w:rsidRDefault="007D0498" w:rsidP="00BB411D">
            <w:pPr>
              <w:pStyle w:val="NoSpacing"/>
              <w:spacing w:after="120"/>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Tā kā nav skaidri šo Noteikumu ieviešanas rezultātā sasniedzamie ieguvumi,  Finanšu ministrijas ieskatā minēto dokumentu iesniegšana palielina birokrātiju un ir pretrunā ar Valsts pārvaldes reformas pamatprincipiem, kurā viens no būtiskākajiem sasniedzamajiem mērķiem ir procesu optimizācija un birokrātijas mazināšana. Noteikumu ieviešana faktiski apturēs uzsākto virzību uz spējās (</w:t>
            </w:r>
            <w:proofErr w:type="spellStart"/>
            <w:r w:rsidRPr="0001633C">
              <w:rPr>
                <w:rFonts w:ascii="Times New Roman" w:hAnsi="Times New Roman"/>
                <w:i/>
                <w:sz w:val="24"/>
                <w:szCs w:val="24"/>
                <w:lang w:val="lv-LV" w:eastAsia="lv-LV"/>
              </w:rPr>
              <w:t>Agile</w:t>
            </w:r>
            <w:proofErr w:type="spellEnd"/>
            <w:r w:rsidRPr="0001633C">
              <w:rPr>
                <w:rFonts w:ascii="Times New Roman" w:hAnsi="Times New Roman"/>
                <w:sz w:val="24"/>
                <w:szCs w:val="24"/>
                <w:lang w:val="lv-LV" w:eastAsia="lv-LV"/>
              </w:rPr>
              <w:t>) izstrādes pieejas ieviešanu valsts pārvaldes iestāžu informācijas sistēmu izstrādē, kā arī ietekmēs elastību izmaiņu ieviešanā (piemēram, steidzamu normatīvo aktu izmaiņu gadījumā ir nepieciešama ātra izmaiņu ieviešana IT sistēmās). Vienlaikus arī ikdienas uzturēšanas ietvaros plānotās izmaiņas pie šādas VARAM piedāvātās pieejas būs neiespējami operatīvi ieviest, jo pieteikuma sagatavošanas brīdī visas plānotās izmaiņas sistēmās nevarēs tik identificētas.</w:t>
            </w:r>
          </w:p>
          <w:p w14:paraId="6DD2C4C5" w14:textId="19AE2D60" w:rsidR="007D0498" w:rsidRPr="0001633C" w:rsidRDefault="007D0498" w:rsidP="00BB411D">
            <w:pPr>
              <w:pStyle w:val="NoSpacing"/>
              <w:spacing w:after="120"/>
              <w:ind w:firstLine="720"/>
              <w:jc w:val="both"/>
              <w:rPr>
                <w:sz w:val="24"/>
                <w:szCs w:val="24"/>
                <w:lang w:val="lv-LV"/>
              </w:rPr>
            </w:pPr>
            <w:r w:rsidRPr="0001633C">
              <w:rPr>
                <w:rFonts w:ascii="Times New Roman" w:hAnsi="Times New Roman"/>
                <w:sz w:val="24"/>
                <w:szCs w:val="24"/>
                <w:lang w:val="lv-LV" w:eastAsia="lv-LV"/>
              </w:rPr>
              <w:t xml:space="preserve">Ņemot vērā minēto, lūdzam Noteikumu 2. punktu papildināt ar skaidrojumu vai definīciju vārdam “pasākums”, un Anotācijas II. daļa papildināt ar informāciju par administratīvā sloga palielināšanos. </w:t>
            </w:r>
          </w:p>
        </w:tc>
        <w:tc>
          <w:tcPr>
            <w:tcW w:w="516" w:type="pct"/>
            <w:tcBorders>
              <w:left w:val="single" w:sz="6" w:space="0" w:color="000000"/>
              <w:bottom w:val="single" w:sz="4" w:space="0" w:color="auto"/>
              <w:right w:val="single" w:sz="6" w:space="0" w:color="000000"/>
            </w:tcBorders>
            <w:shd w:val="clear" w:color="auto" w:fill="auto"/>
          </w:tcPr>
          <w:p w14:paraId="49D39F2B" w14:textId="77777777" w:rsidR="007D0498" w:rsidRPr="0001633C" w:rsidRDefault="007D0498" w:rsidP="000A2C87">
            <w:pPr>
              <w:jc w:val="both"/>
              <w:rPr>
                <w:b/>
              </w:rPr>
            </w:pPr>
            <w:r w:rsidRPr="0001633C">
              <w:rPr>
                <w:b/>
              </w:rPr>
              <w:lastRenderedPageBreak/>
              <w:t>Iebildums  ņemts vērā.</w:t>
            </w:r>
          </w:p>
          <w:p w14:paraId="568E1A26" w14:textId="77777777" w:rsidR="007D0498" w:rsidRPr="0001633C" w:rsidRDefault="007D0498" w:rsidP="000A2C87">
            <w:pPr>
              <w:jc w:val="both"/>
              <w:rPr>
                <w:b/>
                <w:i/>
              </w:rPr>
            </w:pPr>
          </w:p>
          <w:p w14:paraId="248E025E" w14:textId="77777777" w:rsidR="007D0498" w:rsidRPr="0001633C" w:rsidRDefault="007D0498" w:rsidP="000A2C87">
            <w:pPr>
              <w:jc w:val="both"/>
              <w:rPr>
                <w:i/>
              </w:rPr>
            </w:pPr>
          </w:p>
        </w:tc>
        <w:tc>
          <w:tcPr>
            <w:tcW w:w="1259" w:type="pct"/>
            <w:tcBorders>
              <w:top w:val="single" w:sz="4" w:space="0" w:color="auto"/>
              <w:left w:val="single" w:sz="4" w:space="0" w:color="auto"/>
              <w:bottom w:val="single" w:sz="4" w:space="0" w:color="auto"/>
            </w:tcBorders>
            <w:shd w:val="clear" w:color="auto" w:fill="auto"/>
          </w:tcPr>
          <w:p w14:paraId="21069927" w14:textId="2C0B305D" w:rsidR="00442135" w:rsidRPr="0001633C" w:rsidRDefault="000475A3" w:rsidP="00442135">
            <w:pPr>
              <w:jc w:val="both"/>
              <w:rPr>
                <w:b/>
                <w:bCs/>
              </w:rPr>
            </w:pPr>
            <w:r w:rsidRPr="0001633C">
              <w:rPr>
                <w:b/>
                <w:bCs/>
              </w:rPr>
              <w:t xml:space="preserve">Skatīt aktuālo </w:t>
            </w:r>
            <w:r w:rsidR="00253F05" w:rsidRPr="0001633C">
              <w:rPr>
                <w:b/>
                <w:bCs/>
              </w:rPr>
              <w:t xml:space="preserve">noteikumu projekta un </w:t>
            </w:r>
            <w:r w:rsidRPr="0001633C">
              <w:rPr>
                <w:b/>
                <w:bCs/>
              </w:rPr>
              <w:t>anotācijas redakciju.</w:t>
            </w:r>
          </w:p>
          <w:p w14:paraId="6A690BFE" w14:textId="77777777" w:rsidR="000475A3" w:rsidRPr="0001633C" w:rsidRDefault="000475A3" w:rsidP="00442135">
            <w:pPr>
              <w:jc w:val="both"/>
              <w:rPr>
                <w:b/>
                <w:bCs/>
              </w:rPr>
            </w:pPr>
          </w:p>
          <w:p w14:paraId="29668707" w14:textId="45934A0A" w:rsidR="00594620" w:rsidRPr="0001633C" w:rsidRDefault="00594620" w:rsidP="00594620">
            <w:pPr>
              <w:spacing w:line="293" w:lineRule="atLeast"/>
              <w:jc w:val="both"/>
              <w:rPr>
                <w:b/>
                <w:bCs/>
              </w:rPr>
            </w:pPr>
            <w:r w:rsidRPr="0001633C">
              <w:rPr>
                <w:b/>
                <w:bCs/>
              </w:rPr>
              <w:t xml:space="preserve">Noteikumu projekta </w:t>
            </w:r>
          </w:p>
          <w:p w14:paraId="35E2CFB9" w14:textId="68CED087" w:rsidR="00594620" w:rsidRPr="0001633C" w:rsidRDefault="00594620" w:rsidP="00594620">
            <w:pPr>
              <w:spacing w:line="293" w:lineRule="atLeast"/>
              <w:jc w:val="both"/>
              <w:rPr>
                <w:b/>
                <w:bCs/>
              </w:rPr>
            </w:pPr>
            <w:r w:rsidRPr="0001633C">
              <w:rPr>
                <w:b/>
                <w:bCs/>
              </w:rPr>
              <w:t xml:space="preserve">3. </w:t>
            </w:r>
            <w:r w:rsidR="00BF0B1D" w:rsidRPr="0001633C">
              <w:rPr>
                <w:b/>
                <w:bCs/>
              </w:rPr>
              <w:t>punkts iz</w:t>
            </w:r>
            <w:r w:rsidR="00C46B93" w:rsidRPr="0001633C">
              <w:rPr>
                <w:b/>
                <w:bCs/>
              </w:rPr>
              <w:t>teikts šādā redakcijā</w:t>
            </w:r>
            <w:r w:rsidRPr="0001633C">
              <w:rPr>
                <w:b/>
                <w:bCs/>
              </w:rPr>
              <w:t xml:space="preserve">: </w:t>
            </w:r>
          </w:p>
          <w:p w14:paraId="75A731D0" w14:textId="77777777" w:rsidR="00BF0B1D" w:rsidRPr="0001633C" w:rsidRDefault="00594620" w:rsidP="00BF0B1D">
            <w:pPr>
              <w:spacing w:after="120"/>
              <w:jc w:val="both"/>
              <w:rPr>
                <w:iCs/>
              </w:rPr>
            </w:pPr>
            <w:r w:rsidRPr="0001633C">
              <w:rPr>
                <w:iCs/>
                <w:shd w:val="clear" w:color="auto" w:fill="FFFFFF"/>
              </w:rPr>
              <w:lastRenderedPageBreak/>
              <w:t>“</w:t>
            </w:r>
            <w:r w:rsidR="008768E6" w:rsidRPr="0001633C">
              <w:rPr>
                <w:iCs/>
                <w:shd w:val="clear" w:color="auto" w:fill="FFFFFF"/>
              </w:rPr>
              <w:t xml:space="preserve">3. </w:t>
            </w:r>
            <w:r w:rsidR="00BF0B1D" w:rsidRPr="0001633C">
              <w:rPr>
                <w:iCs/>
              </w:rPr>
              <w:t>Attīstības aktivitāte</w:t>
            </w:r>
            <w:r w:rsidR="00BF0B1D" w:rsidRPr="0001633C">
              <w:rPr>
                <w:iCs/>
                <w:shd w:val="clear" w:color="auto" w:fill="FFFFFF"/>
              </w:rPr>
              <w:t xml:space="preserve"> šo noteikumu izpratnē ir </w:t>
            </w:r>
            <w:r w:rsidR="00BF0B1D" w:rsidRPr="0001633C">
              <w:rPr>
                <w:iCs/>
              </w:rPr>
              <w:t>aktivitāte,</w:t>
            </w:r>
            <w:r w:rsidR="00BF0B1D" w:rsidRPr="0001633C">
              <w:rPr>
                <w:iCs/>
                <w:shd w:val="clear" w:color="auto" w:fill="FFFFFF"/>
              </w:rPr>
              <w:t xml:space="preserve"> kas ir saistīta</w:t>
            </w:r>
            <w:r w:rsidR="00BF0B1D" w:rsidRPr="0001633C">
              <w:rPr>
                <w:iCs/>
              </w:rPr>
              <w:t xml:space="preserve"> ar vienas</w:t>
            </w:r>
            <w:r w:rsidR="00BF0B1D" w:rsidRPr="0001633C">
              <w:rPr>
                <w:iCs/>
                <w:shd w:val="clear" w:color="auto" w:fill="FFFFFF"/>
              </w:rPr>
              <w:t xml:space="preserve"> </w:t>
            </w:r>
            <w:r w:rsidR="00BF0B1D" w:rsidRPr="0001633C">
              <w:rPr>
                <w:iCs/>
              </w:rPr>
              <w:t>informācijas sistēmas un tās darbībai nepieciešamo informācijas un komunikācijas tehnoloģisko (turpmāk – IKT) resursu un pakalpojumu attīstību.</w:t>
            </w:r>
          </w:p>
          <w:p w14:paraId="0F9811FE" w14:textId="2A2EE3A3" w:rsidR="008768E6" w:rsidRPr="0001633C" w:rsidRDefault="008768E6" w:rsidP="00594620">
            <w:pPr>
              <w:spacing w:after="120"/>
              <w:jc w:val="both"/>
            </w:pPr>
          </w:p>
        </w:tc>
      </w:tr>
      <w:tr w:rsidR="0001633C" w:rsidRPr="0001633C" w14:paraId="70B38DA0"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3A8CA43F"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42D4C9AC" w14:textId="666E9830" w:rsidR="009965CA" w:rsidRPr="0001633C" w:rsidRDefault="009965CA" w:rsidP="009965CA">
            <w:pPr>
              <w:shd w:val="clear" w:color="auto" w:fill="FFFFFF"/>
              <w:spacing w:line="293" w:lineRule="atLeast"/>
              <w:ind w:firstLine="567"/>
              <w:jc w:val="both"/>
            </w:pPr>
            <w:r w:rsidRPr="0001633C">
              <w:t>“2.3.</w:t>
            </w:r>
            <w:r w:rsidR="00E94F66" w:rsidRPr="0001633C">
              <w:t xml:space="preserve"> </w:t>
            </w:r>
            <w:r w:rsidRPr="0001633C">
              <w:t xml:space="preserve">pasākuma īstenošanas pārskatu </w:t>
            </w:r>
            <w:r w:rsidRPr="0001633C">
              <w:rPr>
                <w:i/>
                <w:iCs/>
              </w:rPr>
              <w:t>(</w:t>
            </w:r>
            <w:hyperlink r:id="rId8" w:anchor="piel2" w:history="1">
              <w:r w:rsidRPr="0001633C">
                <w:rPr>
                  <w:i/>
                  <w:iCs/>
                </w:rPr>
                <w:t>3. pielikums</w:t>
              </w:r>
            </w:hyperlink>
            <w:r w:rsidRPr="0001633C">
              <w:rPr>
                <w:i/>
                <w:iCs/>
              </w:rPr>
              <w:t>)</w:t>
            </w:r>
            <w:r w:rsidRPr="0001633C">
              <w:t xml:space="preserve">, kurā atspoguļo stāvokli pasākuma īstenošanā – reizi gadā līdz 15. septembrim, sākot ar pasākuma īstenošanas sesto </w:t>
            </w:r>
            <w:r w:rsidRPr="0001633C">
              <w:lastRenderedPageBreak/>
              <w:t>mēnesi, ja normatīvajos aktos par projektu īstenošanu attiecīgā ārvalstu finanšu instrumenta ietvaros nav noteikts cits termiņš;</w:t>
            </w:r>
            <w:r w:rsidR="00711608" w:rsidRPr="0001633C">
              <w:t>”</w:t>
            </w:r>
          </w:p>
          <w:p w14:paraId="48AFFAAD" w14:textId="78499E47" w:rsidR="00505F85" w:rsidRPr="0001633C" w:rsidRDefault="00505F85" w:rsidP="00505F85">
            <w:pPr>
              <w:spacing w:line="293" w:lineRule="atLeast"/>
              <w:jc w:val="both"/>
            </w:pPr>
            <w:r w:rsidRPr="0001633C">
              <w:t>“11. Ministrija ne retāk kā reizi gadā līdz kārtējā gada 30.decembrim iesniedz izskatīšanai Ministru kabinetā ziņojumu par īstenojamiem pasākumiem un priekšlikumus par informācijas sistēmu attīstību.”</w:t>
            </w:r>
          </w:p>
          <w:p w14:paraId="4085D5E2" w14:textId="22309B16" w:rsidR="007D0498" w:rsidRPr="0001633C" w:rsidRDefault="007D0498" w:rsidP="000A2C87">
            <w:pPr>
              <w:widowControl w:val="0"/>
              <w:jc w:val="both"/>
            </w:pP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696B2680" w14:textId="77777777" w:rsidR="007D0498" w:rsidRPr="0001633C" w:rsidRDefault="007D0498" w:rsidP="00BB411D">
            <w:pPr>
              <w:pStyle w:val="NoSpacing"/>
              <w:jc w:val="both"/>
              <w:rPr>
                <w:sz w:val="24"/>
                <w:szCs w:val="24"/>
                <w:lang w:val="lv-LV"/>
              </w:rPr>
            </w:pPr>
            <w:r w:rsidRPr="0001633C">
              <w:rPr>
                <w:rFonts w:ascii="Times New Roman" w:hAnsi="Times New Roman"/>
                <w:sz w:val="24"/>
                <w:szCs w:val="24"/>
                <w:lang w:val="lv-LV" w:eastAsia="lv-LV"/>
              </w:rPr>
              <w:lastRenderedPageBreak/>
              <w:t xml:space="preserve">Noteikumu 2.3.apakšpunktā noteikts, ka </w:t>
            </w:r>
            <w:bookmarkStart w:id="1" w:name="_Hlk61873443"/>
            <w:r w:rsidRPr="0001633C">
              <w:rPr>
                <w:rFonts w:ascii="Times New Roman" w:hAnsi="Times New Roman"/>
                <w:sz w:val="24"/>
                <w:szCs w:val="24"/>
                <w:lang w:val="lv-LV" w:eastAsia="lv-LV"/>
              </w:rPr>
              <w:t xml:space="preserve">VIS pārzinim jāiesniedz pasākuma īstenošanas pārskats reizi gadā līdz 15.septembrim. Savukārt Noteikumu 11.punktā VARAM sniedz izskatīšanai Ministru kabinetā ziņojumu par īstenojamiem pasākumiem un priekšlikumus par informācijas sistēmu attīstību. Lūdzam sniegt skaidrojumu, kāda </w:t>
            </w:r>
            <w:r w:rsidRPr="0001633C">
              <w:rPr>
                <w:rFonts w:ascii="Times New Roman" w:hAnsi="Times New Roman"/>
                <w:sz w:val="24"/>
                <w:szCs w:val="24"/>
                <w:lang w:val="lv-LV" w:eastAsia="lv-LV"/>
              </w:rPr>
              <w:lastRenderedPageBreak/>
              <w:t xml:space="preserve">līmeņa priekšlikumi tie varētu būt, izejot no iesniegtās informācijas par pasākuma īstenošanu. </w:t>
            </w:r>
            <w:bookmarkEnd w:id="1"/>
          </w:p>
        </w:tc>
        <w:tc>
          <w:tcPr>
            <w:tcW w:w="516" w:type="pct"/>
            <w:tcBorders>
              <w:left w:val="single" w:sz="6" w:space="0" w:color="000000"/>
              <w:bottom w:val="single" w:sz="4" w:space="0" w:color="auto"/>
              <w:right w:val="single" w:sz="6" w:space="0" w:color="000000"/>
            </w:tcBorders>
            <w:shd w:val="clear" w:color="auto" w:fill="auto"/>
          </w:tcPr>
          <w:p w14:paraId="4EB0EFD0" w14:textId="02005F8B" w:rsidR="007D0498" w:rsidRPr="0001633C" w:rsidRDefault="007D0498" w:rsidP="000A2C87">
            <w:pPr>
              <w:pStyle w:val="naisc"/>
              <w:spacing w:before="0" w:after="0"/>
              <w:jc w:val="both"/>
              <w:rPr>
                <w:b/>
              </w:rPr>
            </w:pPr>
            <w:r w:rsidRPr="0001633C">
              <w:rPr>
                <w:b/>
              </w:rPr>
              <w:lastRenderedPageBreak/>
              <w:t>Iebildums ņemts vērā.</w:t>
            </w:r>
          </w:p>
          <w:p w14:paraId="635DF757" w14:textId="26E6A604" w:rsidR="003528A7" w:rsidRPr="0001633C" w:rsidRDefault="003528A7" w:rsidP="000A2C87">
            <w:pPr>
              <w:pStyle w:val="naisc"/>
              <w:spacing w:before="0" w:after="0"/>
              <w:jc w:val="both"/>
              <w:rPr>
                <w:b/>
              </w:rPr>
            </w:pPr>
          </w:p>
          <w:p w14:paraId="797BB706" w14:textId="77777777" w:rsidR="003528A7" w:rsidRPr="0001633C" w:rsidRDefault="003528A7" w:rsidP="000A2C87">
            <w:pPr>
              <w:pStyle w:val="naisc"/>
              <w:spacing w:before="0" w:after="0"/>
              <w:jc w:val="both"/>
              <w:rPr>
                <w:b/>
              </w:rPr>
            </w:pPr>
          </w:p>
          <w:p w14:paraId="74ECED4E" w14:textId="77777777" w:rsidR="007D0498" w:rsidRPr="0001633C" w:rsidRDefault="007D0498" w:rsidP="000A2C87">
            <w:pPr>
              <w:pStyle w:val="naisc"/>
              <w:spacing w:before="0" w:after="0"/>
              <w:jc w:val="both"/>
              <w:rPr>
                <w:i/>
              </w:rPr>
            </w:pPr>
          </w:p>
          <w:p w14:paraId="4058B502" w14:textId="77777777" w:rsidR="007D0498" w:rsidRPr="0001633C" w:rsidRDefault="007D0498" w:rsidP="000A2C87">
            <w:pPr>
              <w:jc w:val="both"/>
              <w:rPr>
                <w:i/>
              </w:rPr>
            </w:pPr>
          </w:p>
        </w:tc>
        <w:tc>
          <w:tcPr>
            <w:tcW w:w="1259" w:type="pct"/>
            <w:tcBorders>
              <w:top w:val="single" w:sz="4" w:space="0" w:color="auto"/>
              <w:left w:val="single" w:sz="4" w:space="0" w:color="auto"/>
              <w:bottom w:val="single" w:sz="4" w:space="0" w:color="auto"/>
            </w:tcBorders>
            <w:shd w:val="clear" w:color="auto" w:fill="auto"/>
          </w:tcPr>
          <w:p w14:paraId="27BF035E" w14:textId="132844BC" w:rsidR="00505F85" w:rsidRPr="0001633C" w:rsidRDefault="00505F85" w:rsidP="003528A7">
            <w:pPr>
              <w:spacing w:line="293" w:lineRule="atLeast"/>
              <w:jc w:val="both"/>
              <w:rPr>
                <w:b/>
                <w:bCs/>
              </w:rPr>
            </w:pPr>
            <w:r w:rsidRPr="0001633C">
              <w:rPr>
                <w:b/>
                <w:bCs/>
              </w:rPr>
              <w:t xml:space="preserve">Noteikumu projekta </w:t>
            </w:r>
            <w:r w:rsidR="00711608" w:rsidRPr="0001633C">
              <w:rPr>
                <w:b/>
                <w:bCs/>
              </w:rPr>
              <w:t xml:space="preserve">2.3. apakšpunkts un </w:t>
            </w:r>
            <w:r w:rsidRPr="0001633C">
              <w:rPr>
                <w:b/>
                <w:bCs/>
              </w:rPr>
              <w:t>11. punkts svītrots.</w:t>
            </w:r>
          </w:p>
          <w:p w14:paraId="6E75BAA5" w14:textId="3ED3D0FB" w:rsidR="003528A7" w:rsidRPr="0001633C" w:rsidRDefault="003528A7" w:rsidP="003528A7">
            <w:pPr>
              <w:spacing w:line="293" w:lineRule="atLeast"/>
              <w:jc w:val="both"/>
              <w:rPr>
                <w:b/>
                <w:bCs/>
              </w:rPr>
            </w:pPr>
            <w:r w:rsidRPr="0001633C">
              <w:rPr>
                <w:b/>
                <w:bCs/>
              </w:rPr>
              <w:t>Skatīt aktuālo noteikumu projekta un anotācijas redakciju.</w:t>
            </w:r>
          </w:p>
          <w:p w14:paraId="050B258A" w14:textId="3AFA83AA" w:rsidR="00415B57" w:rsidRPr="0001633C" w:rsidRDefault="00415B57" w:rsidP="000A2C87">
            <w:pPr>
              <w:jc w:val="both"/>
            </w:pPr>
          </w:p>
          <w:p w14:paraId="3799DF82" w14:textId="77777777" w:rsidR="00A579A9" w:rsidRPr="0001633C" w:rsidRDefault="00A579A9" w:rsidP="000A2C87">
            <w:pPr>
              <w:jc w:val="both"/>
            </w:pPr>
          </w:p>
          <w:p w14:paraId="08F5C6CC" w14:textId="77777777" w:rsidR="00D07A90" w:rsidRPr="0001633C" w:rsidRDefault="00D07A90" w:rsidP="000A2C87">
            <w:pPr>
              <w:jc w:val="both"/>
            </w:pPr>
          </w:p>
          <w:p w14:paraId="53185DC0" w14:textId="77777777" w:rsidR="003E0DCD" w:rsidRPr="0001633C" w:rsidRDefault="003E0DCD" w:rsidP="000A2C87">
            <w:pPr>
              <w:jc w:val="both"/>
              <w:rPr>
                <w:b/>
                <w:bCs/>
              </w:rPr>
            </w:pPr>
          </w:p>
          <w:p w14:paraId="70F1360D" w14:textId="617B527D" w:rsidR="003528A7" w:rsidRPr="0001633C" w:rsidRDefault="003528A7" w:rsidP="000A2C87">
            <w:pPr>
              <w:jc w:val="both"/>
            </w:pPr>
          </w:p>
        </w:tc>
      </w:tr>
      <w:tr w:rsidR="0001633C" w:rsidRPr="0001633C" w14:paraId="36BF7F6C"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334D2B89"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061A89C6" w14:textId="77777777" w:rsidR="007D0498" w:rsidRPr="0001633C" w:rsidRDefault="00603612" w:rsidP="004F73CA">
            <w:pPr>
              <w:shd w:val="clear" w:color="auto" w:fill="FFFFFF"/>
              <w:spacing w:line="293" w:lineRule="atLeast"/>
              <w:jc w:val="both"/>
            </w:pPr>
            <w:r w:rsidRPr="0001633C">
              <w:t>“6.  Atbildīgā institūcija pasākumu īsteno atbilstoši Ministrijas apstiprinātajam pasākuma aprakstam. Izmaiņas pasākuma pieteikumā vai pasākuma aprakstā atbildīgā institūcija saskaņo ar Ministriju.”</w:t>
            </w:r>
          </w:p>
          <w:p w14:paraId="1B36FF63" w14:textId="5793F8BE" w:rsidR="00403A87" w:rsidRPr="0001633C" w:rsidRDefault="00403A87" w:rsidP="00403A87">
            <w:pPr>
              <w:spacing w:line="293" w:lineRule="atLeast"/>
              <w:ind w:firstLine="567"/>
              <w:jc w:val="both"/>
            </w:pPr>
            <w:r w:rsidRPr="0001633C">
              <w:t xml:space="preserve">“10. Ja Ministrija pēc šo noteikumu 2.punktā minēto dokumentu izvērtēšanas sniedz atzinumu ar iebildumiem, atbildīgā institūcija 10 darbdienu laikā novērš atzinumā norādītos trūkumus un iesniedz </w:t>
            </w:r>
            <w:r w:rsidRPr="0001633C">
              <w:lastRenderedPageBreak/>
              <w:t>atkārtotai saskaņošanai precizētu šo noteikumu 2. punktā minēto dokumentu, par kuru saņemts atzinums ar iebildumiem.”</w:t>
            </w:r>
          </w:p>
          <w:p w14:paraId="328BFCB7" w14:textId="27F02865" w:rsidR="00403A87" w:rsidRPr="0001633C" w:rsidRDefault="00403A87" w:rsidP="004F73CA">
            <w:pPr>
              <w:shd w:val="clear" w:color="auto" w:fill="FFFFFF"/>
              <w:spacing w:line="293" w:lineRule="atLeast"/>
              <w:jc w:val="both"/>
            </w:pP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F6AB912"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lastRenderedPageBreak/>
              <w:t xml:space="preserve">Noteikumu 6.punktā noteikts, ka VARAM apstiprina pasākumu aprakstu. Savukārt Noteikumu 10. punktā noteikts, ka VARAM var sniegt atzinumu ar iebildumiem. Lūdzam sniegt skaidrojumu, kas tiks atspoguļots VARAM atzinumā, vai tiks izvērtēts pasākums pēc būtības, vai pasākumam ir jāatbilst kādiem kritērijiem. </w:t>
            </w:r>
          </w:p>
          <w:p w14:paraId="7C4AB10A" w14:textId="77777777" w:rsidR="007D0498" w:rsidRPr="0001633C" w:rsidRDefault="007D0498" w:rsidP="000A2C87">
            <w:pPr>
              <w:pStyle w:val="NoSpacing"/>
              <w:ind w:firstLine="720"/>
              <w:jc w:val="both"/>
              <w:rPr>
                <w:lang w:val="lv-LV"/>
              </w:rPr>
            </w:pPr>
            <w:r w:rsidRPr="0001633C">
              <w:rPr>
                <w:rFonts w:ascii="Times New Roman" w:hAnsi="Times New Roman"/>
                <w:sz w:val="24"/>
                <w:szCs w:val="24"/>
                <w:lang w:val="lv-LV" w:eastAsia="lv-LV"/>
              </w:rPr>
              <w:t xml:space="preserve">Noteikumu 6.punkts jāpapildina ar kritērijiem, kādiem jāatbilst, lai VARAM var viennozīmīgi sniegt savu atzinumu par informācijas sistēmām, kuras nav tās pārziņā. </w:t>
            </w:r>
          </w:p>
        </w:tc>
        <w:tc>
          <w:tcPr>
            <w:tcW w:w="516" w:type="pct"/>
            <w:tcBorders>
              <w:left w:val="single" w:sz="6" w:space="0" w:color="000000"/>
              <w:bottom w:val="single" w:sz="4" w:space="0" w:color="auto"/>
              <w:right w:val="single" w:sz="6" w:space="0" w:color="000000"/>
            </w:tcBorders>
            <w:shd w:val="clear" w:color="auto" w:fill="auto"/>
          </w:tcPr>
          <w:p w14:paraId="52C258DD" w14:textId="77777777" w:rsidR="00603612" w:rsidRPr="0001633C" w:rsidRDefault="007D0498" w:rsidP="000A2C87">
            <w:pPr>
              <w:pStyle w:val="naisc"/>
              <w:spacing w:before="0" w:after="0"/>
              <w:jc w:val="both"/>
              <w:rPr>
                <w:b/>
              </w:rPr>
            </w:pPr>
            <w:r w:rsidRPr="0001633C">
              <w:rPr>
                <w:b/>
              </w:rPr>
              <w:t>Iebildums ņemts vērā.</w:t>
            </w:r>
          </w:p>
          <w:p w14:paraId="04D7F78C" w14:textId="45D627A5" w:rsidR="00603612" w:rsidRPr="0001633C" w:rsidRDefault="00603612" w:rsidP="00603612">
            <w:pPr>
              <w:jc w:val="both"/>
            </w:pPr>
            <w:r w:rsidRPr="0001633C">
              <w:t xml:space="preserve">Informējam, ka konkrētās attīstības aktivitātes  būtiskumu, valsts  informācijas sistēmas attīstību, tās attīstības prioritāti nosaka pati iestāde vai nozare, </w:t>
            </w:r>
            <w:r w:rsidRPr="0001633C">
              <w:lastRenderedPageBreak/>
              <w:t>savukārt VARAM sniegs atzinumu un vērtēs tās atbilstību  šo noteikumu</w:t>
            </w:r>
            <w:r w:rsidR="002A3054" w:rsidRPr="0001633C">
              <w:t xml:space="preserve">, </w:t>
            </w:r>
            <w:r w:rsidRPr="0001633C">
              <w:t xml:space="preserve">kā arī </w:t>
            </w:r>
            <w:r w:rsidR="002A3054" w:rsidRPr="0001633C">
              <w:t>ar šo noteikumu projektu saistīto</w:t>
            </w:r>
            <w:r w:rsidRPr="0001633C">
              <w:t xml:space="preserve"> noteikumu </w:t>
            </w:r>
            <w:r w:rsidR="002A3054" w:rsidRPr="0001633C">
              <w:t xml:space="preserve">projektu </w:t>
            </w:r>
            <w:r w:rsidR="00760CB0" w:rsidRPr="0001633C">
              <w:rPr>
                <w:iCs/>
                <w:lang w:val="sv-SE"/>
              </w:rPr>
              <w:t>”</w:t>
            </w:r>
            <w:r w:rsidR="00760CB0" w:rsidRPr="0001633C">
              <w:t>Grozījumi Ministru kabineta 2005. gada 11. oktobra noteikumos Nr. 764 “Valsts informācijas sistēmu vispārējās tehniskās prasības</w:t>
            </w:r>
            <w:r w:rsidR="00760CB0" w:rsidRPr="0001633C">
              <w:rPr>
                <w:iCs/>
                <w:lang w:val="sv-SE"/>
              </w:rPr>
              <w:t>” (VSS-1005)</w:t>
            </w:r>
            <w:r w:rsidR="00784A46" w:rsidRPr="0001633C">
              <w:rPr>
                <w:iCs/>
                <w:lang w:val="sv-SE"/>
              </w:rPr>
              <w:t xml:space="preserve"> prasībām</w:t>
            </w:r>
            <w:r w:rsidR="00760CB0" w:rsidRPr="0001633C">
              <w:rPr>
                <w:iCs/>
                <w:lang w:val="sv-SE"/>
              </w:rPr>
              <w:t>.</w:t>
            </w:r>
          </w:p>
          <w:p w14:paraId="16F26785" w14:textId="643CF9F9" w:rsidR="007D0498" w:rsidRPr="0001633C" w:rsidRDefault="00603612" w:rsidP="00603612">
            <w:pPr>
              <w:pStyle w:val="naisc"/>
              <w:spacing w:before="0" w:after="0"/>
              <w:jc w:val="both"/>
              <w:rPr>
                <w:iCs/>
              </w:rPr>
            </w:pPr>
            <w:r w:rsidRPr="0001633C">
              <w:t xml:space="preserve">Līdz ar to, redzot kopainu, VARAM sniegs </w:t>
            </w:r>
            <w:r w:rsidRPr="0001633C">
              <w:lastRenderedPageBreak/>
              <w:t>atzinumu, balstoties uz iesniegto informāciju par konkrēto attīstības aktivitāti no noteikumu  pielikumos (pašvērtējumā) sniegtās informācijas, ar to saprotot, ka iestāde</w:t>
            </w:r>
            <w:r w:rsidR="00464B81" w:rsidRPr="0001633C">
              <w:t>,</w:t>
            </w:r>
            <w:r w:rsidRPr="0001633C">
              <w:t xml:space="preserve"> to iesniedzot</w:t>
            </w:r>
            <w:r w:rsidR="00464B81" w:rsidRPr="0001633C">
              <w:t xml:space="preserve">, </w:t>
            </w:r>
            <w:r w:rsidRPr="0001633C">
              <w:t>apliecina atbilstību kritērijiem un</w:t>
            </w:r>
            <w:r w:rsidR="00464B81" w:rsidRPr="0001633C">
              <w:t xml:space="preserve"> tam,</w:t>
            </w:r>
            <w:r w:rsidRPr="0001633C">
              <w:t xml:space="preserve"> ka sniegtā informācija ir patiesa.</w:t>
            </w:r>
          </w:p>
        </w:tc>
        <w:tc>
          <w:tcPr>
            <w:tcW w:w="1259" w:type="pct"/>
            <w:tcBorders>
              <w:top w:val="single" w:sz="4" w:space="0" w:color="auto"/>
              <w:left w:val="single" w:sz="4" w:space="0" w:color="auto"/>
              <w:bottom w:val="single" w:sz="4" w:space="0" w:color="auto"/>
            </w:tcBorders>
            <w:shd w:val="clear" w:color="auto" w:fill="auto"/>
          </w:tcPr>
          <w:p w14:paraId="138A68DB" w14:textId="3D9A73F2" w:rsidR="00840420" w:rsidRPr="0001633C" w:rsidRDefault="00840420" w:rsidP="00840420">
            <w:pPr>
              <w:shd w:val="clear" w:color="auto" w:fill="FFFFFF"/>
              <w:spacing w:after="120" w:line="293" w:lineRule="atLeast"/>
              <w:jc w:val="both"/>
              <w:rPr>
                <w:b/>
                <w:bCs/>
                <w:iCs/>
              </w:rPr>
            </w:pPr>
            <w:r w:rsidRPr="0001633C">
              <w:rPr>
                <w:b/>
                <w:bCs/>
                <w:iCs/>
              </w:rPr>
              <w:lastRenderedPageBreak/>
              <w:t xml:space="preserve">Noteikumu projekta 12. </w:t>
            </w:r>
            <w:r w:rsidR="00D4580D" w:rsidRPr="0001633C">
              <w:rPr>
                <w:b/>
                <w:bCs/>
                <w:iCs/>
              </w:rPr>
              <w:t xml:space="preserve">un 13. </w:t>
            </w:r>
            <w:r w:rsidRPr="0001633C">
              <w:rPr>
                <w:b/>
                <w:bCs/>
                <w:iCs/>
              </w:rPr>
              <w:t>punkts izteikts šādā redakcijā:</w:t>
            </w:r>
          </w:p>
          <w:p w14:paraId="0E27FBDB" w14:textId="61F87416" w:rsidR="00840420" w:rsidRPr="0001633C" w:rsidRDefault="00840420" w:rsidP="00840420">
            <w:pPr>
              <w:shd w:val="clear" w:color="auto" w:fill="FFFFFF"/>
              <w:spacing w:after="120" w:line="293" w:lineRule="atLeast"/>
              <w:jc w:val="both"/>
              <w:rPr>
                <w:iCs/>
              </w:rPr>
            </w:pPr>
            <w:r w:rsidRPr="0001633C">
              <w:rPr>
                <w:iCs/>
              </w:rPr>
              <w:t>“12. Atbildīgā institūcija attīstības aktivitāti īsteno atbilstoši šo noteikumu 5.2. un 5.3.</w:t>
            </w:r>
            <w:r w:rsidRPr="0001633C">
              <w:rPr>
                <w:iCs/>
                <w:sz w:val="28"/>
                <w:szCs w:val="28"/>
              </w:rPr>
              <w:t xml:space="preserve"> </w:t>
            </w:r>
            <w:r w:rsidRPr="0001633C">
              <w:rPr>
                <w:iCs/>
              </w:rPr>
              <w:t>apakšpunktā minētajiem Ministrijas saskaņotajiem dokumentiem.”</w:t>
            </w:r>
            <w:r w:rsidRPr="0001633C">
              <w:rPr>
                <w:iCs/>
              </w:rPr>
              <w:br/>
              <w:t xml:space="preserve"> </w:t>
            </w:r>
          </w:p>
          <w:p w14:paraId="2B2E24B6" w14:textId="475E99A6" w:rsidR="00D4580D" w:rsidRPr="0001633C" w:rsidRDefault="00D4580D" w:rsidP="00D4580D">
            <w:pPr>
              <w:spacing w:after="120" w:line="293" w:lineRule="atLeast"/>
              <w:jc w:val="both"/>
              <w:rPr>
                <w:iCs/>
              </w:rPr>
            </w:pPr>
            <w:r w:rsidRPr="0001633C">
              <w:rPr>
                <w:iCs/>
              </w:rPr>
              <w:t xml:space="preserve">“13.   Ja Ministrija par kādu no šo noteikumu 5.2., 5.3. vai 5.4. apakšpunktā minētajiem dokumentiem sniedz atzinumu ar iebildumiem, atbildīgā institūcija 10 darbdienu laikā no atzinuma saņemšanas novērš atzinumā </w:t>
            </w:r>
            <w:r w:rsidRPr="0001633C">
              <w:rPr>
                <w:iCs/>
              </w:rPr>
              <w:lastRenderedPageBreak/>
              <w:t>norādītos trūkumus un iesniedz atkārtotai saskaņošanai precizētu šo noteikumu 5.2., 5..3. vai 5.4. apakšpunktā minēto dokumentu, par kuru saņemts atzinums ar iebildumiem.”</w:t>
            </w:r>
          </w:p>
          <w:p w14:paraId="6049F312" w14:textId="77777777" w:rsidR="007D0498" w:rsidRPr="0001633C" w:rsidRDefault="007D0498" w:rsidP="00C71EC9">
            <w:pPr>
              <w:jc w:val="both"/>
            </w:pPr>
          </w:p>
          <w:p w14:paraId="23F2DAC5" w14:textId="5F05102A" w:rsidR="00D4580D" w:rsidRPr="0001633C" w:rsidRDefault="00D4580D" w:rsidP="00704B17">
            <w:pPr>
              <w:spacing w:line="293" w:lineRule="atLeast"/>
              <w:jc w:val="both"/>
            </w:pPr>
          </w:p>
        </w:tc>
      </w:tr>
      <w:tr w:rsidR="0001633C" w:rsidRPr="0001633C" w14:paraId="15ABCA43"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6B88337D"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49ADEC87" w14:textId="0294AA41" w:rsidR="00F42245" w:rsidRPr="0001633C" w:rsidRDefault="00F42245" w:rsidP="00F42245">
            <w:pPr>
              <w:jc w:val="both"/>
            </w:pPr>
            <w:r w:rsidRPr="0001633C">
              <w:t xml:space="preserve">“4. Šo noteikumu 2.punktā minēto pielikumu (dokumentu veidlapu) elektroniskās versijas ir pieejamas VARAM tīmekļa vietnē </w:t>
            </w:r>
            <w:hyperlink r:id="rId9" w:history="1">
              <w:r w:rsidRPr="0001633C">
                <w:rPr>
                  <w:rStyle w:val="Hyperlink"/>
                  <w:color w:val="auto"/>
                </w:rPr>
                <w:t>www.varam.gov.lv</w:t>
              </w:r>
            </w:hyperlink>
            <w:r w:rsidRPr="0001633C">
              <w:t xml:space="preserve"> un ir aizpildāmas MS Excel datnes formātā.”</w:t>
            </w:r>
          </w:p>
          <w:p w14:paraId="632C39C5" w14:textId="77777777" w:rsidR="007D0498" w:rsidRPr="0001633C" w:rsidRDefault="007D0498" w:rsidP="000A2C87">
            <w:pPr>
              <w:widowControl w:val="0"/>
              <w:jc w:val="both"/>
            </w:pP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2B1220B" w14:textId="77777777" w:rsidR="007D0498" w:rsidRPr="0001633C" w:rsidRDefault="007D0498" w:rsidP="008827E8">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Uzskatām, ka šādas pieejas īstenošana ir jānodrošina elektroniskā vidē. Nav atbalstāma pieeja manuāli sagatavot un analizēt liela apjoma dokumentus, vēl jo vairāk pieeja, ka informācija tiek uzkrāta bez atbilstošas elektroniskās un datu apstrādes vides. Ierosinām izvērtēt iespēju izmantot kādu elektronisku rīku informācijas apstrādei (piemēram, </w:t>
            </w:r>
            <w:r w:rsidRPr="0001633C">
              <w:rPr>
                <w:rFonts w:ascii="Times New Roman" w:hAnsi="Times New Roman"/>
                <w:sz w:val="24"/>
                <w:szCs w:val="24"/>
                <w:lang w:val="lv-LV"/>
              </w:rPr>
              <w:t>VARAM izveidotajā sistēmā VIRSIS</w:t>
            </w:r>
            <w:r w:rsidRPr="0001633C">
              <w:rPr>
                <w:rFonts w:ascii="Times New Roman" w:hAnsi="Times New Roman"/>
                <w:sz w:val="24"/>
                <w:szCs w:val="24"/>
                <w:lang w:val="lv-LV" w:eastAsia="lv-LV"/>
              </w:rPr>
              <w:t xml:space="preserve">), kas atvieglotu VIS pārziņiem nepieciešamo </w:t>
            </w:r>
            <w:r w:rsidRPr="0001633C">
              <w:rPr>
                <w:rFonts w:ascii="Times New Roman" w:hAnsi="Times New Roman"/>
                <w:sz w:val="24"/>
                <w:szCs w:val="24"/>
                <w:lang w:val="lv-LV" w:eastAsia="lv-LV"/>
              </w:rPr>
              <w:lastRenderedPageBreak/>
              <w:t xml:space="preserve">dokumentu iesniegšanu un VARAM – to apstrādi digitālā formātā. </w:t>
            </w:r>
          </w:p>
          <w:p w14:paraId="5073D3EA" w14:textId="77777777" w:rsidR="007D0498" w:rsidRPr="0001633C" w:rsidRDefault="007D0498" w:rsidP="000A2C87">
            <w:pPr>
              <w:pStyle w:val="NoSpacing"/>
              <w:ind w:firstLine="720"/>
              <w:jc w:val="both"/>
              <w:rPr>
                <w:sz w:val="24"/>
                <w:szCs w:val="24"/>
                <w:lang w:val="lv-LV"/>
              </w:rPr>
            </w:pPr>
          </w:p>
        </w:tc>
        <w:tc>
          <w:tcPr>
            <w:tcW w:w="516" w:type="pct"/>
            <w:tcBorders>
              <w:left w:val="single" w:sz="6" w:space="0" w:color="000000"/>
              <w:bottom w:val="single" w:sz="4" w:space="0" w:color="auto"/>
              <w:right w:val="single" w:sz="6" w:space="0" w:color="000000"/>
            </w:tcBorders>
            <w:shd w:val="clear" w:color="auto" w:fill="auto"/>
          </w:tcPr>
          <w:p w14:paraId="58DFA8CE" w14:textId="77777777" w:rsidR="007D0498" w:rsidRPr="0001633C" w:rsidRDefault="007D0498" w:rsidP="000A2C87">
            <w:pPr>
              <w:pStyle w:val="naisc"/>
              <w:spacing w:before="0" w:after="0"/>
              <w:jc w:val="both"/>
              <w:rPr>
                <w:b/>
              </w:rPr>
            </w:pPr>
            <w:r w:rsidRPr="0001633C">
              <w:rPr>
                <w:b/>
              </w:rPr>
              <w:lastRenderedPageBreak/>
              <w:t>Iebildums ņemts vērā.</w:t>
            </w:r>
          </w:p>
          <w:p w14:paraId="5C29FFA6" w14:textId="77777777" w:rsidR="008827E8" w:rsidRPr="0001633C" w:rsidRDefault="008827E8" w:rsidP="000A2C87">
            <w:pPr>
              <w:pStyle w:val="naisc"/>
              <w:spacing w:before="0" w:after="0"/>
              <w:jc w:val="both"/>
              <w:rPr>
                <w:i/>
              </w:rPr>
            </w:pPr>
          </w:p>
          <w:p w14:paraId="0695A2A2" w14:textId="299BE196" w:rsidR="003B1F05" w:rsidRPr="0001633C" w:rsidRDefault="003B1F05" w:rsidP="000A2C87">
            <w:pPr>
              <w:pStyle w:val="naisc"/>
              <w:spacing w:before="0" w:after="0"/>
              <w:jc w:val="both"/>
              <w:rPr>
                <w:i/>
              </w:rPr>
            </w:pPr>
          </w:p>
        </w:tc>
        <w:tc>
          <w:tcPr>
            <w:tcW w:w="1259" w:type="pct"/>
            <w:tcBorders>
              <w:top w:val="single" w:sz="4" w:space="0" w:color="auto"/>
              <w:left w:val="single" w:sz="4" w:space="0" w:color="auto"/>
              <w:bottom w:val="single" w:sz="4" w:space="0" w:color="auto"/>
            </w:tcBorders>
            <w:shd w:val="clear" w:color="auto" w:fill="auto"/>
          </w:tcPr>
          <w:p w14:paraId="2EADD779" w14:textId="32EE289B" w:rsidR="00356B5F" w:rsidRPr="0001633C" w:rsidRDefault="00356B5F" w:rsidP="00356B5F">
            <w:pPr>
              <w:shd w:val="clear" w:color="auto" w:fill="FFFFFF"/>
              <w:spacing w:after="120" w:line="293" w:lineRule="atLeast"/>
              <w:jc w:val="both"/>
              <w:rPr>
                <w:b/>
                <w:bCs/>
                <w:iCs/>
              </w:rPr>
            </w:pPr>
            <w:r w:rsidRPr="0001633C">
              <w:rPr>
                <w:b/>
                <w:bCs/>
                <w:iCs/>
              </w:rPr>
              <w:t>Noteikumu projekta 18. punkts izteikts šādā redakcijā:</w:t>
            </w:r>
          </w:p>
          <w:p w14:paraId="3970DE6E" w14:textId="3D6A1F17" w:rsidR="00356B5F" w:rsidRPr="0001633C" w:rsidRDefault="00356B5F" w:rsidP="00356B5F">
            <w:pPr>
              <w:spacing w:after="120"/>
              <w:jc w:val="both"/>
              <w:rPr>
                <w:iCs/>
                <w:shd w:val="clear" w:color="auto" w:fill="FFFFFF"/>
              </w:rPr>
            </w:pPr>
            <w:r w:rsidRPr="0001633C">
              <w:rPr>
                <w:iCs/>
              </w:rPr>
              <w:t xml:space="preserve">“18. </w:t>
            </w:r>
            <w:r w:rsidRPr="0001633C">
              <w:rPr>
                <w:iCs/>
                <w:shd w:val="clear" w:color="auto" w:fill="FFFFFF"/>
              </w:rPr>
              <w:t xml:space="preserve">Šo noteikumu 5.punktā minēto dokumentu veidlapas elektroniskai aizpildīšanai pieejamas Ministrijas tīmekļa vietnē </w:t>
            </w:r>
            <w:hyperlink r:id="rId10" w:history="1">
              <w:r w:rsidRPr="0001633C">
                <w:rPr>
                  <w:iCs/>
                  <w:shd w:val="clear" w:color="auto" w:fill="FFFFFF"/>
                </w:rPr>
                <w:t>www.varam.gov.lv</w:t>
              </w:r>
            </w:hyperlink>
            <w:r w:rsidRPr="0001633C">
              <w:rPr>
                <w:iCs/>
                <w:shd w:val="clear" w:color="auto" w:fill="FFFFFF"/>
              </w:rPr>
              <w:t xml:space="preserve"> un ir iesniedzamas elektroniskā dokumenta veidā atbilstoši </w:t>
            </w:r>
            <w:r w:rsidRPr="0001633C">
              <w:rPr>
                <w:iCs/>
                <w:shd w:val="clear" w:color="auto" w:fill="FFFFFF"/>
              </w:rPr>
              <w:lastRenderedPageBreak/>
              <w:t>normatīvajiem aktiem elektronisko dokumentu izstrādāšanas, noformēšanas, glabāšanas un aprites jomā.”</w:t>
            </w:r>
          </w:p>
          <w:p w14:paraId="61A2B118" w14:textId="7170AD11" w:rsidR="00356B5F" w:rsidRPr="0001633C" w:rsidRDefault="00356B5F" w:rsidP="008827E8">
            <w:pPr>
              <w:spacing w:line="293" w:lineRule="atLeast"/>
              <w:jc w:val="both"/>
              <w:rPr>
                <w:b/>
                <w:bCs/>
              </w:rPr>
            </w:pPr>
          </w:p>
          <w:p w14:paraId="0AAC4E74" w14:textId="0FFEC876" w:rsidR="00A72271" w:rsidRPr="0001633C" w:rsidRDefault="008E2F95" w:rsidP="008827E8">
            <w:pPr>
              <w:spacing w:line="293" w:lineRule="atLeast"/>
              <w:jc w:val="both"/>
              <w:rPr>
                <w:b/>
                <w:bCs/>
              </w:rPr>
            </w:pPr>
            <w:r w:rsidRPr="0001633C">
              <w:rPr>
                <w:b/>
                <w:bCs/>
              </w:rPr>
              <w:t>Anotācija papildinātā ar tekstu šādā redakcijā:</w:t>
            </w:r>
          </w:p>
          <w:p w14:paraId="52C08A57" w14:textId="4076B9A7" w:rsidR="00A72271" w:rsidRPr="0001633C" w:rsidRDefault="008E2F95" w:rsidP="00A72271">
            <w:pPr>
              <w:spacing w:after="120"/>
              <w:jc w:val="both"/>
              <w:rPr>
                <w:rFonts w:eastAsia="Calibri"/>
                <w:lang w:eastAsia="en-US"/>
              </w:rPr>
            </w:pPr>
            <w:r w:rsidRPr="0001633C">
              <w:t>“</w:t>
            </w:r>
            <w:r w:rsidR="00A72271" w:rsidRPr="0001633C">
              <w:t xml:space="preserve">Līdz 2023. gadam, sistēmas VIRSIS izstrādes pabeigšanai, informācijas sistēmu attīstības projektu saskaņošanas un uzraudzības process un dokumentu aprite tiks īstenots institūciju </w:t>
            </w:r>
            <w:r w:rsidR="00A72271" w:rsidRPr="0001633C">
              <w:rPr>
                <w:rFonts w:eastAsia="Calibri"/>
                <w:lang w:eastAsia="en-US"/>
              </w:rPr>
              <w:t>lietvedības dokumentu vadības sistēmās.</w:t>
            </w:r>
            <w:r w:rsidRPr="0001633C">
              <w:rPr>
                <w:rFonts w:eastAsia="Calibri"/>
                <w:lang w:eastAsia="en-US"/>
              </w:rPr>
              <w:t>”</w:t>
            </w:r>
          </w:p>
          <w:p w14:paraId="648FFB2E" w14:textId="77777777" w:rsidR="008E2F95" w:rsidRPr="0001633C" w:rsidRDefault="008E2F95" w:rsidP="008E2F95">
            <w:pPr>
              <w:spacing w:line="293" w:lineRule="atLeast"/>
              <w:jc w:val="both"/>
              <w:rPr>
                <w:b/>
                <w:bCs/>
              </w:rPr>
            </w:pPr>
            <w:r w:rsidRPr="0001633C">
              <w:rPr>
                <w:b/>
                <w:bCs/>
              </w:rPr>
              <w:t>Anotācija papildinātā ar tekstu šādā redakcijā:</w:t>
            </w:r>
          </w:p>
          <w:p w14:paraId="122293BA" w14:textId="0A94E4E1" w:rsidR="005D7F0E" w:rsidRPr="0001633C" w:rsidRDefault="008E2F95" w:rsidP="008827E8">
            <w:pPr>
              <w:spacing w:line="293" w:lineRule="atLeast"/>
              <w:jc w:val="both"/>
              <w:rPr>
                <w:rFonts w:eastAsia="Calibri"/>
                <w:lang w:eastAsia="en-US"/>
              </w:rPr>
            </w:pPr>
            <w:r w:rsidRPr="0001633C">
              <w:rPr>
                <w:rFonts w:eastAsia="Calibri"/>
                <w:lang w:eastAsia="en-US"/>
              </w:rPr>
              <w:t>“</w:t>
            </w:r>
            <w:r w:rsidR="005D7F0E" w:rsidRPr="0001633C">
              <w:rPr>
                <w:rFonts w:eastAsia="Calibri"/>
                <w:lang w:eastAsia="en-US"/>
              </w:rPr>
              <w:t xml:space="preserve">Sākot ar 2023. gadu, līdz ar </w:t>
            </w:r>
            <w:r w:rsidR="005D7F0E" w:rsidRPr="0001633C">
              <w:t xml:space="preserve">sistēmas VIRSIS 2. kārtas ieviešanu, viss </w:t>
            </w:r>
            <w:r w:rsidR="005D7F0E" w:rsidRPr="0001633C">
              <w:rPr>
                <w:rFonts w:eastAsia="Calibri"/>
                <w:lang w:eastAsia="en-US"/>
              </w:rPr>
              <w:t>ar attīstības aktivitātēm saistītais process, tiks nodrošināts sistēmā VIRSIS, taču šobrīd, līdz sistēmas VIRSIS ieviešanai, dokumentu aprite plānota, izmantojot institūciju lietvedības dokumentu vadības sistēmas.</w:t>
            </w:r>
            <w:r w:rsidR="00825088" w:rsidRPr="0001633C">
              <w:rPr>
                <w:rFonts w:eastAsia="Calibri"/>
                <w:lang w:eastAsia="en-US"/>
              </w:rPr>
              <w:t>”</w:t>
            </w:r>
          </w:p>
          <w:p w14:paraId="21B62807" w14:textId="3CC5308E" w:rsidR="005E74E4" w:rsidRPr="0001633C" w:rsidRDefault="005E74E4" w:rsidP="008827E8">
            <w:pPr>
              <w:spacing w:line="293" w:lineRule="atLeast"/>
              <w:jc w:val="both"/>
              <w:rPr>
                <w:rFonts w:eastAsia="Calibri"/>
                <w:b/>
                <w:bCs/>
                <w:lang w:eastAsia="en-US"/>
              </w:rPr>
            </w:pPr>
          </w:p>
          <w:p w14:paraId="21362516" w14:textId="77777777" w:rsidR="008E2F95" w:rsidRPr="0001633C" w:rsidRDefault="008E2F95" w:rsidP="008E2F95">
            <w:pPr>
              <w:spacing w:line="293" w:lineRule="atLeast"/>
              <w:jc w:val="both"/>
              <w:rPr>
                <w:b/>
                <w:bCs/>
              </w:rPr>
            </w:pPr>
            <w:r w:rsidRPr="0001633C">
              <w:rPr>
                <w:b/>
                <w:bCs/>
              </w:rPr>
              <w:t>Anotācija papildinātā ar tekstu šādā redakcijā:</w:t>
            </w:r>
          </w:p>
          <w:p w14:paraId="466A0A5B" w14:textId="4A2FB2D1" w:rsidR="005E74E4" w:rsidRPr="0001633C" w:rsidRDefault="005E74E4" w:rsidP="008827E8">
            <w:pPr>
              <w:spacing w:line="293" w:lineRule="atLeast"/>
              <w:jc w:val="both"/>
            </w:pPr>
            <w:r w:rsidRPr="0001633C">
              <w:lastRenderedPageBreak/>
              <w:t xml:space="preserve">      </w:t>
            </w:r>
            <w:r w:rsidR="00825088" w:rsidRPr="0001633C">
              <w:t>“</w:t>
            </w:r>
            <w:r w:rsidRPr="0001633C">
              <w:t xml:space="preserve">2019. gada 5. novembra noteikumos Nr. 523 “Valsts informācijas resursu, sistēmu un </w:t>
            </w:r>
            <w:proofErr w:type="spellStart"/>
            <w:r w:rsidRPr="0001633C">
              <w:t>sadarbspējas</w:t>
            </w:r>
            <w:proofErr w:type="spellEnd"/>
            <w:r w:rsidRPr="0001633C">
              <w:t xml:space="preserve"> informācijas sistēmas noteikumi” tiks veikti grozījumi, paredzot, ka šo noteikumu projekta 5. punktā minētie dokumenti, sākot ar 2023. gadu, tiks apstrādāti Valsts informācijas resursu, sistēmu un </w:t>
            </w:r>
            <w:proofErr w:type="spellStart"/>
            <w:r w:rsidRPr="0001633C">
              <w:t>sadarbspējas</w:t>
            </w:r>
            <w:proofErr w:type="spellEnd"/>
            <w:r w:rsidRPr="0001633C">
              <w:t xml:space="preserve"> informācijas sistēmā (VIRSIS)”</w:t>
            </w:r>
            <w:r w:rsidR="00825088" w:rsidRPr="0001633C">
              <w:t>.</w:t>
            </w:r>
          </w:p>
          <w:p w14:paraId="63D63CA4" w14:textId="77777777" w:rsidR="005E74E4" w:rsidRPr="0001633C" w:rsidRDefault="005E74E4" w:rsidP="008827E8">
            <w:pPr>
              <w:spacing w:line="293" w:lineRule="atLeast"/>
              <w:jc w:val="both"/>
              <w:rPr>
                <w:b/>
                <w:bCs/>
              </w:rPr>
            </w:pPr>
          </w:p>
          <w:p w14:paraId="7974ECC2" w14:textId="4BDF1899" w:rsidR="005C6B71" w:rsidRPr="0001633C" w:rsidRDefault="005C6B71" w:rsidP="008E2F95">
            <w:pPr>
              <w:spacing w:line="293" w:lineRule="atLeast"/>
              <w:jc w:val="both"/>
              <w:rPr>
                <w:rFonts w:eastAsia="Calibri"/>
                <w:lang w:eastAsia="en-US"/>
              </w:rPr>
            </w:pPr>
          </w:p>
        </w:tc>
      </w:tr>
      <w:tr w:rsidR="0001633C" w:rsidRPr="0001633C" w14:paraId="1EC16510"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7A7B2282"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60E7E1F1" w14:textId="766F6785" w:rsidR="007D0498" w:rsidRPr="0001633C" w:rsidRDefault="00D26D15" w:rsidP="000A2C87">
            <w:pPr>
              <w:widowControl w:val="0"/>
              <w:jc w:val="both"/>
            </w:pPr>
            <w:r w:rsidRPr="0001633C">
              <w:t>Noteikumu projekts.</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AD3B930" w14:textId="77777777" w:rsidR="007D0498" w:rsidRPr="0001633C" w:rsidRDefault="007D0498" w:rsidP="008E2F95">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Noteikumi neietver skaidru definīciju, kas tiek klasificēts kā "valsts informācijas sistēmu un to darbībai nepieciešamo informācijas un komunikācijas tehnoloģisko resursu un pakalpojumu attīstības projekts". Šajā sakarā lūdzam: </w:t>
            </w:r>
          </w:p>
          <w:p w14:paraId="677429B9"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 precizēt, ka Noteikumos definētās prasības pilnā apjomā attiecas uz projektiem, ar kuriem tiek ieviestas jaunas informācijas</w:t>
            </w:r>
            <w:r w:rsidRPr="0001633C">
              <w:rPr>
                <w:rFonts w:ascii="Times New Roman" w:hAnsi="Times New Roman"/>
                <w:b/>
                <w:bCs/>
                <w:sz w:val="24"/>
                <w:szCs w:val="24"/>
                <w:lang w:val="lv-LV" w:eastAsia="lv-LV"/>
              </w:rPr>
              <w:t xml:space="preserve"> </w:t>
            </w:r>
            <w:r w:rsidRPr="0001633C">
              <w:rPr>
                <w:rFonts w:ascii="Times New Roman" w:hAnsi="Times New Roman"/>
                <w:sz w:val="24"/>
                <w:szCs w:val="24"/>
                <w:lang w:val="lv-LV" w:eastAsia="lv-LV"/>
              </w:rPr>
              <w:t xml:space="preserve">sistēmas. </w:t>
            </w:r>
          </w:p>
          <w:p w14:paraId="6E717C64" w14:textId="77777777" w:rsidR="007D0498" w:rsidRPr="0001633C" w:rsidRDefault="007D0498" w:rsidP="000A2C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Par izmaiņām esošās valsts informācijas sistēmās lūdzam izstrādāt vienkāršotu uzraudzības kārtību, piemēram informēšanu par kārtējā gadā veiktajām sistēmas izmaiņām.</w:t>
            </w:r>
          </w:p>
          <w:p w14:paraId="12BDEE89" w14:textId="77777777" w:rsidR="007D0498" w:rsidRPr="0001633C" w:rsidRDefault="007D0498" w:rsidP="000A2C87">
            <w:pPr>
              <w:tabs>
                <w:tab w:val="left" w:pos="993"/>
              </w:tabs>
              <w:ind w:firstLine="720"/>
              <w:jc w:val="both"/>
              <w:rPr>
                <w:rFonts w:eastAsiaTheme="minorHAnsi"/>
              </w:rPr>
            </w:pPr>
            <w:r w:rsidRPr="0001633C">
              <w:rPr>
                <w:rFonts w:eastAsiaTheme="minorHAnsi"/>
              </w:rPr>
              <w:t xml:space="preserve">- attiecīgi papildināt noteikumu projektu un anotācijā iekļauto skaidrojumu “VIS un to darbībai nepieciešamo informācijas un komunikācijas tehnoloģisko resursu un pakalpojumu attīstības projekti” jeb “pasākums”, papildinot ar informāciju </w:t>
            </w:r>
            <w:r w:rsidRPr="0001633C">
              <w:rPr>
                <w:rFonts w:eastAsiaTheme="minorHAnsi"/>
              </w:rPr>
              <w:lastRenderedPageBreak/>
              <w:t xml:space="preserve">par attīstības projekta jeb pasākuma apmēru. Papildus, atsaucoties uz 30.12.2020 telefoniski saņemto skaidrojumu no VARAM, lūdzam papildināt anotāciju un noteikumu projektu ar saņemto skaidrojumu, ka noteikumu projekts nav attiecināms uz jau esošu VIS uzlabojumiem, kas plānoti VIS uzturēšanas periodā iepriekš apstiprināta gadskārtējā valsts budžeta VIS izveidošanai, attīstībai un uzturēšanai finansējuma ietvaros, neatkarīgi no to apjoma un VIS izstrādes pabeigšanas laika. </w:t>
            </w:r>
          </w:p>
          <w:p w14:paraId="1B74A7F5" w14:textId="77777777" w:rsidR="007D0498" w:rsidRPr="0001633C" w:rsidRDefault="007D0498" w:rsidP="000A2C87">
            <w:pPr>
              <w:tabs>
                <w:tab w:val="left" w:pos="993"/>
              </w:tabs>
              <w:ind w:firstLine="720"/>
              <w:jc w:val="both"/>
              <w:rPr>
                <w:rFonts w:eastAsiaTheme="minorHAnsi"/>
              </w:rPr>
            </w:pPr>
          </w:p>
          <w:p w14:paraId="655C1F98" w14:textId="77777777" w:rsidR="007D0498" w:rsidRPr="0001633C" w:rsidRDefault="007D0498" w:rsidP="000A2C87">
            <w:pPr>
              <w:tabs>
                <w:tab w:val="left" w:pos="993"/>
              </w:tabs>
              <w:ind w:firstLine="720"/>
              <w:jc w:val="both"/>
            </w:pPr>
          </w:p>
          <w:p w14:paraId="1A34EFE6" w14:textId="77777777" w:rsidR="007D0498" w:rsidRPr="0001633C" w:rsidRDefault="007D0498" w:rsidP="000A2C87">
            <w:pPr>
              <w:tabs>
                <w:tab w:val="left" w:pos="993"/>
              </w:tabs>
              <w:ind w:firstLine="720"/>
              <w:jc w:val="both"/>
            </w:pPr>
          </w:p>
        </w:tc>
        <w:tc>
          <w:tcPr>
            <w:tcW w:w="516" w:type="pct"/>
            <w:tcBorders>
              <w:left w:val="single" w:sz="6" w:space="0" w:color="000000"/>
              <w:bottom w:val="single" w:sz="4" w:space="0" w:color="auto"/>
              <w:right w:val="single" w:sz="6" w:space="0" w:color="000000"/>
            </w:tcBorders>
            <w:shd w:val="clear" w:color="auto" w:fill="auto"/>
          </w:tcPr>
          <w:p w14:paraId="10B2D030" w14:textId="77777777" w:rsidR="007D0498" w:rsidRPr="0001633C" w:rsidRDefault="007D0498" w:rsidP="000A2C87">
            <w:pPr>
              <w:pStyle w:val="naisc"/>
              <w:spacing w:before="0" w:after="0"/>
              <w:jc w:val="both"/>
              <w:rPr>
                <w:b/>
              </w:rPr>
            </w:pPr>
            <w:r w:rsidRPr="0001633C">
              <w:rPr>
                <w:b/>
              </w:rPr>
              <w:lastRenderedPageBreak/>
              <w:t>Iebildums ņemts vērā.</w:t>
            </w:r>
          </w:p>
          <w:p w14:paraId="33E6B5D0" w14:textId="77777777" w:rsidR="00ED5C5C" w:rsidRPr="0001633C" w:rsidRDefault="00ED5C5C" w:rsidP="000A2C87">
            <w:pPr>
              <w:pStyle w:val="naisc"/>
              <w:spacing w:before="0" w:after="0"/>
              <w:jc w:val="both"/>
              <w:rPr>
                <w:i/>
              </w:rPr>
            </w:pPr>
          </w:p>
          <w:p w14:paraId="1F10AC73" w14:textId="77777777" w:rsidR="00ED5C5C" w:rsidRPr="0001633C" w:rsidRDefault="00ED5C5C" w:rsidP="00ED5C5C">
            <w:pPr>
              <w:jc w:val="both"/>
              <w:outlineLvl w:val="0"/>
            </w:pPr>
            <w:r w:rsidRPr="0001633C">
              <w:t xml:space="preserve">Informējam, ka ir pieļaujamas pamatotas novirzes no noteikumu projektā izvirzītajām prasībām, gadījumā,  ja iestāde to spēj pamatot un tās ir ar </w:t>
            </w:r>
            <w:r w:rsidRPr="0001633C">
              <w:lastRenderedPageBreak/>
              <w:t xml:space="preserve">VARAM saskaņotas. </w:t>
            </w:r>
          </w:p>
          <w:p w14:paraId="5DB47990" w14:textId="7065B2A7" w:rsidR="00ED5C5C" w:rsidRPr="0001633C" w:rsidRDefault="00BB2B71" w:rsidP="00ED5C5C">
            <w:pPr>
              <w:jc w:val="both"/>
              <w:outlineLvl w:val="0"/>
            </w:pPr>
            <w:r w:rsidRPr="0001633C">
              <w:t>Skatīt noteikumu projekta</w:t>
            </w:r>
            <w:r w:rsidR="00ED5C5C" w:rsidRPr="0001633C">
              <w:t xml:space="preserve"> </w:t>
            </w:r>
            <w:r w:rsidR="0017141B" w:rsidRPr="0001633C">
              <w:t xml:space="preserve">2. un </w:t>
            </w:r>
            <w:r w:rsidR="00ED5C5C" w:rsidRPr="0001633C">
              <w:t>3. pielikum</w:t>
            </w:r>
            <w:r w:rsidR="00FB1018" w:rsidRPr="0001633C">
              <w:t>u</w:t>
            </w:r>
            <w:r w:rsidR="0017141B" w:rsidRPr="0001633C">
              <w:t>.</w:t>
            </w:r>
          </w:p>
          <w:p w14:paraId="6FA87595" w14:textId="77777777" w:rsidR="00ED5C5C" w:rsidRPr="0001633C" w:rsidRDefault="00ED5C5C" w:rsidP="00ED5C5C">
            <w:pPr>
              <w:jc w:val="both"/>
            </w:pPr>
          </w:p>
          <w:p w14:paraId="7BE410AF" w14:textId="2CB3C107" w:rsidR="00ED5C5C" w:rsidRPr="0001633C" w:rsidRDefault="00ED5C5C" w:rsidP="00ED5C5C">
            <w:pPr>
              <w:pStyle w:val="naisc"/>
              <w:spacing w:before="0" w:after="0"/>
              <w:jc w:val="both"/>
              <w:rPr>
                <w:i/>
              </w:rPr>
            </w:pPr>
            <w:r w:rsidRPr="0001633C">
              <w:t>Saskaņojumu nepieciešamību, t.i. izņēmumu šai nepieciešamībai, primāri nosaka saskaņota un aktuāla informācijas attīstības plāna esamība, ne attīstības aktivitātes apjoms un tās izstrādes laiks.</w:t>
            </w:r>
          </w:p>
        </w:tc>
        <w:tc>
          <w:tcPr>
            <w:tcW w:w="1259" w:type="pct"/>
            <w:tcBorders>
              <w:top w:val="single" w:sz="4" w:space="0" w:color="auto"/>
              <w:left w:val="single" w:sz="4" w:space="0" w:color="auto"/>
              <w:bottom w:val="single" w:sz="4" w:space="0" w:color="auto"/>
            </w:tcBorders>
            <w:shd w:val="clear" w:color="auto" w:fill="auto"/>
          </w:tcPr>
          <w:p w14:paraId="4967742B" w14:textId="77777777" w:rsidR="00D87319" w:rsidRPr="0001633C" w:rsidRDefault="00D87319" w:rsidP="00D87319">
            <w:pPr>
              <w:spacing w:after="120" w:line="293" w:lineRule="atLeast"/>
              <w:jc w:val="both"/>
              <w:rPr>
                <w:b/>
                <w:bCs/>
              </w:rPr>
            </w:pPr>
            <w:r w:rsidRPr="0001633C">
              <w:rPr>
                <w:b/>
                <w:bCs/>
              </w:rPr>
              <w:lastRenderedPageBreak/>
              <w:t>Anotācija papildināta ar tekstu šādā redakcijā:</w:t>
            </w:r>
          </w:p>
          <w:p w14:paraId="6AE7572F" w14:textId="303DAECB" w:rsidR="00D87319" w:rsidRPr="0001633C" w:rsidRDefault="00D87319" w:rsidP="00D87319">
            <w:pPr>
              <w:spacing w:after="120" w:line="293" w:lineRule="atLeast"/>
              <w:jc w:val="both"/>
            </w:pPr>
            <w:r w:rsidRPr="0001633C">
              <w:t>“Noteikumi attiecas uz tādām attīstības aktivitātēm, ar kurām tiek ieviestas jaunas informācijas sistēmas, kā arī uz tādām esošajām informācijas sistēmām, kurām plānotās attīstības aktivitātes ietekmē informācijas sistēmas tehnisko arhitektūru, izmantojamo IKT infrastruktūras pakalpojumu struktūru vai tiek ietekmēti citu institūciju IKT resursi vai datu apmaiņas ar tiem.”</w:t>
            </w:r>
          </w:p>
          <w:p w14:paraId="2B9CE0C7" w14:textId="77777777" w:rsidR="00253F05" w:rsidRPr="0001633C" w:rsidRDefault="00253F05" w:rsidP="00253F05">
            <w:pPr>
              <w:jc w:val="both"/>
              <w:rPr>
                <w:b/>
                <w:bCs/>
              </w:rPr>
            </w:pPr>
            <w:r w:rsidRPr="0001633C">
              <w:rPr>
                <w:b/>
                <w:bCs/>
              </w:rPr>
              <w:lastRenderedPageBreak/>
              <w:t>Skatīt aktuālo noteikumu projekta un anotācijas redakciju.</w:t>
            </w:r>
          </w:p>
          <w:p w14:paraId="3C67EEB0" w14:textId="77777777" w:rsidR="00253F05" w:rsidRPr="0001633C" w:rsidRDefault="00253F05" w:rsidP="00253F05">
            <w:pPr>
              <w:jc w:val="both"/>
              <w:rPr>
                <w:b/>
                <w:bCs/>
              </w:rPr>
            </w:pPr>
          </w:p>
          <w:p w14:paraId="55EC5431" w14:textId="5EF07174" w:rsidR="007D0498" w:rsidRPr="0001633C" w:rsidRDefault="007D0498" w:rsidP="000A2C87">
            <w:pPr>
              <w:tabs>
                <w:tab w:val="left" w:pos="993"/>
              </w:tabs>
              <w:jc w:val="both"/>
              <w:rPr>
                <w:b/>
                <w:bCs/>
              </w:rPr>
            </w:pPr>
          </w:p>
          <w:p w14:paraId="493D4D2D" w14:textId="77777777" w:rsidR="00BB2B71" w:rsidRPr="0001633C" w:rsidRDefault="00BB2B71" w:rsidP="000A2C87">
            <w:pPr>
              <w:tabs>
                <w:tab w:val="left" w:pos="993"/>
              </w:tabs>
              <w:jc w:val="both"/>
            </w:pPr>
          </w:p>
          <w:p w14:paraId="64C3E1FD" w14:textId="77777777" w:rsidR="007D0498" w:rsidRPr="0001633C" w:rsidRDefault="007D0498" w:rsidP="000A2C87">
            <w:pPr>
              <w:jc w:val="both"/>
            </w:pPr>
          </w:p>
          <w:p w14:paraId="0C75D036" w14:textId="489A5BE3" w:rsidR="00873CE2" w:rsidRPr="0001633C" w:rsidRDefault="00873CE2" w:rsidP="000A2C87">
            <w:pPr>
              <w:jc w:val="both"/>
            </w:pPr>
          </w:p>
        </w:tc>
      </w:tr>
      <w:tr w:rsidR="0001633C" w:rsidRPr="0001633C" w14:paraId="2355F83E"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7C4EC830" w14:textId="77777777" w:rsidR="007D0498" w:rsidRPr="0001633C" w:rsidRDefault="007D0498"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7562CE2C" w14:textId="408F0FA7" w:rsidR="007D0498" w:rsidRPr="0001633C" w:rsidRDefault="006D5F0A" w:rsidP="000A2C87">
            <w:pPr>
              <w:widowControl w:val="0"/>
              <w:jc w:val="both"/>
            </w:pPr>
            <w:r w:rsidRPr="0001633C">
              <w:t>Noteikumu projekts.</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6A8C6E2F" w14:textId="77777777" w:rsidR="007D0498" w:rsidRPr="0001633C" w:rsidRDefault="007D0498" w:rsidP="006D5F0A">
            <w:pPr>
              <w:tabs>
                <w:tab w:val="left" w:pos="1134"/>
              </w:tabs>
              <w:jc w:val="both"/>
            </w:pPr>
            <w:r w:rsidRPr="0001633C">
              <w:rPr>
                <w:rFonts w:eastAsiaTheme="minorHAnsi"/>
              </w:rPr>
              <w:t>Lūdzam izvērtēt iespēju nodrošināt “</w:t>
            </w:r>
            <w:proofErr w:type="spellStart"/>
            <w:r w:rsidRPr="0001633C">
              <w:rPr>
                <w:rFonts w:eastAsiaTheme="minorHAnsi"/>
              </w:rPr>
              <w:t>vienreizes</w:t>
            </w:r>
            <w:proofErr w:type="spellEnd"/>
            <w:r w:rsidRPr="0001633C">
              <w:rPr>
                <w:rFonts w:eastAsiaTheme="minorHAnsi"/>
              </w:rPr>
              <w:t xml:space="preserve"> principa” ievērošanu un, gadījumā, ja pasākuma finanšu avots ir Eiropas reģionālās attīstības fonds (turpmāk - ERAF), informāciju par VIS attīstības projekta pieteikumu, plānotajām darbībām, </w:t>
            </w:r>
            <w:r w:rsidRPr="0001633C">
              <w:rPr>
                <w:rFonts w:eastAsiaTheme="minorHAnsi"/>
              </w:rPr>
              <w:lastRenderedPageBreak/>
              <w:t xml:space="preserve">īstenošanas gaitu un rezultātiem iegūt no Kohēzijas politikas fondu vadības informācijas sistēmas (KP VIS), kur iespējams iegūt šo noteikumu pielikumos nepieciešamo informāciju, apskatot Projekta iesniegumu un Progresa pārskatus, tādējādi nepalielinot administratīvo slogu valsts pārvaldes darbiniekiem un nepieprasot informāciju, kas ir pieejama citā VIS. Turklāt vēršam uzmanību, ka VARAM jau šobrīd piedalās CFLA kā sadarbības iestādes organizētajos ERAF projektu uzraudzības procesos, veicot VIS projektu dokumentācijas vērtēšanu un nodrošinot dalību pārbaudē projekta īstenošanas vietā. Lūdzam atbilstoši papildināt noteikumu projektu un anotāciju. </w:t>
            </w:r>
          </w:p>
        </w:tc>
        <w:tc>
          <w:tcPr>
            <w:tcW w:w="516" w:type="pct"/>
            <w:tcBorders>
              <w:left w:val="single" w:sz="6" w:space="0" w:color="000000"/>
              <w:bottom w:val="single" w:sz="4" w:space="0" w:color="auto"/>
              <w:right w:val="single" w:sz="6" w:space="0" w:color="000000"/>
            </w:tcBorders>
            <w:shd w:val="clear" w:color="auto" w:fill="auto"/>
          </w:tcPr>
          <w:p w14:paraId="286BF930" w14:textId="4250F28D" w:rsidR="007D0498" w:rsidRPr="0001633C" w:rsidRDefault="007D0498" w:rsidP="000A2C87">
            <w:pPr>
              <w:pStyle w:val="naisc"/>
              <w:spacing w:before="0" w:after="0"/>
              <w:jc w:val="both"/>
              <w:rPr>
                <w:b/>
              </w:rPr>
            </w:pPr>
            <w:r w:rsidRPr="0001633C">
              <w:rPr>
                <w:b/>
              </w:rPr>
              <w:lastRenderedPageBreak/>
              <w:t>Iebildums ņemts vērā.</w:t>
            </w:r>
          </w:p>
          <w:p w14:paraId="5143606E" w14:textId="77777777" w:rsidR="007D0498" w:rsidRPr="0001633C" w:rsidRDefault="007D0498" w:rsidP="000A2C87">
            <w:pPr>
              <w:pStyle w:val="naisc"/>
              <w:spacing w:before="0" w:after="0"/>
              <w:jc w:val="both"/>
              <w:rPr>
                <w:b/>
              </w:rPr>
            </w:pPr>
          </w:p>
          <w:p w14:paraId="20D74C6E" w14:textId="77777777" w:rsidR="007D0498" w:rsidRPr="0001633C" w:rsidRDefault="007D0498" w:rsidP="000A2C87">
            <w:pPr>
              <w:pStyle w:val="naisc"/>
              <w:spacing w:before="0" w:after="0"/>
              <w:jc w:val="both"/>
              <w:rPr>
                <w:b/>
                <w:i/>
              </w:rPr>
            </w:pPr>
          </w:p>
          <w:p w14:paraId="7E9BE416" w14:textId="77777777" w:rsidR="007D0498" w:rsidRPr="0001633C" w:rsidRDefault="007D0498" w:rsidP="000A2C87">
            <w:pPr>
              <w:pStyle w:val="naisc"/>
              <w:spacing w:before="0" w:after="0"/>
              <w:jc w:val="both"/>
              <w:rPr>
                <w:i/>
              </w:rPr>
            </w:pPr>
          </w:p>
          <w:p w14:paraId="3D8A0ED0" w14:textId="77777777" w:rsidR="007D0498" w:rsidRPr="0001633C" w:rsidRDefault="007D0498" w:rsidP="000A2C87">
            <w:pPr>
              <w:pStyle w:val="naisc"/>
              <w:spacing w:before="0" w:after="0"/>
              <w:jc w:val="both"/>
              <w:rPr>
                <w:i/>
              </w:rPr>
            </w:pPr>
          </w:p>
          <w:p w14:paraId="74670DE9" w14:textId="77777777" w:rsidR="007D0498" w:rsidRPr="0001633C" w:rsidRDefault="007D0498" w:rsidP="000A2C87">
            <w:pPr>
              <w:pStyle w:val="naisc"/>
              <w:spacing w:before="0" w:after="0"/>
              <w:jc w:val="both"/>
              <w:rPr>
                <w:i/>
              </w:rPr>
            </w:pPr>
          </w:p>
          <w:p w14:paraId="308DA75F" w14:textId="77777777" w:rsidR="007D0498" w:rsidRPr="0001633C" w:rsidRDefault="007D0498" w:rsidP="000A2C87">
            <w:pPr>
              <w:pStyle w:val="naisc"/>
              <w:spacing w:before="0" w:after="0"/>
              <w:jc w:val="both"/>
              <w:rPr>
                <w:i/>
              </w:rPr>
            </w:pPr>
          </w:p>
        </w:tc>
        <w:tc>
          <w:tcPr>
            <w:tcW w:w="1259" w:type="pct"/>
            <w:tcBorders>
              <w:top w:val="single" w:sz="4" w:space="0" w:color="auto"/>
              <w:left w:val="single" w:sz="4" w:space="0" w:color="auto"/>
              <w:bottom w:val="single" w:sz="4" w:space="0" w:color="auto"/>
            </w:tcBorders>
            <w:shd w:val="clear" w:color="auto" w:fill="auto"/>
          </w:tcPr>
          <w:p w14:paraId="455AA793" w14:textId="4DF65DE4" w:rsidR="007D0498" w:rsidRPr="0001633C" w:rsidRDefault="007D0498" w:rsidP="000A2C87">
            <w:pPr>
              <w:pStyle w:val="NoSpacing"/>
              <w:jc w:val="both"/>
              <w:rPr>
                <w:rStyle w:val="Strong"/>
                <w:rFonts w:ascii="Times New Roman" w:hAnsi="Times New Roman"/>
                <w:sz w:val="24"/>
                <w:szCs w:val="24"/>
                <w:lang w:val="lv-LV"/>
              </w:rPr>
            </w:pPr>
            <w:r w:rsidRPr="0001633C">
              <w:rPr>
                <w:rStyle w:val="Strong"/>
                <w:rFonts w:ascii="Times New Roman" w:hAnsi="Times New Roman"/>
                <w:sz w:val="24"/>
                <w:szCs w:val="24"/>
                <w:lang w:val="lv-LV"/>
              </w:rPr>
              <w:lastRenderedPageBreak/>
              <w:t>Anotācija papildināta ar tekstu šādā redakcijā:</w:t>
            </w:r>
          </w:p>
          <w:p w14:paraId="7F7CC319" w14:textId="77777777" w:rsidR="009C343C" w:rsidRPr="0001633C" w:rsidRDefault="009C343C" w:rsidP="000A2C87">
            <w:pPr>
              <w:pStyle w:val="NoSpacing"/>
              <w:jc w:val="both"/>
              <w:rPr>
                <w:rStyle w:val="Strong"/>
                <w:rFonts w:ascii="Times New Roman" w:hAnsi="Times New Roman"/>
                <w:sz w:val="24"/>
                <w:szCs w:val="24"/>
                <w:lang w:val="lv-LV"/>
              </w:rPr>
            </w:pPr>
          </w:p>
          <w:p w14:paraId="072184CD" w14:textId="1F75F4A1" w:rsidR="009C343C" w:rsidRPr="0001633C" w:rsidRDefault="007D0498" w:rsidP="009C343C">
            <w:pPr>
              <w:spacing w:after="120"/>
              <w:jc w:val="both"/>
            </w:pPr>
            <w:r w:rsidRPr="0001633C">
              <w:rPr>
                <w:rStyle w:val="Strong"/>
                <w:b w:val="0"/>
                <w:bCs w:val="0"/>
              </w:rPr>
              <w:t>“</w:t>
            </w:r>
            <w:r w:rsidR="009C343C" w:rsidRPr="0001633C">
              <w:rPr>
                <w:rStyle w:val="Strong"/>
                <w:b w:val="0"/>
                <w:bCs w:val="0"/>
              </w:rPr>
              <w:t xml:space="preserve">Attiecībā uz šo noteikumu 5.1.-5.4. apakšpunktos minētajos </w:t>
            </w:r>
            <w:r w:rsidR="009C343C" w:rsidRPr="0001633C">
              <w:rPr>
                <w:rStyle w:val="Strong"/>
                <w:b w:val="0"/>
                <w:bCs w:val="0"/>
              </w:rPr>
              <w:lastRenderedPageBreak/>
              <w:t>dokumentos iesniedzamo informāciju ir norādams, ka, neskatoties uz to, ka Kohēzijas politikas fondu vadības informācijas sistēmā</w:t>
            </w:r>
            <w:r w:rsidR="009C343C" w:rsidRPr="0001633C">
              <w:rPr>
                <w:b/>
                <w:bCs/>
              </w:rPr>
              <w:t> </w:t>
            </w:r>
            <w:r w:rsidR="009C343C" w:rsidRPr="0001633C">
              <w:t>(turpmāk - KPVIS), kas ir Centrālās finanšu un līgumu aģentūras (turpmāk - CFLA) administrēta sistēma un  nodrošina Eiropas Savienības fondu īstenošanai un vadībai nepieciešamo datu uzkrāšanu un pieejamību, tajā atspoguļotā informācija saistīta tikai ar šī finanšu instrumenta  ietvaros īstenotajiem projektiem un tieši CFLA vajadzībām nepieciešamo informāciju, kam KPVIS atbilstoši veidota. Līdz ar to no KPVIS nav iegūstama visa nepieciešamā informācija, tostarp par projektiem, kas īstenoti par valsts budžeta līdzekļiem. Gadījumā, ja VARAM iesniedzamā informācija būs pieejama KPVIS un tā būs aktuāla, VARAM to izgūs no KPVIS.”</w:t>
            </w:r>
          </w:p>
          <w:p w14:paraId="0B368B4D" w14:textId="468AAF09" w:rsidR="009C343C" w:rsidRPr="0001633C" w:rsidRDefault="009C343C" w:rsidP="009C343C">
            <w:pPr>
              <w:spacing w:after="120"/>
              <w:jc w:val="both"/>
            </w:pPr>
          </w:p>
          <w:p w14:paraId="3EA38C9B" w14:textId="3D1F3466" w:rsidR="007D0498" w:rsidRPr="0001633C" w:rsidRDefault="007D0498" w:rsidP="009C343C">
            <w:pPr>
              <w:jc w:val="both"/>
            </w:pPr>
          </w:p>
        </w:tc>
      </w:tr>
      <w:tr w:rsidR="0001633C" w:rsidRPr="0001633C" w14:paraId="727C9182" w14:textId="77777777" w:rsidTr="00704B17">
        <w:trPr>
          <w:trHeight w:val="405"/>
          <w:jc w:val="center"/>
        </w:trPr>
        <w:tc>
          <w:tcPr>
            <w:tcW w:w="5000" w:type="pct"/>
            <w:gridSpan w:val="6"/>
            <w:tcBorders>
              <w:left w:val="single" w:sz="6" w:space="0" w:color="000000"/>
              <w:bottom w:val="single" w:sz="4" w:space="0" w:color="auto"/>
            </w:tcBorders>
            <w:shd w:val="clear" w:color="auto" w:fill="auto"/>
          </w:tcPr>
          <w:p w14:paraId="69B22684" w14:textId="77777777" w:rsidR="009560C2" w:rsidRPr="0001633C" w:rsidRDefault="009560C2" w:rsidP="001B0A4B">
            <w:pPr>
              <w:jc w:val="center"/>
              <w:rPr>
                <w:b/>
                <w:bCs/>
              </w:rPr>
            </w:pPr>
            <w:proofErr w:type="spellStart"/>
            <w:r w:rsidRPr="0001633C">
              <w:rPr>
                <w:b/>
                <w:bCs/>
              </w:rPr>
              <w:lastRenderedPageBreak/>
              <w:t>Iekšlietu</w:t>
            </w:r>
            <w:proofErr w:type="spellEnd"/>
            <w:r w:rsidRPr="0001633C">
              <w:rPr>
                <w:b/>
                <w:bCs/>
              </w:rPr>
              <w:t xml:space="preserve"> ministrija</w:t>
            </w:r>
          </w:p>
        </w:tc>
      </w:tr>
      <w:tr w:rsidR="0001633C" w:rsidRPr="0001633C" w14:paraId="5897E0CE"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2FE71639" w14:textId="77777777" w:rsidR="009560C2" w:rsidRPr="0001633C" w:rsidRDefault="009560C2"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589498F8" w14:textId="20ECE026" w:rsidR="00195BBA" w:rsidRPr="0001633C" w:rsidRDefault="00195BBA" w:rsidP="00195BBA">
            <w:pPr>
              <w:spacing w:line="293" w:lineRule="atLeast"/>
              <w:jc w:val="both"/>
            </w:pPr>
            <w:r w:rsidRPr="0001633C">
              <w:t xml:space="preserve">“8. Ministrija pēc saviem ieskatiem izlases veidā </w:t>
            </w:r>
            <w:r w:rsidRPr="0001633C">
              <w:lastRenderedPageBreak/>
              <w:t>jebkurā pasākuma īstenošanas posmā var organizēt pasākuma ietvaros attīstāmās sistēmas pārbaudi.”</w:t>
            </w:r>
          </w:p>
          <w:p w14:paraId="3A5FD89D" w14:textId="0A05CB77" w:rsidR="00445BDF" w:rsidRPr="0001633C" w:rsidRDefault="00445BDF" w:rsidP="00195BBA">
            <w:pPr>
              <w:spacing w:line="293" w:lineRule="atLeast"/>
              <w:jc w:val="both"/>
            </w:pPr>
          </w:p>
          <w:p w14:paraId="4F4C550F" w14:textId="346477DA" w:rsidR="009560C2" w:rsidRPr="0001633C" w:rsidRDefault="00445BDF" w:rsidP="00445BDF">
            <w:pPr>
              <w:spacing w:after="120" w:line="293" w:lineRule="atLeast"/>
              <w:jc w:val="both"/>
            </w:pPr>
            <w:r w:rsidRPr="0001633C">
              <w:t>“5.3. par pasākuma noslēguma pārskatu - 10 darba dienu laikā pēc tā saņemšanas vai  informē atbildīgo institūciju  par šo noteikumu 8. punktā organizējamo pārbaudi;”</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E67FDCF" w14:textId="77777777" w:rsidR="009560C2" w:rsidRPr="0001633C" w:rsidRDefault="009560C2" w:rsidP="000A2C87">
            <w:pPr>
              <w:jc w:val="both"/>
            </w:pPr>
            <w:r w:rsidRPr="0001633C">
              <w:lastRenderedPageBreak/>
              <w:t xml:space="preserve">Projekta 8. punkts paredz </w:t>
            </w:r>
            <w:r w:rsidRPr="0001633C">
              <w:rPr>
                <w:iCs/>
              </w:rPr>
              <w:t>Vides aizsardzības un reģionālās attīstības</w:t>
            </w:r>
            <w:r w:rsidRPr="0001633C">
              <w:t xml:space="preserve"> ministrijas organizētu </w:t>
            </w:r>
            <w:r w:rsidRPr="0001633C">
              <w:lastRenderedPageBreak/>
              <w:t>pārbaudi jebkurā pasākuma īstenošanas posmā. Projekta 5.3. apakšpunktā, kas attiecas uz pasākuma noslēguma pārskatu, iekļauta atsauce uz projekta 8. punktā organizējamo pārbaudi. Ierosinām precizēt projekta 8. punktu par pārbaudes organizēšanu ne tikai jebkurā pasākuma īstenošanas posmā, bet arī pēc pasākuma īstenošanas darbību pabeigšanas sakarā ar saņemto pasākuma noslēguma pārskatu.</w:t>
            </w:r>
          </w:p>
        </w:tc>
        <w:tc>
          <w:tcPr>
            <w:tcW w:w="516" w:type="pct"/>
            <w:tcBorders>
              <w:left w:val="single" w:sz="6" w:space="0" w:color="000000"/>
              <w:bottom w:val="single" w:sz="4" w:space="0" w:color="auto"/>
              <w:right w:val="single" w:sz="6" w:space="0" w:color="000000"/>
            </w:tcBorders>
            <w:shd w:val="clear" w:color="auto" w:fill="auto"/>
          </w:tcPr>
          <w:p w14:paraId="3680D47A" w14:textId="77777777" w:rsidR="009560C2" w:rsidRPr="0001633C" w:rsidRDefault="009560C2" w:rsidP="000A2C87">
            <w:pPr>
              <w:pStyle w:val="naisc"/>
              <w:spacing w:before="0" w:after="0"/>
              <w:jc w:val="both"/>
              <w:rPr>
                <w:b/>
                <w:bCs/>
              </w:rPr>
            </w:pPr>
            <w:r w:rsidRPr="0001633C">
              <w:rPr>
                <w:b/>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060D1B2C" w14:textId="037EF5BD" w:rsidR="007A68C1" w:rsidRPr="0001633C" w:rsidRDefault="00F52AA9" w:rsidP="000A2C87">
            <w:pPr>
              <w:jc w:val="both"/>
              <w:rPr>
                <w:b/>
                <w:bCs/>
              </w:rPr>
            </w:pPr>
            <w:r w:rsidRPr="0001633C">
              <w:rPr>
                <w:b/>
                <w:bCs/>
              </w:rPr>
              <w:t>N</w:t>
            </w:r>
            <w:r w:rsidR="007A68C1" w:rsidRPr="0001633C">
              <w:rPr>
                <w:b/>
                <w:bCs/>
              </w:rPr>
              <w:t>oteikuma pr</w:t>
            </w:r>
            <w:r w:rsidR="00375A4E" w:rsidRPr="0001633C">
              <w:rPr>
                <w:b/>
                <w:bCs/>
              </w:rPr>
              <w:t>o</w:t>
            </w:r>
            <w:r w:rsidR="007A68C1" w:rsidRPr="0001633C">
              <w:rPr>
                <w:b/>
                <w:bCs/>
              </w:rPr>
              <w:t>jekta 15. punkts izteikts šādā redakcijā:</w:t>
            </w:r>
          </w:p>
          <w:p w14:paraId="327F4C1E" w14:textId="717299B7" w:rsidR="007A68C1" w:rsidRPr="0001633C" w:rsidRDefault="007A68C1" w:rsidP="00375A4E">
            <w:pPr>
              <w:spacing w:after="120" w:line="293" w:lineRule="atLeast"/>
              <w:jc w:val="both"/>
            </w:pPr>
            <w:r w:rsidRPr="0001633C">
              <w:rPr>
                <w:iCs/>
              </w:rPr>
              <w:lastRenderedPageBreak/>
              <w:t>“15. Jebkura no šo noteikumu 7. punktā minētajām atzinumu sniegšanā iesaistītajām institūcijām izlases veidā jebkurā attīstības aktivitātes īstenošanas posmā vai  pēc attīstības aktivitātes pabeigšanas, var ierosināt attīstības aktivitātes pārbaudi, lai pārliecinātos  par tās atbilstību Ministrijas saskaņotajam attīstības aktivitātes aprakstam vai izmaiņu pieprasījumam. “</w:t>
            </w:r>
          </w:p>
        </w:tc>
      </w:tr>
      <w:tr w:rsidR="0001633C" w:rsidRPr="0001633C" w14:paraId="74AFE5BD"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55982ABB" w14:textId="77777777" w:rsidR="009560C2" w:rsidRPr="0001633C" w:rsidRDefault="009560C2"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49AC375A" w14:textId="61EBF602" w:rsidR="009560C2" w:rsidRPr="0001633C" w:rsidRDefault="009560C2" w:rsidP="000A2C87">
            <w:pPr>
              <w:widowControl w:val="0"/>
              <w:jc w:val="both"/>
            </w:pPr>
            <w:r w:rsidRPr="0001633C">
              <w:t>Noteikumu projekt</w:t>
            </w:r>
            <w:r w:rsidR="00FD4C0C" w:rsidRPr="0001633C">
              <w:t>a 1.pielikums</w:t>
            </w:r>
            <w:r w:rsidRPr="0001633C">
              <w:t>.</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6ED4555A" w14:textId="41EE1549" w:rsidR="009560C2" w:rsidRPr="0001633C" w:rsidRDefault="009560C2" w:rsidP="000A2C87">
            <w:pPr>
              <w:jc w:val="both"/>
            </w:pPr>
            <w:r w:rsidRPr="0001633C">
              <w:t xml:space="preserve">Projekta 1. pielikuma 9. punkts paredz norādīt valsts informācijas sistēmas attīstības pasākuma indikatīvā finansējuma avotu un apjomu. Saskaņā ar projekta norādāms piešķirtā finansējuma avots un apjoms. Ierosinām izvērtēt lietderību papildināt projekta 4. pielikumu, lai atspoguļotu apgūtā finansējuma apmēru pasākuma noslēguma pārskatā. Vēršam uzmanību, ka spēkā esošo Ministru kabineta 2006. gada 24. janvāra noteikumu Nr. 71 "Valsts informācijas sistēmu </w:t>
            </w:r>
            <w:proofErr w:type="spellStart"/>
            <w:r w:rsidRPr="0001633C">
              <w:t>attīstībasprojektu</w:t>
            </w:r>
            <w:proofErr w:type="spellEnd"/>
            <w:r w:rsidRPr="0001633C">
              <w:t xml:space="preserve"> uzraudzības kārtība" 2. pielikuma 6. punkts un 3. pielikuma 7. punkts paredz informācijas norādīšanu par projekta finansējumu pārskatā par projekta īstenošanu un</w:t>
            </w:r>
            <w:r w:rsidRPr="0001633C">
              <w:rPr>
                <w:rFonts w:ascii="Arial" w:hAnsi="Arial" w:cs="Arial"/>
                <w:shd w:val="clear" w:color="auto" w:fill="FFFFFF"/>
              </w:rPr>
              <w:t xml:space="preserve"> </w:t>
            </w:r>
            <w:r w:rsidRPr="0001633C">
              <w:t>projekta noslēguma pārskatā.</w:t>
            </w:r>
          </w:p>
        </w:tc>
        <w:tc>
          <w:tcPr>
            <w:tcW w:w="516" w:type="pct"/>
            <w:tcBorders>
              <w:left w:val="single" w:sz="6" w:space="0" w:color="000000"/>
              <w:bottom w:val="single" w:sz="4" w:space="0" w:color="auto"/>
              <w:right w:val="single" w:sz="6" w:space="0" w:color="000000"/>
            </w:tcBorders>
            <w:shd w:val="clear" w:color="auto" w:fill="auto"/>
          </w:tcPr>
          <w:p w14:paraId="62DB5FD8" w14:textId="77777777" w:rsidR="009560C2" w:rsidRPr="0001633C" w:rsidRDefault="009560C2" w:rsidP="000A2C87">
            <w:pPr>
              <w:pStyle w:val="naisc"/>
              <w:spacing w:before="0" w:after="0"/>
              <w:jc w:val="both"/>
              <w:rPr>
                <w:b/>
              </w:rPr>
            </w:pPr>
            <w:r w:rsidRPr="0001633C">
              <w:rPr>
                <w:b/>
              </w:rPr>
              <w:t>Iebildums ņemts vērā.</w:t>
            </w:r>
          </w:p>
          <w:p w14:paraId="14F8CEF1" w14:textId="77777777" w:rsidR="009560C2" w:rsidRPr="0001633C" w:rsidRDefault="009560C2" w:rsidP="000A2C87">
            <w:pPr>
              <w:pStyle w:val="naisc"/>
              <w:spacing w:before="0" w:after="0"/>
              <w:jc w:val="both"/>
              <w:rPr>
                <w:b/>
                <w:bCs/>
              </w:rPr>
            </w:pPr>
          </w:p>
          <w:p w14:paraId="0795B146" w14:textId="77777777" w:rsidR="009560C2" w:rsidRPr="0001633C" w:rsidRDefault="009560C2" w:rsidP="001C40C8">
            <w:pPr>
              <w:pStyle w:val="naisc"/>
              <w:spacing w:before="0" w:after="0"/>
              <w:jc w:val="both"/>
              <w:rPr>
                <w:b/>
                <w:bCs/>
              </w:rPr>
            </w:pPr>
          </w:p>
        </w:tc>
        <w:tc>
          <w:tcPr>
            <w:tcW w:w="1259" w:type="pct"/>
            <w:tcBorders>
              <w:top w:val="single" w:sz="4" w:space="0" w:color="auto"/>
              <w:left w:val="single" w:sz="4" w:space="0" w:color="auto"/>
              <w:bottom w:val="single" w:sz="4" w:space="0" w:color="auto"/>
            </w:tcBorders>
            <w:shd w:val="clear" w:color="auto" w:fill="auto"/>
          </w:tcPr>
          <w:p w14:paraId="0B952B6F" w14:textId="1C1268FA" w:rsidR="009560C2" w:rsidRPr="0001633C" w:rsidRDefault="008F075A" w:rsidP="000A2C87">
            <w:pPr>
              <w:jc w:val="both"/>
              <w:rPr>
                <w:b/>
                <w:bCs/>
              </w:rPr>
            </w:pPr>
            <w:r w:rsidRPr="0001633C">
              <w:rPr>
                <w:b/>
                <w:bCs/>
              </w:rPr>
              <w:t xml:space="preserve">Skatīt </w:t>
            </w:r>
            <w:r w:rsidR="001B0A4B" w:rsidRPr="0001633C">
              <w:rPr>
                <w:b/>
                <w:bCs/>
              </w:rPr>
              <w:t xml:space="preserve">aktuālo </w:t>
            </w:r>
            <w:r w:rsidRPr="0001633C">
              <w:rPr>
                <w:b/>
                <w:bCs/>
              </w:rPr>
              <w:t xml:space="preserve">noteikumu </w:t>
            </w:r>
            <w:r w:rsidR="001B0A4B" w:rsidRPr="0001633C">
              <w:rPr>
                <w:b/>
                <w:bCs/>
              </w:rPr>
              <w:t>projekta redakciju.</w:t>
            </w:r>
          </w:p>
        </w:tc>
      </w:tr>
      <w:tr w:rsidR="0001633C" w:rsidRPr="0001633C" w14:paraId="086DB625"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1B0D6824" w14:textId="77777777" w:rsidR="009560C2" w:rsidRPr="0001633C" w:rsidRDefault="009560C2"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6C60F6E1" w14:textId="77777777" w:rsidR="009560C2" w:rsidRPr="0001633C" w:rsidRDefault="009560C2" w:rsidP="000A2C87">
            <w:pPr>
              <w:widowControl w:val="0"/>
              <w:jc w:val="both"/>
            </w:pPr>
            <w:r w:rsidRPr="0001633C">
              <w:t>Noteikumu projekta anotācija.</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5EEC12B8" w14:textId="77777777" w:rsidR="009560C2" w:rsidRPr="0001633C" w:rsidRDefault="009560C2" w:rsidP="000A2C87">
            <w:pPr>
              <w:jc w:val="both"/>
            </w:pPr>
            <w:r w:rsidRPr="0001633C">
              <w:t xml:space="preserve">Papildināt projekta anotācijas I sadaļas 2. punkta pēdējo rindkopu, precizējot konkrēto sadaļu </w:t>
            </w:r>
            <w:r w:rsidRPr="0001633C">
              <w:rPr>
                <w:iCs/>
              </w:rPr>
              <w:t>Vides aizsardzības un reģionālās attīstības</w:t>
            </w:r>
            <w:r w:rsidRPr="0001633C">
              <w:t xml:space="preserve"> ministrijas tīmekļa vietnē, kurā tiks publicētas projekta </w:t>
            </w:r>
            <w:r w:rsidRPr="0001633C">
              <w:lastRenderedPageBreak/>
              <w:t>2. punktā minēto dokumentu veidlapu elektroniskās versijas.</w:t>
            </w:r>
          </w:p>
        </w:tc>
        <w:tc>
          <w:tcPr>
            <w:tcW w:w="516" w:type="pct"/>
            <w:tcBorders>
              <w:left w:val="single" w:sz="6" w:space="0" w:color="000000"/>
              <w:bottom w:val="single" w:sz="4" w:space="0" w:color="auto"/>
              <w:right w:val="single" w:sz="6" w:space="0" w:color="000000"/>
            </w:tcBorders>
            <w:shd w:val="clear" w:color="auto" w:fill="auto"/>
          </w:tcPr>
          <w:p w14:paraId="2196F5C9" w14:textId="77777777" w:rsidR="009560C2" w:rsidRPr="0001633C" w:rsidRDefault="009560C2" w:rsidP="000A2C87">
            <w:pPr>
              <w:pStyle w:val="naisc"/>
              <w:spacing w:before="0" w:after="0"/>
              <w:jc w:val="both"/>
              <w:rPr>
                <w:b/>
                <w:bCs/>
              </w:rPr>
            </w:pPr>
            <w:r w:rsidRPr="0001633C">
              <w:rPr>
                <w:b/>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63A3D76A" w14:textId="13F16EC5" w:rsidR="00AA4ED8" w:rsidRPr="0001633C" w:rsidRDefault="00AA4ED8" w:rsidP="008D5EDE">
            <w:pPr>
              <w:pStyle w:val="NoSpacing"/>
              <w:spacing w:after="120"/>
              <w:jc w:val="both"/>
              <w:rPr>
                <w:rFonts w:ascii="Times New Roman" w:hAnsi="Times New Roman"/>
                <w:b/>
                <w:bCs/>
                <w:iCs/>
                <w:sz w:val="24"/>
                <w:szCs w:val="24"/>
                <w:shd w:val="clear" w:color="auto" w:fill="FFFFFF"/>
                <w:lang w:val="lv-LV"/>
              </w:rPr>
            </w:pPr>
            <w:r w:rsidRPr="0001633C">
              <w:rPr>
                <w:rFonts w:ascii="Times New Roman" w:hAnsi="Times New Roman"/>
                <w:b/>
                <w:bCs/>
                <w:iCs/>
                <w:sz w:val="24"/>
                <w:szCs w:val="24"/>
                <w:shd w:val="clear" w:color="auto" w:fill="FFFFFF"/>
                <w:lang w:val="lv-LV"/>
              </w:rPr>
              <w:t>Anotācija precizēta ar tekstu šādā redakcijā:</w:t>
            </w:r>
          </w:p>
          <w:p w14:paraId="0FAA0425" w14:textId="79DE63B4" w:rsidR="008D5EDE" w:rsidRPr="0001633C" w:rsidRDefault="00AA4ED8" w:rsidP="008D5EDE">
            <w:pPr>
              <w:pStyle w:val="NoSpacing"/>
              <w:spacing w:after="120"/>
              <w:jc w:val="both"/>
              <w:rPr>
                <w:lang w:val="lv-LV"/>
              </w:rPr>
            </w:pPr>
            <w:r w:rsidRPr="0001633C">
              <w:rPr>
                <w:rFonts w:ascii="Times New Roman" w:hAnsi="Times New Roman"/>
                <w:iCs/>
                <w:sz w:val="24"/>
                <w:szCs w:val="24"/>
                <w:shd w:val="clear" w:color="auto" w:fill="FFFFFF"/>
                <w:lang w:val="lv-LV"/>
              </w:rPr>
              <w:t>“</w:t>
            </w:r>
            <w:r w:rsidR="008D5EDE" w:rsidRPr="0001633C">
              <w:rPr>
                <w:rFonts w:ascii="Times New Roman" w:hAnsi="Times New Roman"/>
                <w:iCs/>
                <w:sz w:val="24"/>
                <w:szCs w:val="24"/>
                <w:shd w:val="clear" w:color="auto" w:fill="FFFFFF"/>
                <w:lang w:val="lv-LV"/>
              </w:rPr>
              <w:t xml:space="preserve">Šo noteikumu 5.punktā minēto dokumentu veidlapas </w:t>
            </w:r>
            <w:r w:rsidR="008D5EDE" w:rsidRPr="0001633C">
              <w:rPr>
                <w:rFonts w:ascii="Times New Roman" w:hAnsi="Times New Roman"/>
                <w:iCs/>
                <w:sz w:val="24"/>
                <w:szCs w:val="24"/>
                <w:shd w:val="clear" w:color="auto" w:fill="FFFFFF"/>
                <w:lang w:val="lv-LV"/>
              </w:rPr>
              <w:lastRenderedPageBreak/>
              <w:t xml:space="preserve">elektroniskai aizpildīšanai pieejamas VARAM tīmekļa vietnē </w:t>
            </w:r>
            <w:hyperlink r:id="rId11" w:history="1">
              <w:r w:rsidR="008D5EDE" w:rsidRPr="0001633C">
                <w:rPr>
                  <w:rStyle w:val="Hyperlink"/>
                  <w:rFonts w:ascii="Times New Roman" w:hAnsi="Times New Roman"/>
                  <w:color w:val="auto"/>
                  <w:sz w:val="24"/>
                  <w:szCs w:val="24"/>
                  <w:lang w:val="lv-LV"/>
                </w:rPr>
                <w:t>www.varam.gov.lv</w:t>
              </w:r>
            </w:hyperlink>
            <w:r w:rsidR="008D5EDE" w:rsidRPr="0001633C">
              <w:rPr>
                <w:rFonts w:ascii="Times New Roman" w:hAnsi="Times New Roman"/>
                <w:iCs/>
                <w:sz w:val="24"/>
                <w:szCs w:val="24"/>
                <w:shd w:val="clear" w:color="auto" w:fill="FFFFFF"/>
                <w:lang w:val="lv-LV"/>
              </w:rPr>
              <w:t xml:space="preserve"> </w:t>
            </w:r>
            <w:r w:rsidR="008D5EDE" w:rsidRPr="0001633C">
              <w:rPr>
                <w:rFonts w:ascii="Times New Roman" w:hAnsi="Times New Roman"/>
                <w:sz w:val="24"/>
                <w:szCs w:val="24"/>
                <w:lang w:val="lv-LV"/>
              </w:rPr>
              <w:t>sadaļā “Darbības jomas” (“Digitālā transformācija”- “IKT pārvaldība”- “Valsts IKT arhitektūra”)</w:t>
            </w:r>
            <w:r w:rsidR="008D5EDE" w:rsidRPr="0001633C">
              <w:rPr>
                <w:rStyle w:val="FootnoteReference"/>
                <w:rFonts w:ascii="Times New Roman" w:hAnsi="Times New Roman"/>
                <w:sz w:val="24"/>
                <w:szCs w:val="24"/>
              </w:rPr>
              <w:footnoteReference w:id="2"/>
            </w:r>
            <w:r w:rsidR="008D5EDE" w:rsidRPr="0001633C">
              <w:rPr>
                <w:rFonts w:ascii="Times New Roman" w:hAnsi="Times New Roman"/>
                <w:sz w:val="24"/>
                <w:szCs w:val="24"/>
                <w:lang w:val="lv-LV"/>
              </w:rPr>
              <w:t xml:space="preserve"> </w:t>
            </w:r>
            <w:r w:rsidR="008D5EDE" w:rsidRPr="0001633C">
              <w:rPr>
                <w:rFonts w:ascii="Times New Roman" w:hAnsi="Times New Roman"/>
                <w:iCs/>
                <w:sz w:val="24"/>
                <w:szCs w:val="24"/>
                <w:shd w:val="clear" w:color="auto" w:fill="FFFFFF"/>
                <w:lang w:val="lv-LV"/>
              </w:rPr>
              <w:t xml:space="preserve">un ir iesniedzama elektroniskā dokumenta veidā atbilstoši normatīvajiem aktiem elektronisko dokumentu izstrādāšanas, noformēšanas, glabāšanas un aprites jomā. </w:t>
            </w:r>
            <w:r w:rsidR="008D5EDE" w:rsidRPr="0001633C">
              <w:rPr>
                <w:rFonts w:ascii="Times New Roman" w:hAnsi="Times New Roman"/>
                <w:sz w:val="24"/>
                <w:szCs w:val="24"/>
                <w:lang w:val="lv-LV"/>
              </w:rPr>
              <w:t>Veidlapas formāts (</w:t>
            </w:r>
            <w:proofErr w:type="spellStart"/>
            <w:r w:rsidR="008D5EDE" w:rsidRPr="0001633C">
              <w:rPr>
                <w:rFonts w:ascii="Times New Roman" w:hAnsi="Times New Roman"/>
                <w:sz w:val="24"/>
                <w:szCs w:val="24"/>
                <w:lang w:val="lv-LV"/>
              </w:rPr>
              <w:t>excel</w:t>
            </w:r>
            <w:proofErr w:type="spellEnd"/>
            <w:r w:rsidR="008D5EDE" w:rsidRPr="0001633C">
              <w:rPr>
                <w:rFonts w:ascii="Times New Roman" w:hAnsi="Times New Roman"/>
                <w:sz w:val="24"/>
                <w:szCs w:val="24"/>
                <w:lang w:val="lv-LV"/>
              </w:rPr>
              <w:t xml:space="preserve">, </w:t>
            </w:r>
            <w:proofErr w:type="spellStart"/>
            <w:r w:rsidR="008D5EDE" w:rsidRPr="0001633C">
              <w:rPr>
                <w:rFonts w:ascii="Times New Roman" w:hAnsi="Times New Roman"/>
                <w:sz w:val="24"/>
                <w:szCs w:val="24"/>
                <w:lang w:val="lv-LV"/>
              </w:rPr>
              <w:t>pdf</w:t>
            </w:r>
            <w:proofErr w:type="spellEnd"/>
            <w:r w:rsidR="008D5EDE" w:rsidRPr="0001633C">
              <w:rPr>
                <w:rFonts w:ascii="Times New Roman" w:hAnsi="Times New Roman"/>
                <w:sz w:val="24"/>
                <w:szCs w:val="24"/>
                <w:lang w:val="lv-LV"/>
              </w:rPr>
              <w:t xml:space="preserve"> u.c.) var tikt pārskatīts, svarīgi ir, lai informācija tiktu iesniegta strukturētā veidā</w:t>
            </w:r>
            <w:r w:rsidR="008D5EDE" w:rsidRPr="0001633C">
              <w:rPr>
                <w:lang w:val="lv-LV"/>
              </w:rPr>
              <w:t>.</w:t>
            </w:r>
            <w:r w:rsidRPr="0001633C">
              <w:rPr>
                <w:rFonts w:ascii="Times New Roman" w:hAnsi="Times New Roman"/>
                <w:sz w:val="24"/>
                <w:szCs w:val="24"/>
                <w:lang w:val="lv-LV"/>
              </w:rPr>
              <w:t>”</w:t>
            </w:r>
          </w:p>
        </w:tc>
      </w:tr>
      <w:tr w:rsidR="0001633C" w:rsidRPr="0001633C" w14:paraId="0A4C2B87" w14:textId="77777777" w:rsidTr="00704B17">
        <w:trPr>
          <w:gridAfter w:val="1"/>
          <w:wAfter w:w="24" w:type="pct"/>
          <w:trHeight w:val="405"/>
          <w:jc w:val="center"/>
        </w:trPr>
        <w:tc>
          <w:tcPr>
            <w:tcW w:w="242" w:type="pct"/>
            <w:tcBorders>
              <w:left w:val="single" w:sz="6" w:space="0" w:color="000000"/>
              <w:bottom w:val="single" w:sz="4" w:space="0" w:color="auto"/>
              <w:right w:val="single" w:sz="6" w:space="0" w:color="000000"/>
            </w:tcBorders>
            <w:shd w:val="clear" w:color="auto" w:fill="auto"/>
          </w:tcPr>
          <w:p w14:paraId="73F14D7B" w14:textId="77777777" w:rsidR="009560C2" w:rsidRPr="0001633C" w:rsidRDefault="009560C2" w:rsidP="000A2C87">
            <w:pPr>
              <w:pStyle w:val="naisc"/>
              <w:numPr>
                <w:ilvl w:val="0"/>
                <w:numId w:val="1"/>
              </w:numPr>
              <w:spacing w:before="0" w:after="0"/>
              <w:jc w:val="both"/>
            </w:pPr>
          </w:p>
        </w:tc>
        <w:tc>
          <w:tcPr>
            <w:tcW w:w="1100" w:type="pct"/>
            <w:tcBorders>
              <w:top w:val="single" w:sz="6" w:space="0" w:color="000000"/>
              <w:left w:val="single" w:sz="6" w:space="0" w:color="000000"/>
              <w:bottom w:val="single" w:sz="6" w:space="0" w:color="000000"/>
              <w:right w:val="single" w:sz="6" w:space="0" w:color="000000"/>
            </w:tcBorders>
            <w:shd w:val="clear" w:color="auto" w:fill="auto"/>
          </w:tcPr>
          <w:p w14:paraId="0B364FB0" w14:textId="571A9BB5" w:rsidR="009560C2" w:rsidRPr="0001633C" w:rsidRDefault="009560C2" w:rsidP="000A2C87">
            <w:pPr>
              <w:widowControl w:val="0"/>
              <w:jc w:val="both"/>
            </w:pPr>
            <w:r w:rsidRPr="0001633C">
              <w:t>Noteikumu projekt</w:t>
            </w:r>
            <w:r w:rsidR="00FD4C0C" w:rsidRPr="0001633C">
              <w:t>a 2. pielikums</w:t>
            </w:r>
            <w:r w:rsidRPr="0001633C">
              <w:t>.</w:t>
            </w:r>
          </w:p>
        </w:tc>
        <w:tc>
          <w:tcPr>
            <w:tcW w:w="1859" w:type="pct"/>
            <w:tcBorders>
              <w:top w:val="single" w:sz="6" w:space="0" w:color="000000"/>
              <w:left w:val="single" w:sz="6" w:space="0" w:color="000000"/>
              <w:bottom w:val="single" w:sz="6" w:space="0" w:color="000000"/>
              <w:right w:val="single" w:sz="6" w:space="0" w:color="000000"/>
            </w:tcBorders>
            <w:shd w:val="clear" w:color="auto" w:fill="auto"/>
          </w:tcPr>
          <w:p w14:paraId="3D9BCAE9" w14:textId="77777777" w:rsidR="009560C2" w:rsidRPr="0001633C" w:rsidRDefault="009560C2" w:rsidP="000A2C87">
            <w:pPr>
              <w:jc w:val="both"/>
            </w:pPr>
            <w:r w:rsidRPr="0001633C">
              <w:t>Projekta 2. pielikuma 5. un 6. punktā lietoti saīsinājumi MK 422, MK 455 un MK 764.Ierosinām, piemēram, ar piezīmi veidot atsauces uz Ministru kabineta noteikumu nosaukumiem projekta 2. pielikumā.</w:t>
            </w:r>
          </w:p>
        </w:tc>
        <w:tc>
          <w:tcPr>
            <w:tcW w:w="516" w:type="pct"/>
            <w:tcBorders>
              <w:left w:val="single" w:sz="6" w:space="0" w:color="000000"/>
              <w:bottom w:val="single" w:sz="4" w:space="0" w:color="auto"/>
              <w:right w:val="single" w:sz="6" w:space="0" w:color="000000"/>
            </w:tcBorders>
            <w:shd w:val="clear" w:color="auto" w:fill="auto"/>
          </w:tcPr>
          <w:p w14:paraId="1CC41A6C" w14:textId="77777777" w:rsidR="009560C2" w:rsidRPr="0001633C" w:rsidRDefault="009560C2" w:rsidP="000A2C87">
            <w:pPr>
              <w:pStyle w:val="naisc"/>
              <w:spacing w:before="0" w:after="0"/>
              <w:jc w:val="both"/>
              <w:rPr>
                <w:b/>
              </w:rPr>
            </w:pPr>
            <w:r w:rsidRPr="0001633C">
              <w:rPr>
                <w:b/>
              </w:rPr>
              <w:t>Iebildums ņemts vērā.</w:t>
            </w:r>
          </w:p>
          <w:p w14:paraId="2A36698B" w14:textId="77777777" w:rsidR="009560C2" w:rsidRPr="0001633C" w:rsidRDefault="009560C2" w:rsidP="000A2C87">
            <w:pPr>
              <w:pStyle w:val="naisc"/>
              <w:spacing w:before="0" w:after="0"/>
              <w:jc w:val="both"/>
              <w:rPr>
                <w:b/>
                <w:bCs/>
              </w:rPr>
            </w:pPr>
          </w:p>
          <w:p w14:paraId="047BB7D7" w14:textId="37B6A698" w:rsidR="009560C2" w:rsidRPr="0001633C" w:rsidRDefault="009560C2" w:rsidP="000A2C87">
            <w:pPr>
              <w:pStyle w:val="naisc"/>
              <w:spacing w:before="0" w:after="0"/>
              <w:jc w:val="both"/>
              <w:rPr>
                <w:b/>
                <w:bCs/>
              </w:rPr>
            </w:pPr>
          </w:p>
        </w:tc>
        <w:tc>
          <w:tcPr>
            <w:tcW w:w="1259" w:type="pct"/>
            <w:tcBorders>
              <w:top w:val="single" w:sz="4" w:space="0" w:color="auto"/>
              <w:left w:val="single" w:sz="4" w:space="0" w:color="auto"/>
              <w:bottom w:val="single" w:sz="4" w:space="0" w:color="auto"/>
            </w:tcBorders>
            <w:shd w:val="clear" w:color="auto" w:fill="auto"/>
          </w:tcPr>
          <w:p w14:paraId="19486B61" w14:textId="77777777" w:rsidR="009560C2" w:rsidRPr="0001633C" w:rsidRDefault="009560C2" w:rsidP="000A2C87">
            <w:pPr>
              <w:jc w:val="both"/>
              <w:rPr>
                <w:b/>
                <w:bCs/>
              </w:rPr>
            </w:pPr>
            <w:r w:rsidRPr="0001633C">
              <w:rPr>
                <w:b/>
                <w:bCs/>
              </w:rPr>
              <w:t>Noteikumu projekta 2. pielikums precizēts ar atsaucēm uz MK noteikumu nosaukumiem.</w:t>
            </w:r>
          </w:p>
        </w:tc>
      </w:tr>
      <w:tr w:rsidR="0001633C" w:rsidRPr="0001633C" w14:paraId="2E4C9519"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336E6CB1" w14:textId="77777777" w:rsidR="00C22428" w:rsidRPr="0001633C" w:rsidRDefault="00C22428" w:rsidP="000A2C87">
            <w:pPr>
              <w:jc w:val="center"/>
              <w:rPr>
                <w:b/>
                <w:bCs/>
              </w:rPr>
            </w:pPr>
            <w:r w:rsidRPr="0001633C">
              <w:rPr>
                <w:b/>
                <w:bCs/>
              </w:rPr>
              <w:t>Tieslietu ministrija</w:t>
            </w:r>
          </w:p>
        </w:tc>
      </w:tr>
      <w:tr w:rsidR="0001633C" w:rsidRPr="0001633C" w14:paraId="7C338E5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4B00AEE8"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7442D76A" w14:textId="0737F111" w:rsidR="00C22428" w:rsidRPr="0001633C" w:rsidRDefault="009B3E62" w:rsidP="009B3E62">
            <w:pPr>
              <w:spacing w:line="293" w:lineRule="atLeast"/>
              <w:jc w:val="both"/>
            </w:pPr>
            <w:r w:rsidRPr="0001633C">
              <w:t xml:space="preserve">“1. Noteikumi nosaka valsts informācijas sistēmu un to darbībai nepieciešamo informācijas un komunikācijas tehnoloģisko (turpmāk – IKT) resursu un pakalpojumu attīstības projektu (turpmāk – </w:t>
            </w:r>
            <w:r w:rsidRPr="0001633C">
              <w:lastRenderedPageBreak/>
              <w:t>pasākumi) uzraudzības kārtību.”</w:t>
            </w:r>
          </w:p>
        </w:tc>
        <w:tc>
          <w:tcPr>
            <w:tcW w:w="1859" w:type="pct"/>
            <w:tcBorders>
              <w:left w:val="single" w:sz="6" w:space="0" w:color="000000"/>
              <w:bottom w:val="single" w:sz="4" w:space="0" w:color="auto"/>
              <w:right w:val="single" w:sz="6" w:space="0" w:color="000000"/>
            </w:tcBorders>
          </w:tcPr>
          <w:p w14:paraId="434EF53E" w14:textId="77777777" w:rsidR="00C22428" w:rsidRPr="0001633C" w:rsidRDefault="00C22428" w:rsidP="000A2C87">
            <w:pPr>
              <w:jc w:val="both"/>
            </w:pPr>
            <w:r w:rsidRPr="0001633C">
              <w:lastRenderedPageBreak/>
              <w:t xml:space="preserve">Saskaņā ar Ministru kabineta 2009. gada 3. februāra noteikumu Nr. 108 "Normatīvo aktu projektu sagatavošanas noteikumi" (turpmāk – noteikumi Nr. 108) 100.2. apakšpunktu noteikumu projekta pirmajā punktā raksta (pārraksta) likumā noteikto pilnvarojumu Ministru kabinetam. Attiecīgi lūdzam precizēt noteikumu projekta 1. punktu un noteikumu projekta pārējo tekstu atbilstoši noteikumu projekta norādē, uz kura </w:t>
            </w:r>
            <w:r w:rsidRPr="0001633C">
              <w:lastRenderedPageBreak/>
              <w:t>likuma pamata noteikumu projekts sagatavots, minētajam vai arī papildināt šo norādi ar atbilstošu noteikumu projekta tiesiskās izdošanas pamatu. Norādām, ka Valsts informācijas sistēmu likuma (turpmāk – VISL) 4. panta otrā daļa paredz, ka Ministru kabinets reglamentē valsts informācijas sistēmu attīstības projektu uzraudzības kārtību, nevis valsts informācijas sistēmu un to darbībai nepieciešamo informācijas un komunikācijas tehnoloģisko resursu un pakalpojumu attīstības projektu uzraudzības kārtību. VISL atrunātais termins – "valsts informācijas sistēma" – ir strukturizēts informācijas tehnoloģiju un datu bāzu kopums, kuru lietojot tiek nodrošināta valsts funkciju izpildei nepieciešamās informācijas ierosināšana, radīšana, apkopošana, uzkrāšana, apstrādāšana, izmantošana un iznīcināšana.</w:t>
            </w:r>
          </w:p>
        </w:tc>
        <w:tc>
          <w:tcPr>
            <w:tcW w:w="516" w:type="pct"/>
            <w:tcBorders>
              <w:left w:val="single" w:sz="6" w:space="0" w:color="000000"/>
              <w:bottom w:val="single" w:sz="4" w:space="0" w:color="auto"/>
              <w:right w:val="single" w:sz="6" w:space="0" w:color="000000"/>
            </w:tcBorders>
          </w:tcPr>
          <w:p w14:paraId="47232F8D"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2BE420DF" w14:textId="77777777" w:rsidR="00C22428" w:rsidRPr="0001633C" w:rsidRDefault="00C22428" w:rsidP="000A2C87">
            <w:pPr>
              <w:pStyle w:val="PlainText"/>
              <w:jc w:val="both"/>
              <w:rPr>
                <w:rFonts w:ascii="Times New Roman" w:hAnsi="Times New Roman"/>
                <w:b/>
                <w:sz w:val="24"/>
                <w:szCs w:val="24"/>
                <w:lang w:val="lv-LV"/>
              </w:rPr>
            </w:pPr>
          </w:p>
          <w:p w14:paraId="69CDCD05" w14:textId="77777777" w:rsidR="00C22428" w:rsidRPr="0001633C" w:rsidRDefault="00C22428" w:rsidP="000A2C87">
            <w:pPr>
              <w:pStyle w:val="PlainText"/>
              <w:jc w:val="both"/>
              <w:rPr>
                <w:rFonts w:ascii="Times New Roman" w:hAnsi="Times New Roman"/>
                <w:bCs/>
                <w:sz w:val="24"/>
                <w:szCs w:val="24"/>
                <w:lang w:val="lv-LV"/>
              </w:rPr>
            </w:pPr>
          </w:p>
        </w:tc>
        <w:tc>
          <w:tcPr>
            <w:tcW w:w="1259" w:type="pct"/>
            <w:tcBorders>
              <w:top w:val="single" w:sz="4" w:space="0" w:color="auto"/>
              <w:left w:val="single" w:sz="4" w:space="0" w:color="auto"/>
              <w:bottom w:val="single" w:sz="4" w:space="0" w:color="auto"/>
            </w:tcBorders>
          </w:tcPr>
          <w:p w14:paraId="14F4537D" w14:textId="00DC7BB3" w:rsidR="00C22428" w:rsidRPr="0001633C" w:rsidRDefault="00C22428" w:rsidP="007B3206">
            <w:pPr>
              <w:shd w:val="clear" w:color="auto" w:fill="FFFFFF"/>
              <w:jc w:val="both"/>
              <w:rPr>
                <w:b/>
                <w:bCs/>
              </w:rPr>
            </w:pPr>
            <w:r w:rsidRPr="0001633C">
              <w:rPr>
                <w:b/>
                <w:bCs/>
              </w:rPr>
              <w:t xml:space="preserve">Noteikumu projekta 1. punkts </w:t>
            </w:r>
            <w:r w:rsidR="007B3206" w:rsidRPr="0001633C">
              <w:rPr>
                <w:b/>
                <w:bCs/>
              </w:rPr>
              <w:t>izteikts šādā redakcijā</w:t>
            </w:r>
            <w:r w:rsidRPr="0001633C">
              <w:rPr>
                <w:b/>
                <w:bCs/>
              </w:rPr>
              <w:t>:</w:t>
            </w:r>
            <w:r w:rsidR="00B159D4" w:rsidRPr="0001633C">
              <w:rPr>
                <w:iCs/>
                <w:shd w:val="clear" w:color="auto" w:fill="FFFFFF"/>
              </w:rPr>
              <w:br/>
              <w:t>“1. Noteikumi nosaka valsts informācijas sistēmu attīstības projektu uzraudzības kārtību.”</w:t>
            </w:r>
          </w:p>
        </w:tc>
      </w:tr>
      <w:tr w:rsidR="0001633C" w:rsidRPr="0001633C" w14:paraId="644CEA2F"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60E7AFB3"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334C4869" w14:textId="6AD15668" w:rsidR="00C22428" w:rsidRPr="0001633C" w:rsidRDefault="00883339" w:rsidP="00883339">
            <w:pPr>
              <w:spacing w:line="293" w:lineRule="atLeast"/>
              <w:jc w:val="both"/>
            </w:pPr>
            <w:r w:rsidRPr="0001633C">
              <w:t>“1. Noteikumi nosaka valsts informācijas sistēmu un to darbībai nepieciešamo informācijas un komunikācijas tehnoloģisko (turpmāk – IKT) resursu un pakalpojumu attīstības projektu (turpmāk – pasākumi) uzraudzības kārtību.”</w:t>
            </w:r>
          </w:p>
        </w:tc>
        <w:tc>
          <w:tcPr>
            <w:tcW w:w="1859" w:type="pct"/>
            <w:tcBorders>
              <w:left w:val="single" w:sz="6" w:space="0" w:color="000000"/>
              <w:bottom w:val="single" w:sz="4" w:space="0" w:color="auto"/>
              <w:right w:val="single" w:sz="6" w:space="0" w:color="000000"/>
            </w:tcBorders>
          </w:tcPr>
          <w:p w14:paraId="1082AA95" w14:textId="77777777" w:rsidR="00C22428" w:rsidRPr="0001633C" w:rsidRDefault="00C22428" w:rsidP="009B3E62">
            <w:pPr>
              <w:jc w:val="both"/>
            </w:pPr>
            <w:r w:rsidRPr="0001633C">
              <w:t xml:space="preserve">Noteikumu projektā atrunāts saīsinājums terminam "Valsts informācijas sistēmas un to darbībai nepieciešamo informācijas un komunikācijas tehnoloģisko resursu un pakalpojumu attīstības projekti" – "pasākums", kas atbilstoši anotācijā sniegtajam skaidrojumam ietver sevī gan atsevišķi īstenojamu projektu, gan to, ka tā ietvaros var tikt īstenoti vairāki atsevišķi nelieli pasākumi, kas var būt kāda projekta sastāvdaļa. Saistībā ar minēto vēršam uzmanību, ka nav nepārprotami skaidrs, vai termins "pasākums" atšķiras no termina "Valsts informācijas sistēmas un to darbībai nepieciešamo informācijas un komunikācijas tehnoloģisko resursu un pakalpojumu attīstības projekti". Ja minētie termini atšķiras, nepieciešams konkrētā jēdziena – "pasākums" – būtiskās pazīmes skaidri </w:t>
            </w:r>
            <w:r w:rsidRPr="0001633C">
              <w:lastRenderedPageBreak/>
              <w:t>norādīt noteikumu projekta pamattekstā, neatrunājot saīsinājumu (pretējā gadījumā nav skaidra nepieciešamība anotācijā sniegt jēdziena (saīsinājuma) – "pasākums" skaidrojumu). Pēc būtības termins "pasākums" šādā gadījumā ir patstāvīgs un nav uzskatāms par saīsinājumu. Turklāt uzsveram, ka jau šobrīd Ministru kabineta 2006. gada 24. janvāra noteikumos Nr. 71 "Valsts informācijas sistēmu attīstības projektu uzraudzības kārtība" tiek patstāvīgi lietots termins "pasākumi", līdz ar ko nav skaidri saprotams šī jēdziena saturs un tvērums noteikumu projektā. Alternatīvi lūdzam sniegt pamatotu skaidrojumu par iepriekš minēto.</w:t>
            </w:r>
          </w:p>
        </w:tc>
        <w:tc>
          <w:tcPr>
            <w:tcW w:w="516" w:type="pct"/>
            <w:tcBorders>
              <w:left w:val="single" w:sz="6" w:space="0" w:color="000000"/>
              <w:bottom w:val="single" w:sz="4" w:space="0" w:color="auto"/>
              <w:right w:val="single" w:sz="6" w:space="0" w:color="000000"/>
            </w:tcBorders>
          </w:tcPr>
          <w:p w14:paraId="7FD6BFB6"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7605ABD5" w14:textId="14724FC1" w:rsidR="00BE214A" w:rsidRPr="0001633C" w:rsidRDefault="00BE214A" w:rsidP="00BE214A">
            <w:pPr>
              <w:spacing w:after="120"/>
              <w:jc w:val="both"/>
              <w:rPr>
                <w:b/>
                <w:bCs/>
                <w:iCs/>
                <w:shd w:val="clear" w:color="auto" w:fill="FFFFFF"/>
              </w:rPr>
            </w:pPr>
            <w:r w:rsidRPr="0001633C">
              <w:rPr>
                <w:b/>
                <w:bCs/>
                <w:iCs/>
                <w:shd w:val="clear" w:color="auto" w:fill="FFFFFF"/>
              </w:rPr>
              <w:t xml:space="preserve">Noteikumu projekta 2. </w:t>
            </w:r>
            <w:r w:rsidR="00DE4D3A" w:rsidRPr="0001633C">
              <w:rPr>
                <w:b/>
                <w:bCs/>
                <w:iCs/>
                <w:shd w:val="clear" w:color="auto" w:fill="FFFFFF"/>
              </w:rPr>
              <w:t xml:space="preserve">un 3. </w:t>
            </w:r>
            <w:r w:rsidRPr="0001633C">
              <w:rPr>
                <w:b/>
                <w:bCs/>
                <w:iCs/>
                <w:shd w:val="clear" w:color="auto" w:fill="FFFFFF"/>
              </w:rPr>
              <w:t>punkts izteikts šādā redakcijā:</w:t>
            </w:r>
          </w:p>
          <w:p w14:paraId="476AC569" w14:textId="68C81A1B" w:rsidR="00DE4D3A" w:rsidRPr="0001633C" w:rsidRDefault="00DE4D3A" w:rsidP="00AB1CBD">
            <w:pPr>
              <w:shd w:val="clear" w:color="auto" w:fill="FFFFFF"/>
              <w:spacing w:after="120"/>
              <w:jc w:val="both"/>
              <w:rPr>
                <w:iCs/>
              </w:rPr>
            </w:pPr>
            <w:r w:rsidRPr="0001633C">
              <w:rPr>
                <w:iCs/>
              </w:rPr>
              <w:t>“2. Noteikumos ietvertās prasības attiecas uz Eiropas Savienības politiku instrumentu un pārējās ārvalstu finanšu palīdzības, kā arī valsts budžeta finansētu valsts informācijas sistēmu attīstības projektu vai valsts informācijas sistēmu (turpmāk – informācijas sistēma) uzturēšanas budžeta ietvaros īstenojamām informācijas sistēmu attīstības projektu attīstības aktivitātēm (turpmāk – attīstības aktivitāte).</w:t>
            </w:r>
          </w:p>
          <w:p w14:paraId="5E4DA8AD" w14:textId="575D57A2" w:rsidR="00BE214A" w:rsidRPr="0001633C" w:rsidRDefault="00DE4D3A" w:rsidP="00AB1CBD">
            <w:pPr>
              <w:spacing w:after="120"/>
              <w:jc w:val="both"/>
            </w:pPr>
            <w:r w:rsidRPr="0001633C">
              <w:rPr>
                <w:iCs/>
                <w:shd w:val="clear" w:color="auto" w:fill="FFFFFF"/>
              </w:rPr>
              <w:lastRenderedPageBreak/>
              <w:t xml:space="preserve">3. </w:t>
            </w:r>
            <w:r w:rsidRPr="0001633C">
              <w:rPr>
                <w:iCs/>
              </w:rPr>
              <w:t>Attīstības aktivitāte</w:t>
            </w:r>
            <w:r w:rsidRPr="0001633C">
              <w:rPr>
                <w:iCs/>
                <w:shd w:val="clear" w:color="auto" w:fill="FFFFFF"/>
              </w:rPr>
              <w:t xml:space="preserve"> šo noteikumu izpratnē ir </w:t>
            </w:r>
            <w:r w:rsidRPr="0001633C">
              <w:rPr>
                <w:iCs/>
              </w:rPr>
              <w:t>aktivitāte,</w:t>
            </w:r>
            <w:r w:rsidRPr="0001633C">
              <w:rPr>
                <w:iCs/>
                <w:shd w:val="clear" w:color="auto" w:fill="FFFFFF"/>
              </w:rPr>
              <w:t xml:space="preserve"> kas ir saistīta</w:t>
            </w:r>
            <w:r w:rsidRPr="0001633C">
              <w:rPr>
                <w:iCs/>
              </w:rPr>
              <w:t xml:space="preserve"> ar vienas</w:t>
            </w:r>
            <w:r w:rsidRPr="0001633C">
              <w:rPr>
                <w:iCs/>
                <w:shd w:val="clear" w:color="auto" w:fill="FFFFFF"/>
              </w:rPr>
              <w:t xml:space="preserve"> </w:t>
            </w:r>
            <w:r w:rsidRPr="0001633C">
              <w:rPr>
                <w:iCs/>
              </w:rPr>
              <w:t>informācijas sistēmas un tās darbībai nepieciešamo informācijas un komunikācijas tehnoloģisko (turpmāk – IKT) resursu un pakalpojumu attīstību.”</w:t>
            </w:r>
          </w:p>
        </w:tc>
      </w:tr>
      <w:tr w:rsidR="0001633C" w:rsidRPr="0001633C" w14:paraId="4E96D052" w14:textId="77777777" w:rsidTr="00704B17">
        <w:trPr>
          <w:gridAfter w:val="1"/>
          <w:wAfter w:w="24" w:type="pct"/>
          <w:trHeight w:val="2111"/>
          <w:jc w:val="center"/>
        </w:trPr>
        <w:tc>
          <w:tcPr>
            <w:tcW w:w="242" w:type="pct"/>
            <w:tcBorders>
              <w:left w:val="single" w:sz="6" w:space="0" w:color="000000"/>
              <w:bottom w:val="single" w:sz="4" w:space="0" w:color="auto"/>
              <w:right w:val="single" w:sz="6" w:space="0" w:color="000000"/>
            </w:tcBorders>
          </w:tcPr>
          <w:p w14:paraId="75C0F825"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06FC92F0" w14:textId="2EFBD38C" w:rsidR="00C22428" w:rsidRPr="0001633C" w:rsidRDefault="009A7B14" w:rsidP="009A7B14">
            <w:pPr>
              <w:shd w:val="clear" w:color="auto" w:fill="FFFFFF"/>
              <w:spacing w:after="120" w:line="293" w:lineRule="atLeast"/>
              <w:jc w:val="both"/>
            </w:pPr>
            <w:r w:rsidRPr="0001633C">
              <w:t>“2. Valsts informācijas sistēmas pārzinis, kurš ir atbildīgs par konkrētā pasākuma (neatkarīgi no pasākuma finansēšanas avota) īstenošanu (turpmāk - atbildīgā institūcija), iesniedz saskaņošanai Vides aizsardzības un reģionālās attīstības ministrijā (turpmāk – Ministrija) šādus dokumentus:”</w:t>
            </w:r>
          </w:p>
        </w:tc>
        <w:tc>
          <w:tcPr>
            <w:tcW w:w="1859" w:type="pct"/>
            <w:tcBorders>
              <w:left w:val="single" w:sz="6" w:space="0" w:color="000000"/>
              <w:bottom w:val="single" w:sz="4" w:space="0" w:color="auto"/>
              <w:right w:val="single" w:sz="6" w:space="0" w:color="000000"/>
            </w:tcBorders>
          </w:tcPr>
          <w:p w14:paraId="229DBF74" w14:textId="77777777" w:rsidR="00C22428" w:rsidRPr="0001633C" w:rsidRDefault="00C22428" w:rsidP="00883339">
            <w:pPr>
              <w:jc w:val="both"/>
            </w:pPr>
            <w:r w:rsidRPr="0001633C">
              <w:t>Ņemot vērā, ka noteikumu projekta 2. punktā noteikts, ka pasākuma pieteikums, neatkarīgi no finansējuma avota, iesniedzams pirms finansējuma pieprasīšanas pasākuma īstenošanai, lūdzam papildināt noteikumu projektu vai tā anotāciju ar skaidrojumu, vai informācijas sistēmu uzturēšanas un pilnveidošanas projektu ietvaros realizējamās izmaiņas, pilnveidojumi uzskatāmi par pasākumiem, arī tad, ja finansējuma avots ir iestādes budžets, un jau ir noslēgti līgumi ar sistēmu uzturētājiem. Tāpat lūdzam papildināt noteikumu projektu ar kritērijiem, pēc kādiem nosakāms, ka valsts informācijas sistēma un tās darbībai nepieciešamo informācijas un komunikācijas tehnoloģisko resursu un pakalpojumu attīstības aktivitātes uzskatāmas par pasākumiem – izmaksu apjoms konkrētai aktivitātei, nozīmība u.tml.</w:t>
            </w:r>
          </w:p>
        </w:tc>
        <w:tc>
          <w:tcPr>
            <w:tcW w:w="516" w:type="pct"/>
            <w:tcBorders>
              <w:left w:val="single" w:sz="6" w:space="0" w:color="000000"/>
              <w:bottom w:val="single" w:sz="4" w:space="0" w:color="auto"/>
              <w:right w:val="single" w:sz="6" w:space="0" w:color="000000"/>
            </w:tcBorders>
          </w:tcPr>
          <w:p w14:paraId="18C69CCF"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p w14:paraId="167A789C" w14:textId="77777777" w:rsidR="00C22428" w:rsidRPr="0001633C" w:rsidRDefault="00C22428" w:rsidP="000A2C87">
            <w:pPr>
              <w:pStyle w:val="PlainText"/>
              <w:jc w:val="both"/>
              <w:rPr>
                <w:rFonts w:ascii="Times New Roman" w:hAnsi="Times New Roman"/>
                <w:b/>
                <w:sz w:val="24"/>
                <w:szCs w:val="24"/>
                <w:lang w:val="lv-LV"/>
              </w:rPr>
            </w:pPr>
          </w:p>
          <w:p w14:paraId="7371B01E" w14:textId="77777777" w:rsidR="00C22428" w:rsidRPr="0001633C" w:rsidRDefault="00C22428" w:rsidP="000A2C87">
            <w:pPr>
              <w:pStyle w:val="PlainText"/>
              <w:jc w:val="both"/>
              <w:rPr>
                <w:rFonts w:ascii="Times New Roman" w:hAnsi="Times New Roman"/>
                <w:b/>
                <w:sz w:val="24"/>
                <w:szCs w:val="24"/>
                <w:lang w:val="lv-LV"/>
              </w:rPr>
            </w:pPr>
          </w:p>
          <w:p w14:paraId="6B7E589F" w14:textId="77777777" w:rsidR="00C22428" w:rsidRPr="0001633C" w:rsidRDefault="00C22428" w:rsidP="000A2C87">
            <w:pPr>
              <w:pStyle w:val="PlainText"/>
              <w:jc w:val="both"/>
              <w:rPr>
                <w:rFonts w:ascii="Times New Roman" w:hAnsi="Times New Roman"/>
                <w:b/>
                <w:sz w:val="24"/>
                <w:szCs w:val="24"/>
                <w:lang w:val="lv-LV"/>
              </w:rPr>
            </w:pPr>
          </w:p>
          <w:p w14:paraId="691AB0FD" w14:textId="77777777" w:rsidR="00C22428" w:rsidRPr="0001633C" w:rsidRDefault="00C22428" w:rsidP="000A2C87">
            <w:pPr>
              <w:pStyle w:val="PlainText"/>
              <w:jc w:val="both"/>
              <w:rPr>
                <w:rFonts w:ascii="Times New Roman" w:hAnsi="Times New Roman"/>
                <w:b/>
                <w:sz w:val="24"/>
                <w:szCs w:val="24"/>
                <w:lang w:val="lv-LV"/>
              </w:rPr>
            </w:pPr>
          </w:p>
          <w:p w14:paraId="4004C309" w14:textId="77777777" w:rsidR="00C22428" w:rsidRPr="0001633C" w:rsidRDefault="00C22428" w:rsidP="000A2C8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6EE13856" w14:textId="1D7D8854" w:rsidR="00355D8F" w:rsidRPr="0001633C" w:rsidRDefault="005320B7" w:rsidP="000A2C87">
            <w:pPr>
              <w:jc w:val="both"/>
              <w:outlineLvl w:val="0"/>
            </w:pPr>
            <w:r w:rsidRPr="0001633C">
              <w:t>Noteikumu projekta 5.punkta ievaddaļa izteikta šādā redakcijā:</w:t>
            </w:r>
          </w:p>
          <w:p w14:paraId="135DBB11" w14:textId="60CCEF7C" w:rsidR="005320B7" w:rsidRPr="0001633C" w:rsidRDefault="005320B7" w:rsidP="00704B17">
            <w:pPr>
              <w:jc w:val="both"/>
              <w:rPr>
                <w:rFonts w:eastAsiaTheme="minorHAnsi"/>
                <w:iCs/>
                <w:lang w:eastAsia="en-US"/>
              </w:rPr>
            </w:pPr>
            <w:r w:rsidRPr="0001633C">
              <w:t>“</w:t>
            </w:r>
            <w:r w:rsidRPr="0001633C">
              <w:rPr>
                <w:rFonts w:eastAsiaTheme="minorHAnsi"/>
                <w:iCs/>
                <w:lang w:eastAsia="en-US"/>
              </w:rPr>
              <w:t xml:space="preserve">5. Valsts informācijas sistēmas </w:t>
            </w:r>
            <w:r w:rsidRPr="0001633C">
              <w:rPr>
                <w:iCs/>
              </w:rPr>
              <w:t xml:space="preserve">pārzinis, kurš ir atbildīgs par attīstības aktivitātes īstenošanu (turpmāk - atbildīgā institūcija), </w:t>
            </w:r>
            <w:r w:rsidRPr="0001633C">
              <w:rPr>
                <w:rFonts w:eastAsiaTheme="minorHAnsi"/>
                <w:iCs/>
                <w:lang w:eastAsia="en-US"/>
              </w:rPr>
              <w:t>iesniedz saskaņošanai Vides aizsardzības un reģionālās attīstības ministrijai (turpmāk – Ministrija) šādus dokumentus:”</w:t>
            </w:r>
          </w:p>
          <w:p w14:paraId="11BB040B" w14:textId="0DDE3147" w:rsidR="005320B7" w:rsidRPr="0001633C" w:rsidRDefault="005320B7" w:rsidP="000A2C87">
            <w:pPr>
              <w:jc w:val="both"/>
              <w:outlineLvl w:val="0"/>
              <w:rPr>
                <w:b/>
                <w:bCs/>
              </w:rPr>
            </w:pPr>
          </w:p>
        </w:tc>
      </w:tr>
      <w:tr w:rsidR="0001633C" w:rsidRPr="0001633C" w14:paraId="23472B22"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AC2A7B8"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447D3928" w14:textId="14408414" w:rsidR="00697F69" w:rsidRPr="0001633C" w:rsidRDefault="00697F69" w:rsidP="00125C0C">
            <w:pPr>
              <w:spacing w:line="293" w:lineRule="atLeast"/>
              <w:jc w:val="both"/>
            </w:pPr>
            <w:r w:rsidRPr="0001633C">
              <w:t>“2.2. pasākuma aprakstu</w:t>
            </w:r>
            <w:r w:rsidRPr="0001633C">
              <w:rPr>
                <w:sz w:val="28"/>
                <w:szCs w:val="28"/>
              </w:rPr>
              <w:t xml:space="preserve"> </w:t>
            </w:r>
            <w:r w:rsidRPr="0001633C">
              <w:rPr>
                <w:i/>
                <w:iCs/>
              </w:rPr>
              <w:t xml:space="preserve">(2. pielikums), </w:t>
            </w:r>
            <w:r w:rsidRPr="0001633C">
              <w:t>kurā detalizētāk nekā pasākuma pieteikumā aprakstītas pasākuma ietvaros veicamās darbības, kā arī izskaidrota un apliecināta pasākuma atbilstība normatīvajos aktos noteiktajām valsts institūciju informācijas</w:t>
            </w:r>
            <w:r w:rsidR="00125C0C" w:rsidRPr="0001633C">
              <w:t xml:space="preserve"> </w:t>
            </w:r>
            <w:r w:rsidRPr="0001633C">
              <w:t>un komunikācijas tehnoloģijām izvirzītajām tehniskajām prasībām – pirms pasākuma uzsākšanas, ja normatīvajos aktos par projektu īstenošanu attiecīgā ārvalstu finanšu instrumenta ietvaros nav noteikts cits termiņš;”</w:t>
            </w:r>
          </w:p>
          <w:p w14:paraId="0A17A28D" w14:textId="47C39FF0" w:rsidR="006F3798" w:rsidRPr="0001633C" w:rsidRDefault="006F3798" w:rsidP="00125C0C">
            <w:pPr>
              <w:spacing w:line="293" w:lineRule="atLeast"/>
              <w:jc w:val="both"/>
            </w:pPr>
          </w:p>
          <w:p w14:paraId="36DB942D" w14:textId="0B6C6437" w:rsidR="006F3798" w:rsidRPr="0001633C" w:rsidRDefault="006F3798" w:rsidP="006F3798">
            <w:pPr>
              <w:jc w:val="both"/>
            </w:pPr>
            <w:r w:rsidRPr="0001633C">
              <w:t xml:space="preserve">“3. </w:t>
            </w:r>
            <w:r w:rsidRPr="0001633C">
              <w:rPr>
                <w:shd w:val="clear" w:color="auto" w:fill="FFFFFF"/>
              </w:rPr>
              <w:t>Šo noteikumu </w:t>
            </w:r>
            <w:hyperlink r:id="rId12" w:anchor="p3" w:history="1">
              <w:r w:rsidRPr="0001633C">
                <w:rPr>
                  <w:shd w:val="clear" w:color="auto" w:fill="FFFFFF"/>
                </w:rPr>
                <w:t>2.punktā</w:t>
              </w:r>
            </w:hyperlink>
            <w:r w:rsidRPr="0001633C">
              <w:rPr>
                <w:shd w:val="clear" w:color="auto" w:fill="FFFFFF"/>
              </w:rPr>
              <w:t xml:space="preserve"> minētos dokumentus atbildīgā institūcija iesniedz ministrijā elektroniskā dokumenta veidā, ievērojot Ministru kabineta 2005.gada 28.jūnija noteikumos Nr.473 “Elektronisko dokumentu izstrādāšanas, noformēšanas, glabāšanas un aprites kārtība valsts un pašvaldību iestādēs un kārtība, kādā notiek </w:t>
            </w:r>
            <w:r w:rsidRPr="0001633C">
              <w:rPr>
                <w:shd w:val="clear" w:color="auto" w:fill="FFFFFF"/>
              </w:rPr>
              <w:lastRenderedPageBreak/>
              <w:t>elektronisko dokumentu aprite starp valsts un pašvaldību iestādēm vai starp šīm iestādēm un fiziskajām un juridiskajām personām” minētās prasības.”</w:t>
            </w:r>
          </w:p>
          <w:p w14:paraId="6CBECC6C" w14:textId="6EB54E48" w:rsidR="00125C0C" w:rsidRPr="0001633C" w:rsidRDefault="00125C0C" w:rsidP="00125C0C">
            <w:pPr>
              <w:spacing w:line="293" w:lineRule="atLeast"/>
              <w:jc w:val="both"/>
            </w:pPr>
          </w:p>
          <w:p w14:paraId="7B946640" w14:textId="14C2A594" w:rsidR="00125C0C" w:rsidRPr="0001633C" w:rsidRDefault="00125C0C" w:rsidP="00125C0C">
            <w:pPr>
              <w:pStyle w:val="tv213"/>
              <w:spacing w:before="0" w:beforeAutospacing="0" w:after="0" w:afterAutospacing="0" w:line="293" w:lineRule="atLeast"/>
              <w:jc w:val="both"/>
            </w:pPr>
            <w:r w:rsidRPr="0001633C">
              <w:t xml:space="preserve">“7. Atbildīgā institūcija nodrošina, ka pasākuma ietvaros uzlabotais IKT resurss vai pakalpojums tiek reģistrēts Valsts informācijas resursu, sistēmu un </w:t>
            </w:r>
            <w:proofErr w:type="spellStart"/>
            <w:r w:rsidRPr="0001633C">
              <w:t>sadarbspējas</w:t>
            </w:r>
            <w:proofErr w:type="spellEnd"/>
            <w:r w:rsidRPr="0001633C">
              <w:t xml:space="preserve"> informācijas sistēmā (VIRSIS) normatīvajos aktos noteiktajā kārtībā.”</w:t>
            </w:r>
          </w:p>
          <w:p w14:paraId="3C891485" w14:textId="0723A741" w:rsidR="00125C0C" w:rsidRPr="0001633C" w:rsidRDefault="00125C0C" w:rsidP="00125C0C">
            <w:pPr>
              <w:spacing w:line="293" w:lineRule="atLeast"/>
              <w:jc w:val="both"/>
            </w:pPr>
          </w:p>
          <w:p w14:paraId="68A8EDB9" w14:textId="130682E2" w:rsidR="00C22428" w:rsidRPr="0001633C" w:rsidRDefault="00C22428" w:rsidP="000A2C87">
            <w:pPr>
              <w:jc w:val="both"/>
            </w:pPr>
          </w:p>
        </w:tc>
        <w:tc>
          <w:tcPr>
            <w:tcW w:w="1859" w:type="pct"/>
            <w:tcBorders>
              <w:left w:val="single" w:sz="6" w:space="0" w:color="000000"/>
              <w:bottom w:val="single" w:sz="4" w:space="0" w:color="auto"/>
              <w:right w:val="single" w:sz="6" w:space="0" w:color="000000"/>
            </w:tcBorders>
          </w:tcPr>
          <w:p w14:paraId="33B4AEAB" w14:textId="77777777" w:rsidR="00C22428" w:rsidRPr="0001633C" w:rsidRDefault="00C22428" w:rsidP="000D0686">
            <w:pPr>
              <w:jc w:val="both"/>
            </w:pPr>
            <w:r w:rsidRPr="0001633C">
              <w:lastRenderedPageBreak/>
              <w:t>Lūdzam noteikumu projekta 2.2. apakšpunktā (šajā gadījumā pirms vārdiem "pasākuma atbilstība") un 7. punktā ietvert korektas atsauces uz normatīviem aktiem noteiktā jomā, ievērojot noteikumu Nr. 108 137. punktu.</w:t>
            </w:r>
          </w:p>
          <w:p w14:paraId="359DB581" w14:textId="77777777" w:rsidR="00C22428" w:rsidRPr="0001633C" w:rsidRDefault="00C22428" w:rsidP="000A2C87">
            <w:pPr>
              <w:ind w:firstLine="720"/>
              <w:jc w:val="both"/>
            </w:pPr>
            <w:r w:rsidRPr="0001633C">
              <w:t>Kā arī aicinām noteikumu projekta 3. punktā neietvert atsauci uz konkrētiem Ministru kabineta noteikumiem, tā vietā izdarot atsauces uz normatīvajiem aktiem noteiktā jomā, ievērojot iepriekš minēto noteikumu Nr. 108 normu. Vēršam uzmanību, ka gadījumā, ja tiek izdarītas atsauces uz konkrētiem Ministru kabineta noteikumiem, tad attiecīgā normatīvā regulējuma izmaiņu gadījumā grozījumus būs nepieciešams izdarīt arī noteikumu projektā (Ministru kabineta noteikumos).</w:t>
            </w:r>
          </w:p>
        </w:tc>
        <w:tc>
          <w:tcPr>
            <w:tcW w:w="516" w:type="pct"/>
            <w:tcBorders>
              <w:left w:val="single" w:sz="6" w:space="0" w:color="000000"/>
              <w:bottom w:val="single" w:sz="4" w:space="0" w:color="auto"/>
              <w:right w:val="single" w:sz="6" w:space="0" w:color="000000"/>
            </w:tcBorders>
          </w:tcPr>
          <w:p w14:paraId="7E48F877"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099E3229" w14:textId="77777777" w:rsidR="00C22428" w:rsidRPr="0001633C" w:rsidRDefault="00C22428" w:rsidP="006F3798">
            <w:pPr>
              <w:spacing w:after="120"/>
              <w:jc w:val="both"/>
              <w:rPr>
                <w:b/>
                <w:bCs/>
              </w:rPr>
            </w:pPr>
            <w:r w:rsidRPr="0001633C">
              <w:rPr>
                <w:b/>
                <w:bCs/>
              </w:rPr>
              <w:t>Noteikumu projekta 7. punkts svītrots.</w:t>
            </w:r>
          </w:p>
          <w:p w14:paraId="66803B18" w14:textId="30310485" w:rsidR="00983705" w:rsidRPr="0001633C" w:rsidRDefault="00983705" w:rsidP="006F3798">
            <w:pPr>
              <w:spacing w:after="120"/>
              <w:jc w:val="both"/>
              <w:rPr>
                <w:b/>
                <w:bCs/>
                <w:iCs/>
                <w:shd w:val="clear" w:color="auto" w:fill="FFFFFF"/>
              </w:rPr>
            </w:pPr>
            <w:r w:rsidRPr="0001633C">
              <w:rPr>
                <w:b/>
                <w:bCs/>
                <w:iCs/>
                <w:shd w:val="clear" w:color="auto" w:fill="FFFFFF"/>
              </w:rPr>
              <w:t xml:space="preserve">Noteikumu projekta 5.2. apakšpunkts un </w:t>
            </w:r>
            <w:r w:rsidR="00A6360C" w:rsidRPr="0001633C">
              <w:rPr>
                <w:b/>
                <w:bCs/>
                <w:iCs/>
                <w:shd w:val="clear" w:color="auto" w:fill="FFFFFF"/>
              </w:rPr>
              <w:t>18</w:t>
            </w:r>
            <w:r w:rsidRPr="0001633C">
              <w:rPr>
                <w:b/>
                <w:bCs/>
                <w:iCs/>
                <w:shd w:val="clear" w:color="auto" w:fill="FFFFFF"/>
              </w:rPr>
              <w:t>. punkts izteikts šādā redakcijā:</w:t>
            </w:r>
          </w:p>
          <w:p w14:paraId="2584CDF6" w14:textId="74368A31" w:rsidR="00124DE1" w:rsidRPr="0001633C" w:rsidRDefault="00124DE1" w:rsidP="00124DE1">
            <w:pPr>
              <w:spacing w:line="293" w:lineRule="atLeast"/>
              <w:jc w:val="both"/>
              <w:rPr>
                <w:iCs/>
              </w:rPr>
            </w:pPr>
            <w:r w:rsidRPr="0001633C">
              <w:rPr>
                <w:iCs/>
                <w:shd w:val="clear" w:color="auto" w:fill="FFFFFF"/>
              </w:rPr>
              <w:t>“</w:t>
            </w:r>
            <w:r w:rsidRPr="0001633C">
              <w:rPr>
                <w:iCs/>
              </w:rPr>
              <w:t>5.2. attīstības aktivitātes aprakstu (2. pielikums), kurā izskaidrota un apliecināta attīstības aktivitātes atbilstība normatīvajiem aktiem valsts institūciju IKT un drošības prasību jomā – pirms attīstības aktivitātes uzsākšanas;</w:t>
            </w:r>
            <w:r w:rsidR="00A6360C" w:rsidRPr="0001633C">
              <w:rPr>
                <w:iCs/>
              </w:rPr>
              <w:t>”</w:t>
            </w:r>
          </w:p>
          <w:p w14:paraId="6B605F67" w14:textId="77777777" w:rsidR="00A6360C" w:rsidRPr="0001633C" w:rsidRDefault="00A6360C" w:rsidP="00124DE1">
            <w:pPr>
              <w:spacing w:line="293" w:lineRule="atLeast"/>
              <w:jc w:val="both"/>
              <w:rPr>
                <w:iCs/>
                <w:shd w:val="clear" w:color="auto" w:fill="FFFFFF"/>
              </w:rPr>
            </w:pPr>
          </w:p>
          <w:p w14:paraId="7D6B94F4" w14:textId="77777777" w:rsidR="00983705" w:rsidRPr="0001633C" w:rsidRDefault="00A6360C" w:rsidP="00A6360C">
            <w:pPr>
              <w:spacing w:after="120"/>
              <w:jc w:val="both"/>
              <w:rPr>
                <w:iCs/>
                <w:shd w:val="clear" w:color="auto" w:fill="FFFFFF"/>
              </w:rPr>
            </w:pPr>
            <w:r w:rsidRPr="0001633C">
              <w:rPr>
                <w:iCs/>
              </w:rPr>
              <w:t xml:space="preserve">“18. </w:t>
            </w:r>
            <w:r w:rsidRPr="0001633C">
              <w:rPr>
                <w:iCs/>
                <w:shd w:val="clear" w:color="auto" w:fill="FFFFFF"/>
              </w:rPr>
              <w:t xml:space="preserve">Šo noteikumu 5.punktā minēto dokumentu veidlapas elektroniskai aizpildīšanai pieejamas Ministrijas tīmekļa vietnē </w:t>
            </w:r>
            <w:hyperlink r:id="rId13" w:history="1">
              <w:r w:rsidRPr="0001633C">
                <w:rPr>
                  <w:iCs/>
                  <w:shd w:val="clear" w:color="auto" w:fill="FFFFFF"/>
                </w:rPr>
                <w:t>www.varam.gov.lv</w:t>
              </w:r>
            </w:hyperlink>
            <w:r w:rsidRPr="0001633C">
              <w:rPr>
                <w:iCs/>
                <w:shd w:val="clear" w:color="auto" w:fill="FFFFFF"/>
              </w:rPr>
              <w:t xml:space="preserve"> un ir iesniedzamas elektroniskā dokumenta veidā atbilstoši normatīvajiem aktiem elektronisko dokumentu izstrādāšanas, noformēšanas, glabāšanas un aprites jomā.”</w:t>
            </w:r>
          </w:p>
          <w:p w14:paraId="33A8F06A" w14:textId="77777777" w:rsidR="00DC6883" w:rsidRPr="0001633C" w:rsidRDefault="00DC6883" w:rsidP="00A6360C">
            <w:pPr>
              <w:spacing w:after="120"/>
              <w:jc w:val="both"/>
              <w:rPr>
                <w:b/>
                <w:bCs/>
              </w:rPr>
            </w:pPr>
          </w:p>
          <w:p w14:paraId="7C74AE14" w14:textId="73E3B583" w:rsidR="00DC6883" w:rsidRPr="0001633C" w:rsidRDefault="00DC6883" w:rsidP="00A6360C">
            <w:pPr>
              <w:spacing w:after="120"/>
              <w:jc w:val="both"/>
            </w:pPr>
          </w:p>
        </w:tc>
      </w:tr>
      <w:tr w:rsidR="0001633C" w:rsidRPr="0001633C" w14:paraId="609C0855"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C4E771D"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693C837A" w14:textId="003E5995" w:rsidR="00C22428" w:rsidRPr="0001633C" w:rsidRDefault="00DB748D" w:rsidP="000A2C87">
            <w:pPr>
              <w:jc w:val="both"/>
            </w:pPr>
            <w:r w:rsidRPr="0001633C">
              <w:t>Noteikumu projekta pielikumi.</w:t>
            </w:r>
          </w:p>
        </w:tc>
        <w:tc>
          <w:tcPr>
            <w:tcW w:w="1859" w:type="pct"/>
            <w:tcBorders>
              <w:left w:val="single" w:sz="6" w:space="0" w:color="000000"/>
              <w:bottom w:val="single" w:sz="4" w:space="0" w:color="auto"/>
              <w:right w:val="single" w:sz="6" w:space="0" w:color="000000"/>
            </w:tcBorders>
          </w:tcPr>
          <w:p w14:paraId="518CC78B" w14:textId="77777777" w:rsidR="00C22428" w:rsidRPr="0001633C" w:rsidRDefault="00C22428" w:rsidP="00DB748D">
            <w:pPr>
              <w:jc w:val="both"/>
            </w:pPr>
            <w:r w:rsidRPr="0001633C">
              <w:t>Lūdzam noteikumu projekta pielikuma nosaukumus salāgot ar noteikumu projektā ietvertajām atsaucēm uz pielikumiem (piemēram, atbilstoši noteikumu projekta 2.3. apakšpunktam 3. pielikumā ietverts pasākuma īstenošanas pārskats, nevis Valsts informācijas sistēmas attīstības pasākuma pārskats). Norādām, ka atbilstoši juridiskās tehnikas prasībām tiesību aktu pielikumos ietver tehniskos normatīvus, tabulas, veidlapu paraugus, kartes, zīmējumus u.tml. Pielikumos neietver pastāvīgas tiesību normas un normas, kas neizriet no tiesību akta pamatteksta.</w:t>
            </w:r>
          </w:p>
        </w:tc>
        <w:tc>
          <w:tcPr>
            <w:tcW w:w="516" w:type="pct"/>
            <w:tcBorders>
              <w:left w:val="single" w:sz="6" w:space="0" w:color="000000"/>
              <w:bottom w:val="single" w:sz="4" w:space="0" w:color="auto"/>
              <w:right w:val="single" w:sz="6" w:space="0" w:color="000000"/>
            </w:tcBorders>
          </w:tcPr>
          <w:p w14:paraId="20D012BD"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696B9E12" w14:textId="77777777" w:rsidR="00C22428" w:rsidRPr="0001633C" w:rsidRDefault="00C22428" w:rsidP="000A2C87">
            <w:pPr>
              <w:jc w:val="both"/>
            </w:pPr>
            <w:r w:rsidRPr="0001633C">
              <w:t>Noteikumu projekta pielikuma nosaukumi salāgoti ar noteikumu projektā ietvertajām atsaucēm uz pielikumiem.</w:t>
            </w:r>
          </w:p>
        </w:tc>
      </w:tr>
      <w:tr w:rsidR="0001633C" w:rsidRPr="0001633C" w14:paraId="08F7E8D6"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5CF87F04"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442DAA00" w14:textId="493E3FCD" w:rsidR="00C22428" w:rsidRPr="0001633C" w:rsidRDefault="006E1D31" w:rsidP="000A2C87">
            <w:pPr>
              <w:jc w:val="both"/>
            </w:pPr>
            <w:r w:rsidRPr="0001633C">
              <w:t>Noteikumu projekts.</w:t>
            </w:r>
          </w:p>
        </w:tc>
        <w:tc>
          <w:tcPr>
            <w:tcW w:w="1859" w:type="pct"/>
            <w:tcBorders>
              <w:left w:val="single" w:sz="6" w:space="0" w:color="000000"/>
              <w:bottom w:val="single" w:sz="4" w:space="0" w:color="auto"/>
              <w:right w:val="single" w:sz="6" w:space="0" w:color="000000"/>
            </w:tcBorders>
          </w:tcPr>
          <w:p w14:paraId="26DF8AE8" w14:textId="77777777" w:rsidR="00C22428" w:rsidRPr="0001633C" w:rsidRDefault="00C22428" w:rsidP="006E1D31">
            <w:pPr>
              <w:jc w:val="both"/>
            </w:pPr>
            <w:r w:rsidRPr="0001633C">
              <w:t>Lūdzam izvērtēt iespēju papildināt noteikumu projektu, nosakot, ka gadījumā, ja plānotās izmaiņas varētu skart arī personas datu apstrādi valsts informācijas sistēmās, pirms pasākuma īstenošanas un finansējuma saņemšanas, minētās izmaiņas ir jāsaskaņo ar Datu valsts inspekciju. Alternatīvi lūdzam anotācijā sniegt pamatotu skaidrojumu, kāpēc šāds risinājums netiek atbalstīts.</w:t>
            </w:r>
          </w:p>
        </w:tc>
        <w:tc>
          <w:tcPr>
            <w:tcW w:w="516" w:type="pct"/>
            <w:tcBorders>
              <w:left w:val="single" w:sz="6" w:space="0" w:color="000000"/>
              <w:bottom w:val="single" w:sz="4" w:space="0" w:color="auto"/>
              <w:right w:val="single" w:sz="6" w:space="0" w:color="000000"/>
            </w:tcBorders>
          </w:tcPr>
          <w:p w14:paraId="68E0B601"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3FE8DBA8" w14:textId="6A05648C" w:rsidR="00956CA9" w:rsidRPr="0001633C" w:rsidRDefault="00956CA9" w:rsidP="00956CA9">
            <w:pPr>
              <w:spacing w:after="120"/>
              <w:jc w:val="both"/>
              <w:rPr>
                <w:b/>
                <w:bCs/>
                <w:iCs/>
                <w:shd w:val="clear" w:color="auto" w:fill="FFFFFF"/>
              </w:rPr>
            </w:pPr>
            <w:r w:rsidRPr="0001633C">
              <w:rPr>
                <w:b/>
                <w:bCs/>
                <w:iCs/>
                <w:shd w:val="clear" w:color="auto" w:fill="FFFFFF"/>
              </w:rPr>
              <w:t xml:space="preserve">Noteikumu projekta </w:t>
            </w:r>
            <w:r w:rsidR="00E17478" w:rsidRPr="0001633C">
              <w:rPr>
                <w:b/>
                <w:bCs/>
                <w:iCs/>
                <w:shd w:val="clear" w:color="auto" w:fill="FFFFFF"/>
              </w:rPr>
              <w:t>7</w:t>
            </w:r>
            <w:r w:rsidRPr="0001633C">
              <w:rPr>
                <w:b/>
                <w:bCs/>
                <w:iCs/>
                <w:shd w:val="clear" w:color="auto" w:fill="FFFFFF"/>
              </w:rPr>
              <w:t>.</w:t>
            </w:r>
            <w:r w:rsidR="00E17478" w:rsidRPr="0001633C">
              <w:rPr>
                <w:b/>
                <w:bCs/>
                <w:iCs/>
                <w:shd w:val="clear" w:color="auto" w:fill="FFFFFF"/>
              </w:rPr>
              <w:t>4</w:t>
            </w:r>
            <w:r w:rsidRPr="0001633C">
              <w:rPr>
                <w:b/>
                <w:bCs/>
                <w:iCs/>
                <w:shd w:val="clear" w:color="auto" w:fill="FFFFFF"/>
              </w:rPr>
              <w:t>. apakšpunkts izteikts šādā redakcijā:</w:t>
            </w:r>
          </w:p>
          <w:p w14:paraId="170A6338" w14:textId="77777777" w:rsidR="00956CA9" w:rsidRPr="0001633C" w:rsidRDefault="00E17478" w:rsidP="00E17478">
            <w:pPr>
              <w:jc w:val="both"/>
              <w:rPr>
                <w:iCs/>
              </w:rPr>
            </w:pPr>
            <w:r w:rsidRPr="0001633C">
              <w:rPr>
                <w:iCs/>
              </w:rPr>
              <w:t>“7.4. Datu valsts inspekcijas par attīstības aktivitātes atbilstību normatīvajiem aktiem personas datu aprites jomā;”</w:t>
            </w:r>
          </w:p>
          <w:p w14:paraId="346FA997" w14:textId="77777777" w:rsidR="006E1D31" w:rsidRPr="0001633C" w:rsidRDefault="006E1D31" w:rsidP="00E17478">
            <w:pPr>
              <w:jc w:val="both"/>
              <w:rPr>
                <w:iCs/>
              </w:rPr>
            </w:pPr>
          </w:p>
          <w:p w14:paraId="672170F9" w14:textId="3AC9C8D8" w:rsidR="006E1D31" w:rsidRPr="0001633C" w:rsidRDefault="006E1D31" w:rsidP="00E17478">
            <w:pPr>
              <w:jc w:val="both"/>
            </w:pPr>
            <w:r w:rsidRPr="0001633C">
              <w:rPr>
                <w:b/>
                <w:bCs/>
              </w:rPr>
              <w:t>Skatīt aktuālo noteikumu projekta  un anotācijas redakciju.</w:t>
            </w:r>
          </w:p>
        </w:tc>
      </w:tr>
      <w:tr w:rsidR="0001633C" w:rsidRPr="0001633C" w14:paraId="6B960003"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29AC0E32"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48A94D56" w14:textId="1C47F3C1" w:rsidR="00C22428" w:rsidRPr="0001633C" w:rsidRDefault="00271B51" w:rsidP="000A2C87">
            <w:pPr>
              <w:jc w:val="both"/>
            </w:pPr>
            <w:r w:rsidRPr="0001633C">
              <w:t>Noteikumu projekts.</w:t>
            </w:r>
          </w:p>
        </w:tc>
        <w:tc>
          <w:tcPr>
            <w:tcW w:w="1859" w:type="pct"/>
            <w:tcBorders>
              <w:left w:val="single" w:sz="6" w:space="0" w:color="000000"/>
              <w:bottom w:val="single" w:sz="4" w:space="0" w:color="auto"/>
              <w:right w:val="single" w:sz="6" w:space="0" w:color="000000"/>
            </w:tcBorders>
          </w:tcPr>
          <w:p w14:paraId="2208A66C" w14:textId="77777777" w:rsidR="00C22428" w:rsidRPr="0001633C" w:rsidRDefault="00C22428" w:rsidP="00271B51">
            <w:pPr>
              <w:jc w:val="both"/>
            </w:pPr>
            <w:r w:rsidRPr="0001633C">
              <w:t>Norādām, ka atbilstoši juridiskās tehnikas prasībām visus lietotos saīsinājumus, rakstot pirmo reizi, atšifrē, iekavās norādot to turpmāko lietojumu, kā arī tālāk šo saīsinājumu konsekventi izmantojot. Ievērojot minēto, lūdzam izvērtēt un nepieciešamības gadījumā precizēt noteikumu projektu atbilstoši noteikumu Nr. 108 124. punkta prasībām. Vēršam uzmanību, ka, piemēram, šobrīd noteikumu projektā saīsinājums "atbildīgā institūcija" nav konsekventi ievērots (noteikumu projektā lietots arī saīsinājums "institūcija"), tāpat arī saīsinājums "Ministrija" (lietots arī saīsinājums "ministrija" un "VARAM") un saīsinājums "pasākumi" (lietots arī saīsinājums "attīstības pasākumi").</w:t>
            </w:r>
          </w:p>
          <w:p w14:paraId="40E55055" w14:textId="77777777" w:rsidR="00C22428" w:rsidRPr="0001633C" w:rsidRDefault="00C22428" w:rsidP="000A2C87">
            <w:pPr>
              <w:ind w:firstLine="720"/>
              <w:jc w:val="both"/>
            </w:pPr>
            <w:r w:rsidRPr="0001633C">
              <w:t xml:space="preserve">Vienlaikus norādām, ka saskaņā ar noteikumu Nr. 108 44. punktu saīsinājumā abreviatūras neizmanto. Saīsinājumā pieļaujams izmantot vispārzināmas abreviatūras. Attiecīgi lūdzam atbilstoši precizēt noteikumu projektu, neizmantojot kā saīsinājumus </w:t>
            </w:r>
            <w:proofErr w:type="spellStart"/>
            <w:r w:rsidRPr="0001633C">
              <w:t>abreviācijas</w:t>
            </w:r>
            <w:proofErr w:type="spellEnd"/>
            <w:r w:rsidRPr="0001633C">
              <w:t>, kas nav uzskatāmas par vispārzināmām – VIRSIS un IKT.</w:t>
            </w:r>
          </w:p>
        </w:tc>
        <w:tc>
          <w:tcPr>
            <w:tcW w:w="516" w:type="pct"/>
            <w:tcBorders>
              <w:left w:val="single" w:sz="6" w:space="0" w:color="000000"/>
              <w:bottom w:val="single" w:sz="4" w:space="0" w:color="auto"/>
              <w:right w:val="single" w:sz="6" w:space="0" w:color="000000"/>
            </w:tcBorders>
          </w:tcPr>
          <w:p w14:paraId="38479137"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2C9AB7A2" w14:textId="77777777" w:rsidR="00C22428" w:rsidRPr="0001633C" w:rsidRDefault="00C22428" w:rsidP="000A2C87">
            <w:pPr>
              <w:jc w:val="both"/>
            </w:pPr>
            <w:r w:rsidRPr="0001633C">
              <w:t>Noteikumu projektā precizēti lietotie saīsinājumi un terminoloģija.</w:t>
            </w:r>
          </w:p>
          <w:p w14:paraId="468394B9" w14:textId="77777777" w:rsidR="00C22428" w:rsidRPr="0001633C" w:rsidRDefault="00C22428" w:rsidP="000A2C87">
            <w:pPr>
              <w:jc w:val="both"/>
              <w:rPr>
                <w:b/>
                <w:bCs/>
              </w:rPr>
            </w:pPr>
          </w:p>
          <w:p w14:paraId="40ED5300" w14:textId="77777777" w:rsidR="00C22428" w:rsidRPr="0001633C" w:rsidRDefault="00C22428" w:rsidP="000A2C87">
            <w:pPr>
              <w:pStyle w:val="naisc"/>
              <w:spacing w:before="0" w:after="0"/>
              <w:jc w:val="both"/>
            </w:pPr>
          </w:p>
        </w:tc>
      </w:tr>
      <w:tr w:rsidR="0001633C" w:rsidRPr="0001633C" w14:paraId="3352D6ED"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48B6B32"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239C63F6" w14:textId="1C548DA6" w:rsidR="00C22428" w:rsidRPr="0001633C" w:rsidRDefault="00DD1266" w:rsidP="000A2C87">
            <w:pPr>
              <w:jc w:val="both"/>
            </w:pPr>
            <w:r w:rsidRPr="0001633C">
              <w:t>“6.  Atbildīgā institūcija pasākumu īsteno atbilstoši Ministrijas apstiprinātajam pasākuma aprakstam.”</w:t>
            </w:r>
          </w:p>
        </w:tc>
        <w:tc>
          <w:tcPr>
            <w:tcW w:w="1859" w:type="pct"/>
            <w:tcBorders>
              <w:left w:val="single" w:sz="6" w:space="0" w:color="000000"/>
              <w:bottom w:val="single" w:sz="4" w:space="0" w:color="auto"/>
              <w:right w:val="single" w:sz="6" w:space="0" w:color="000000"/>
            </w:tcBorders>
          </w:tcPr>
          <w:p w14:paraId="41B3A584" w14:textId="77777777" w:rsidR="00C22428" w:rsidRPr="0001633C" w:rsidRDefault="00C22428" w:rsidP="00AE25AF">
            <w:pPr>
              <w:jc w:val="both"/>
            </w:pPr>
            <w:r w:rsidRPr="0001633C">
              <w:t>Ņemot vērā, ka atbilstoši noteikumu projekta 6. punktam pieļaujamas izmaiņas arī pasākuma pieteikumā (t.i., ne tikai pasākuma aprakstā), lūdzam izvērtēt un noteikumu projekta 5.1. apakšpunktā norādīt termiņus, kādos sniedzams atzinums par pasākuma pieteikuma grozījumiem.</w:t>
            </w:r>
          </w:p>
          <w:p w14:paraId="23E187EE" w14:textId="77777777" w:rsidR="00C22428" w:rsidRPr="0001633C" w:rsidRDefault="00C22428" w:rsidP="000A2C87">
            <w:pPr>
              <w:shd w:val="clear" w:color="auto" w:fill="FFFFFF"/>
              <w:ind w:firstLine="567"/>
              <w:jc w:val="both"/>
            </w:pPr>
          </w:p>
        </w:tc>
        <w:tc>
          <w:tcPr>
            <w:tcW w:w="516" w:type="pct"/>
            <w:tcBorders>
              <w:left w:val="single" w:sz="6" w:space="0" w:color="000000"/>
              <w:bottom w:val="single" w:sz="4" w:space="0" w:color="auto"/>
              <w:right w:val="single" w:sz="6" w:space="0" w:color="000000"/>
            </w:tcBorders>
          </w:tcPr>
          <w:p w14:paraId="1E287A2C" w14:textId="74B7ECE1"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675B4429" w14:textId="1A8DABA8" w:rsidR="00042691" w:rsidRPr="0001633C" w:rsidRDefault="00AE25AF" w:rsidP="000A2C87">
            <w:pPr>
              <w:shd w:val="clear" w:color="auto" w:fill="FFFFFF"/>
              <w:jc w:val="both"/>
            </w:pPr>
            <w:r w:rsidRPr="0001633C">
              <w:rPr>
                <w:b/>
                <w:bCs/>
              </w:rPr>
              <w:t>Skatīt aktuālo noteikumu projekta  un anotācijas redakciju.</w:t>
            </w:r>
          </w:p>
        </w:tc>
      </w:tr>
      <w:tr w:rsidR="0001633C" w:rsidRPr="0001633C" w14:paraId="5A7D5D02"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C0C0982"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44D577AC" w14:textId="2FC3CB73" w:rsidR="00C22428" w:rsidRPr="0001633C" w:rsidRDefault="004D42AC" w:rsidP="000A2C87">
            <w:pPr>
              <w:jc w:val="both"/>
            </w:pPr>
            <w:r w:rsidRPr="0001633C">
              <w:t>“6.  Atbildīgā institūcija pasākumu īsteno atbilstoši Ministrijas apstiprinātajam pasākuma aprakstam.”</w:t>
            </w:r>
          </w:p>
        </w:tc>
        <w:tc>
          <w:tcPr>
            <w:tcW w:w="1859" w:type="pct"/>
            <w:tcBorders>
              <w:left w:val="single" w:sz="6" w:space="0" w:color="000000"/>
              <w:bottom w:val="single" w:sz="4" w:space="0" w:color="auto"/>
              <w:right w:val="single" w:sz="6" w:space="0" w:color="000000"/>
            </w:tcBorders>
          </w:tcPr>
          <w:p w14:paraId="4C5CEB35" w14:textId="77777777" w:rsidR="00C22428" w:rsidRPr="0001633C" w:rsidRDefault="00C22428" w:rsidP="009062DF">
            <w:pPr>
              <w:jc w:val="both"/>
            </w:pPr>
            <w:r w:rsidRPr="0001633C">
              <w:t>Lūdzam precizēt noteikumu projekta 6. punkta pirmo teikumu, to saskaņojot ar noteikumu projekta 5. punktu un norādot, ka ministrija sniedz atzinumu, nevis apstiprina pasākuma aprakstu.</w:t>
            </w:r>
          </w:p>
          <w:p w14:paraId="23B83569" w14:textId="77777777" w:rsidR="00C22428" w:rsidRPr="0001633C" w:rsidRDefault="00C22428" w:rsidP="000A2C87">
            <w:pPr>
              <w:ind w:firstLine="720"/>
              <w:jc w:val="both"/>
            </w:pPr>
          </w:p>
        </w:tc>
        <w:tc>
          <w:tcPr>
            <w:tcW w:w="516" w:type="pct"/>
            <w:tcBorders>
              <w:left w:val="single" w:sz="6" w:space="0" w:color="000000"/>
              <w:bottom w:val="single" w:sz="4" w:space="0" w:color="auto"/>
              <w:right w:val="single" w:sz="6" w:space="0" w:color="000000"/>
            </w:tcBorders>
          </w:tcPr>
          <w:p w14:paraId="6CE5B8DC" w14:textId="77777777" w:rsidR="00C22428" w:rsidRPr="0001633C" w:rsidRDefault="00C22428" w:rsidP="000A2C8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29A6D8B0" w14:textId="10CFD549" w:rsidR="00AD51FE" w:rsidRPr="0001633C" w:rsidRDefault="00AD51FE" w:rsidP="00AD51FE">
            <w:pPr>
              <w:spacing w:after="120"/>
              <w:jc w:val="both"/>
              <w:rPr>
                <w:b/>
                <w:bCs/>
                <w:iCs/>
                <w:shd w:val="clear" w:color="auto" w:fill="FFFFFF"/>
              </w:rPr>
            </w:pPr>
            <w:r w:rsidRPr="0001633C">
              <w:rPr>
                <w:b/>
                <w:bCs/>
                <w:iCs/>
                <w:shd w:val="clear" w:color="auto" w:fill="FFFFFF"/>
              </w:rPr>
              <w:t>Noteikumu projekta</w:t>
            </w:r>
            <w:r w:rsidR="00975E88" w:rsidRPr="0001633C">
              <w:rPr>
                <w:b/>
                <w:bCs/>
                <w:iCs/>
                <w:shd w:val="clear" w:color="auto" w:fill="FFFFFF"/>
              </w:rPr>
              <w:t xml:space="preserve"> 11.</w:t>
            </w:r>
            <w:r w:rsidR="00BF3FE5" w:rsidRPr="0001633C">
              <w:rPr>
                <w:b/>
                <w:bCs/>
                <w:iCs/>
                <w:shd w:val="clear" w:color="auto" w:fill="FFFFFF"/>
              </w:rPr>
              <w:t>punkta ievaddaļa</w:t>
            </w:r>
            <w:r w:rsidR="00975E88" w:rsidRPr="0001633C">
              <w:rPr>
                <w:b/>
                <w:bCs/>
                <w:iCs/>
                <w:shd w:val="clear" w:color="auto" w:fill="FFFFFF"/>
              </w:rPr>
              <w:t xml:space="preserve"> un</w:t>
            </w:r>
            <w:r w:rsidRPr="0001633C">
              <w:rPr>
                <w:b/>
                <w:bCs/>
                <w:iCs/>
                <w:shd w:val="clear" w:color="auto" w:fill="FFFFFF"/>
              </w:rPr>
              <w:t xml:space="preserve"> 12. punkts izteikts šādā redakcijā:</w:t>
            </w:r>
          </w:p>
          <w:p w14:paraId="32B8D091" w14:textId="371FDA12" w:rsidR="00975E88" w:rsidRPr="0001633C" w:rsidRDefault="00AD51FE" w:rsidP="00704B17">
            <w:pPr>
              <w:shd w:val="clear" w:color="auto" w:fill="FFFFFF"/>
              <w:spacing w:after="120"/>
              <w:jc w:val="both"/>
              <w:rPr>
                <w:iCs/>
              </w:rPr>
            </w:pPr>
            <w:r w:rsidRPr="0001633C">
              <w:rPr>
                <w:iCs/>
              </w:rPr>
              <w:t>“</w:t>
            </w:r>
            <w:r w:rsidR="00975E88" w:rsidRPr="0001633C">
              <w:rPr>
                <w:iCs/>
              </w:rPr>
              <w:t>11. Ministrija sniedz atzinumu par šo noteikumu 5. punktā minētajiem dokumentiem , ievērojot šādus termiņus:”</w:t>
            </w:r>
          </w:p>
          <w:p w14:paraId="775C5DC7" w14:textId="57F60C5F" w:rsidR="00AD51FE" w:rsidRPr="0001633C" w:rsidRDefault="00975E88" w:rsidP="003A59A1">
            <w:pPr>
              <w:shd w:val="clear" w:color="auto" w:fill="FFFFFF"/>
              <w:spacing w:after="120" w:line="293" w:lineRule="atLeast"/>
              <w:jc w:val="both"/>
              <w:rPr>
                <w:iCs/>
              </w:rPr>
            </w:pPr>
            <w:r w:rsidRPr="0001633C">
              <w:rPr>
                <w:iCs/>
              </w:rPr>
              <w:t>“</w:t>
            </w:r>
            <w:r w:rsidR="00AD51FE" w:rsidRPr="0001633C">
              <w:rPr>
                <w:iCs/>
              </w:rPr>
              <w:t>12. Atbildīgā institūcija attīstības aktivitāti īsteno atbilstoši šo noteikumu 5.2. un 5.3.</w:t>
            </w:r>
            <w:r w:rsidR="00AD51FE" w:rsidRPr="0001633C">
              <w:rPr>
                <w:iCs/>
                <w:sz w:val="28"/>
                <w:szCs w:val="28"/>
              </w:rPr>
              <w:t xml:space="preserve"> </w:t>
            </w:r>
            <w:r w:rsidR="00AD51FE" w:rsidRPr="0001633C">
              <w:rPr>
                <w:iCs/>
              </w:rPr>
              <w:t>apakšpunktā minētajiem Ministrijas saskaņotajiem dokumentiem.”</w:t>
            </w:r>
          </w:p>
          <w:p w14:paraId="1E0E3FA6" w14:textId="77777777" w:rsidR="009062DF" w:rsidRPr="0001633C" w:rsidRDefault="009062DF" w:rsidP="00AD51FE">
            <w:pPr>
              <w:shd w:val="clear" w:color="auto" w:fill="FFFFFF"/>
              <w:spacing w:after="120" w:line="293" w:lineRule="atLeast"/>
              <w:jc w:val="both"/>
              <w:rPr>
                <w:iCs/>
              </w:rPr>
            </w:pPr>
          </w:p>
          <w:p w14:paraId="2D741CB0" w14:textId="01B748DF" w:rsidR="009062DF" w:rsidRPr="0001633C" w:rsidRDefault="009062DF" w:rsidP="00AD51FE">
            <w:pPr>
              <w:shd w:val="clear" w:color="auto" w:fill="FFFFFF"/>
              <w:spacing w:after="120" w:line="293" w:lineRule="atLeast"/>
              <w:jc w:val="both"/>
            </w:pPr>
          </w:p>
        </w:tc>
      </w:tr>
      <w:tr w:rsidR="0001633C" w:rsidRPr="0001633C" w14:paraId="18AAD69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16660419"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6D774499" w14:textId="77819032" w:rsidR="008031A3" w:rsidRPr="0001633C" w:rsidRDefault="008031A3" w:rsidP="008031A3">
            <w:pPr>
              <w:pStyle w:val="tv213"/>
              <w:spacing w:before="0" w:beforeAutospacing="0" w:after="0" w:afterAutospacing="0" w:line="293" w:lineRule="atLeast"/>
              <w:jc w:val="both"/>
            </w:pPr>
            <w:r w:rsidRPr="0001633C">
              <w:t xml:space="preserve">“7. Atbildīgā institūcija nodrošina, ka pasākuma ietvaros uzlabotais IKT resurss vai pakalpojums tiek reģistrēts Valsts informācijas resursu, sistēmu un </w:t>
            </w:r>
            <w:proofErr w:type="spellStart"/>
            <w:r w:rsidRPr="0001633C">
              <w:t>sadarbspējas</w:t>
            </w:r>
            <w:proofErr w:type="spellEnd"/>
            <w:r w:rsidRPr="0001633C">
              <w:t xml:space="preserve"> informācijas </w:t>
            </w:r>
            <w:r w:rsidRPr="0001633C">
              <w:lastRenderedPageBreak/>
              <w:t>sistēmā (VIRSIS) normatīvajos aktos noteiktajā kārtībā.”</w:t>
            </w:r>
          </w:p>
          <w:p w14:paraId="62B7FBE9" w14:textId="77777777" w:rsidR="00C22428" w:rsidRPr="0001633C" w:rsidRDefault="00C22428" w:rsidP="000A2C87">
            <w:pPr>
              <w:jc w:val="both"/>
            </w:pPr>
          </w:p>
        </w:tc>
        <w:tc>
          <w:tcPr>
            <w:tcW w:w="1859" w:type="pct"/>
            <w:tcBorders>
              <w:left w:val="single" w:sz="6" w:space="0" w:color="000000"/>
              <w:bottom w:val="single" w:sz="4" w:space="0" w:color="auto"/>
              <w:right w:val="single" w:sz="6" w:space="0" w:color="000000"/>
            </w:tcBorders>
          </w:tcPr>
          <w:p w14:paraId="474808C3" w14:textId="77777777" w:rsidR="00C22428" w:rsidRPr="0001633C" w:rsidRDefault="00C22428" w:rsidP="00DD1266">
            <w:pPr>
              <w:jc w:val="both"/>
            </w:pPr>
            <w:r w:rsidRPr="0001633C">
              <w:lastRenderedPageBreak/>
              <w:t xml:space="preserve">Noteikuma projekta 7. punkts noteic, ka atbildīgā institūcija nodrošina, ka pasākuma ietvaros uzlabotais IKT resurss vai pakalpojums tiek reģistrēts Valsts informācijas resursu, sistēmu un </w:t>
            </w:r>
            <w:proofErr w:type="spellStart"/>
            <w:r w:rsidRPr="0001633C">
              <w:t>sadarbspējas</w:t>
            </w:r>
            <w:proofErr w:type="spellEnd"/>
            <w:r w:rsidRPr="0001633C">
              <w:t xml:space="preserve"> informācijas sistēmā (VIRSIS) normatīvajos aktos noteiktajā kārtībā. Vēršam uzmanību, ka </w:t>
            </w:r>
            <w:proofErr w:type="spellStart"/>
            <w:r w:rsidRPr="0001633C">
              <w:t>pirmšķietami</w:t>
            </w:r>
            <w:proofErr w:type="spellEnd"/>
            <w:r w:rsidRPr="0001633C">
              <w:t xml:space="preserve"> šis regulējums dublē Ministru kabineta 2019. gada 5. novembra </w:t>
            </w:r>
            <w:r w:rsidRPr="0001633C">
              <w:lastRenderedPageBreak/>
              <w:t xml:space="preserve">noteikumos Nr. 523 "Valsts informācijas resursu, sistēmu un </w:t>
            </w:r>
            <w:proofErr w:type="spellStart"/>
            <w:r w:rsidRPr="0001633C">
              <w:t>sadarbspējas</w:t>
            </w:r>
            <w:proofErr w:type="spellEnd"/>
            <w:r w:rsidRPr="0001633C">
              <w:t xml:space="preserve"> informācijas sistēmas noteikumi" (turpmāk – noteikumi Nr. 523) noteikto regulējumu par informācijas aktualizāciju (noteikumu Nr. 523 17. punkts u.c.). Attiecīgi lūdzam svītrot noteikumu projekta 7. punktu, ievērojot noteikumu Nr. 108 3.2. apakšpunktu, vai alternatīvi lūdzam pamatot šāda regulējuma nepieciešamību un pieļaujamību noteikumu projektā atbilstoši tā tiesiskās izdošanas pamatam.</w:t>
            </w:r>
          </w:p>
        </w:tc>
        <w:tc>
          <w:tcPr>
            <w:tcW w:w="516" w:type="pct"/>
            <w:tcBorders>
              <w:left w:val="single" w:sz="6" w:space="0" w:color="000000"/>
              <w:bottom w:val="single" w:sz="4" w:space="0" w:color="auto"/>
              <w:right w:val="single" w:sz="6" w:space="0" w:color="000000"/>
            </w:tcBorders>
          </w:tcPr>
          <w:p w14:paraId="318508FE"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tcPr>
          <w:p w14:paraId="57B6BE2E" w14:textId="77777777" w:rsidR="00C22428" w:rsidRPr="0001633C" w:rsidRDefault="00C22428" w:rsidP="000A2C87">
            <w:pPr>
              <w:pStyle w:val="tv213"/>
              <w:shd w:val="clear" w:color="auto" w:fill="FFFFFF"/>
              <w:spacing w:before="0" w:beforeAutospacing="0" w:after="0" w:afterAutospacing="0"/>
              <w:jc w:val="both"/>
              <w:rPr>
                <w:b/>
                <w:bCs/>
              </w:rPr>
            </w:pPr>
            <w:r w:rsidRPr="0001633C">
              <w:rPr>
                <w:b/>
                <w:bCs/>
              </w:rPr>
              <w:t>Noteikuma projekta 7. punkts svītrots.</w:t>
            </w:r>
          </w:p>
        </w:tc>
      </w:tr>
      <w:tr w:rsidR="0001633C" w:rsidRPr="0001633C" w14:paraId="661F1EAE"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6CF7E7B9"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6A892529" w14:textId="23CE97C4" w:rsidR="004C7196" w:rsidRPr="0001633C" w:rsidRDefault="004C7196" w:rsidP="004C7196">
            <w:pPr>
              <w:spacing w:line="293" w:lineRule="atLeast"/>
              <w:jc w:val="both"/>
            </w:pPr>
            <w:r w:rsidRPr="0001633C">
              <w:t>“8. Ministrija pēc saviem ieskatiem izlases veidā jebkurā pasākuma īstenošanas posmā var organizēt pasākuma ietvaros attīstāmās sistēmas pārbaudi.”</w:t>
            </w:r>
          </w:p>
          <w:p w14:paraId="7D81A83A" w14:textId="2A63919A" w:rsidR="00C22428" w:rsidRPr="0001633C" w:rsidRDefault="00C22428" w:rsidP="000A2C87">
            <w:pPr>
              <w:jc w:val="both"/>
            </w:pPr>
          </w:p>
        </w:tc>
        <w:tc>
          <w:tcPr>
            <w:tcW w:w="1859" w:type="pct"/>
            <w:tcBorders>
              <w:left w:val="single" w:sz="6" w:space="0" w:color="000000"/>
              <w:bottom w:val="single" w:sz="4" w:space="0" w:color="auto"/>
              <w:right w:val="single" w:sz="6" w:space="0" w:color="000000"/>
            </w:tcBorders>
          </w:tcPr>
          <w:p w14:paraId="721FBB5E" w14:textId="77777777" w:rsidR="00C22428" w:rsidRPr="0001633C" w:rsidRDefault="00C22428" w:rsidP="004C7196">
            <w:pPr>
              <w:jc w:val="both"/>
            </w:pPr>
            <w:r w:rsidRPr="0001633C">
              <w:t>Lūdzam noteikumu projekta 8. punktā svītrot vārdus "pēc saviem ieskatiem", jo tā ir liekvārdība.</w:t>
            </w:r>
          </w:p>
          <w:p w14:paraId="4664008E" w14:textId="77777777" w:rsidR="00C22428" w:rsidRPr="0001633C" w:rsidRDefault="00C22428" w:rsidP="007D39CD">
            <w:pPr>
              <w:jc w:val="both"/>
            </w:pPr>
            <w:r w:rsidRPr="0001633C">
              <w:t xml:space="preserve">Vienlaikus lūdzam izvērtēt un papildināt noteikumu projektu, reglamentējot tajā kārtību, kādā paredzēts veikt ministrijas organizēto pasākuma ietvaros attīstāmās sistēmas pārbaudi, nosakot, kā noteikumu projekta 8. punktā minētās pārbaudes tiks veiktas, kādos termiņos, kas būs minēto pārbaužu rezultāti u.tml. Vēršam uzmanību, ka gadījumā, ja valsts informācijas sistēmas pārzine ir privātpersona, ar veicamo pārbaudi varētu tikt skartas attiecīgās privātpersonas </w:t>
            </w:r>
            <w:proofErr w:type="spellStart"/>
            <w:r w:rsidRPr="0001633C">
              <w:t>pamattiesības</w:t>
            </w:r>
            <w:proofErr w:type="spellEnd"/>
            <w:r w:rsidRPr="0001633C">
              <w:t xml:space="preserve">. Alternatīvi lūdzam anotācijā sniegt pamatotu skaidrojumu, kādēļ šāds regulējums noteikumu projektā nebūtu paredzams, anotāciju papildinot ar atbilstošu skaidrojumu par iepriekš minēto pārbaudi. Norādām, ka saistībā ar minēto šobrīd tai skaitā nav skaidri saprotams, vai noteikumu projekta 9. punktā paredzētās ministrijas tiesības pieprasīt papildu informāciju attiecināmas uz pārbaudes veikšanu atbilstoši noteikumu projekta 8. punktam ir ministrijas vienīgās tiesības veicamās pārbaudes ietvaros. </w:t>
            </w:r>
          </w:p>
        </w:tc>
        <w:tc>
          <w:tcPr>
            <w:tcW w:w="516" w:type="pct"/>
            <w:tcBorders>
              <w:left w:val="single" w:sz="6" w:space="0" w:color="000000"/>
              <w:bottom w:val="single" w:sz="4" w:space="0" w:color="auto"/>
              <w:right w:val="single" w:sz="6" w:space="0" w:color="000000"/>
            </w:tcBorders>
          </w:tcPr>
          <w:p w14:paraId="057627B9"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52D88E35" w14:textId="2B7314E1" w:rsidR="004F7BB0" w:rsidRPr="0001633C" w:rsidRDefault="004F7BB0" w:rsidP="004F7BB0">
            <w:pPr>
              <w:spacing w:after="120"/>
              <w:jc w:val="both"/>
              <w:rPr>
                <w:b/>
                <w:bCs/>
                <w:iCs/>
                <w:shd w:val="clear" w:color="auto" w:fill="FFFFFF"/>
              </w:rPr>
            </w:pPr>
            <w:r w:rsidRPr="0001633C">
              <w:rPr>
                <w:b/>
                <w:bCs/>
                <w:iCs/>
                <w:shd w:val="clear" w:color="auto" w:fill="FFFFFF"/>
              </w:rPr>
              <w:t>Noteikumu projekta 1</w:t>
            </w:r>
            <w:r w:rsidR="00435769" w:rsidRPr="0001633C">
              <w:rPr>
                <w:b/>
                <w:bCs/>
                <w:iCs/>
                <w:shd w:val="clear" w:color="auto" w:fill="FFFFFF"/>
              </w:rPr>
              <w:t>5</w:t>
            </w:r>
            <w:r w:rsidRPr="0001633C">
              <w:rPr>
                <w:b/>
                <w:bCs/>
                <w:iCs/>
                <w:shd w:val="clear" w:color="auto" w:fill="FFFFFF"/>
              </w:rPr>
              <w:t>. punkts izteikts šādā redakcijā:</w:t>
            </w:r>
          </w:p>
          <w:p w14:paraId="50D1F5FD" w14:textId="77777777" w:rsidR="004F7BB0" w:rsidRPr="0001633C" w:rsidRDefault="00435769" w:rsidP="00435769">
            <w:pPr>
              <w:spacing w:after="120" w:line="293" w:lineRule="atLeast"/>
              <w:jc w:val="both"/>
            </w:pPr>
            <w:r w:rsidRPr="0001633C">
              <w:t>“</w:t>
            </w:r>
            <w:r w:rsidRPr="0001633C">
              <w:rPr>
                <w:iCs/>
              </w:rPr>
              <w:t>15. Jebkura no šo noteikumu 7. punktā minētajām atzinumu sniegšanā iesaistītajām institūcijām izlases veidā jebkurā attīstības aktivitātes īstenošanas posmā vai  pēc attīstības aktivitātes pabeigšanas, var ierosināt attīstības aktivitātes pārbaudi, lai pārliecinātos  par tās atbilstību Ministrijas saskaņotajam attīstības aktivitātes aprakstam vai izmaiņu pieprasījumam.</w:t>
            </w:r>
            <w:r w:rsidRPr="0001633C">
              <w:t>“</w:t>
            </w:r>
          </w:p>
          <w:p w14:paraId="797A5BC2" w14:textId="6F73443D" w:rsidR="00D7069A" w:rsidRPr="0001633C" w:rsidRDefault="00D7069A" w:rsidP="00435769">
            <w:pPr>
              <w:spacing w:after="120" w:line="293" w:lineRule="atLeast"/>
              <w:jc w:val="both"/>
            </w:pPr>
          </w:p>
        </w:tc>
      </w:tr>
      <w:tr w:rsidR="0001633C" w:rsidRPr="0001633C" w14:paraId="301387DD"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52E8E721"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4BF7C8BC" w14:textId="1AEA93D8" w:rsidR="00C22428" w:rsidRPr="0001633C" w:rsidRDefault="00D7323C" w:rsidP="00D7323C">
            <w:pPr>
              <w:spacing w:line="293" w:lineRule="atLeast"/>
              <w:jc w:val="both"/>
            </w:pPr>
            <w:r w:rsidRPr="0001633C">
              <w:t>“10. Ja Ministrija pēc šo noteikumu 2.punktā minēto dokumentu izvērtēšanas sniedz atzinumu ar iebildumiem, atbildīgā institūcija 10 darbdienu laikā novērš atzinumā norādītos trūkumus un iesniedz atkārtotai saskaņošanai precizētu šo noteikumu 2. punktā minēto dokumentu, par kuru saņemts atzinums ar iebildumiem.”</w:t>
            </w:r>
          </w:p>
        </w:tc>
        <w:tc>
          <w:tcPr>
            <w:tcW w:w="1859" w:type="pct"/>
            <w:tcBorders>
              <w:left w:val="single" w:sz="6" w:space="0" w:color="000000"/>
              <w:bottom w:val="single" w:sz="4" w:space="0" w:color="auto"/>
              <w:right w:val="single" w:sz="6" w:space="0" w:color="000000"/>
            </w:tcBorders>
          </w:tcPr>
          <w:p w14:paraId="7BDCB5C6" w14:textId="77777777" w:rsidR="00C22428" w:rsidRPr="0001633C" w:rsidRDefault="00C22428" w:rsidP="000A2C87">
            <w:pPr>
              <w:jc w:val="both"/>
            </w:pPr>
            <w:r w:rsidRPr="0001633C">
              <w:t>Tiesiskās noteiktības nolūkā lūdzam noteikumu projekta 10. punktā skaidrot, no kura brīža aprēķināms 10 darbdienu termiņš.</w:t>
            </w:r>
          </w:p>
          <w:p w14:paraId="5D367932" w14:textId="77777777" w:rsidR="00C22428" w:rsidRPr="0001633C" w:rsidRDefault="00C22428" w:rsidP="000A2C87">
            <w:pPr>
              <w:jc w:val="both"/>
            </w:pPr>
          </w:p>
        </w:tc>
        <w:tc>
          <w:tcPr>
            <w:tcW w:w="516" w:type="pct"/>
            <w:tcBorders>
              <w:left w:val="single" w:sz="6" w:space="0" w:color="000000"/>
              <w:bottom w:val="single" w:sz="4" w:space="0" w:color="auto"/>
              <w:right w:val="single" w:sz="6" w:space="0" w:color="000000"/>
            </w:tcBorders>
          </w:tcPr>
          <w:p w14:paraId="0DD44E35"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4E51A678" w14:textId="2B278D83" w:rsidR="001167A6" w:rsidRPr="0001633C" w:rsidRDefault="001167A6" w:rsidP="001167A6">
            <w:pPr>
              <w:spacing w:after="120"/>
              <w:jc w:val="both"/>
              <w:rPr>
                <w:b/>
                <w:bCs/>
                <w:iCs/>
                <w:shd w:val="clear" w:color="auto" w:fill="FFFFFF"/>
              </w:rPr>
            </w:pPr>
            <w:r w:rsidRPr="0001633C">
              <w:rPr>
                <w:b/>
                <w:bCs/>
                <w:iCs/>
                <w:shd w:val="clear" w:color="auto" w:fill="FFFFFF"/>
              </w:rPr>
              <w:t>Noteikumu projekta 13. punkts izteikts šādā redakcijā:</w:t>
            </w:r>
          </w:p>
          <w:p w14:paraId="72BD9F64" w14:textId="77777777" w:rsidR="001167A6" w:rsidRPr="0001633C" w:rsidRDefault="001167A6" w:rsidP="001167A6">
            <w:pPr>
              <w:spacing w:after="120" w:line="293" w:lineRule="atLeast"/>
              <w:jc w:val="both"/>
              <w:rPr>
                <w:iCs/>
              </w:rPr>
            </w:pPr>
            <w:r w:rsidRPr="0001633C">
              <w:rPr>
                <w:iCs/>
              </w:rPr>
              <w:t>“13.   Ja Ministrija par kādu no šo noteikumu 5.2., 5.3. vai 5.4. apakšpunktā minētajiem dokumentiem sniedz atzinumu ar iebildumiem, atbildīgā institūcija 10 darbdienu laikā no atzinuma saņemšanas novērš atzinumā norādītos trūkumus un iesniedz atkārtotai saskaņošanai precizētu šo noteikumu 5.2., 5..3. vai 5.4. apakšpunktā minēto dokumentu, par kuru saņemts atzinums ar iebildumiem.”</w:t>
            </w:r>
          </w:p>
          <w:p w14:paraId="4B845DE9" w14:textId="340DBEF7" w:rsidR="00D7323C" w:rsidRPr="0001633C" w:rsidRDefault="00D7323C" w:rsidP="001167A6">
            <w:pPr>
              <w:spacing w:after="120" w:line="293" w:lineRule="atLeast"/>
              <w:jc w:val="both"/>
            </w:pPr>
          </w:p>
        </w:tc>
      </w:tr>
      <w:tr w:rsidR="0001633C" w:rsidRPr="0001633C" w14:paraId="455A6B9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850096A"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3186296F" w14:textId="6958DC7D" w:rsidR="00C22428" w:rsidRPr="0001633C" w:rsidRDefault="00F15FDF" w:rsidP="000A2C87">
            <w:pPr>
              <w:jc w:val="both"/>
            </w:pPr>
            <w:r w:rsidRPr="0001633C">
              <w:t>Noteikumu projekts.</w:t>
            </w:r>
          </w:p>
        </w:tc>
        <w:tc>
          <w:tcPr>
            <w:tcW w:w="1859" w:type="pct"/>
            <w:tcBorders>
              <w:left w:val="single" w:sz="6" w:space="0" w:color="000000"/>
              <w:bottom w:val="single" w:sz="4" w:space="0" w:color="auto"/>
              <w:right w:val="single" w:sz="6" w:space="0" w:color="000000"/>
            </w:tcBorders>
          </w:tcPr>
          <w:p w14:paraId="02F05FF8" w14:textId="77777777" w:rsidR="00C22428" w:rsidRPr="0001633C" w:rsidRDefault="00C22428" w:rsidP="00D7323C">
            <w:pPr>
              <w:jc w:val="both"/>
            </w:pPr>
            <w:r w:rsidRPr="0001633C">
              <w:t>Ņemot vērā Valsts iestāžu juridisko dienestu vadītāju 2019. gada 14. novembra sanāksmē nolemto (protokols Nr. 3 2. §) lūdzam izvērtēt iespēju noteikumu projektā noteikt tikai veidlapā iekļaujamās informācijas saturu un apjomu, savukārt veidlapas dizainu un formu kā ilustratīvu materiālu publicēt ministrijas tīmekļa vietnē vai vietnē, kur piedāvā e-pakalpojumu, ņemot par piemēru Komerclikumā ietverto regulējumu attiecībā uz Uzņēmumu reģistra veidlapām. Pretējā gadījumā, lūdzam anotācijā pamatot, kāpēc tieši šādas veidlapas un šādā formātā ir nepieciešams noteikt Ministru kabinetam. Vēršam uzmanību, ka veidlapas noteikumu projektā ietvertajā formātā nav iespējams aizpildīt.</w:t>
            </w:r>
          </w:p>
          <w:p w14:paraId="5A9E5BFF" w14:textId="77777777" w:rsidR="00C22428" w:rsidRPr="0001633C" w:rsidRDefault="00C22428" w:rsidP="000A2C87">
            <w:pPr>
              <w:ind w:firstLine="720"/>
              <w:jc w:val="both"/>
            </w:pPr>
          </w:p>
        </w:tc>
        <w:tc>
          <w:tcPr>
            <w:tcW w:w="516" w:type="pct"/>
            <w:tcBorders>
              <w:left w:val="single" w:sz="6" w:space="0" w:color="000000"/>
              <w:bottom w:val="single" w:sz="4" w:space="0" w:color="auto"/>
              <w:right w:val="single" w:sz="6" w:space="0" w:color="000000"/>
            </w:tcBorders>
          </w:tcPr>
          <w:p w14:paraId="6E10035A"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775D7DA4" w14:textId="77777777" w:rsidR="00F15FDF" w:rsidRPr="0001633C" w:rsidRDefault="00F15FDF" w:rsidP="00F15FDF">
            <w:pPr>
              <w:pStyle w:val="tv213"/>
              <w:shd w:val="clear" w:color="auto" w:fill="FFFFFF"/>
              <w:spacing w:before="0" w:beforeAutospacing="0" w:after="0" w:afterAutospacing="0"/>
              <w:jc w:val="both"/>
            </w:pPr>
            <w:r w:rsidRPr="0001633C">
              <w:t xml:space="preserve">Lai nebūtu iespējas mainīt iesniedzamās informācijas saturu un varētu iesniegt prasīto informāciju paredzētajā veidā, </w:t>
            </w:r>
            <w:r w:rsidRPr="0001633C">
              <w:lastRenderedPageBreak/>
              <w:t xml:space="preserve">noteikumu pielikumā esošās veidnes aizpildīt nav iespējams. </w:t>
            </w:r>
          </w:p>
          <w:p w14:paraId="58A9F6C9" w14:textId="77777777" w:rsidR="00F15FDF" w:rsidRPr="0001633C" w:rsidRDefault="00F15FDF" w:rsidP="00F15FDF">
            <w:pPr>
              <w:pStyle w:val="tv213"/>
              <w:shd w:val="clear" w:color="auto" w:fill="FFFFFF"/>
              <w:spacing w:before="0" w:beforeAutospacing="0" w:after="0" w:afterAutospacing="0"/>
              <w:jc w:val="both"/>
            </w:pPr>
            <w:r w:rsidRPr="0001633C">
              <w:t>Pielikumos esošās veidnes aizpildāmā formātā būs pieejamas VARAM tīmekļvietnē www.varam.gov.lv .</w:t>
            </w:r>
          </w:p>
          <w:p w14:paraId="083C3A9B" w14:textId="6FB882DF" w:rsidR="00F15FDF" w:rsidRPr="0001633C" w:rsidRDefault="00F15FDF" w:rsidP="00F15FDF">
            <w:pPr>
              <w:pStyle w:val="tv213"/>
              <w:shd w:val="clear" w:color="auto" w:fill="FFFFFF"/>
              <w:spacing w:before="0" w:beforeAutospacing="0" w:after="0" w:afterAutospacing="0"/>
              <w:jc w:val="both"/>
              <w:rPr>
                <w:b/>
              </w:rPr>
            </w:pPr>
            <w:r w:rsidRPr="0001633C">
              <w:t>Informējam, ka veidlapas formāts (</w:t>
            </w:r>
            <w:proofErr w:type="spellStart"/>
            <w:r w:rsidRPr="0001633C">
              <w:t>excel</w:t>
            </w:r>
            <w:proofErr w:type="spellEnd"/>
            <w:r w:rsidRPr="0001633C">
              <w:t xml:space="preserve">, </w:t>
            </w:r>
            <w:proofErr w:type="spellStart"/>
            <w:r w:rsidRPr="0001633C">
              <w:t>pdf</w:t>
            </w:r>
            <w:proofErr w:type="spellEnd"/>
            <w:r w:rsidRPr="0001633C">
              <w:t xml:space="preserve"> u.c.) var tikt pārskatīts, jo galvenais, lai informācija tiktu iesniegta strukturētā veidā.</w:t>
            </w:r>
          </w:p>
        </w:tc>
        <w:tc>
          <w:tcPr>
            <w:tcW w:w="1259" w:type="pct"/>
            <w:tcBorders>
              <w:top w:val="single" w:sz="4" w:space="0" w:color="auto"/>
              <w:left w:val="single" w:sz="4" w:space="0" w:color="auto"/>
              <w:bottom w:val="single" w:sz="4" w:space="0" w:color="auto"/>
            </w:tcBorders>
          </w:tcPr>
          <w:p w14:paraId="0872A95C" w14:textId="4E05286C" w:rsidR="00B740C2" w:rsidRPr="0001633C" w:rsidRDefault="00B740C2" w:rsidP="00B740C2">
            <w:pPr>
              <w:spacing w:after="120"/>
              <w:jc w:val="both"/>
              <w:rPr>
                <w:b/>
                <w:bCs/>
                <w:iCs/>
                <w:shd w:val="clear" w:color="auto" w:fill="FFFFFF"/>
              </w:rPr>
            </w:pPr>
            <w:r w:rsidRPr="0001633C">
              <w:rPr>
                <w:b/>
                <w:bCs/>
                <w:iCs/>
                <w:shd w:val="clear" w:color="auto" w:fill="FFFFFF"/>
              </w:rPr>
              <w:lastRenderedPageBreak/>
              <w:t>Noteikumu projekta 1</w:t>
            </w:r>
            <w:r w:rsidR="00BD4889" w:rsidRPr="0001633C">
              <w:rPr>
                <w:b/>
                <w:bCs/>
                <w:iCs/>
                <w:shd w:val="clear" w:color="auto" w:fill="FFFFFF"/>
              </w:rPr>
              <w:t>8</w:t>
            </w:r>
            <w:r w:rsidRPr="0001633C">
              <w:rPr>
                <w:b/>
                <w:bCs/>
                <w:iCs/>
                <w:shd w:val="clear" w:color="auto" w:fill="FFFFFF"/>
              </w:rPr>
              <w:t>. punkts izteikts šādā redakcijā:</w:t>
            </w:r>
          </w:p>
          <w:p w14:paraId="5F9A9D8D" w14:textId="126786B7" w:rsidR="00B740C2" w:rsidRPr="0001633C" w:rsidRDefault="00BD4889" w:rsidP="00D85B89">
            <w:pPr>
              <w:jc w:val="both"/>
              <w:rPr>
                <w:iCs/>
                <w:shd w:val="clear" w:color="auto" w:fill="FFFFFF"/>
              </w:rPr>
            </w:pPr>
            <w:r w:rsidRPr="0001633C">
              <w:rPr>
                <w:iCs/>
              </w:rPr>
              <w:t xml:space="preserve">“18. </w:t>
            </w:r>
            <w:r w:rsidRPr="0001633C">
              <w:rPr>
                <w:iCs/>
                <w:shd w:val="clear" w:color="auto" w:fill="FFFFFF"/>
              </w:rPr>
              <w:t xml:space="preserve">Šo noteikumu 5.punktā minēto dokumentu veidlapas elektroniskai aizpildīšanai pieejamas Ministrijas tīmekļa vietnē </w:t>
            </w:r>
            <w:hyperlink r:id="rId14" w:history="1">
              <w:r w:rsidRPr="0001633C">
                <w:rPr>
                  <w:iCs/>
                  <w:shd w:val="clear" w:color="auto" w:fill="FFFFFF"/>
                </w:rPr>
                <w:t>www.varam.gov.lv</w:t>
              </w:r>
            </w:hyperlink>
            <w:r w:rsidRPr="0001633C">
              <w:rPr>
                <w:iCs/>
                <w:shd w:val="clear" w:color="auto" w:fill="FFFFFF"/>
              </w:rPr>
              <w:t xml:space="preserve"> un ir iesniedzamas elektroniskā dokumenta veidā atbilstoši normatīvajiem aktiem elektronisko dokumentu izstrādāšanas, noformēšanas, glabāšanas un aprites jomā.”</w:t>
            </w:r>
          </w:p>
          <w:p w14:paraId="28A7CF9B" w14:textId="77777777" w:rsidR="00D85B89" w:rsidRPr="0001633C" w:rsidRDefault="00D85B89" w:rsidP="00D85B89">
            <w:pPr>
              <w:jc w:val="both"/>
              <w:rPr>
                <w:iCs/>
                <w:shd w:val="clear" w:color="auto" w:fill="FFFFFF"/>
              </w:rPr>
            </w:pPr>
          </w:p>
          <w:p w14:paraId="0AD74472" w14:textId="515882E6" w:rsidR="00D85B89" w:rsidRPr="0001633C" w:rsidRDefault="002733B4" w:rsidP="00D85B89">
            <w:pPr>
              <w:jc w:val="both"/>
              <w:rPr>
                <w:b/>
                <w:bCs/>
                <w:iCs/>
                <w:shd w:val="clear" w:color="auto" w:fill="FFFFFF"/>
              </w:rPr>
            </w:pPr>
            <w:r w:rsidRPr="0001633C">
              <w:rPr>
                <w:b/>
                <w:bCs/>
                <w:iCs/>
                <w:shd w:val="clear" w:color="auto" w:fill="FFFFFF"/>
              </w:rPr>
              <w:lastRenderedPageBreak/>
              <w:t>Anotāci</w:t>
            </w:r>
            <w:r w:rsidR="00D85B89" w:rsidRPr="0001633C">
              <w:rPr>
                <w:b/>
                <w:bCs/>
                <w:iCs/>
                <w:shd w:val="clear" w:color="auto" w:fill="FFFFFF"/>
              </w:rPr>
              <w:t>ja papildināta ar tekstu šādā redakcijā:</w:t>
            </w:r>
          </w:p>
          <w:p w14:paraId="566F6568" w14:textId="09BBF5F4" w:rsidR="002733B4" w:rsidRPr="0001633C" w:rsidRDefault="002733B4" w:rsidP="00BD4889">
            <w:pPr>
              <w:spacing w:after="120"/>
              <w:jc w:val="both"/>
            </w:pPr>
            <w:r w:rsidRPr="0001633C">
              <w:rPr>
                <w:iCs/>
                <w:shd w:val="clear" w:color="auto" w:fill="FFFFFF"/>
              </w:rPr>
              <w:t xml:space="preserve">“Šo noteikumu 5.punktā minēto dokumentu veidlapas elektroniskai aizpildīšanai pieejamas VARAM tīmekļa vietnē </w:t>
            </w:r>
            <w:hyperlink r:id="rId15" w:history="1">
              <w:r w:rsidRPr="0001633C">
                <w:rPr>
                  <w:rStyle w:val="Hyperlink"/>
                  <w:color w:val="auto"/>
                </w:rPr>
                <w:t>www.varam.gov.lv</w:t>
              </w:r>
            </w:hyperlink>
            <w:r w:rsidRPr="0001633C">
              <w:rPr>
                <w:iCs/>
                <w:shd w:val="clear" w:color="auto" w:fill="FFFFFF"/>
              </w:rPr>
              <w:t xml:space="preserve"> </w:t>
            </w:r>
            <w:r w:rsidRPr="0001633C">
              <w:t>sadaļā “Darbības jomas” (“Digitālā transformācija”- “IKT pārvaldība”- “Valsts IKT arhitektūra”)</w:t>
            </w:r>
            <w:r w:rsidRPr="0001633C">
              <w:rPr>
                <w:rStyle w:val="FootnoteReference"/>
              </w:rPr>
              <w:footnoteReference w:id="3"/>
            </w:r>
            <w:r w:rsidRPr="0001633C">
              <w:t xml:space="preserve"> </w:t>
            </w:r>
            <w:r w:rsidRPr="0001633C">
              <w:rPr>
                <w:iCs/>
                <w:shd w:val="clear" w:color="auto" w:fill="FFFFFF"/>
              </w:rPr>
              <w:t xml:space="preserve">un ir iesniedzama elektroniskā dokumenta veidā atbilstoši normatīvajiem aktiem elektronisko dokumentu izstrādāšanas, noformēšanas, glabāšanas un aprites jomā. </w:t>
            </w:r>
            <w:r w:rsidRPr="0001633C">
              <w:t>Veidlapas formāts (</w:t>
            </w:r>
            <w:proofErr w:type="spellStart"/>
            <w:r w:rsidRPr="0001633C">
              <w:t>excel</w:t>
            </w:r>
            <w:proofErr w:type="spellEnd"/>
            <w:r w:rsidRPr="0001633C">
              <w:t xml:space="preserve">, </w:t>
            </w:r>
            <w:proofErr w:type="spellStart"/>
            <w:r w:rsidRPr="0001633C">
              <w:t>pdf</w:t>
            </w:r>
            <w:proofErr w:type="spellEnd"/>
            <w:r w:rsidRPr="0001633C">
              <w:t xml:space="preserve"> u.c.) var tikt pārskatīts, svarīgi ir, lai informācija tiktu iesniegta strukturētā veidā.”</w:t>
            </w:r>
          </w:p>
          <w:p w14:paraId="568B9EDD" w14:textId="0E63DC61" w:rsidR="002733B4" w:rsidRPr="0001633C" w:rsidRDefault="002733B4" w:rsidP="00BD4889">
            <w:pPr>
              <w:spacing w:after="120"/>
              <w:jc w:val="both"/>
              <w:rPr>
                <w:b/>
                <w:bCs/>
              </w:rPr>
            </w:pPr>
          </w:p>
        </w:tc>
      </w:tr>
      <w:tr w:rsidR="0001633C" w:rsidRPr="0001633C" w14:paraId="6D72022E"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38DF2C05"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64A88851" w14:textId="45567B9C" w:rsidR="00C22428" w:rsidRPr="0001633C" w:rsidRDefault="004D59D8" w:rsidP="000A2C87">
            <w:pPr>
              <w:jc w:val="both"/>
            </w:pPr>
            <w:r w:rsidRPr="0001633C">
              <w:t>Noteikumu projekta pielikumi.</w:t>
            </w:r>
          </w:p>
        </w:tc>
        <w:tc>
          <w:tcPr>
            <w:tcW w:w="1859" w:type="pct"/>
            <w:tcBorders>
              <w:left w:val="single" w:sz="6" w:space="0" w:color="000000"/>
              <w:bottom w:val="single" w:sz="4" w:space="0" w:color="auto"/>
              <w:right w:val="single" w:sz="6" w:space="0" w:color="000000"/>
            </w:tcBorders>
          </w:tcPr>
          <w:p w14:paraId="308276B9" w14:textId="77777777" w:rsidR="00C22428" w:rsidRPr="0001633C" w:rsidRDefault="00C22428" w:rsidP="00A05054">
            <w:pPr>
              <w:jc w:val="both"/>
            </w:pPr>
            <w:r w:rsidRPr="0001633C">
              <w:t>Noteikumu projekta 1., 2., 3., un 4. pielikumā, kas ir dažādi valsts informācijas sistēmu attīstības projekta īstenošanas gaitā ministrijā uzraudzības nodrošināšanai iesniedzami dokumenti, ir jānorāda attiecīgās informācijas sagatavotāja personas dati (vārds, uzvārds, e-pasts un tālruņa numurs). Vienlaikus anotācijā nav sniegta informācija par minēto datu vākšanas pamatojumu, mērķi un uzglabāšanas ilgumu.</w:t>
            </w:r>
          </w:p>
          <w:p w14:paraId="1811753F" w14:textId="77777777" w:rsidR="00C22428" w:rsidRPr="0001633C" w:rsidRDefault="00C22428" w:rsidP="000A2C87">
            <w:pPr>
              <w:ind w:firstLine="720"/>
              <w:jc w:val="both"/>
            </w:pPr>
            <w:r w:rsidRPr="0001633C">
              <w:t xml:space="preserve">Vēršam uzmanību, ka saskaņā ar Eiropas Parlamenta un Padomes 2016. gada 27. aprīļa (ES) regulas Nr. 2016/679 par fizisku personu aizsardzību attiecībā uz personas datu apstrādi un šādu datu brīvu apriti un ar ko atceļ Direktīvu 95/46/EK (Vispārīgā datu aizsardzības regula) (turpmāk – regula Nr. 2016/679)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un atrašanās vietas datiem.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Papildus tiesiskā pamata nodrošināšanai, pārzinim ir jāievēro arī citi regulā </w:t>
            </w:r>
            <w:r w:rsidRPr="0001633C">
              <w:lastRenderedPageBreak/>
              <w:t xml:space="preserve">Nr. 2016/679 noteiktie nosacījumi, piemēram, 5. panta 1. punkta "a" un "b" apakšpunktā minētie, kas noteic, ka dati tiek apstrādāti likumīgi, godprātīgi un datu subjektam pārredzamā veidā, kā arī dati tiek vākti konkrētos, skaidros un leģitīmos nolūkos. Atbilstoši regulas 5. panta 1. punkta "c" apakšpunktā ietvertajam datu minimizēšanas principam personas dati ir adekvāti, atbilstīgi un ietver tikai to, kas nepieciešams to apstrādes nolūkos. </w:t>
            </w:r>
          </w:p>
          <w:p w14:paraId="70CBA3C9" w14:textId="77777777" w:rsidR="00C22428" w:rsidRPr="0001633C" w:rsidRDefault="00C22428" w:rsidP="000A2C87">
            <w:pPr>
              <w:ind w:firstLine="720"/>
              <w:jc w:val="both"/>
            </w:pPr>
            <w:r w:rsidRPr="0001633C">
              <w:t>Ievērojot minēto, lūdzam anotācijā skaidrot, kāds ir šo datu apstrādes mērķis. No noteikumu projektā ietvertā regulējuma varētu secināt, ka datu apstrādes mērķis ir komunikācijas nodrošināšana operatīvākai attīstības projekta uzraudzības īstenošanai. Vienlaikus vēršam uzmanību, ka anotācijā nav dots skaidrojums nepieciešamībai uzglabāt minētos personas datus. Norādām, ka saskaņā ar regulas Nr. 2016/679 5. panta 1. punkta "e" apakšpunktu, pārzinim ir jānodrošina, ka personas dati tiek glabāti tik ilgi, cik tas ir nepieciešams nolūkiem, kādiem personas dati tiek apstrādāti. Regulā Nr. 2016/679 nav noteikti konkrēti termiņi datu glabāšanai, tomēr šie termiņi ir saistīti ar pārziņa datu apstrādes nolūkiem un to sasniegšanai nepieciešamo datu apjomu. Līdz ar to lūdzam anotāciju papildināt ar attiecīgu skaidrojumu.</w:t>
            </w:r>
          </w:p>
          <w:p w14:paraId="4F57552C" w14:textId="77777777" w:rsidR="00C22428" w:rsidRPr="0001633C" w:rsidRDefault="00C22428" w:rsidP="000A2C87">
            <w:pPr>
              <w:jc w:val="both"/>
            </w:pPr>
            <w:r w:rsidRPr="0001633C">
              <w:t>Nepieciešamības gadījumā lūdzam precizēt noteikumu projektu.</w:t>
            </w:r>
          </w:p>
        </w:tc>
        <w:tc>
          <w:tcPr>
            <w:tcW w:w="516" w:type="pct"/>
            <w:tcBorders>
              <w:left w:val="single" w:sz="6" w:space="0" w:color="000000"/>
              <w:bottom w:val="single" w:sz="4" w:space="0" w:color="auto"/>
              <w:right w:val="single" w:sz="6" w:space="0" w:color="000000"/>
            </w:tcBorders>
          </w:tcPr>
          <w:p w14:paraId="2F59A149"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vēra.</w:t>
            </w:r>
          </w:p>
          <w:p w14:paraId="1C8D39E0" w14:textId="77777777" w:rsidR="004D59D8" w:rsidRPr="0001633C" w:rsidRDefault="004D59D8" w:rsidP="004D59D8">
            <w:pPr>
              <w:pStyle w:val="tv213"/>
              <w:spacing w:before="0" w:beforeAutospacing="0" w:after="0" w:afterAutospacing="0"/>
              <w:jc w:val="both"/>
            </w:pPr>
            <w:r w:rsidRPr="0001633C">
              <w:t>Informējam, ka saskaņā ar Ministru kabineta 2018. gada 4. septembra noteikumiem Nr. 558 “Dokumentu izstrādes un noformēšanas kārtība” 73.2. apakšpunktu pārvaldes dokumentā var būt dokumenta autora nosaukums.</w:t>
            </w:r>
          </w:p>
          <w:p w14:paraId="70F1FD5F" w14:textId="77777777" w:rsidR="004D59D8" w:rsidRPr="0001633C" w:rsidRDefault="004D59D8" w:rsidP="004D59D8">
            <w:pPr>
              <w:pStyle w:val="tv213"/>
              <w:spacing w:before="0" w:beforeAutospacing="0" w:after="0" w:afterAutospacing="0"/>
              <w:jc w:val="both"/>
            </w:pPr>
            <w:r w:rsidRPr="0001633C">
              <w:t>Iesniedzamajos dokumentos norādītie informācijas sagatavotāja personas dati (vārds, uzvārds, e-</w:t>
            </w:r>
            <w:r w:rsidRPr="0001633C">
              <w:lastRenderedPageBreak/>
              <w:t>pasts un tālruņa numurs) nepieciešami tikai informācijas nolūkos.</w:t>
            </w:r>
          </w:p>
          <w:p w14:paraId="646B5C43" w14:textId="363877D3" w:rsidR="004D59D8" w:rsidRPr="0001633C" w:rsidRDefault="004D59D8" w:rsidP="000A2C8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6C732B44" w14:textId="6C0FCBE0" w:rsidR="00C22428" w:rsidRPr="0001633C" w:rsidRDefault="0057085C" w:rsidP="000A2C87">
            <w:pPr>
              <w:pStyle w:val="tv213"/>
              <w:shd w:val="clear" w:color="auto" w:fill="FFFFFF"/>
              <w:spacing w:before="0" w:beforeAutospacing="0" w:after="0" w:afterAutospacing="0"/>
              <w:jc w:val="both"/>
            </w:pPr>
            <w:r w:rsidRPr="0001633C">
              <w:rPr>
                <w:b/>
                <w:bCs/>
              </w:rPr>
              <w:lastRenderedPageBreak/>
              <w:t>Skatīt aktuālo noteikumu projekta  un anotācijas redakciju.</w:t>
            </w:r>
          </w:p>
          <w:p w14:paraId="194FD275" w14:textId="77777777" w:rsidR="00C22428" w:rsidRPr="0001633C" w:rsidRDefault="00C22428" w:rsidP="000A2C87">
            <w:pPr>
              <w:pStyle w:val="tv213"/>
              <w:shd w:val="clear" w:color="auto" w:fill="FFFFFF"/>
              <w:spacing w:before="0" w:beforeAutospacing="0" w:after="0" w:afterAutospacing="0"/>
              <w:jc w:val="both"/>
            </w:pPr>
          </w:p>
          <w:p w14:paraId="264984A2" w14:textId="77777777" w:rsidR="00C22428" w:rsidRPr="0001633C" w:rsidRDefault="00C22428" w:rsidP="000A2C87">
            <w:pPr>
              <w:pStyle w:val="tv213"/>
              <w:shd w:val="clear" w:color="auto" w:fill="FFFFFF"/>
              <w:spacing w:before="0" w:beforeAutospacing="0" w:after="0" w:afterAutospacing="0"/>
              <w:jc w:val="both"/>
            </w:pPr>
          </w:p>
        </w:tc>
      </w:tr>
      <w:tr w:rsidR="0001633C" w:rsidRPr="0001633C" w14:paraId="4107AE17"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49CA9BEA"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7CCC4DED" w14:textId="63AE6544" w:rsidR="00C22428" w:rsidRPr="0001633C" w:rsidRDefault="003B33B3" w:rsidP="000A2C87">
            <w:pPr>
              <w:jc w:val="both"/>
            </w:pPr>
            <w:r w:rsidRPr="0001633C">
              <w:t>Noteikumu projekts un anotācija.</w:t>
            </w:r>
          </w:p>
        </w:tc>
        <w:tc>
          <w:tcPr>
            <w:tcW w:w="1859" w:type="pct"/>
            <w:tcBorders>
              <w:left w:val="single" w:sz="6" w:space="0" w:color="000000"/>
              <w:bottom w:val="single" w:sz="4" w:space="0" w:color="auto"/>
              <w:right w:val="single" w:sz="6" w:space="0" w:color="000000"/>
            </w:tcBorders>
          </w:tcPr>
          <w:p w14:paraId="44D668D8" w14:textId="77777777" w:rsidR="00C22428" w:rsidRPr="0001633C" w:rsidRDefault="00C22428" w:rsidP="00142EAC">
            <w:pPr>
              <w:jc w:val="both"/>
            </w:pPr>
            <w:r w:rsidRPr="0001633C">
              <w:t xml:space="preserve">Saskaņā ar Ministru kabineta 2009. gada 15. decembra instrukcijas Nr. 19 "Tiesību akta </w:t>
            </w:r>
            <w:r w:rsidRPr="0001633C">
              <w:lastRenderedPageBreak/>
              <w:t>projekta sākotnējās ietekmes izvērtēšanas kārtība" (turpmāk – instrukcija Nr. 19) 14. punktu lūdzam:</w:t>
            </w:r>
          </w:p>
          <w:p w14:paraId="70810819" w14:textId="3E2DDF2F" w:rsidR="00C22428" w:rsidRPr="0001633C" w:rsidRDefault="00C22428" w:rsidP="000A2C87">
            <w:pPr>
              <w:ind w:firstLine="720"/>
              <w:jc w:val="both"/>
            </w:pPr>
            <w:r w:rsidRPr="0001633C">
              <w:t>pirmkārt, anotācijā skaidrot, vai noteikumu projekts attiecināms tikai uz jaunajām valsts informācijas sistēmām vai arī uz esošajām. Ja noteikumu projekts attiecināms arī uz esošajām valsts informācijas sistēmām (tai skaitā valsts budžeta finansētajām), tad nepieciešams skaidrojums, vai visos gadījumos neatkarīgi no pasākuma izmaksām jārīkojas atbilstoši noteikumu projektā noteiktajai kārtībai vai arī tas atkarīgs no pasākuma (iepirkuma) izmaksu apmēra u.c. faktoriem, kad saskaņojums ar ministriju nebūs nepieciešams, vai, ja nav sasniegti noteikti izmaksu "griesti", nepieciešams tikai informēt ministriju par realizējamo pasākumu;</w:t>
            </w:r>
          </w:p>
          <w:p w14:paraId="6B8DE8EE" w14:textId="77777777" w:rsidR="003C1E12" w:rsidRPr="0001633C" w:rsidRDefault="003C1E12" w:rsidP="000A2C87">
            <w:pPr>
              <w:ind w:firstLine="720"/>
              <w:jc w:val="both"/>
            </w:pPr>
          </w:p>
          <w:p w14:paraId="21209AEC" w14:textId="43E60D02" w:rsidR="00C22428" w:rsidRPr="0001633C" w:rsidRDefault="00C22428" w:rsidP="000A2C87">
            <w:pPr>
              <w:ind w:firstLine="720"/>
              <w:jc w:val="both"/>
            </w:pPr>
            <w:r w:rsidRPr="0001633C">
              <w:t>otrkārt, anotācijā skaidrot ministrijas kompetenci valsts informācijas sistēmu attīstības projektu uzraudzībā (ar atsaucēm uz normatīvajiem aktiem). Norādām, ka atbilstoši Valsts pārvaldes iekārtas likuma 10. panta pirmajai daļai valsts pārvalde ir pakļauta likumam un tiesībām. Tā darbojas normatīvajos aktos noteiktās kompetences ietvaros. Valsts pārvalde savas pilnvaras var izmantot tikai atbilstoši pilnvarojuma jēgai un mērķim;</w:t>
            </w:r>
          </w:p>
          <w:p w14:paraId="11B81AE2" w14:textId="77777777" w:rsidR="00C007D1" w:rsidRPr="0001633C" w:rsidRDefault="00C007D1" w:rsidP="000A2C87">
            <w:pPr>
              <w:ind w:firstLine="720"/>
              <w:jc w:val="both"/>
            </w:pPr>
          </w:p>
          <w:p w14:paraId="214EDF8D" w14:textId="77777777" w:rsidR="00C007D1" w:rsidRPr="0001633C" w:rsidRDefault="00C007D1" w:rsidP="000A2C87">
            <w:pPr>
              <w:ind w:firstLine="720"/>
              <w:jc w:val="both"/>
            </w:pPr>
          </w:p>
          <w:p w14:paraId="3E546161" w14:textId="77777777" w:rsidR="00C007D1" w:rsidRPr="0001633C" w:rsidRDefault="00C007D1" w:rsidP="000A2C87">
            <w:pPr>
              <w:ind w:firstLine="720"/>
              <w:jc w:val="both"/>
            </w:pPr>
          </w:p>
          <w:p w14:paraId="21C83776" w14:textId="77777777" w:rsidR="00C007D1" w:rsidRPr="0001633C" w:rsidRDefault="00C007D1" w:rsidP="000A2C87">
            <w:pPr>
              <w:ind w:firstLine="720"/>
              <w:jc w:val="both"/>
            </w:pPr>
          </w:p>
          <w:p w14:paraId="5C3DB3EF" w14:textId="77777777" w:rsidR="00C007D1" w:rsidRPr="0001633C" w:rsidRDefault="00C007D1" w:rsidP="000A2C87">
            <w:pPr>
              <w:ind w:firstLine="720"/>
              <w:jc w:val="both"/>
            </w:pPr>
          </w:p>
          <w:p w14:paraId="3ED05417" w14:textId="77777777" w:rsidR="00C007D1" w:rsidRPr="0001633C" w:rsidRDefault="00C007D1" w:rsidP="000A2C87">
            <w:pPr>
              <w:ind w:firstLine="720"/>
              <w:jc w:val="both"/>
            </w:pPr>
          </w:p>
          <w:p w14:paraId="316F9E1D" w14:textId="462CC6B8" w:rsidR="00C22428" w:rsidRPr="0001633C" w:rsidRDefault="00C22428" w:rsidP="000A2C87">
            <w:pPr>
              <w:ind w:firstLine="720"/>
              <w:jc w:val="both"/>
            </w:pPr>
            <w:r w:rsidRPr="0001633C">
              <w:lastRenderedPageBreak/>
              <w:t>treškārt, anotācijā detalizētāk skaidrot, kur atbilstoši noteikumu projekta 4. punktam būs pieejamas veidlapas.</w:t>
            </w:r>
          </w:p>
          <w:p w14:paraId="221196E1" w14:textId="00F4A147" w:rsidR="00C22428" w:rsidRPr="0001633C" w:rsidRDefault="00C22428" w:rsidP="000A2C87">
            <w:pPr>
              <w:ind w:firstLine="720"/>
              <w:jc w:val="both"/>
            </w:pPr>
            <w:r w:rsidRPr="0001633C">
              <w:t xml:space="preserve">Vienlaikus aicinām izvērtēt nepieciešamību noteikumu projektā ietvert detalizētas norādes par ministrijas tīmekļa vietnes nosaukumu un elektronisko versiju aizpildīšanu </w:t>
            </w:r>
            <w:r w:rsidRPr="0001633C">
              <w:rPr>
                <w:i/>
              </w:rPr>
              <w:t>MS Excel</w:t>
            </w:r>
            <w:r w:rsidRPr="0001633C">
              <w:t xml:space="preserve"> datnes formātā, tā vietā nepieciešamības gadījumā attiecīgu informāciju ietverot anotācijā, bet noteikumu projektā atbilstoši precizējot atbildīgo institūciju pienākumus. Uzskatām, ka noteikumu projektā būtu jāatrunā vienīgi būtiskie tiesiskā regulējuma aspekti un, piemēram, tas, kā iestādes ievieto informāciju internetā, jau ir atrunāts Ministru kabineta 2020. gada 14. jūlija noteikumos Nr. 445 "Kārtība, kādā iestādes ievieto informāciju internetā". Alternatīvi lūdzam anotāciju papildināt ar atbilstošu skaidrojumu par attiecīgo detalizēto norāžu nepieciešamību un mērķi;</w:t>
            </w:r>
          </w:p>
          <w:p w14:paraId="1CCF4BC1" w14:textId="77777777" w:rsidR="00C22428" w:rsidRPr="0001633C" w:rsidRDefault="00C22428" w:rsidP="00704B17">
            <w:pPr>
              <w:jc w:val="both"/>
            </w:pPr>
          </w:p>
          <w:p w14:paraId="143DA2A5" w14:textId="77777777" w:rsidR="00C22428" w:rsidRPr="0001633C" w:rsidRDefault="00C22428" w:rsidP="000A2C87">
            <w:pPr>
              <w:ind w:firstLine="720"/>
              <w:jc w:val="both"/>
            </w:pPr>
            <w:r w:rsidRPr="0001633C">
              <w:t xml:space="preserve">ceturtkārt, anotācijā sniegt izvērstu un pamatotu skaidrojumu par noteikumu projektā paredzētā tiesiskā regulējuma sasaisti ar citiem normatīvajiem aktiem, kas regulē projektu uzraudzības kārtību gadījumos, kad finansējuma avots ir ārvalstu, nepieciešamības gadījumā precizējot noteikumu projektu vai paredzot grozījumu izdarīšanu citos normatīvajos aktos (šādā gadījumā papildināma anotācijas IV sadaļa ar detalizētu skaidrojumu par attiecīgo tiesību aktu projektu izstrādes nepieciešamību un būtību, </w:t>
            </w:r>
            <w:r w:rsidRPr="0001633C">
              <w:lastRenderedPageBreak/>
              <w:t xml:space="preserve">ievērojot instrukcijas Nr. 19 V nodaļā noteikto). Norādām, ka šobrīd noteikumu projektā ir ietvertas vairākas atsauces normas (sk. noteikumu projekta 2.2. un 2.3. apakšpunktu) uz normatīvajiem aktiem Eiropas Savienības politiku instrumentu un pārējās ārvalstu finanšu palīdzības jomā, tomēr minētās atsauces nav nepārprotami skaidras un precīzas, jo attiecīgie normatīvie akti </w:t>
            </w:r>
            <w:proofErr w:type="spellStart"/>
            <w:r w:rsidRPr="0001633C">
              <w:t>pirmšķietami</w:t>
            </w:r>
            <w:proofErr w:type="spellEnd"/>
            <w:r w:rsidRPr="0001633C">
              <w:t xml:space="preserve"> neparedz konkrēto dokumentu, kuru aizpildīšana un iesniegšana reglamentēta tieši noteikumu projektā (tai skaitā paredzot konkrētas šo dokumentu veidlapas), atšķirīgu iesniegšanas termiņu. Līdz ar to no noteikumu projekta, piemēram (bet ne tikai), saistībā ar Eiropas Reģionālās attīstības fonda projektiem nav skaidrs:</w:t>
            </w:r>
          </w:p>
          <w:p w14:paraId="1B954FF6" w14:textId="77777777" w:rsidR="00C22428" w:rsidRPr="0001633C" w:rsidRDefault="00C22428" w:rsidP="000A2C87">
            <w:pPr>
              <w:jc w:val="both"/>
            </w:pPr>
            <w:r w:rsidRPr="0001633C">
              <w:t xml:space="preserve">          </w:t>
            </w:r>
          </w:p>
          <w:p w14:paraId="4A2956CD" w14:textId="77777777" w:rsidR="00C22428" w:rsidRPr="0001633C" w:rsidRDefault="00C22428" w:rsidP="000A2C87">
            <w:pPr>
              <w:jc w:val="both"/>
            </w:pPr>
            <w:r w:rsidRPr="0001633C">
              <w:t xml:space="preserve">1) vai līdztekus Centrālās finanšu un līgumu aģentūras iesniedzamajiem pārskatiem sniedzami arī pārskati noteikumu projektā noteiktajā kārtībā;  </w:t>
            </w:r>
          </w:p>
          <w:p w14:paraId="2EF3C66C" w14:textId="77777777" w:rsidR="00C22428" w:rsidRPr="0001633C" w:rsidRDefault="00C22428" w:rsidP="000A2C87">
            <w:pPr>
              <w:jc w:val="both"/>
            </w:pPr>
            <w:r w:rsidRPr="0001633C">
              <w:t xml:space="preserve"> </w:t>
            </w:r>
          </w:p>
          <w:p w14:paraId="30DAC10A" w14:textId="31E43FCB" w:rsidR="00C22428" w:rsidRPr="0001633C" w:rsidRDefault="00C22428" w:rsidP="000A2C87">
            <w:pPr>
              <w:jc w:val="both"/>
            </w:pPr>
            <w:r w:rsidRPr="0001633C">
              <w:t xml:space="preserve">2) vai par grozījumiem Eiropas Reģionālās attīstības fonda projektos vispirms jāaizpilda noteikumu projektā minētais pasākuma pieteikums un tikai pēc ministrijas apstiprinājuma grozījumi sniedzami Centrālā finanšu un līgumu aģentūrā;  </w:t>
            </w:r>
          </w:p>
          <w:p w14:paraId="532C623E" w14:textId="77777777" w:rsidR="00C22428" w:rsidRPr="0001633C" w:rsidRDefault="00C22428" w:rsidP="000A2C87">
            <w:pPr>
              <w:jc w:val="both"/>
            </w:pPr>
          </w:p>
          <w:p w14:paraId="68C1B48B" w14:textId="77777777" w:rsidR="00C22428" w:rsidRPr="0001633C" w:rsidRDefault="00C22428" w:rsidP="000A2C87">
            <w:pPr>
              <w:jc w:val="both"/>
              <w:rPr>
                <w:i/>
                <w:iCs/>
              </w:rPr>
            </w:pPr>
            <w:r w:rsidRPr="0001633C">
              <w:t xml:space="preserve">3) kāda būs kārtība attiecībā uz Eiropas Reģionālās attīstības fonda projektiem, kas jau ar Ministru kabineta rīkojumu iekļauti </w:t>
            </w:r>
            <w:proofErr w:type="spellStart"/>
            <w:r w:rsidRPr="0001633C">
              <w:t>mērķarhitektūrā</w:t>
            </w:r>
            <w:proofErr w:type="spellEnd"/>
            <w:r w:rsidRPr="0001633C">
              <w:t xml:space="preserve">; </w:t>
            </w:r>
          </w:p>
          <w:p w14:paraId="6A383865" w14:textId="77777777" w:rsidR="00C22428" w:rsidRPr="0001633C" w:rsidRDefault="00C22428" w:rsidP="000A2C87">
            <w:pPr>
              <w:ind w:firstLine="720"/>
              <w:jc w:val="both"/>
            </w:pPr>
          </w:p>
          <w:p w14:paraId="37B40492" w14:textId="79B3F811" w:rsidR="00C22428" w:rsidRPr="0001633C" w:rsidRDefault="00C22428" w:rsidP="00704B17">
            <w:pPr>
              <w:jc w:val="both"/>
            </w:pPr>
            <w:r w:rsidRPr="0001633C">
              <w:t xml:space="preserve">piektkārt, ņemot vērā, ka anotācijā ir atsauce uz Ministru kabineta 2020. gada 30. jūnija </w:t>
            </w:r>
            <w:proofErr w:type="spellStart"/>
            <w:r w:rsidRPr="0001633C">
              <w:t>protokollēmuma</w:t>
            </w:r>
            <w:proofErr w:type="spellEnd"/>
            <w:r w:rsidRPr="0001633C">
              <w:t xml:space="preserve"> Nr. 42 67. § 3.3. apakšpunktu, kas </w:t>
            </w:r>
            <w:r w:rsidRPr="0001633C">
              <w:lastRenderedPageBreak/>
              <w:t xml:space="preserve">paredz, ka pasākuma pieteikums iesniedzams kā informācijas sistēmu attīstības plāna sastāvdaļa, tomēr minētā </w:t>
            </w:r>
            <w:proofErr w:type="spellStart"/>
            <w:r w:rsidRPr="0001633C">
              <w:t>protokollēmuma</w:t>
            </w:r>
            <w:proofErr w:type="spellEnd"/>
            <w:r w:rsidRPr="0001633C">
              <w:t xml:space="preserve"> apakšpunktā arī minēts, ka attīstības plāns izstrādājams deviņu mēnešu laikā pēc tā paša </w:t>
            </w:r>
            <w:proofErr w:type="spellStart"/>
            <w:r w:rsidRPr="0001633C">
              <w:t>protokollēmuma</w:t>
            </w:r>
            <w:proofErr w:type="spellEnd"/>
            <w:r w:rsidRPr="0001633C">
              <w:t xml:space="preserve"> 2.2. apakšpunktā minēto vadlīniju izstrādes – papildināt anotāciju ar informāciju par iepriekš minētajā </w:t>
            </w:r>
            <w:proofErr w:type="spellStart"/>
            <w:r w:rsidRPr="0001633C">
              <w:t>protokollēmumā</w:t>
            </w:r>
            <w:proofErr w:type="spellEnd"/>
            <w:r w:rsidRPr="0001633C">
              <w:t xml:space="preserve"> norādītajām vadlīnijām, saskaņā ar kurām jāizstrādā attīstības plāns; </w:t>
            </w:r>
          </w:p>
          <w:p w14:paraId="102034BA" w14:textId="77777777" w:rsidR="00C22428" w:rsidRPr="0001633C" w:rsidRDefault="00C22428" w:rsidP="00E02FFE">
            <w:pPr>
              <w:ind w:firstLine="720"/>
              <w:jc w:val="both"/>
            </w:pPr>
          </w:p>
          <w:p w14:paraId="3E937553" w14:textId="5EB2F1C1" w:rsidR="00C22428" w:rsidRPr="0001633C" w:rsidRDefault="00C22428" w:rsidP="00E02FFE">
            <w:pPr>
              <w:ind w:firstLine="720"/>
              <w:jc w:val="both"/>
            </w:pPr>
          </w:p>
          <w:p w14:paraId="11F15AE6" w14:textId="7338DE9A" w:rsidR="006372BE" w:rsidRPr="0001633C" w:rsidRDefault="006372BE" w:rsidP="00E02FFE">
            <w:pPr>
              <w:ind w:firstLine="720"/>
              <w:jc w:val="both"/>
            </w:pPr>
          </w:p>
          <w:p w14:paraId="67C0AADC" w14:textId="6567AFEF" w:rsidR="006372BE" w:rsidRPr="0001633C" w:rsidRDefault="006372BE" w:rsidP="00E02FFE">
            <w:pPr>
              <w:ind w:firstLine="720"/>
              <w:jc w:val="both"/>
            </w:pPr>
          </w:p>
          <w:p w14:paraId="55D540E2" w14:textId="71270EDE" w:rsidR="006372BE" w:rsidRPr="0001633C" w:rsidRDefault="006372BE" w:rsidP="00E02FFE">
            <w:pPr>
              <w:ind w:firstLine="720"/>
              <w:jc w:val="both"/>
            </w:pPr>
          </w:p>
          <w:p w14:paraId="027242A7" w14:textId="7473B8A3" w:rsidR="006372BE" w:rsidRPr="0001633C" w:rsidRDefault="006372BE" w:rsidP="00E02FFE">
            <w:pPr>
              <w:ind w:firstLine="720"/>
              <w:jc w:val="both"/>
            </w:pPr>
          </w:p>
          <w:p w14:paraId="167F395C" w14:textId="29C83772" w:rsidR="006372BE" w:rsidRPr="0001633C" w:rsidRDefault="006372BE" w:rsidP="00E02FFE">
            <w:pPr>
              <w:ind w:firstLine="720"/>
              <w:jc w:val="both"/>
            </w:pPr>
          </w:p>
          <w:p w14:paraId="0103CCA9" w14:textId="09CF245F" w:rsidR="006372BE" w:rsidRPr="0001633C" w:rsidRDefault="006372BE" w:rsidP="00E02FFE">
            <w:pPr>
              <w:ind w:firstLine="720"/>
              <w:jc w:val="both"/>
            </w:pPr>
          </w:p>
          <w:p w14:paraId="6AB31419" w14:textId="7316E247" w:rsidR="006372BE" w:rsidRPr="0001633C" w:rsidRDefault="006372BE" w:rsidP="00E02FFE">
            <w:pPr>
              <w:ind w:firstLine="720"/>
              <w:jc w:val="both"/>
            </w:pPr>
          </w:p>
          <w:p w14:paraId="4FF3A232" w14:textId="50A2414A" w:rsidR="006372BE" w:rsidRPr="0001633C" w:rsidRDefault="006372BE" w:rsidP="00E02FFE">
            <w:pPr>
              <w:ind w:firstLine="720"/>
              <w:jc w:val="both"/>
            </w:pPr>
          </w:p>
          <w:p w14:paraId="7BAF87A6" w14:textId="17F3EE5B" w:rsidR="006372BE" w:rsidRPr="0001633C" w:rsidRDefault="006372BE" w:rsidP="00E02FFE">
            <w:pPr>
              <w:ind w:firstLine="720"/>
              <w:jc w:val="both"/>
            </w:pPr>
          </w:p>
          <w:p w14:paraId="040BE710" w14:textId="57AC07A9" w:rsidR="006372BE" w:rsidRPr="0001633C" w:rsidRDefault="006372BE" w:rsidP="00E02FFE">
            <w:pPr>
              <w:ind w:firstLine="720"/>
              <w:jc w:val="both"/>
            </w:pPr>
          </w:p>
          <w:p w14:paraId="7DAEB6BB" w14:textId="32A52A0E" w:rsidR="006372BE" w:rsidRPr="0001633C" w:rsidRDefault="006372BE" w:rsidP="00E02FFE">
            <w:pPr>
              <w:ind w:firstLine="720"/>
              <w:jc w:val="both"/>
            </w:pPr>
          </w:p>
          <w:p w14:paraId="054B3A53" w14:textId="32093076" w:rsidR="006372BE" w:rsidRPr="0001633C" w:rsidRDefault="006372BE" w:rsidP="00E02FFE">
            <w:pPr>
              <w:ind w:firstLine="720"/>
              <w:jc w:val="both"/>
            </w:pPr>
          </w:p>
          <w:p w14:paraId="2594DC16" w14:textId="5ACBFAD4" w:rsidR="006372BE" w:rsidRPr="0001633C" w:rsidRDefault="006372BE" w:rsidP="00E02FFE">
            <w:pPr>
              <w:ind w:firstLine="720"/>
              <w:jc w:val="both"/>
            </w:pPr>
          </w:p>
          <w:p w14:paraId="5E6271C1" w14:textId="01B2D1AF" w:rsidR="006372BE" w:rsidRPr="0001633C" w:rsidRDefault="006372BE" w:rsidP="00E02FFE">
            <w:pPr>
              <w:ind w:firstLine="720"/>
              <w:jc w:val="both"/>
            </w:pPr>
          </w:p>
          <w:p w14:paraId="4422CE83" w14:textId="06594A51" w:rsidR="006372BE" w:rsidRPr="0001633C" w:rsidRDefault="006372BE" w:rsidP="00E02FFE">
            <w:pPr>
              <w:ind w:firstLine="720"/>
              <w:jc w:val="both"/>
            </w:pPr>
          </w:p>
          <w:p w14:paraId="2A84BDEC" w14:textId="4176DEED" w:rsidR="006372BE" w:rsidRPr="0001633C" w:rsidRDefault="006372BE" w:rsidP="00E02FFE">
            <w:pPr>
              <w:ind w:firstLine="720"/>
              <w:jc w:val="both"/>
            </w:pPr>
          </w:p>
          <w:p w14:paraId="0852FBEC" w14:textId="72974DB2" w:rsidR="006372BE" w:rsidRPr="0001633C" w:rsidRDefault="006372BE" w:rsidP="00E02FFE">
            <w:pPr>
              <w:ind w:firstLine="720"/>
              <w:jc w:val="both"/>
            </w:pPr>
          </w:p>
          <w:p w14:paraId="318C9203" w14:textId="78CA49BD" w:rsidR="006372BE" w:rsidRPr="0001633C" w:rsidRDefault="006372BE" w:rsidP="00E02FFE">
            <w:pPr>
              <w:ind w:firstLine="720"/>
              <w:jc w:val="both"/>
            </w:pPr>
          </w:p>
          <w:p w14:paraId="037BD0E6" w14:textId="4009B722" w:rsidR="006372BE" w:rsidRPr="0001633C" w:rsidRDefault="006372BE" w:rsidP="00E02FFE">
            <w:pPr>
              <w:ind w:firstLine="720"/>
              <w:jc w:val="both"/>
            </w:pPr>
          </w:p>
          <w:p w14:paraId="4FC37A4D" w14:textId="77777777" w:rsidR="006372BE" w:rsidRPr="0001633C" w:rsidRDefault="006372BE" w:rsidP="00E02FFE">
            <w:pPr>
              <w:ind w:firstLine="720"/>
              <w:jc w:val="both"/>
            </w:pPr>
          </w:p>
          <w:p w14:paraId="3A08BC02" w14:textId="1937CBD8" w:rsidR="00C22428" w:rsidRPr="0001633C" w:rsidRDefault="00C22428" w:rsidP="00E02FFE">
            <w:pPr>
              <w:ind w:firstLine="720"/>
              <w:jc w:val="both"/>
            </w:pPr>
          </w:p>
          <w:p w14:paraId="0C93D837" w14:textId="1EDA790B" w:rsidR="006372BE" w:rsidRPr="0001633C" w:rsidRDefault="006372BE" w:rsidP="00E02FFE">
            <w:pPr>
              <w:ind w:firstLine="720"/>
              <w:jc w:val="both"/>
            </w:pPr>
          </w:p>
          <w:p w14:paraId="3E626447" w14:textId="5FADC3FE" w:rsidR="006372BE" w:rsidRPr="0001633C" w:rsidRDefault="006372BE" w:rsidP="00E02FFE">
            <w:pPr>
              <w:ind w:firstLine="720"/>
              <w:jc w:val="both"/>
            </w:pPr>
          </w:p>
          <w:p w14:paraId="2844DD10" w14:textId="74E176F7" w:rsidR="006372BE" w:rsidRPr="0001633C" w:rsidRDefault="006372BE" w:rsidP="00E02FFE">
            <w:pPr>
              <w:ind w:firstLine="720"/>
              <w:jc w:val="both"/>
            </w:pPr>
          </w:p>
          <w:p w14:paraId="089DDEDD" w14:textId="2B7B84F3" w:rsidR="006372BE" w:rsidRPr="0001633C" w:rsidRDefault="006372BE" w:rsidP="00E02FFE">
            <w:pPr>
              <w:ind w:firstLine="720"/>
              <w:jc w:val="both"/>
            </w:pPr>
          </w:p>
          <w:p w14:paraId="3CA82EC0" w14:textId="1B1658BD" w:rsidR="006372BE" w:rsidRPr="0001633C" w:rsidRDefault="006372BE" w:rsidP="00E02FFE">
            <w:pPr>
              <w:ind w:firstLine="720"/>
              <w:jc w:val="both"/>
            </w:pPr>
          </w:p>
          <w:p w14:paraId="0C48D824" w14:textId="1CBF9106" w:rsidR="00C22428" w:rsidRPr="0001633C" w:rsidRDefault="00C22428" w:rsidP="00704B17">
            <w:pPr>
              <w:jc w:val="both"/>
            </w:pPr>
            <w:proofErr w:type="spellStart"/>
            <w:r w:rsidRPr="0001633C">
              <w:t>sestkārt</w:t>
            </w:r>
            <w:proofErr w:type="spellEnd"/>
            <w:r w:rsidRPr="0001633C">
              <w:t xml:space="preserve">, anotācijā konkretizēt termina "Valsts informācijas sistēmas attīstība projekts" lietojumu, norādot, kuros gadījumos plānotās izmaiņas vai uzlabojumi valsts informācijas sistēmā būs uzskatāmas par attīstības projektu un attiecīgi – piemērojamas noteikumu projektā minētās procedūras un kuros gadījumos noteiktas izmaiņas ir uzskatāmas par ikdienas valsts informācijas sistēmas pilnveidi un uzlabošanu; </w:t>
            </w:r>
          </w:p>
          <w:p w14:paraId="61988EC1" w14:textId="77777777" w:rsidR="00C22428" w:rsidRPr="0001633C" w:rsidRDefault="00C22428" w:rsidP="000A2C87">
            <w:pPr>
              <w:ind w:firstLine="720"/>
              <w:jc w:val="both"/>
            </w:pPr>
          </w:p>
          <w:p w14:paraId="34A96C5D" w14:textId="77777777" w:rsidR="00C22428" w:rsidRPr="0001633C" w:rsidRDefault="00C22428" w:rsidP="00704B17">
            <w:pPr>
              <w:jc w:val="both"/>
            </w:pPr>
            <w:proofErr w:type="spellStart"/>
            <w:r w:rsidRPr="0001633C">
              <w:t>septītkārt</w:t>
            </w:r>
            <w:proofErr w:type="spellEnd"/>
            <w:r w:rsidRPr="0001633C">
              <w:t xml:space="preserve">, lai uzraudzība būtu visaptveroša, anotācijā skaidrot, vai valsts informācijas sistēmu attīstības projektu uzraudzībā (plašākā nozīmē VISL ietvarā) ir iesaistīta tikai ministrija vai tomēr ir iesaistītas arī citas atbildīgās institūcijas, kuru funkciju, darbību izpildes nodrošināšanai konkrētās valsts informācijas sistēmas veidotas un tajā esošā informācija (pēc būtības) ir radīta, uzkrāta utt., kāda šai procesā ir loma Informācijas sabiedrības padomei u.tml. institūcijām, t.sk. drošības prasību jomā. Uzsveram, ka likumdevējs ir vēlējies, lai Ministru kabinets VISL ietvarā reglamentē visu valsts informācijas sistēmu attīstības projektu uzraudzības kārtību; </w:t>
            </w:r>
          </w:p>
          <w:p w14:paraId="62AEF4FD" w14:textId="77777777" w:rsidR="00C22428" w:rsidRPr="0001633C" w:rsidRDefault="00C22428" w:rsidP="000A2C87">
            <w:pPr>
              <w:ind w:firstLine="720"/>
              <w:jc w:val="both"/>
            </w:pPr>
          </w:p>
          <w:p w14:paraId="6CF97981" w14:textId="77777777" w:rsidR="00C22428" w:rsidRPr="0001633C" w:rsidRDefault="00C22428" w:rsidP="00704B17">
            <w:pPr>
              <w:jc w:val="both"/>
            </w:pPr>
            <w:r w:rsidRPr="0001633C">
              <w:t xml:space="preserve">visbeidzot, anotācijā sniegt pamatotu skaidrojumu, vai attiecībā uz valsts informācijas sistēmu, kas ir </w:t>
            </w:r>
            <w:r w:rsidRPr="0001633C">
              <w:lastRenderedPageBreak/>
              <w:t xml:space="preserve">kritiskā infrastruktūra, ir pieļaujama noteikumu projektā paredzētā informācijas iesniegšanas vai apmaiņas forma. </w:t>
            </w:r>
          </w:p>
          <w:p w14:paraId="39B743C6" w14:textId="77777777" w:rsidR="00C22428" w:rsidRPr="0001633C" w:rsidRDefault="00C22428" w:rsidP="000A2C87">
            <w:pPr>
              <w:ind w:firstLine="720"/>
              <w:jc w:val="both"/>
            </w:pPr>
            <w:r w:rsidRPr="0001633C">
              <w:t>Nepieciešamības gadījumā lūdzam atbilstoši precizēt noteikumu projektu.</w:t>
            </w:r>
          </w:p>
          <w:p w14:paraId="46AFCAC9" w14:textId="77777777" w:rsidR="00C22428" w:rsidRPr="0001633C" w:rsidRDefault="00C22428" w:rsidP="000A2C87">
            <w:pPr>
              <w:ind w:firstLine="720"/>
              <w:jc w:val="both"/>
            </w:pPr>
          </w:p>
          <w:p w14:paraId="61036246" w14:textId="77777777" w:rsidR="00C22428" w:rsidRPr="0001633C" w:rsidRDefault="00C22428" w:rsidP="000A2C87">
            <w:pPr>
              <w:ind w:firstLine="720"/>
              <w:jc w:val="both"/>
            </w:pPr>
          </w:p>
          <w:p w14:paraId="59DE0ECA" w14:textId="77777777" w:rsidR="00C22428" w:rsidRPr="0001633C" w:rsidRDefault="00C22428" w:rsidP="000A2C87">
            <w:pPr>
              <w:jc w:val="both"/>
            </w:pPr>
          </w:p>
        </w:tc>
        <w:tc>
          <w:tcPr>
            <w:tcW w:w="516" w:type="pct"/>
            <w:tcBorders>
              <w:left w:val="single" w:sz="6" w:space="0" w:color="000000"/>
              <w:bottom w:val="single" w:sz="4" w:space="0" w:color="auto"/>
              <w:right w:val="single" w:sz="6" w:space="0" w:color="000000"/>
            </w:tcBorders>
          </w:tcPr>
          <w:p w14:paraId="218733B9" w14:textId="77777777" w:rsidR="00C22428" w:rsidRPr="0001633C" w:rsidRDefault="00951A9F"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2C8F1103" w14:textId="77777777" w:rsidR="00951A9F" w:rsidRPr="0001633C" w:rsidRDefault="00951A9F" w:rsidP="000A2C87">
            <w:pPr>
              <w:pStyle w:val="PlainText"/>
              <w:jc w:val="both"/>
              <w:rPr>
                <w:rFonts w:ascii="Times New Roman" w:hAnsi="Times New Roman"/>
                <w:b/>
                <w:sz w:val="24"/>
                <w:szCs w:val="24"/>
                <w:lang w:val="lv-LV"/>
              </w:rPr>
            </w:pPr>
          </w:p>
          <w:p w14:paraId="2F9F3A21" w14:textId="77777777" w:rsidR="00951A9F" w:rsidRPr="0001633C" w:rsidRDefault="00951A9F" w:rsidP="000A2C87">
            <w:pPr>
              <w:pStyle w:val="PlainText"/>
              <w:jc w:val="both"/>
              <w:rPr>
                <w:rFonts w:ascii="Times New Roman" w:hAnsi="Times New Roman"/>
                <w:b/>
                <w:sz w:val="24"/>
                <w:szCs w:val="24"/>
                <w:lang w:val="lv-LV"/>
              </w:rPr>
            </w:pPr>
          </w:p>
          <w:p w14:paraId="4CD83CF9" w14:textId="77777777" w:rsidR="00951A9F" w:rsidRPr="0001633C" w:rsidRDefault="00951A9F" w:rsidP="000A2C87">
            <w:pPr>
              <w:pStyle w:val="PlainText"/>
              <w:jc w:val="both"/>
              <w:rPr>
                <w:rFonts w:ascii="Times New Roman" w:hAnsi="Times New Roman"/>
                <w:b/>
                <w:sz w:val="24"/>
                <w:szCs w:val="24"/>
                <w:lang w:val="lv-LV"/>
              </w:rPr>
            </w:pPr>
          </w:p>
          <w:p w14:paraId="2B16C500" w14:textId="77777777" w:rsidR="00951A9F" w:rsidRPr="0001633C" w:rsidRDefault="00951A9F" w:rsidP="000A2C87">
            <w:pPr>
              <w:pStyle w:val="PlainText"/>
              <w:jc w:val="both"/>
              <w:rPr>
                <w:rFonts w:ascii="Times New Roman" w:hAnsi="Times New Roman"/>
                <w:b/>
                <w:sz w:val="24"/>
                <w:szCs w:val="24"/>
                <w:lang w:val="lv-LV"/>
              </w:rPr>
            </w:pPr>
          </w:p>
          <w:p w14:paraId="74AD7F4D" w14:textId="77777777" w:rsidR="00951A9F" w:rsidRPr="0001633C" w:rsidRDefault="00951A9F" w:rsidP="000A2C87">
            <w:pPr>
              <w:pStyle w:val="PlainText"/>
              <w:jc w:val="both"/>
              <w:rPr>
                <w:rFonts w:ascii="Times New Roman" w:hAnsi="Times New Roman"/>
                <w:b/>
                <w:sz w:val="24"/>
                <w:szCs w:val="24"/>
                <w:lang w:val="lv-LV"/>
              </w:rPr>
            </w:pPr>
          </w:p>
          <w:p w14:paraId="0CA8FB56" w14:textId="77777777" w:rsidR="00951A9F" w:rsidRPr="0001633C" w:rsidRDefault="00951A9F" w:rsidP="000A2C87">
            <w:pPr>
              <w:pStyle w:val="PlainText"/>
              <w:jc w:val="both"/>
              <w:rPr>
                <w:rFonts w:ascii="Times New Roman" w:hAnsi="Times New Roman"/>
                <w:b/>
                <w:sz w:val="24"/>
                <w:szCs w:val="24"/>
                <w:lang w:val="lv-LV"/>
              </w:rPr>
            </w:pPr>
          </w:p>
          <w:p w14:paraId="35E21EF5" w14:textId="77777777" w:rsidR="00951A9F" w:rsidRPr="0001633C" w:rsidRDefault="00951A9F" w:rsidP="000A2C87">
            <w:pPr>
              <w:pStyle w:val="PlainText"/>
              <w:jc w:val="both"/>
              <w:rPr>
                <w:rFonts w:ascii="Times New Roman" w:hAnsi="Times New Roman"/>
                <w:b/>
                <w:sz w:val="24"/>
                <w:szCs w:val="24"/>
                <w:lang w:val="lv-LV"/>
              </w:rPr>
            </w:pPr>
          </w:p>
          <w:p w14:paraId="7743F964" w14:textId="77777777" w:rsidR="00951A9F" w:rsidRPr="0001633C" w:rsidRDefault="00951A9F" w:rsidP="000A2C87">
            <w:pPr>
              <w:pStyle w:val="PlainText"/>
              <w:jc w:val="both"/>
              <w:rPr>
                <w:rFonts w:ascii="Times New Roman" w:hAnsi="Times New Roman"/>
                <w:b/>
                <w:sz w:val="24"/>
                <w:szCs w:val="24"/>
                <w:lang w:val="lv-LV"/>
              </w:rPr>
            </w:pPr>
          </w:p>
          <w:p w14:paraId="32130C54" w14:textId="77777777" w:rsidR="00951A9F" w:rsidRPr="0001633C" w:rsidRDefault="00951A9F" w:rsidP="000A2C87">
            <w:pPr>
              <w:pStyle w:val="PlainText"/>
              <w:jc w:val="both"/>
              <w:rPr>
                <w:rFonts w:ascii="Times New Roman" w:hAnsi="Times New Roman"/>
                <w:b/>
                <w:sz w:val="24"/>
                <w:szCs w:val="24"/>
                <w:lang w:val="lv-LV"/>
              </w:rPr>
            </w:pPr>
          </w:p>
          <w:p w14:paraId="0EAEB1E6" w14:textId="77777777" w:rsidR="00951A9F" w:rsidRPr="0001633C" w:rsidRDefault="00951A9F" w:rsidP="000A2C87">
            <w:pPr>
              <w:pStyle w:val="PlainText"/>
              <w:jc w:val="both"/>
              <w:rPr>
                <w:rFonts w:ascii="Times New Roman" w:hAnsi="Times New Roman"/>
                <w:b/>
                <w:sz w:val="24"/>
                <w:szCs w:val="24"/>
                <w:lang w:val="lv-LV"/>
              </w:rPr>
            </w:pPr>
          </w:p>
          <w:p w14:paraId="0A267F8E" w14:textId="77777777" w:rsidR="00951A9F" w:rsidRPr="0001633C" w:rsidRDefault="00951A9F" w:rsidP="000A2C87">
            <w:pPr>
              <w:pStyle w:val="PlainText"/>
              <w:jc w:val="both"/>
              <w:rPr>
                <w:rFonts w:ascii="Times New Roman" w:hAnsi="Times New Roman"/>
                <w:b/>
                <w:sz w:val="24"/>
                <w:szCs w:val="24"/>
                <w:lang w:val="lv-LV"/>
              </w:rPr>
            </w:pPr>
          </w:p>
          <w:p w14:paraId="29499F18" w14:textId="77777777" w:rsidR="00951A9F" w:rsidRPr="0001633C" w:rsidRDefault="00951A9F" w:rsidP="000A2C87">
            <w:pPr>
              <w:pStyle w:val="PlainText"/>
              <w:jc w:val="both"/>
              <w:rPr>
                <w:rFonts w:ascii="Times New Roman" w:hAnsi="Times New Roman"/>
                <w:b/>
                <w:sz w:val="24"/>
                <w:szCs w:val="24"/>
                <w:lang w:val="lv-LV"/>
              </w:rPr>
            </w:pPr>
          </w:p>
          <w:p w14:paraId="45C00891" w14:textId="77777777" w:rsidR="00951A9F" w:rsidRPr="0001633C" w:rsidRDefault="00951A9F" w:rsidP="000A2C87">
            <w:pPr>
              <w:pStyle w:val="PlainText"/>
              <w:jc w:val="both"/>
              <w:rPr>
                <w:rFonts w:ascii="Times New Roman" w:hAnsi="Times New Roman"/>
                <w:b/>
                <w:sz w:val="24"/>
                <w:szCs w:val="24"/>
                <w:lang w:val="lv-LV"/>
              </w:rPr>
            </w:pPr>
          </w:p>
          <w:p w14:paraId="1953F144" w14:textId="77777777" w:rsidR="00951A9F" w:rsidRPr="0001633C" w:rsidRDefault="00951A9F" w:rsidP="000A2C87">
            <w:pPr>
              <w:pStyle w:val="PlainText"/>
              <w:jc w:val="both"/>
              <w:rPr>
                <w:rFonts w:ascii="Times New Roman" w:hAnsi="Times New Roman"/>
                <w:b/>
                <w:sz w:val="24"/>
                <w:szCs w:val="24"/>
                <w:lang w:val="lv-LV"/>
              </w:rPr>
            </w:pPr>
          </w:p>
          <w:p w14:paraId="06D797EF" w14:textId="77777777" w:rsidR="00951A9F" w:rsidRPr="0001633C" w:rsidRDefault="00951A9F" w:rsidP="000A2C87">
            <w:pPr>
              <w:pStyle w:val="PlainText"/>
              <w:jc w:val="both"/>
              <w:rPr>
                <w:rFonts w:ascii="Times New Roman" w:hAnsi="Times New Roman"/>
                <w:b/>
                <w:sz w:val="24"/>
                <w:szCs w:val="24"/>
                <w:lang w:val="lv-LV"/>
              </w:rPr>
            </w:pPr>
          </w:p>
          <w:p w14:paraId="6175A5A0" w14:textId="77777777" w:rsidR="00951A9F" w:rsidRPr="0001633C" w:rsidRDefault="00951A9F" w:rsidP="000A2C87">
            <w:pPr>
              <w:pStyle w:val="PlainText"/>
              <w:jc w:val="both"/>
              <w:rPr>
                <w:rFonts w:ascii="Times New Roman" w:hAnsi="Times New Roman"/>
                <w:b/>
                <w:sz w:val="24"/>
                <w:szCs w:val="24"/>
                <w:lang w:val="lv-LV"/>
              </w:rPr>
            </w:pPr>
          </w:p>
          <w:p w14:paraId="6E9D5527" w14:textId="77777777" w:rsidR="00951A9F" w:rsidRPr="0001633C" w:rsidRDefault="00951A9F" w:rsidP="000A2C87">
            <w:pPr>
              <w:pStyle w:val="PlainText"/>
              <w:jc w:val="both"/>
              <w:rPr>
                <w:rFonts w:ascii="Times New Roman" w:hAnsi="Times New Roman"/>
                <w:b/>
                <w:sz w:val="24"/>
                <w:szCs w:val="24"/>
                <w:lang w:val="lv-LV"/>
              </w:rPr>
            </w:pPr>
          </w:p>
          <w:p w14:paraId="26F65E29" w14:textId="77777777" w:rsidR="00951A9F" w:rsidRPr="0001633C" w:rsidRDefault="00951A9F" w:rsidP="000A2C87">
            <w:pPr>
              <w:pStyle w:val="PlainText"/>
              <w:jc w:val="both"/>
              <w:rPr>
                <w:rFonts w:ascii="Times New Roman" w:hAnsi="Times New Roman"/>
                <w:b/>
                <w:sz w:val="24"/>
                <w:szCs w:val="24"/>
                <w:lang w:val="lv-LV"/>
              </w:rPr>
            </w:pPr>
          </w:p>
          <w:p w14:paraId="5CCD522B" w14:textId="77777777" w:rsidR="00951A9F" w:rsidRPr="0001633C" w:rsidRDefault="00951A9F" w:rsidP="000A2C87">
            <w:pPr>
              <w:pStyle w:val="PlainText"/>
              <w:jc w:val="both"/>
              <w:rPr>
                <w:rFonts w:ascii="Times New Roman" w:hAnsi="Times New Roman"/>
                <w:b/>
                <w:sz w:val="24"/>
                <w:szCs w:val="24"/>
                <w:lang w:val="lv-LV"/>
              </w:rPr>
            </w:pPr>
          </w:p>
          <w:p w14:paraId="733DD0C8" w14:textId="77777777" w:rsidR="00951A9F" w:rsidRPr="0001633C" w:rsidRDefault="00951A9F" w:rsidP="000A2C87">
            <w:pPr>
              <w:pStyle w:val="PlainText"/>
              <w:jc w:val="both"/>
              <w:rPr>
                <w:rFonts w:ascii="Times New Roman" w:hAnsi="Times New Roman"/>
                <w:b/>
                <w:sz w:val="24"/>
                <w:szCs w:val="24"/>
                <w:lang w:val="lv-LV"/>
              </w:rPr>
            </w:pPr>
          </w:p>
          <w:p w14:paraId="25C3F380" w14:textId="77777777" w:rsidR="00951A9F" w:rsidRPr="0001633C" w:rsidRDefault="00951A9F" w:rsidP="000A2C87">
            <w:pPr>
              <w:pStyle w:val="PlainText"/>
              <w:jc w:val="both"/>
              <w:rPr>
                <w:rFonts w:ascii="Times New Roman" w:hAnsi="Times New Roman"/>
                <w:b/>
                <w:sz w:val="24"/>
                <w:szCs w:val="24"/>
                <w:lang w:val="lv-LV"/>
              </w:rPr>
            </w:pPr>
          </w:p>
          <w:p w14:paraId="51A9D6C1" w14:textId="77777777" w:rsidR="00951A9F" w:rsidRPr="0001633C" w:rsidRDefault="00951A9F" w:rsidP="000A2C87">
            <w:pPr>
              <w:pStyle w:val="PlainText"/>
              <w:jc w:val="both"/>
              <w:rPr>
                <w:rFonts w:ascii="Times New Roman" w:hAnsi="Times New Roman"/>
                <w:b/>
                <w:sz w:val="24"/>
                <w:szCs w:val="24"/>
                <w:lang w:val="lv-LV"/>
              </w:rPr>
            </w:pPr>
          </w:p>
          <w:p w14:paraId="5B76B0D5" w14:textId="77777777" w:rsidR="00951A9F" w:rsidRPr="0001633C" w:rsidRDefault="00951A9F" w:rsidP="000A2C87">
            <w:pPr>
              <w:pStyle w:val="PlainText"/>
              <w:jc w:val="both"/>
              <w:rPr>
                <w:rFonts w:ascii="Times New Roman" w:hAnsi="Times New Roman"/>
                <w:b/>
                <w:sz w:val="24"/>
                <w:szCs w:val="24"/>
                <w:lang w:val="lv-LV"/>
              </w:rPr>
            </w:pPr>
          </w:p>
          <w:p w14:paraId="61D35EB3" w14:textId="77777777" w:rsidR="00951A9F" w:rsidRPr="0001633C" w:rsidRDefault="00951A9F" w:rsidP="000A2C87">
            <w:pPr>
              <w:pStyle w:val="PlainText"/>
              <w:jc w:val="both"/>
              <w:rPr>
                <w:rFonts w:ascii="Times New Roman" w:hAnsi="Times New Roman"/>
                <w:b/>
                <w:sz w:val="24"/>
                <w:szCs w:val="24"/>
                <w:lang w:val="lv-LV"/>
              </w:rPr>
            </w:pPr>
          </w:p>
          <w:p w14:paraId="5E0F2B8E" w14:textId="77777777" w:rsidR="00951A9F" w:rsidRPr="0001633C" w:rsidRDefault="00951A9F" w:rsidP="000A2C87">
            <w:pPr>
              <w:pStyle w:val="PlainText"/>
              <w:jc w:val="both"/>
              <w:rPr>
                <w:rFonts w:ascii="Times New Roman" w:hAnsi="Times New Roman"/>
                <w:b/>
                <w:sz w:val="24"/>
                <w:szCs w:val="24"/>
                <w:lang w:val="lv-LV"/>
              </w:rPr>
            </w:pPr>
          </w:p>
          <w:p w14:paraId="29FC9CAB" w14:textId="77777777" w:rsidR="00951A9F" w:rsidRPr="0001633C" w:rsidRDefault="00951A9F" w:rsidP="000A2C87">
            <w:pPr>
              <w:pStyle w:val="PlainText"/>
              <w:jc w:val="both"/>
              <w:rPr>
                <w:rFonts w:ascii="Times New Roman" w:hAnsi="Times New Roman"/>
                <w:b/>
                <w:sz w:val="24"/>
                <w:szCs w:val="24"/>
                <w:lang w:val="lv-LV"/>
              </w:rPr>
            </w:pPr>
          </w:p>
          <w:p w14:paraId="03ECD65C" w14:textId="77777777" w:rsidR="00951A9F" w:rsidRPr="0001633C" w:rsidRDefault="00951A9F" w:rsidP="000A2C87">
            <w:pPr>
              <w:pStyle w:val="PlainText"/>
              <w:jc w:val="both"/>
              <w:rPr>
                <w:rFonts w:ascii="Times New Roman" w:hAnsi="Times New Roman"/>
                <w:b/>
                <w:sz w:val="24"/>
                <w:szCs w:val="24"/>
                <w:lang w:val="lv-LV"/>
              </w:rPr>
            </w:pPr>
          </w:p>
          <w:p w14:paraId="7BC3943D" w14:textId="77777777" w:rsidR="00951A9F" w:rsidRPr="0001633C" w:rsidRDefault="00951A9F" w:rsidP="000A2C87">
            <w:pPr>
              <w:pStyle w:val="PlainText"/>
              <w:jc w:val="both"/>
              <w:rPr>
                <w:rFonts w:ascii="Times New Roman" w:hAnsi="Times New Roman"/>
                <w:b/>
                <w:sz w:val="24"/>
                <w:szCs w:val="24"/>
                <w:lang w:val="lv-LV"/>
              </w:rPr>
            </w:pPr>
          </w:p>
          <w:p w14:paraId="3964FD1E" w14:textId="77777777" w:rsidR="00951A9F" w:rsidRPr="0001633C" w:rsidRDefault="00951A9F" w:rsidP="000A2C87">
            <w:pPr>
              <w:pStyle w:val="PlainText"/>
              <w:jc w:val="both"/>
              <w:rPr>
                <w:rFonts w:ascii="Times New Roman" w:hAnsi="Times New Roman"/>
                <w:b/>
                <w:sz w:val="24"/>
                <w:szCs w:val="24"/>
                <w:lang w:val="lv-LV"/>
              </w:rPr>
            </w:pPr>
          </w:p>
          <w:p w14:paraId="64C7EAC5" w14:textId="77777777" w:rsidR="00951A9F" w:rsidRPr="0001633C" w:rsidRDefault="00951A9F" w:rsidP="000A2C87">
            <w:pPr>
              <w:pStyle w:val="PlainText"/>
              <w:jc w:val="both"/>
              <w:rPr>
                <w:rFonts w:ascii="Times New Roman" w:hAnsi="Times New Roman"/>
                <w:b/>
                <w:sz w:val="24"/>
                <w:szCs w:val="24"/>
                <w:lang w:val="lv-LV"/>
              </w:rPr>
            </w:pPr>
          </w:p>
          <w:p w14:paraId="171C2D5D" w14:textId="77777777" w:rsidR="00951A9F" w:rsidRPr="0001633C" w:rsidRDefault="00951A9F" w:rsidP="000A2C87">
            <w:pPr>
              <w:pStyle w:val="PlainText"/>
              <w:jc w:val="both"/>
              <w:rPr>
                <w:rFonts w:ascii="Times New Roman" w:hAnsi="Times New Roman"/>
                <w:b/>
                <w:sz w:val="24"/>
                <w:szCs w:val="24"/>
                <w:lang w:val="lv-LV"/>
              </w:rPr>
            </w:pPr>
          </w:p>
          <w:p w14:paraId="6E9BD902" w14:textId="77777777" w:rsidR="00951A9F" w:rsidRPr="0001633C" w:rsidRDefault="00951A9F" w:rsidP="000A2C87">
            <w:pPr>
              <w:pStyle w:val="PlainText"/>
              <w:jc w:val="both"/>
              <w:rPr>
                <w:rFonts w:ascii="Times New Roman" w:hAnsi="Times New Roman"/>
                <w:b/>
                <w:sz w:val="24"/>
                <w:szCs w:val="24"/>
                <w:lang w:val="lv-LV"/>
              </w:rPr>
            </w:pPr>
          </w:p>
          <w:p w14:paraId="3427D881" w14:textId="77777777" w:rsidR="00951A9F" w:rsidRPr="0001633C" w:rsidRDefault="00951A9F" w:rsidP="000A2C87">
            <w:pPr>
              <w:pStyle w:val="PlainText"/>
              <w:jc w:val="both"/>
              <w:rPr>
                <w:rFonts w:ascii="Times New Roman" w:hAnsi="Times New Roman"/>
                <w:b/>
                <w:sz w:val="24"/>
                <w:szCs w:val="24"/>
                <w:lang w:val="lv-LV"/>
              </w:rPr>
            </w:pPr>
          </w:p>
          <w:p w14:paraId="43644DF1" w14:textId="77777777" w:rsidR="00951A9F" w:rsidRPr="0001633C" w:rsidRDefault="00951A9F" w:rsidP="000A2C87">
            <w:pPr>
              <w:pStyle w:val="PlainText"/>
              <w:jc w:val="both"/>
              <w:rPr>
                <w:rFonts w:ascii="Times New Roman" w:hAnsi="Times New Roman"/>
                <w:b/>
                <w:sz w:val="24"/>
                <w:szCs w:val="24"/>
                <w:lang w:val="lv-LV"/>
              </w:rPr>
            </w:pPr>
          </w:p>
          <w:p w14:paraId="28B90E8E" w14:textId="77777777" w:rsidR="00951A9F" w:rsidRPr="0001633C" w:rsidRDefault="00951A9F" w:rsidP="000A2C87">
            <w:pPr>
              <w:pStyle w:val="PlainText"/>
              <w:jc w:val="both"/>
              <w:rPr>
                <w:rFonts w:ascii="Times New Roman" w:hAnsi="Times New Roman"/>
                <w:b/>
                <w:sz w:val="24"/>
                <w:szCs w:val="24"/>
                <w:lang w:val="lv-LV"/>
              </w:rPr>
            </w:pPr>
          </w:p>
          <w:p w14:paraId="108FB358" w14:textId="77777777" w:rsidR="00951A9F" w:rsidRPr="0001633C" w:rsidRDefault="00951A9F" w:rsidP="000A2C87">
            <w:pPr>
              <w:pStyle w:val="PlainText"/>
              <w:jc w:val="both"/>
              <w:rPr>
                <w:rFonts w:ascii="Times New Roman" w:hAnsi="Times New Roman"/>
                <w:b/>
                <w:sz w:val="24"/>
                <w:szCs w:val="24"/>
                <w:lang w:val="lv-LV"/>
              </w:rPr>
            </w:pPr>
          </w:p>
          <w:p w14:paraId="71291DF6" w14:textId="77777777" w:rsidR="00951A9F" w:rsidRPr="0001633C" w:rsidRDefault="00951A9F" w:rsidP="000A2C87">
            <w:pPr>
              <w:pStyle w:val="PlainText"/>
              <w:jc w:val="both"/>
              <w:rPr>
                <w:rFonts w:ascii="Times New Roman" w:hAnsi="Times New Roman"/>
                <w:b/>
                <w:sz w:val="24"/>
                <w:szCs w:val="24"/>
                <w:lang w:val="lv-LV"/>
              </w:rPr>
            </w:pPr>
          </w:p>
          <w:p w14:paraId="384ED157" w14:textId="77777777" w:rsidR="00951A9F" w:rsidRPr="0001633C" w:rsidRDefault="00951A9F" w:rsidP="000A2C87">
            <w:pPr>
              <w:pStyle w:val="PlainText"/>
              <w:jc w:val="both"/>
              <w:rPr>
                <w:rFonts w:ascii="Times New Roman" w:hAnsi="Times New Roman"/>
                <w:b/>
                <w:sz w:val="24"/>
                <w:szCs w:val="24"/>
                <w:lang w:val="lv-LV"/>
              </w:rPr>
            </w:pPr>
          </w:p>
          <w:p w14:paraId="1FF09C64" w14:textId="77777777" w:rsidR="00951A9F" w:rsidRPr="0001633C" w:rsidRDefault="00951A9F" w:rsidP="000A2C87">
            <w:pPr>
              <w:pStyle w:val="PlainText"/>
              <w:jc w:val="both"/>
              <w:rPr>
                <w:rFonts w:ascii="Times New Roman" w:hAnsi="Times New Roman"/>
                <w:b/>
                <w:sz w:val="24"/>
                <w:szCs w:val="24"/>
                <w:lang w:val="lv-LV"/>
              </w:rPr>
            </w:pPr>
          </w:p>
          <w:p w14:paraId="2D8C8584" w14:textId="77777777" w:rsidR="00951A9F" w:rsidRPr="0001633C" w:rsidRDefault="00951A9F" w:rsidP="000A2C87">
            <w:pPr>
              <w:pStyle w:val="PlainText"/>
              <w:jc w:val="both"/>
              <w:rPr>
                <w:rFonts w:ascii="Times New Roman" w:hAnsi="Times New Roman"/>
                <w:b/>
                <w:sz w:val="24"/>
                <w:szCs w:val="24"/>
                <w:lang w:val="lv-LV"/>
              </w:rPr>
            </w:pPr>
          </w:p>
          <w:p w14:paraId="06FBCF41" w14:textId="77777777" w:rsidR="00951A9F" w:rsidRPr="0001633C" w:rsidRDefault="00951A9F" w:rsidP="000A2C87">
            <w:pPr>
              <w:pStyle w:val="PlainText"/>
              <w:jc w:val="both"/>
              <w:rPr>
                <w:rFonts w:ascii="Times New Roman" w:hAnsi="Times New Roman"/>
                <w:b/>
                <w:sz w:val="24"/>
                <w:szCs w:val="24"/>
                <w:lang w:val="lv-LV"/>
              </w:rPr>
            </w:pPr>
          </w:p>
          <w:p w14:paraId="1BF32A1C" w14:textId="77777777" w:rsidR="00951A9F" w:rsidRPr="0001633C" w:rsidRDefault="00951A9F" w:rsidP="000A2C87">
            <w:pPr>
              <w:pStyle w:val="PlainText"/>
              <w:jc w:val="both"/>
              <w:rPr>
                <w:rFonts w:ascii="Times New Roman" w:hAnsi="Times New Roman"/>
                <w:b/>
                <w:sz w:val="24"/>
                <w:szCs w:val="24"/>
                <w:lang w:val="lv-LV"/>
              </w:rPr>
            </w:pPr>
          </w:p>
          <w:p w14:paraId="41C57EF6" w14:textId="77777777" w:rsidR="00951A9F" w:rsidRPr="0001633C" w:rsidRDefault="00951A9F" w:rsidP="000A2C87">
            <w:pPr>
              <w:pStyle w:val="PlainText"/>
              <w:jc w:val="both"/>
              <w:rPr>
                <w:rFonts w:ascii="Times New Roman" w:hAnsi="Times New Roman"/>
                <w:b/>
                <w:sz w:val="24"/>
                <w:szCs w:val="24"/>
                <w:lang w:val="lv-LV"/>
              </w:rPr>
            </w:pPr>
          </w:p>
          <w:p w14:paraId="519DA957" w14:textId="77777777" w:rsidR="00951A9F" w:rsidRPr="0001633C" w:rsidRDefault="00951A9F" w:rsidP="000A2C87">
            <w:pPr>
              <w:pStyle w:val="PlainText"/>
              <w:jc w:val="both"/>
              <w:rPr>
                <w:rFonts w:ascii="Times New Roman" w:hAnsi="Times New Roman"/>
                <w:b/>
                <w:sz w:val="24"/>
                <w:szCs w:val="24"/>
                <w:lang w:val="lv-LV"/>
              </w:rPr>
            </w:pPr>
          </w:p>
          <w:p w14:paraId="5BDA59B0" w14:textId="77777777" w:rsidR="00951A9F" w:rsidRPr="0001633C" w:rsidRDefault="00951A9F" w:rsidP="000A2C87">
            <w:pPr>
              <w:pStyle w:val="PlainText"/>
              <w:jc w:val="both"/>
              <w:rPr>
                <w:rFonts w:ascii="Times New Roman" w:hAnsi="Times New Roman"/>
                <w:b/>
                <w:sz w:val="24"/>
                <w:szCs w:val="24"/>
                <w:lang w:val="lv-LV"/>
              </w:rPr>
            </w:pPr>
          </w:p>
          <w:p w14:paraId="089A0534" w14:textId="77777777" w:rsidR="00951A9F" w:rsidRPr="0001633C" w:rsidRDefault="00951A9F" w:rsidP="000A2C87">
            <w:pPr>
              <w:pStyle w:val="PlainText"/>
              <w:jc w:val="both"/>
              <w:rPr>
                <w:rFonts w:ascii="Times New Roman" w:hAnsi="Times New Roman"/>
                <w:b/>
                <w:sz w:val="24"/>
                <w:szCs w:val="24"/>
                <w:lang w:val="lv-LV"/>
              </w:rPr>
            </w:pPr>
          </w:p>
          <w:p w14:paraId="2ECB5038" w14:textId="77777777" w:rsidR="00951A9F" w:rsidRPr="0001633C" w:rsidRDefault="00951A9F" w:rsidP="000A2C87">
            <w:pPr>
              <w:pStyle w:val="PlainText"/>
              <w:jc w:val="both"/>
              <w:rPr>
                <w:rFonts w:ascii="Times New Roman" w:hAnsi="Times New Roman"/>
                <w:b/>
                <w:sz w:val="24"/>
                <w:szCs w:val="24"/>
                <w:lang w:val="lv-LV"/>
              </w:rPr>
            </w:pPr>
          </w:p>
          <w:p w14:paraId="1BF9E911" w14:textId="77777777" w:rsidR="00951A9F" w:rsidRPr="0001633C" w:rsidRDefault="00951A9F" w:rsidP="000A2C87">
            <w:pPr>
              <w:pStyle w:val="PlainText"/>
              <w:jc w:val="both"/>
              <w:rPr>
                <w:rFonts w:ascii="Times New Roman" w:hAnsi="Times New Roman"/>
                <w:b/>
                <w:sz w:val="24"/>
                <w:szCs w:val="24"/>
                <w:lang w:val="lv-LV"/>
              </w:rPr>
            </w:pPr>
          </w:p>
          <w:p w14:paraId="02E1E55C" w14:textId="77777777" w:rsidR="00951A9F" w:rsidRPr="0001633C" w:rsidRDefault="00951A9F" w:rsidP="000A2C87">
            <w:pPr>
              <w:pStyle w:val="PlainText"/>
              <w:jc w:val="both"/>
              <w:rPr>
                <w:rFonts w:ascii="Times New Roman" w:hAnsi="Times New Roman"/>
                <w:b/>
                <w:sz w:val="24"/>
                <w:szCs w:val="24"/>
                <w:lang w:val="lv-LV"/>
              </w:rPr>
            </w:pPr>
          </w:p>
          <w:p w14:paraId="47B815D0" w14:textId="77777777" w:rsidR="00951A9F" w:rsidRPr="0001633C" w:rsidRDefault="00951A9F" w:rsidP="000A2C87">
            <w:pPr>
              <w:pStyle w:val="PlainText"/>
              <w:jc w:val="both"/>
              <w:rPr>
                <w:rFonts w:ascii="Times New Roman" w:hAnsi="Times New Roman"/>
                <w:b/>
                <w:sz w:val="24"/>
                <w:szCs w:val="24"/>
                <w:lang w:val="lv-LV"/>
              </w:rPr>
            </w:pPr>
          </w:p>
          <w:p w14:paraId="6676DCDA" w14:textId="77777777" w:rsidR="00951A9F" w:rsidRPr="0001633C" w:rsidRDefault="00951A9F" w:rsidP="000A2C87">
            <w:pPr>
              <w:pStyle w:val="PlainText"/>
              <w:jc w:val="both"/>
              <w:rPr>
                <w:rFonts w:ascii="Times New Roman" w:hAnsi="Times New Roman"/>
                <w:b/>
                <w:sz w:val="24"/>
                <w:szCs w:val="24"/>
                <w:lang w:val="lv-LV"/>
              </w:rPr>
            </w:pPr>
          </w:p>
          <w:p w14:paraId="18EE0013" w14:textId="77777777" w:rsidR="00951A9F" w:rsidRPr="0001633C" w:rsidRDefault="00951A9F" w:rsidP="000A2C87">
            <w:pPr>
              <w:pStyle w:val="PlainText"/>
              <w:jc w:val="both"/>
              <w:rPr>
                <w:rFonts w:ascii="Times New Roman" w:hAnsi="Times New Roman"/>
                <w:b/>
                <w:sz w:val="24"/>
                <w:szCs w:val="24"/>
                <w:lang w:val="lv-LV"/>
              </w:rPr>
            </w:pPr>
          </w:p>
          <w:p w14:paraId="0AC5901E" w14:textId="77777777" w:rsidR="00951A9F" w:rsidRPr="0001633C" w:rsidRDefault="00951A9F" w:rsidP="000A2C87">
            <w:pPr>
              <w:pStyle w:val="PlainText"/>
              <w:jc w:val="both"/>
              <w:rPr>
                <w:rFonts w:ascii="Times New Roman" w:hAnsi="Times New Roman"/>
                <w:b/>
                <w:sz w:val="24"/>
                <w:szCs w:val="24"/>
                <w:lang w:val="lv-LV"/>
              </w:rPr>
            </w:pPr>
          </w:p>
          <w:p w14:paraId="3CDB7E11" w14:textId="77777777" w:rsidR="00951A9F" w:rsidRPr="0001633C" w:rsidRDefault="00951A9F" w:rsidP="000A2C87">
            <w:pPr>
              <w:pStyle w:val="PlainText"/>
              <w:jc w:val="both"/>
              <w:rPr>
                <w:rFonts w:ascii="Times New Roman" w:hAnsi="Times New Roman"/>
                <w:b/>
                <w:sz w:val="24"/>
                <w:szCs w:val="24"/>
                <w:lang w:val="lv-LV"/>
              </w:rPr>
            </w:pPr>
          </w:p>
          <w:p w14:paraId="0E732F26" w14:textId="77777777" w:rsidR="00951A9F" w:rsidRPr="0001633C" w:rsidRDefault="00951A9F" w:rsidP="000A2C87">
            <w:pPr>
              <w:pStyle w:val="PlainText"/>
              <w:jc w:val="both"/>
              <w:rPr>
                <w:rFonts w:ascii="Times New Roman" w:hAnsi="Times New Roman"/>
                <w:b/>
                <w:sz w:val="24"/>
                <w:szCs w:val="24"/>
                <w:lang w:val="lv-LV"/>
              </w:rPr>
            </w:pPr>
          </w:p>
          <w:p w14:paraId="1CE1CB1C" w14:textId="77777777" w:rsidR="00951A9F" w:rsidRPr="0001633C" w:rsidRDefault="00951A9F" w:rsidP="000A2C87">
            <w:pPr>
              <w:pStyle w:val="PlainText"/>
              <w:jc w:val="both"/>
              <w:rPr>
                <w:rFonts w:ascii="Times New Roman" w:hAnsi="Times New Roman"/>
                <w:b/>
                <w:sz w:val="24"/>
                <w:szCs w:val="24"/>
                <w:lang w:val="lv-LV"/>
              </w:rPr>
            </w:pPr>
          </w:p>
          <w:p w14:paraId="49513040" w14:textId="77777777" w:rsidR="00951A9F" w:rsidRPr="0001633C" w:rsidRDefault="00951A9F" w:rsidP="000A2C87">
            <w:pPr>
              <w:pStyle w:val="PlainText"/>
              <w:jc w:val="both"/>
              <w:rPr>
                <w:rFonts w:ascii="Times New Roman" w:hAnsi="Times New Roman"/>
                <w:b/>
                <w:sz w:val="24"/>
                <w:szCs w:val="24"/>
                <w:lang w:val="lv-LV"/>
              </w:rPr>
            </w:pPr>
          </w:p>
          <w:p w14:paraId="17D5C4E9" w14:textId="77777777" w:rsidR="00951A9F" w:rsidRPr="0001633C" w:rsidRDefault="00951A9F" w:rsidP="000A2C87">
            <w:pPr>
              <w:pStyle w:val="PlainText"/>
              <w:jc w:val="both"/>
              <w:rPr>
                <w:rFonts w:ascii="Times New Roman" w:hAnsi="Times New Roman"/>
                <w:b/>
                <w:sz w:val="24"/>
                <w:szCs w:val="24"/>
                <w:lang w:val="lv-LV"/>
              </w:rPr>
            </w:pPr>
          </w:p>
          <w:p w14:paraId="529332F7" w14:textId="77777777" w:rsidR="00951A9F" w:rsidRPr="0001633C" w:rsidRDefault="00951A9F" w:rsidP="000A2C87">
            <w:pPr>
              <w:pStyle w:val="PlainText"/>
              <w:jc w:val="both"/>
              <w:rPr>
                <w:rFonts w:ascii="Times New Roman" w:hAnsi="Times New Roman"/>
                <w:b/>
                <w:sz w:val="24"/>
                <w:szCs w:val="24"/>
                <w:lang w:val="lv-LV"/>
              </w:rPr>
            </w:pPr>
          </w:p>
          <w:p w14:paraId="34C923D9" w14:textId="77777777" w:rsidR="00951A9F" w:rsidRPr="0001633C" w:rsidRDefault="00951A9F" w:rsidP="000A2C87">
            <w:pPr>
              <w:pStyle w:val="PlainText"/>
              <w:jc w:val="both"/>
              <w:rPr>
                <w:rFonts w:ascii="Times New Roman" w:hAnsi="Times New Roman"/>
                <w:b/>
                <w:sz w:val="24"/>
                <w:szCs w:val="24"/>
                <w:lang w:val="lv-LV"/>
              </w:rPr>
            </w:pPr>
          </w:p>
          <w:p w14:paraId="4184D9BF" w14:textId="77777777" w:rsidR="00951A9F" w:rsidRPr="0001633C" w:rsidRDefault="00951A9F" w:rsidP="000A2C87">
            <w:pPr>
              <w:pStyle w:val="PlainText"/>
              <w:jc w:val="both"/>
              <w:rPr>
                <w:rFonts w:ascii="Times New Roman" w:hAnsi="Times New Roman"/>
                <w:b/>
                <w:sz w:val="24"/>
                <w:szCs w:val="24"/>
                <w:lang w:val="lv-LV"/>
              </w:rPr>
            </w:pPr>
          </w:p>
          <w:p w14:paraId="0DF614DE" w14:textId="77777777" w:rsidR="00951A9F" w:rsidRPr="0001633C" w:rsidRDefault="00951A9F" w:rsidP="000A2C87">
            <w:pPr>
              <w:pStyle w:val="PlainText"/>
              <w:jc w:val="both"/>
              <w:rPr>
                <w:rFonts w:ascii="Times New Roman" w:hAnsi="Times New Roman"/>
                <w:b/>
                <w:sz w:val="24"/>
                <w:szCs w:val="24"/>
                <w:lang w:val="lv-LV"/>
              </w:rPr>
            </w:pPr>
          </w:p>
          <w:p w14:paraId="5B3578D1" w14:textId="77777777" w:rsidR="00951A9F" w:rsidRPr="0001633C" w:rsidRDefault="00951A9F" w:rsidP="000A2C87">
            <w:pPr>
              <w:pStyle w:val="PlainText"/>
              <w:jc w:val="both"/>
              <w:rPr>
                <w:rFonts w:ascii="Times New Roman" w:hAnsi="Times New Roman"/>
                <w:b/>
                <w:sz w:val="24"/>
                <w:szCs w:val="24"/>
                <w:lang w:val="lv-LV"/>
              </w:rPr>
            </w:pPr>
          </w:p>
          <w:p w14:paraId="2678CFE5" w14:textId="77777777" w:rsidR="00951A9F" w:rsidRPr="0001633C" w:rsidRDefault="00951A9F" w:rsidP="000A2C87">
            <w:pPr>
              <w:pStyle w:val="PlainText"/>
              <w:jc w:val="both"/>
              <w:rPr>
                <w:rFonts w:ascii="Times New Roman" w:hAnsi="Times New Roman"/>
                <w:b/>
                <w:sz w:val="24"/>
                <w:szCs w:val="24"/>
                <w:lang w:val="lv-LV"/>
              </w:rPr>
            </w:pPr>
          </w:p>
          <w:p w14:paraId="503AC1DB" w14:textId="77777777" w:rsidR="00951A9F" w:rsidRPr="0001633C" w:rsidRDefault="00951A9F" w:rsidP="000A2C87">
            <w:pPr>
              <w:pStyle w:val="PlainText"/>
              <w:jc w:val="both"/>
              <w:rPr>
                <w:rFonts w:ascii="Times New Roman" w:hAnsi="Times New Roman"/>
                <w:b/>
                <w:sz w:val="24"/>
                <w:szCs w:val="24"/>
                <w:lang w:val="lv-LV"/>
              </w:rPr>
            </w:pPr>
          </w:p>
          <w:p w14:paraId="2190ED43" w14:textId="77777777" w:rsidR="00951A9F" w:rsidRPr="0001633C" w:rsidRDefault="00951A9F" w:rsidP="000A2C87">
            <w:pPr>
              <w:pStyle w:val="PlainText"/>
              <w:jc w:val="both"/>
              <w:rPr>
                <w:rFonts w:ascii="Times New Roman" w:hAnsi="Times New Roman"/>
                <w:b/>
                <w:sz w:val="24"/>
                <w:szCs w:val="24"/>
                <w:lang w:val="lv-LV"/>
              </w:rPr>
            </w:pPr>
          </w:p>
          <w:p w14:paraId="0025D741" w14:textId="77777777" w:rsidR="00951A9F" w:rsidRPr="0001633C" w:rsidRDefault="00951A9F" w:rsidP="000A2C87">
            <w:pPr>
              <w:pStyle w:val="PlainText"/>
              <w:jc w:val="both"/>
              <w:rPr>
                <w:rFonts w:ascii="Times New Roman" w:hAnsi="Times New Roman"/>
                <w:b/>
                <w:sz w:val="24"/>
                <w:szCs w:val="24"/>
                <w:lang w:val="lv-LV"/>
              </w:rPr>
            </w:pPr>
          </w:p>
          <w:p w14:paraId="3FB2C5E8" w14:textId="77777777" w:rsidR="00951A9F" w:rsidRPr="0001633C" w:rsidRDefault="00951A9F" w:rsidP="000A2C87">
            <w:pPr>
              <w:pStyle w:val="PlainText"/>
              <w:jc w:val="both"/>
              <w:rPr>
                <w:rFonts w:ascii="Times New Roman" w:hAnsi="Times New Roman"/>
                <w:b/>
                <w:sz w:val="24"/>
                <w:szCs w:val="24"/>
                <w:lang w:val="lv-LV"/>
              </w:rPr>
            </w:pPr>
          </w:p>
          <w:p w14:paraId="04B1202E" w14:textId="77777777" w:rsidR="00951A9F" w:rsidRPr="0001633C" w:rsidRDefault="00951A9F" w:rsidP="000A2C87">
            <w:pPr>
              <w:pStyle w:val="PlainText"/>
              <w:jc w:val="both"/>
              <w:rPr>
                <w:rFonts w:ascii="Times New Roman" w:hAnsi="Times New Roman"/>
                <w:b/>
                <w:sz w:val="24"/>
                <w:szCs w:val="24"/>
                <w:lang w:val="lv-LV"/>
              </w:rPr>
            </w:pPr>
          </w:p>
          <w:p w14:paraId="30207C55" w14:textId="77777777" w:rsidR="00951A9F" w:rsidRPr="0001633C" w:rsidRDefault="00951A9F" w:rsidP="000A2C87">
            <w:pPr>
              <w:pStyle w:val="PlainText"/>
              <w:jc w:val="both"/>
              <w:rPr>
                <w:rFonts w:ascii="Times New Roman" w:hAnsi="Times New Roman"/>
                <w:b/>
                <w:sz w:val="24"/>
                <w:szCs w:val="24"/>
                <w:lang w:val="lv-LV"/>
              </w:rPr>
            </w:pPr>
          </w:p>
          <w:p w14:paraId="057264CD" w14:textId="77777777" w:rsidR="00951A9F" w:rsidRPr="0001633C" w:rsidRDefault="00951A9F" w:rsidP="000A2C87">
            <w:pPr>
              <w:pStyle w:val="PlainText"/>
              <w:jc w:val="both"/>
              <w:rPr>
                <w:rFonts w:ascii="Times New Roman" w:hAnsi="Times New Roman"/>
                <w:b/>
                <w:sz w:val="24"/>
                <w:szCs w:val="24"/>
                <w:lang w:val="lv-LV"/>
              </w:rPr>
            </w:pPr>
          </w:p>
          <w:p w14:paraId="420C56C1" w14:textId="77777777" w:rsidR="008C05A1" w:rsidRPr="0001633C" w:rsidRDefault="008C05A1" w:rsidP="00951A9F">
            <w:pPr>
              <w:pStyle w:val="tv213"/>
              <w:shd w:val="clear" w:color="auto" w:fill="FFFFFF"/>
              <w:spacing w:before="0" w:beforeAutospacing="0" w:after="0" w:afterAutospacing="0"/>
              <w:jc w:val="both"/>
            </w:pPr>
          </w:p>
          <w:p w14:paraId="4EF46BDD" w14:textId="77777777" w:rsidR="008C05A1" w:rsidRPr="0001633C" w:rsidRDefault="008C05A1" w:rsidP="00951A9F">
            <w:pPr>
              <w:pStyle w:val="tv213"/>
              <w:shd w:val="clear" w:color="auto" w:fill="FFFFFF"/>
              <w:spacing w:before="0" w:beforeAutospacing="0" w:after="0" w:afterAutospacing="0"/>
              <w:jc w:val="both"/>
            </w:pPr>
          </w:p>
          <w:p w14:paraId="12734433" w14:textId="77777777" w:rsidR="008C05A1" w:rsidRPr="0001633C" w:rsidRDefault="008C05A1" w:rsidP="00951A9F">
            <w:pPr>
              <w:pStyle w:val="tv213"/>
              <w:shd w:val="clear" w:color="auto" w:fill="FFFFFF"/>
              <w:spacing w:before="0" w:beforeAutospacing="0" w:after="0" w:afterAutospacing="0"/>
              <w:jc w:val="both"/>
            </w:pPr>
          </w:p>
          <w:p w14:paraId="47779C92" w14:textId="77777777" w:rsidR="008C05A1" w:rsidRPr="0001633C" w:rsidRDefault="008C05A1" w:rsidP="00951A9F">
            <w:pPr>
              <w:pStyle w:val="tv213"/>
              <w:shd w:val="clear" w:color="auto" w:fill="FFFFFF"/>
              <w:spacing w:before="0" w:beforeAutospacing="0" w:after="0" w:afterAutospacing="0"/>
              <w:jc w:val="both"/>
            </w:pPr>
          </w:p>
          <w:p w14:paraId="6DF0923C" w14:textId="77777777" w:rsidR="008C05A1" w:rsidRPr="0001633C" w:rsidRDefault="008C05A1" w:rsidP="00951A9F">
            <w:pPr>
              <w:pStyle w:val="tv213"/>
              <w:shd w:val="clear" w:color="auto" w:fill="FFFFFF"/>
              <w:spacing w:before="0" w:beforeAutospacing="0" w:after="0" w:afterAutospacing="0"/>
              <w:jc w:val="both"/>
            </w:pPr>
          </w:p>
          <w:p w14:paraId="012BFC10" w14:textId="77777777" w:rsidR="000B1E3C" w:rsidRPr="0001633C" w:rsidRDefault="000B1E3C" w:rsidP="00951A9F">
            <w:pPr>
              <w:pStyle w:val="tv213"/>
              <w:shd w:val="clear" w:color="auto" w:fill="FFFFFF"/>
              <w:spacing w:before="0" w:beforeAutospacing="0" w:after="0" w:afterAutospacing="0"/>
              <w:jc w:val="both"/>
            </w:pPr>
          </w:p>
          <w:p w14:paraId="17C78393" w14:textId="77777777" w:rsidR="000B1E3C" w:rsidRPr="0001633C" w:rsidRDefault="000B1E3C" w:rsidP="00951A9F">
            <w:pPr>
              <w:pStyle w:val="tv213"/>
              <w:shd w:val="clear" w:color="auto" w:fill="FFFFFF"/>
              <w:spacing w:before="0" w:beforeAutospacing="0" w:after="0" w:afterAutospacing="0"/>
              <w:jc w:val="both"/>
            </w:pPr>
          </w:p>
          <w:p w14:paraId="52EBC4AA" w14:textId="77777777" w:rsidR="000B1E3C" w:rsidRPr="0001633C" w:rsidRDefault="000B1E3C" w:rsidP="00951A9F">
            <w:pPr>
              <w:pStyle w:val="tv213"/>
              <w:shd w:val="clear" w:color="auto" w:fill="FFFFFF"/>
              <w:spacing w:before="0" w:beforeAutospacing="0" w:after="0" w:afterAutospacing="0"/>
              <w:jc w:val="both"/>
            </w:pPr>
          </w:p>
          <w:p w14:paraId="0F6967CD" w14:textId="77777777" w:rsidR="000B1E3C" w:rsidRPr="0001633C" w:rsidRDefault="000B1E3C" w:rsidP="00951A9F">
            <w:pPr>
              <w:pStyle w:val="tv213"/>
              <w:shd w:val="clear" w:color="auto" w:fill="FFFFFF"/>
              <w:spacing w:before="0" w:beforeAutospacing="0" w:after="0" w:afterAutospacing="0"/>
              <w:jc w:val="both"/>
            </w:pPr>
          </w:p>
          <w:p w14:paraId="2F585D71" w14:textId="77777777" w:rsidR="000B1E3C" w:rsidRPr="0001633C" w:rsidRDefault="000B1E3C" w:rsidP="00951A9F">
            <w:pPr>
              <w:pStyle w:val="tv213"/>
              <w:shd w:val="clear" w:color="auto" w:fill="FFFFFF"/>
              <w:spacing w:before="0" w:beforeAutospacing="0" w:after="0" w:afterAutospacing="0"/>
              <w:jc w:val="both"/>
            </w:pPr>
          </w:p>
          <w:p w14:paraId="7C50C6B8" w14:textId="59BFD4ED" w:rsidR="00951A9F" w:rsidRPr="0001633C" w:rsidRDefault="00951A9F" w:rsidP="00951A9F">
            <w:pPr>
              <w:pStyle w:val="tv213"/>
              <w:shd w:val="clear" w:color="auto" w:fill="FFFFFF"/>
              <w:spacing w:before="0" w:beforeAutospacing="0" w:after="0" w:afterAutospacing="0"/>
              <w:jc w:val="both"/>
            </w:pPr>
            <w:r w:rsidRPr="0001633C">
              <w:t>Jā, tāda kārtība pastāv arī šobrīd.</w:t>
            </w:r>
          </w:p>
          <w:p w14:paraId="163B426F" w14:textId="7F22C6C2" w:rsidR="00CF0412" w:rsidRPr="0001633C" w:rsidRDefault="00CF0412" w:rsidP="00CF0412">
            <w:pPr>
              <w:jc w:val="both"/>
            </w:pPr>
            <w:r w:rsidRPr="0001633C">
              <w:t xml:space="preserve">Arī attiecībā uz ERAF ietvaros īstenojamiem projektiem, kas jau iekļauti </w:t>
            </w:r>
            <w:proofErr w:type="spellStart"/>
            <w:r w:rsidRPr="0001633C">
              <w:t>mērķarhitektūrā</w:t>
            </w:r>
            <w:proofErr w:type="spellEnd"/>
            <w:r w:rsidRPr="0001633C">
              <w:t xml:space="preserve"> ir attiecināma šajos noteikumos </w:t>
            </w:r>
            <w:r w:rsidRPr="0001633C">
              <w:lastRenderedPageBreak/>
              <w:t>ietvertā kārtība, ja Eiropas Reģionālās attīstības fonda projektu ietvaros attīstāmajām informācijas sistēmām plānotas attīstības aktivitātes, paredzot iesniegt 2. pielikumu.</w:t>
            </w:r>
          </w:p>
          <w:p w14:paraId="6BFB94EC" w14:textId="77777777" w:rsidR="00CF0412" w:rsidRPr="0001633C" w:rsidRDefault="00CF0412" w:rsidP="000A2C87">
            <w:pPr>
              <w:pStyle w:val="PlainText"/>
              <w:jc w:val="both"/>
              <w:rPr>
                <w:rFonts w:ascii="Times New Roman" w:hAnsi="Times New Roman"/>
                <w:b/>
                <w:sz w:val="24"/>
                <w:szCs w:val="24"/>
                <w:lang w:val="lv-LV"/>
              </w:rPr>
            </w:pPr>
          </w:p>
          <w:p w14:paraId="36EA42C9" w14:textId="31A6EDBF" w:rsidR="00C43035" w:rsidRPr="0001633C" w:rsidRDefault="00C43035" w:rsidP="000A2C8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275349D7" w14:textId="1A672CF1" w:rsidR="00C22428" w:rsidRPr="0001633C" w:rsidRDefault="0086473E" w:rsidP="000A2C87">
            <w:pPr>
              <w:pStyle w:val="tv213"/>
              <w:shd w:val="clear" w:color="auto" w:fill="FFFFFF"/>
              <w:spacing w:before="0" w:beforeAutospacing="0" w:after="0" w:afterAutospacing="0"/>
              <w:jc w:val="both"/>
            </w:pPr>
            <w:r w:rsidRPr="0001633C">
              <w:rPr>
                <w:b/>
                <w:bCs/>
              </w:rPr>
              <w:lastRenderedPageBreak/>
              <w:t>Skatīt aktuālo noteikumu projekta un anotācijas redakciju.</w:t>
            </w:r>
          </w:p>
          <w:p w14:paraId="4144826A" w14:textId="77777777" w:rsidR="00C22428" w:rsidRPr="0001633C" w:rsidRDefault="00C22428" w:rsidP="000A2C87">
            <w:pPr>
              <w:pStyle w:val="tv213"/>
              <w:shd w:val="clear" w:color="auto" w:fill="FFFFFF"/>
              <w:spacing w:before="0" w:beforeAutospacing="0" w:after="0" w:afterAutospacing="0"/>
              <w:jc w:val="both"/>
            </w:pPr>
          </w:p>
          <w:p w14:paraId="7C4BF705" w14:textId="77777777" w:rsidR="00C22428" w:rsidRPr="0001633C" w:rsidRDefault="00C22428" w:rsidP="000A2C87">
            <w:pPr>
              <w:pStyle w:val="tv213"/>
              <w:shd w:val="clear" w:color="auto" w:fill="FFFFFF"/>
              <w:spacing w:before="0" w:beforeAutospacing="0" w:after="0" w:afterAutospacing="0"/>
              <w:jc w:val="both"/>
            </w:pPr>
          </w:p>
          <w:p w14:paraId="095064D8" w14:textId="77777777" w:rsidR="00C22428" w:rsidRPr="0001633C" w:rsidRDefault="00C22428" w:rsidP="000A2C87">
            <w:pPr>
              <w:pStyle w:val="tv213"/>
              <w:shd w:val="clear" w:color="auto" w:fill="FFFFFF"/>
              <w:spacing w:before="0" w:beforeAutospacing="0" w:after="0" w:afterAutospacing="0"/>
              <w:jc w:val="both"/>
            </w:pPr>
          </w:p>
          <w:p w14:paraId="4D2DB610" w14:textId="77777777" w:rsidR="00C007D1" w:rsidRPr="0001633C" w:rsidRDefault="00C007D1" w:rsidP="000A2C87">
            <w:pPr>
              <w:pStyle w:val="tv213"/>
              <w:shd w:val="clear" w:color="auto" w:fill="FFFFFF"/>
              <w:spacing w:before="0" w:beforeAutospacing="0" w:after="0" w:afterAutospacing="0"/>
              <w:jc w:val="both"/>
              <w:rPr>
                <w:b/>
                <w:bCs/>
              </w:rPr>
            </w:pPr>
          </w:p>
          <w:p w14:paraId="53B93372" w14:textId="77777777" w:rsidR="00C007D1" w:rsidRPr="0001633C" w:rsidRDefault="00C007D1" w:rsidP="000A2C87">
            <w:pPr>
              <w:pStyle w:val="tv213"/>
              <w:shd w:val="clear" w:color="auto" w:fill="FFFFFF"/>
              <w:spacing w:before="0" w:beforeAutospacing="0" w:after="0" w:afterAutospacing="0"/>
              <w:jc w:val="both"/>
              <w:rPr>
                <w:b/>
                <w:bCs/>
              </w:rPr>
            </w:pPr>
          </w:p>
          <w:p w14:paraId="6AAE6B37" w14:textId="77777777" w:rsidR="00C007D1" w:rsidRPr="0001633C" w:rsidRDefault="00C007D1" w:rsidP="000A2C87">
            <w:pPr>
              <w:pStyle w:val="tv213"/>
              <w:shd w:val="clear" w:color="auto" w:fill="FFFFFF"/>
              <w:spacing w:before="0" w:beforeAutospacing="0" w:after="0" w:afterAutospacing="0"/>
              <w:jc w:val="both"/>
              <w:rPr>
                <w:b/>
                <w:bCs/>
              </w:rPr>
            </w:pPr>
          </w:p>
          <w:p w14:paraId="71BD6D1D" w14:textId="77777777" w:rsidR="00C007D1" w:rsidRPr="0001633C" w:rsidRDefault="00C007D1" w:rsidP="000A2C87">
            <w:pPr>
              <w:pStyle w:val="tv213"/>
              <w:shd w:val="clear" w:color="auto" w:fill="FFFFFF"/>
              <w:spacing w:before="0" w:beforeAutospacing="0" w:after="0" w:afterAutospacing="0"/>
              <w:jc w:val="both"/>
              <w:rPr>
                <w:b/>
                <w:bCs/>
              </w:rPr>
            </w:pPr>
          </w:p>
          <w:p w14:paraId="7D4F5643" w14:textId="77777777" w:rsidR="00C007D1" w:rsidRPr="0001633C" w:rsidRDefault="00C007D1" w:rsidP="000A2C87">
            <w:pPr>
              <w:pStyle w:val="tv213"/>
              <w:shd w:val="clear" w:color="auto" w:fill="FFFFFF"/>
              <w:spacing w:before="0" w:beforeAutospacing="0" w:after="0" w:afterAutospacing="0"/>
              <w:jc w:val="both"/>
              <w:rPr>
                <w:b/>
                <w:bCs/>
              </w:rPr>
            </w:pPr>
          </w:p>
          <w:p w14:paraId="7FA4D8B8" w14:textId="77777777" w:rsidR="00C007D1" w:rsidRPr="0001633C" w:rsidRDefault="00C007D1" w:rsidP="000A2C87">
            <w:pPr>
              <w:pStyle w:val="tv213"/>
              <w:shd w:val="clear" w:color="auto" w:fill="FFFFFF"/>
              <w:spacing w:before="0" w:beforeAutospacing="0" w:after="0" w:afterAutospacing="0"/>
              <w:jc w:val="both"/>
              <w:rPr>
                <w:b/>
                <w:bCs/>
              </w:rPr>
            </w:pPr>
          </w:p>
          <w:p w14:paraId="0F22641D" w14:textId="77777777" w:rsidR="00C007D1" w:rsidRPr="0001633C" w:rsidRDefault="00C007D1" w:rsidP="000A2C87">
            <w:pPr>
              <w:pStyle w:val="tv213"/>
              <w:shd w:val="clear" w:color="auto" w:fill="FFFFFF"/>
              <w:spacing w:before="0" w:beforeAutospacing="0" w:after="0" w:afterAutospacing="0"/>
              <w:jc w:val="both"/>
              <w:rPr>
                <w:b/>
                <w:bCs/>
              </w:rPr>
            </w:pPr>
          </w:p>
          <w:p w14:paraId="580F3974" w14:textId="77777777" w:rsidR="00C007D1" w:rsidRPr="0001633C" w:rsidRDefault="00C007D1" w:rsidP="000A2C87">
            <w:pPr>
              <w:pStyle w:val="tv213"/>
              <w:shd w:val="clear" w:color="auto" w:fill="FFFFFF"/>
              <w:spacing w:before="0" w:beforeAutospacing="0" w:after="0" w:afterAutospacing="0"/>
              <w:jc w:val="both"/>
              <w:rPr>
                <w:b/>
                <w:bCs/>
              </w:rPr>
            </w:pPr>
          </w:p>
          <w:p w14:paraId="5AFB5337" w14:textId="77777777" w:rsidR="00C007D1" w:rsidRPr="0001633C" w:rsidRDefault="00C007D1" w:rsidP="000A2C87">
            <w:pPr>
              <w:pStyle w:val="tv213"/>
              <w:shd w:val="clear" w:color="auto" w:fill="FFFFFF"/>
              <w:spacing w:before="0" w:beforeAutospacing="0" w:after="0" w:afterAutospacing="0"/>
              <w:jc w:val="both"/>
              <w:rPr>
                <w:b/>
                <w:bCs/>
              </w:rPr>
            </w:pPr>
          </w:p>
          <w:p w14:paraId="7DB23ABF" w14:textId="77777777" w:rsidR="00C007D1" w:rsidRPr="0001633C" w:rsidRDefault="00C007D1" w:rsidP="000A2C87">
            <w:pPr>
              <w:pStyle w:val="tv213"/>
              <w:shd w:val="clear" w:color="auto" w:fill="FFFFFF"/>
              <w:spacing w:before="0" w:beforeAutospacing="0" w:after="0" w:afterAutospacing="0"/>
              <w:jc w:val="both"/>
              <w:rPr>
                <w:b/>
                <w:bCs/>
              </w:rPr>
            </w:pPr>
          </w:p>
          <w:p w14:paraId="34C5A6C6" w14:textId="77777777" w:rsidR="00C007D1" w:rsidRPr="0001633C" w:rsidRDefault="00C007D1" w:rsidP="000A2C87">
            <w:pPr>
              <w:pStyle w:val="tv213"/>
              <w:shd w:val="clear" w:color="auto" w:fill="FFFFFF"/>
              <w:spacing w:before="0" w:beforeAutospacing="0" w:after="0" w:afterAutospacing="0"/>
              <w:jc w:val="both"/>
              <w:rPr>
                <w:b/>
                <w:bCs/>
              </w:rPr>
            </w:pPr>
          </w:p>
          <w:p w14:paraId="7B7A3C5E" w14:textId="77777777" w:rsidR="00C007D1" w:rsidRPr="0001633C" w:rsidRDefault="00C007D1" w:rsidP="000A2C87">
            <w:pPr>
              <w:pStyle w:val="tv213"/>
              <w:shd w:val="clear" w:color="auto" w:fill="FFFFFF"/>
              <w:spacing w:before="0" w:beforeAutospacing="0" w:after="0" w:afterAutospacing="0"/>
              <w:jc w:val="both"/>
              <w:rPr>
                <w:b/>
                <w:bCs/>
              </w:rPr>
            </w:pPr>
          </w:p>
          <w:p w14:paraId="6E944733" w14:textId="77777777" w:rsidR="00C007D1" w:rsidRPr="0001633C" w:rsidRDefault="00C007D1" w:rsidP="000A2C87">
            <w:pPr>
              <w:pStyle w:val="tv213"/>
              <w:shd w:val="clear" w:color="auto" w:fill="FFFFFF"/>
              <w:spacing w:before="0" w:beforeAutospacing="0" w:after="0" w:afterAutospacing="0"/>
              <w:jc w:val="both"/>
              <w:rPr>
                <w:b/>
                <w:bCs/>
              </w:rPr>
            </w:pPr>
          </w:p>
          <w:p w14:paraId="45F6C955" w14:textId="77777777" w:rsidR="00C007D1" w:rsidRPr="0001633C" w:rsidRDefault="00C007D1" w:rsidP="000A2C87">
            <w:pPr>
              <w:pStyle w:val="tv213"/>
              <w:shd w:val="clear" w:color="auto" w:fill="FFFFFF"/>
              <w:spacing w:before="0" w:beforeAutospacing="0" w:after="0" w:afterAutospacing="0"/>
              <w:jc w:val="both"/>
              <w:rPr>
                <w:b/>
                <w:bCs/>
              </w:rPr>
            </w:pPr>
          </w:p>
          <w:p w14:paraId="58DAC843" w14:textId="77777777" w:rsidR="00C007D1" w:rsidRPr="0001633C" w:rsidRDefault="00C007D1" w:rsidP="000A2C87">
            <w:pPr>
              <w:pStyle w:val="tv213"/>
              <w:shd w:val="clear" w:color="auto" w:fill="FFFFFF"/>
              <w:spacing w:before="0" w:beforeAutospacing="0" w:after="0" w:afterAutospacing="0"/>
              <w:jc w:val="both"/>
              <w:rPr>
                <w:b/>
                <w:bCs/>
              </w:rPr>
            </w:pPr>
          </w:p>
          <w:p w14:paraId="04839DAD" w14:textId="5C41A4D4" w:rsidR="00C22428" w:rsidRPr="0001633C" w:rsidRDefault="00C22428" w:rsidP="000A2C87">
            <w:pPr>
              <w:pStyle w:val="tv213"/>
              <w:shd w:val="clear" w:color="auto" w:fill="FFFFFF"/>
              <w:spacing w:before="0" w:beforeAutospacing="0" w:after="0" w:afterAutospacing="0"/>
              <w:jc w:val="both"/>
              <w:rPr>
                <w:b/>
                <w:bCs/>
              </w:rPr>
            </w:pPr>
            <w:r w:rsidRPr="0001633C">
              <w:rPr>
                <w:b/>
                <w:bCs/>
              </w:rPr>
              <w:t>Anotācija papildināta  ar tekstu šādā redakcijā:</w:t>
            </w:r>
          </w:p>
          <w:p w14:paraId="4844B084" w14:textId="7EAA8DAF" w:rsidR="00C22428" w:rsidRPr="0001633C" w:rsidRDefault="00C22428" w:rsidP="000A2C87">
            <w:pPr>
              <w:pStyle w:val="tv213"/>
              <w:shd w:val="clear" w:color="auto" w:fill="FFFFFF"/>
              <w:spacing w:before="0" w:beforeAutospacing="0" w:after="0" w:afterAutospacing="0"/>
              <w:jc w:val="both"/>
            </w:pPr>
            <w:r w:rsidRPr="0001633C">
              <w:t>“</w:t>
            </w:r>
            <w:r w:rsidR="005D73DF" w:rsidRPr="0001633C">
              <w:t>VARAM kompetence informācijas sistēmu attīstības projektu uzraudzībā  izriet no Valsts informācijas sistēmu attīstības likuma 4. panta pirmās daļas, kas nosaka, ka VARAM koordinē valsts informācijas sistēmu darbību integrētas valsts informācijas sistēmas ietvaros, realizējot vienotu valsts politiku valsts informācijas sistēmu attīstības un uzturēšanas jomā.</w:t>
            </w:r>
            <w:r w:rsidRPr="0001633C">
              <w:t>”</w:t>
            </w:r>
          </w:p>
          <w:p w14:paraId="0E349A6A" w14:textId="77777777" w:rsidR="00C22428" w:rsidRPr="0001633C" w:rsidRDefault="00C22428" w:rsidP="000A2C87">
            <w:pPr>
              <w:pStyle w:val="tv213"/>
              <w:shd w:val="clear" w:color="auto" w:fill="FFFFFF"/>
              <w:spacing w:before="0" w:beforeAutospacing="0" w:after="0" w:afterAutospacing="0"/>
              <w:jc w:val="both"/>
            </w:pPr>
          </w:p>
          <w:p w14:paraId="13147B8C" w14:textId="7364EAA5" w:rsidR="00C22428" w:rsidRPr="0001633C" w:rsidRDefault="00C22428" w:rsidP="000A2C87">
            <w:pPr>
              <w:spacing w:after="120"/>
              <w:jc w:val="both"/>
              <w:rPr>
                <w:b/>
                <w:bCs/>
                <w:shd w:val="clear" w:color="auto" w:fill="FFFFFF"/>
              </w:rPr>
            </w:pPr>
            <w:r w:rsidRPr="0001633C">
              <w:rPr>
                <w:b/>
                <w:bCs/>
                <w:shd w:val="clear" w:color="auto" w:fill="FFFFFF"/>
              </w:rPr>
              <w:lastRenderedPageBreak/>
              <w:t xml:space="preserve">Anotācija </w:t>
            </w:r>
            <w:r w:rsidR="007E5AB0" w:rsidRPr="0001633C">
              <w:rPr>
                <w:b/>
                <w:bCs/>
                <w:shd w:val="clear" w:color="auto" w:fill="FFFFFF"/>
              </w:rPr>
              <w:t>precizēta</w:t>
            </w:r>
            <w:r w:rsidRPr="0001633C">
              <w:rPr>
                <w:b/>
                <w:bCs/>
                <w:shd w:val="clear" w:color="auto" w:fill="FFFFFF"/>
              </w:rPr>
              <w:t xml:space="preserve"> ar tekstu šādā redakcijā:</w:t>
            </w:r>
          </w:p>
          <w:p w14:paraId="46471FD0" w14:textId="70ABDA92" w:rsidR="0034638E" w:rsidRPr="0001633C" w:rsidRDefault="00C22428" w:rsidP="0034638E">
            <w:pPr>
              <w:spacing w:after="120"/>
              <w:jc w:val="both"/>
            </w:pPr>
            <w:r w:rsidRPr="0001633C">
              <w:rPr>
                <w:shd w:val="clear" w:color="auto" w:fill="FFFFFF"/>
              </w:rPr>
              <w:t>“</w:t>
            </w:r>
            <w:r w:rsidR="000D0867" w:rsidRPr="0001633C">
              <w:rPr>
                <w:iCs/>
                <w:shd w:val="clear" w:color="auto" w:fill="FFFFFF"/>
              </w:rPr>
              <w:t xml:space="preserve">Šo noteikumu 5.punktā minēto dokumentu veidlapas elektroniskai aizpildīšanai pieejamas VARAM tīmekļa vietnē </w:t>
            </w:r>
            <w:hyperlink r:id="rId16" w:history="1">
              <w:r w:rsidR="000D0867" w:rsidRPr="0001633C">
                <w:rPr>
                  <w:rStyle w:val="Hyperlink"/>
                  <w:color w:val="auto"/>
                </w:rPr>
                <w:t>www.varam.gov.lv</w:t>
              </w:r>
            </w:hyperlink>
            <w:r w:rsidR="000D0867" w:rsidRPr="0001633C">
              <w:rPr>
                <w:iCs/>
                <w:shd w:val="clear" w:color="auto" w:fill="FFFFFF"/>
              </w:rPr>
              <w:t xml:space="preserve"> </w:t>
            </w:r>
            <w:r w:rsidR="000D0867" w:rsidRPr="0001633C">
              <w:t>sadaļā “Darbības jomas” (“Digitālā transformācija”- “IKT pārvaldība”- “Valsts IKT arhitektūra”)</w:t>
            </w:r>
            <w:r w:rsidR="000D0867" w:rsidRPr="0001633C">
              <w:rPr>
                <w:rStyle w:val="FootnoteReference"/>
              </w:rPr>
              <w:footnoteReference w:id="4"/>
            </w:r>
            <w:r w:rsidR="000D0867" w:rsidRPr="0001633C">
              <w:t xml:space="preserve"> </w:t>
            </w:r>
            <w:r w:rsidR="000D0867" w:rsidRPr="0001633C">
              <w:rPr>
                <w:iCs/>
                <w:shd w:val="clear" w:color="auto" w:fill="FFFFFF"/>
              </w:rPr>
              <w:t>un ir iesniedzama elektroniskā dokumenta veidā atbilstoši normatīvajiem aktiem elektronisko dokumentu izstrādāšanas, noformēšanas, glabāšanas un aprites jomā.”</w:t>
            </w:r>
          </w:p>
          <w:p w14:paraId="13D475B1" w14:textId="319C58F6" w:rsidR="00C22428" w:rsidRPr="0001633C" w:rsidRDefault="00C22428" w:rsidP="000A2C87">
            <w:pPr>
              <w:spacing w:after="120"/>
              <w:jc w:val="both"/>
            </w:pPr>
          </w:p>
          <w:p w14:paraId="7023C40E" w14:textId="7B9F2B8F" w:rsidR="00C22428" w:rsidRPr="0001633C" w:rsidRDefault="00C22428" w:rsidP="0048693B">
            <w:pPr>
              <w:pStyle w:val="tv213"/>
              <w:shd w:val="clear" w:color="auto" w:fill="FFFFFF"/>
              <w:spacing w:before="0" w:beforeAutospacing="0" w:after="0" w:afterAutospacing="0"/>
              <w:jc w:val="both"/>
              <w:rPr>
                <w:shd w:val="clear" w:color="auto" w:fill="FFFFFF"/>
              </w:rPr>
            </w:pPr>
          </w:p>
          <w:p w14:paraId="2456FB48" w14:textId="37F2D1CC" w:rsidR="0048693B" w:rsidRPr="0001633C" w:rsidRDefault="0048693B" w:rsidP="0048693B">
            <w:pPr>
              <w:pStyle w:val="tv213"/>
              <w:shd w:val="clear" w:color="auto" w:fill="FFFFFF"/>
              <w:spacing w:before="0" w:beforeAutospacing="0" w:after="0" w:afterAutospacing="0"/>
              <w:jc w:val="both"/>
              <w:rPr>
                <w:shd w:val="clear" w:color="auto" w:fill="FFFFFF"/>
              </w:rPr>
            </w:pPr>
          </w:p>
          <w:p w14:paraId="6E1034A9" w14:textId="585BE462" w:rsidR="003E7619" w:rsidRPr="0001633C" w:rsidRDefault="003E7619" w:rsidP="003E7619">
            <w:pPr>
              <w:pStyle w:val="tv213"/>
              <w:shd w:val="clear" w:color="auto" w:fill="FFFFFF"/>
              <w:spacing w:before="0" w:beforeAutospacing="0" w:after="120" w:afterAutospacing="0"/>
              <w:jc w:val="both"/>
              <w:rPr>
                <w:b/>
                <w:bCs/>
              </w:rPr>
            </w:pPr>
            <w:r w:rsidRPr="0001633C">
              <w:rPr>
                <w:b/>
                <w:bCs/>
              </w:rPr>
              <w:t>Anotācija papildināta ar tekstu šādā redakcijā:</w:t>
            </w:r>
          </w:p>
          <w:p w14:paraId="47C60387" w14:textId="76F207D4" w:rsidR="00C80A11" w:rsidRPr="0001633C" w:rsidRDefault="003E7619" w:rsidP="00C80A11">
            <w:pPr>
              <w:spacing w:after="120"/>
              <w:jc w:val="both"/>
            </w:pPr>
            <w:r w:rsidRPr="0001633C">
              <w:t>“</w:t>
            </w:r>
            <w:r w:rsidR="00C80A11" w:rsidRPr="0001633C">
              <w:rPr>
                <w:rStyle w:val="Strong"/>
                <w:b w:val="0"/>
                <w:bCs w:val="0"/>
              </w:rPr>
              <w:t>Attiecībā uz šo noteikumu 5.1.-5.4. apakšpunktos minētajos dokumentos iesniedzamo informāciju ir norādams, ka, neskatoties uz to, ka Kohēzijas politikas fondu vadības informācijas sistēmā</w:t>
            </w:r>
            <w:r w:rsidR="00C80A11" w:rsidRPr="0001633C">
              <w:rPr>
                <w:b/>
                <w:bCs/>
              </w:rPr>
              <w:t> </w:t>
            </w:r>
            <w:r w:rsidR="00C80A11" w:rsidRPr="0001633C">
              <w:t xml:space="preserve">(turpmāk - KPVIS), kas ir Centrālās finanšu un līgumu aģentūras (turpmāk - </w:t>
            </w:r>
            <w:r w:rsidR="00C80A11" w:rsidRPr="0001633C">
              <w:lastRenderedPageBreak/>
              <w:t xml:space="preserve">CFLA) administrēta sistēma un  nodrošina Eiropas Savienības fondu īstenošanai un vadībai nepieciešamo datu uzkrāšanu un pieejamību, tajā atspoguļotā informācija saistīta tikai ar šī finanšu instrumenta  ietvaros īstenotajiem projektiem un tieši CFLA vajadzībām nepieciešamo informāciju, kam KPVIS atbilstoši veidota. Līdz ar to no KPVIS nav iegūstama visa nepieciešamā informācija, tostarp par projektiem, kas īstenoti par valsts budžeta līdzekļiem. Gadījumā, ja VARAM iesniedzamā informācija būs pieejama KPVIS un tā būs aktuāla, VARAM to izgūs no KPVIS.” </w:t>
            </w:r>
          </w:p>
          <w:p w14:paraId="067E350C" w14:textId="77777777" w:rsidR="00F546BF" w:rsidRPr="0001633C" w:rsidRDefault="00F546BF" w:rsidP="000A2C87">
            <w:pPr>
              <w:pStyle w:val="tv213"/>
              <w:shd w:val="clear" w:color="auto" w:fill="FFFFFF"/>
              <w:spacing w:before="0" w:beforeAutospacing="0" w:after="0" w:afterAutospacing="0"/>
              <w:jc w:val="both"/>
              <w:rPr>
                <w:b/>
                <w:bCs/>
              </w:rPr>
            </w:pPr>
          </w:p>
          <w:p w14:paraId="69A5CAD7" w14:textId="77777777" w:rsidR="00F546BF" w:rsidRPr="0001633C" w:rsidRDefault="00F546BF" w:rsidP="000A2C87">
            <w:pPr>
              <w:pStyle w:val="tv213"/>
              <w:shd w:val="clear" w:color="auto" w:fill="FFFFFF"/>
              <w:spacing w:before="0" w:beforeAutospacing="0" w:after="0" w:afterAutospacing="0"/>
              <w:jc w:val="both"/>
              <w:rPr>
                <w:b/>
                <w:bCs/>
              </w:rPr>
            </w:pPr>
          </w:p>
          <w:p w14:paraId="3DB6B64E" w14:textId="77777777" w:rsidR="00F546BF" w:rsidRPr="0001633C" w:rsidRDefault="00F546BF" w:rsidP="000A2C87">
            <w:pPr>
              <w:pStyle w:val="tv213"/>
              <w:shd w:val="clear" w:color="auto" w:fill="FFFFFF"/>
              <w:spacing w:before="0" w:beforeAutospacing="0" w:after="0" w:afterAutospacing="0"/>
              <w:jc w:val="both"/>
              <w:rPr>
                <w:b/>
                <w:bCs/>
              </w:rPr>
            </w:pPr>
          </w:p>
          <w:p w14:paraId="3B664B59" w14:textId="77777777" w:rsidR="00F546BF" w:rsidRPr="0001633C" w:rsidRDefault="00F546BF" w:rsidP="000A2C87">
            <w:pPr>
              <w:pStyle w:val="tv213"/>
              <w:shd w:val="clear" w:color="auto" w:fill="FFFFFF"/>
              <w:spacing w:before="0" w:beforeAutospacing="0" w:after="0" w:afterAutospacing="0"/>
              <w:jc w:val="both"/>
              <w:rPr>
                <w:b/>
                <w:bCs/>
              </w:rPr>
            </w:pPr>
          </w:p>
          <w:p w14:paraId="714D6059" w14:textId="77777777" w:rsidR="00F546BF" w:rsidRPr="0001633C" w:rsidRDefault="00F546BF" w:rsidP="000A2C87">
            <w:pPr>
              <w:pStyle w:val="tv213"/>
              <w:shd w:val="clear" w:color="auto" w:fill="FFFFFF"/>
              <w:spacing w:before="0" w:beforeAutospacing="0" w:after="0" w:afterAutospacing="0"/>
              <w:jc w:val="both"/>
              <w:rPr>
                <w:b/>
                <w:bCs/>
              </w:rPr>
            </w:pPr>
          </w:p>
          <w:p w14:paraId="10004F93" w14:textId="77777777" w:rsidR="00F546BF" w:rsidRPr="0001633C" w:rsidRDefault="00F546BF" w:rsidP="000A2C87">
            <w:pPr>
              <w:pStyle w:val="tv213"/>
              <w:shd w:val="clear" w:color="auto" w:fill="FFFFFF"/>
              <w:spacing w:before="0" w:beforeAutospacing="0" w:after="0" w:afterAutospacing="0"/>
              <w:jc w:val="both"/>
              <w:rPr>
                <w:b/>
                <w:bCs/>
              </w:rPr>
            </w:pPr>
          </w:p>
          <w:p w14:paraId="5AD67873" w14:textId="77777777" w:rsidR="00F546BF" w:rsidRPr="0001633C" w:rsidRDefault="00F546BF" w:rsidP="000A2C87">
            <w:pPr>
              <w:pStyle w:val="tv213"/>
              <w:shd w:val="clear" w:color="auto" w:fill="FFFFFF"/>
              <w:spacing w:before="0" w:beforeAutospacing="0" w:after="0" w:afterAutospacing="0"/>
              <w:jc w:val="both"/>
              <w:rPr>
                <w:b/>
                <w:bCs/>
              </w:rPr>
            </w:pPr>
          </w:p>
          <w:p w14:paraId="214E287B" w14:textId="77777777" w:rsidR="00F546BF" w:rsidRPr="0001633C" w:rsidRDefault="00F546BF" w:rsidP="000A2C87">
            <w:pPr>
              <w:pStyle w:val="tv213"/>
              <w:shd w:val="clear" w:color="auto" w:fill="FFFFFF"/>
              <w:spacing w:before="0" w:beforeAutospacing="0" w:after="0" w:afterAutospacing="0"/>
              <w:jc w:val="both"/>
              <w:rPr>
                <w:b/>
                <w:bCs/>
              </w:rPr>
            </w:pPr>
          </w:p>
          <w:p w14:paraId="48FA1A0C" w14:textId="77777777" w:rsidR="00F546BF" w:rsidRPr="0001633C" w:rsidRDefault="00F546BF" w:rsidP="000A2C87">
            <w:pPr>
              <w:pStyle w:val="tv213"/>
              <w:shd w:val="clear" w:color="auto" w:fill="FFFFFF"/>
              <w:spacing w:before="0" w:beforeAutospacing="0" w:after="0" w:afterAutospacing="0"/>
              <w:jc w:val="both"/>
              <w:rPr>
                <w:b/>
                <w:bCs/>
              </w:rPr>
            </w:pPr>
          </w:p>
          <w:p w14:paraId="71848640" w14:textId="77777777" w:rsidR="00F546BF" w:rsidRPr="0001633C" w:rsidRDefault="00F546BF" w:rsidP="000A2C87">
            <w:pPr>
              <w:pStyle w:val="tv213"/>
              <w:shd w:val="clear" w:color="auto" w:fill="FFFFFF"/>
              <w:spacing w:before="0" w:beforeAutospacing="0" w:after="0" w:afterAutospacing="0"/>
              <w:jc w:val="both"/>
              <w:rPr>
                <w:b/>
                <w:bCs/>
              </w:rPr>
            </w:pPr>
          </w:p>
          <w:p w14:paraId="70ADF86A" w14:textId="041F4442" w:rsidR="00C22428" w:rsidRPr="0001633C" w:rsidRDefault="00C22428" w:rsidP="000A2C87">
            <w:pPr>
              <w:pStyle w:val="tv213"/>
              <w:shd w:val="clear" w:color="auto" w:fill="FFFFFF"/>
              <w:spacing w:before="0" w:beforeAutospacing="0" w:after="0" w:afterAutospacing="0"/>
              <w:jc w:val="both"/>
              <w:rPr>
                <w:b/>
                <w:bCs/>
              </w:rPr>
            </w:pPr>
            <w:r w:rsidRPr="0001633C">
              <w:rPr>
                <w:b/>
                <w:bCs/>
              </w:rPr>
              <w:t>Anotācija papildināta ar tekstu šādā redakcijā:</w:t>
            </w:r>
          </w:p>
          <w:p w14:paraId="50599E61" w14:textId="77777777" w:rsidR="00AF0604" w:rsidRPr="0001633C" w:rsidRDefault="00C22428" w:rsidP="00AF0604">
            <w:pPr>
              <w:spacing w:after="120"/>
              <w:jc w:val="both"/>
            </w:pPr>
            <w:r w:rsidRPr="0001633C">
              <w:lastRenderedPageBreak/>
              <w:t>“</w:t>
            </w:r>
            <w:r w:rsidR="00AF0604" w:rsidRPr="0001633C">
              <w:t>2020. gada 30. jūnijā MK tika apstiprināts informatīvais ziņojums “Par valsts pārvaldes informācijas sistēmu arhitektūras reformu”</w:t>
            </w:r>
            <w:r w:rsidR="00AF0604" w:rsidRPr="0001633C">
              <w:rPr>
                <w:sz w:val="16"/>
                <w:szCs w:val="16"/>
              </w:rPr>
              <w:t xml:space="preserve"> (</w:t>
            </w:r>
            <w:proofErr w:type="spellStart"/>
            <w:r w:rsidR="00AF0604" w:rsidRPr="0001633C">
              <w:t>protokollēmums</w:t>
            </w:r>
            <w:proofErr w:type="spellEnd"/>
            <w:r w:rsidR="00AF0604" w:rsidRPr="0001633C">
              <w:t xml:space="preserve"> Nr.42), kura 3.3. apakšpunkts paredz institūcijām izstrādāt </w:t>
            </w:r>
            <w:r w:rsidR="00AF0604" w:rsidRPr="0001633C">
              <w:rPr>
                <w:shd w:val="clear" w:color="auto" w:fill="FFFFFF"/>
              </w:rPr>
              <w:t>informācijas sistēmu attīstības plānus</w:t>
            </w:r>
            <w:r w:rsidR="00AF0604" w:rsidRPr="0001633C">
              <w:t xml:space="preserve">, kas iesniedzami VARAM deviņu mēnešu laikā pēc šī </w:t>
            </w:r>
            <w:proofErr w:type="spellStart"/>
            <w:r w:rsidR="00AF0604" w:rsidRPr="0001633C">
              <w:t>protokollēmuma</w:t>
            </w:r>
            <w:proofErr w:type="spellEnd"/>
            <w:r w:rsidR="00AF0604" w:rsidRPr="0001633C">
              <w:t xml:space="preserve"> 2.2.apakšpunktā minēto vadlīniju nozaru un institūciju informācijas sistēmu attīstības plānošanai izstrādes.</w:t>
            </w:r>
          </w:p>
          <w:p w14:paraId="6376F2D8" w14:textId="52E18549" w:rsidR="00F520E0" w:rsidRPr="0001633C" w:rsidRDefault="00AF0604" w:rsidP="00E02FFE">
            <w:pPr>
              <w:pStyle w:val="tv213"/>
              <w:shd w:val="clear" w:color="auto" w:fill="FFFFFF"/>
              <w:spacing w:before="0" w:beforeAutospacing="0" w:after="0" w:afterAutospacing="0"/>
              <w:jc w:val="both"/>
            </w:pPr>
            <w:r w:rsidRPr="0001633C">
              <w:t xml:space="preserve">     Vadlīnijas  “Valsts informācijas sistēmu attīstības plānošana” 2021. gada 19. maijā ir publicētas </w:t>
            </w:r>
            <w:r w:rsidRPr="0001633C">
              <w:rPr>
                <w:shd w:val="clear" w:color="auto" w:fill="FFFFFF"/>
              </w:rPr>
              <w:t xml:space="preserve">VARAM tīmekļvietnē </w:t>
            </w:r>
            <w:hyperlink r:id="rId17" w:history="1">
              <w:r w:rsidRPr="0001633C">
                <w:rPr>
                  <w:rStyle w:val="Hyperlink"/>
                  <w:color w:val="auto"/>
                </w:rPr>
                <w:t>www.varam.gov.lv</w:t>
              </w:r>
            </w:hyperlink>
            <w:r w:rsidRPr="0001633C">
              <w:t xml:space="preserve"> sadaļā “Darbības jomas” (“Digitālā transformācija”- “IKT pārvaldība” - “Valsts IKT arhitektūra”)</w:t>
            </w:r>
            <w:r w:rsidRPr="0001633C">
              <w:rPr>
                <w:rStyle w:val="FootnoteReference"/>
              </w:rPr>
              <w:footnoteReference w:id="5"/>
            </w:r>
            <w:r w:rsidRPr="0001633C">
              <w:t xml:space="preserve">. Izpildot </w:t>
            </w:r>
            <w:proofErr w:type="spellStart"/>
            <w:r w:rsidRPr="0001633C">
              <w:t>protokollēmuma</w:t>
            </w:r>
            <w:proofErr w:type="spellEnd"/>
            <w:r w:rsidRPr="0001633C">
              <w:t xml:space="preserve"> Nr. 42 3.3 apakšpunktu, institūcijām deviņu mēnešu termiņš nozaru un institūciju informācijas sistēmu attīstības plānu iesniegšanai VARAM </w:t>
            </w:r>
            <w:r w:rsidRPr="0001633C">
              <w:rPr>
                <w:rStyle w:val="Hyperlink"/>
                <w:color w:val="auto"/>
              </w:rPr>
              <w:t xml:space="preserve">ir skaitāms no vadlīniju </w:t>
            </w:r>
            <w:r w:rsidRPr="0001633C">
              <w:t xml:space="preserve">“Valsts informācijas sistēmu attīstības plānošana” </w:t>
            </w:r>
            <w:r w:rsidRPr="0001633C">
              <w:rPr>
                <w:rStyle w:val="Hyperlink"/>
                <w:color w:val="auto"/>
              </w:rPr>
              <w:t xml:space="preserve">publicēšanas </w:t>
            </w:r>
            <w:r w:rsidRPr="0001633C">
              <w:rPr>
                <w:rStyle w:val="Hyperlink"/>
                <w:color w:val="auto"/>
              </w:rPr>
              <w:lastRenderedPageBreak/>
              <w:t xml:space="preserve">brīža </w:t>
            </w:r>
            <w:r w:rsidRPr="0001633C">
              <w:t>VARAM tīmekļvietnē, proti, no 2021. gada 17. maija. Saskaņā ar minētajām vadlīnijām ir izstrādājams nozaru un institūciju informācijas sistēmu attīstības plāns.</w:t>
            </w:r>
            <w:r w:rsidR="00C22428" w:rsidRPr="0001633C">
              <w:t>”</w:t>
            </w:r>
          </w:p>
          <w:p w14:paraId="39F0B7EF" w14:textId="77777777" w:rsidR="006372BE" w:rsidRPr="0001633C" w:rsidRDefault="006372BE" w:rsidP="006372BE">
            <w:pPr>
              <w:pStyle w:val="tv213"/>
              <w:shd w:val="clear" w:color="auto" w:fill="FFFFFF"/>
              <w:spacing w:before="0" w:beforeAutospacing="0" w:after="0" w:afterAutospacing="0"/>
              <w:jc w:val="both"/>
            </w:pPr>
            <w:r w:rsidRPr="0001633C">
              <w:t>Skatīt aktuālo noteikumu projekta un anotācijas redakciju.</w:t>
            </w:r>
          </w:p>
          <w:p w14:paraId="49451B5A" w14:textId="77777777" w:rsidR="00E02FFE" w:rsidRPr="0001633C" w:rsidRDefault="00E02FFE" w:rsidP="00F520E0">
            <w:pPr>
              <w:jc w:val="both"/>
              <w:rPr>
                <w:b/>
                <w:bCs/>
              </w:rPr>
            </w:pPr>
          </w:p>
          <w:p w14:paraId="5851D1F2" w14:textId="77777777" w:rsidR="00C22428" w:rsidRPr="0001633C" w:rsidRDefault="00C22428" w:rsidP="000A2C87">
            <w:pPr>
              <w:pStyle w:val="tv213"/>
              <w:shd w:val="clear" w:color="auto" w:fill="FFFFFF"/>
              <w:spacing w:before="0" w:beforeAutospacing="0" w:after="0" w:afterAutospacing="0"/>
              <w:jc w:val="both"/>
            </w:pPr>
          </w:p>
          <w:p w14:paraId="55F01E9C" w14:textId="77777777" w:rsidR="00C22428" w:rsidRPr="0001633C" w:rsidRDefault="00C22428" w:rsidP="000A2C87">
            <w:pPr>
              <w:pStyle w:val="tv213"/>
              <w:shd w:val="clear" w:color="auto" w:fill="FFFFFF"/>
              <w:spacing w:before="0" w:beforeAutospacing="0" w:after="0" w:afterAutospacing="0"/>
              <w:jc w:val="both"/>
            </w:pPr>
          </w:p>
          <w:p w14:paraId="77D31D83" w14:textId="77777777" w:rsidR="00C22428" w:rsidRPr="0001633C" w:rsidRDefault="00C22428" w:rsidP="000A2C87">
            <w:pPr>
              <w:pStyle w:val="tv213"/>
              <w:shd w:val="clear" w:color="auto" w:fill="FFFFFF"/>
              <w:spacing w:before="0" w:beforeAutospacing="0" w:after="0" w:afterAutospacing="0"/>
              <w:jc w:val="both"/>
              <w:rPr>
                <w:b/>
                <w:bCs/>
              </w:rPr>
            </w:pPr>
          </w:p>
          <w:p w14:paraId="7920186E" w14:textId="77777777" w:rsidR="00C22428" w:rsidRPr="0001633C" w:rsidRDefault="00C22428" w:rsidP="000A2C87">
            <w:pPr>
              <w:pStyle w:val="tv213"/>
              <w:shd w:val="clear" w:color="auto" w:fill="FFFFFF"/>
              <w:spacing w:before="0" w:beforeAutospacing="0" w:after="0" w:afterAutospacing="0"/>
              <w:jc w:val="both"/>
              <w:rPr>
                <w:b/>
                <w:bCs/>
              </w:rPr>
            </w:pPr>
          </w:p>
          <w:p w14:paraId="14BC99A5" w14:textId="77777777" w:rsidR="007D1ABE" w:rsidRPr="0001633C" w:rsidRDefault="007D1ABE" w:rsidP="007D1ABE">
            <w:pPr>
              <w:jc w:val="both"/>
              <w:rPr>
                <w:b/>
                <w:bCs/>
              </w:rPr>
            </w:pPr>
          </w:p>
          <w:p w14:paraId="3C52CFAF" w14:textId="77777777" w:rsidR="006372BE" w:rsidRPr="0001633C" w:rsidRDefault="006372BE" w:rsidP="000A2C87">
            <w:pPr>
              <w:pStyle w:val="tv213"/>
              <w:shd w:val="clear" w:color="auto" w:fill="FFFFFF"/>
              <w:spacing w:before="0" w:beforeAutospacing="0" w:after="0" w:afterAutospacing="0"/>
              <w:jc w:val="both"/>
              <w:rPr>
                <w:b/>
                <w:bCs/>
              </w:rPr>
            </w:pPr>
          </w:p>
          <w:p w14:paraId="372314BB" w14:textId="77777777" w:rsidR="006372BE" w:rsidRPr="0001633C" w:rsidRDefault="006372BE" w:rsidP="000A2C87">
            <w:pPr>
              <w:pStyle w:val="tv213"/>
              <w:shd w:val="clear" w:color="auto" w:fill="FFFFFF"/>
              <w:spacing w:before="0" w:beforeAutospacing="0" w:after="0" w:afterAutospacing="0"/>
              <w:jc w:val="both"/>
              <w:rPr>
                <w:b/>
                <w:bCs/>
              </w:rPr>
            </w:pPr>
          </w:p>
          <w:p w14:paraId="2B57F872" w14:textId="77777777" w:rsidR="006E1D0D" w:rsidRPr="0001633C" w:rsidRDefault="006E1D0D" w:rsidP="006E1D0D">
            <w:pPr>
              <w:pStyle w:val="tv213"/>
              <w:shd w:val="clear" w:color="auto" w:fill="FFFFFF"/>
              <w:spacing w:before="0" w:beforeAutospacing="0" w:after="0" w:afterAutospacing="0"/>
              <w:jc w:val="both"/>
            </w:pPr>
            <w:r w:rsidRPr="0001633C">
              <w:t>Skatīt aktuālo noteikumu projekta un anotācijas redakciju.</w:t>
            </w:r>
          </w:p>
          <w:p w14:paraId="07577DE6" w14:textId="77777777" w:rsidR="00DC2C32" w:rsidRPr="0001633C" w:rsidRDefault="00DC2C32" w:rsidP="000A2C87">
            <w:pPr>
              <w:pStyle w:val="tv213"/>
              <w:shd w:val="clear" w:color="auto" w:fill="FFFFFF"/>
              <w:spacing w:before="0" w:beforeAutospacing="0" w:after="0" w:afterAutospacing="0"/>
              <w:jc w:val="both"/>
              <w:rPr>
                <w:b/>
                <w:bCs/>
              </w:rPr>
            </w:pPr>
          </w:p>
          <w:p w14:paraId="1902CECA" w14:textId="77777777" w:rsidR="00DC2C32" w:rsidRPr="0001633C" w:rsidRDefault="00DC2C32" w:rsidP="000A2C87">
            <w:pPr>
              <w:pStyle w:val="tv213"/>
              <w:shd w:val="clear" w:color="auto" w:fill="FFFFFF"/>
              <w:spacing w:before="0" w:beforeAutospacing="0" w:after="0" w:afterAutospacing="0"/>
              <w:jc w:val="both"/>
              <w:rPr>
                <w:b/>
                <w:bCs/>
              </w:rPr>
            </w:pPr>
          </w:p>
          <w:p w14:paraId="42B85606" w14:textId="77777777" w:rsidR="00DC2C32" w:rsidRPr="0001633C" w:rsidRDefault="00DC2C32" w:rsidP="000A2C87">
            <w:pPr>
              <w:pStyle w:val="tv213"/>
              <w:shd w:val="clear" w:color="auto" w:fill="FFFFFF"/>
              <w:spacing w:before="0" w:beforeAutospacing="0" w:after="0" w:afterAutospacing="0"/>
              <w:jc w:val="both"/>
              <w:rPr>
                <w:b/>
                <w:bCs/>
              </w:rPr>
            </w:pPr>
          </w:p>
          <w:p w14:paraId="1DFF54E7" w14:textId="77777777" w:rsidR="00DC2C32" w:rsidRPr="0001633C" w:rsidRDefault="00DC2C32" w:rsidP="000A2C87">
            <w:pPr>
              <w:pStyle w:val="tv213"/>
              <w:shd w:val="clear" w:color="auto" w:fill="FFFFFF"/>
              <w:spacing w:before="0" w:beforeAutospacing="0" w:after="0" w:afterAutospacing="0"/>
              <w:jc w:val="both"/>
              <w:rPr>
                <w:b/>
                <w:bCs/>
              </w:rPr>
            </w:pPr>
          </w:p>
          <w:p w14:paraId="40A35DC1" w14:textId="77777777" w:rsidR="00DC2C32" w:rsidRPr="0001633C" w:rsidRDefault="00DC2C32" w:rsidP="000A2C87">
            <w:pPr>
              <w:pStyle w:val="tv213"/>
              <w:shd w:val="clear" w:color="auto" w:fill="FFFFFF"/>
              <w:spacing w:before="0" w:beforeAutospacing="0" w:after="0" w:afterAutospacing="0"/>
              <w:jc w:val="both"/>
              <w:rPr>
                <w:b/>
                <w:bCs/>
              </w:rPr>
            </w:pPr>
          </w:p>
          <w:p w14:paraId="6A5E05C3" w14:textId="77777777" w:rsidR="00DC2C32" w:rsidRPr="0001633C" w:rsidRDefault="00DC2C32" w:rsidP="000A2C87">
            <w:pPr>
              <w:pStyle w:val="tv213"/>
              <w:shd w:val="clear" w:color="auto" w:fill="FFFFFF"/>
              <w:spacing w:before="0" w:beforeAutospacing="0" w:after="0" w:afterAutospacing="0"/>
              <w:jc w:val="both"/>
              <w:rPr>
                <w:b/>
                <w:bCs/>
              </w:rPr>
            </w:pPr>
          </w:p>
          <w:p w14:paraId="618A1147" w14:textId="77777777" w:rsidR="00DC2C32" w:rsidRPr="0001633C" w:rsidRDefault="00DC2C32" w:rsidP="000A2C87">
            <w:pPr>
              <w:pStyle w:val="tv213"/>
              <w:shd w:val="clear" w:color="auto" w:fill="FFFFFF"/>
              <w:spacing w:before="0" w:beforeAutospacing="0" w:after="0" w:afterAutospacing="0"/>
              <w:jc w:val="both"/>
              <w:rPr>
                <w:b/>
                <w:bCs/>
              </w:rPr>
            </w:pPr>
          </w:p>
          <w:p w14:paraId="23384EA1" w14:textId="77777777" w:rsidR="00DC2C32" w:rsidRPr="0001633C" w:rsidRDefault="00DC2C32" w:rsidP="000A2C87">
            <w:pPr>
              <w:pStyle w:val="tv213"/>
              <w:shd w:val="clear" w:color="auto" w:fill="FFFFFF"/>
              <w:spacing w:before="0" w:beforeAutospacing="0" w:after="0" w:afterAutospacing="0"/>
              <w:jc w:val="both"/>
              <w:rPr>
                <w:b/>
                <w:bCs/>
              </w:rPr>
            </w:pPr>
          </w:p>
          <w:p w14:paraId="5A4AF36B" w14:textId="77777777" w:rsidR="00DC2C32" w:rsidRPr="0001633C" w:rsidRDefault="00DC2C32" w:rsidP="000A2C87">
            <w:pPr>
              <w:pStyle w:val="tv213"/>
              <w:shd w:val="clear" w:color="auto" w:fill="FFFFFF"/>
              <w:spacing w:before="0" w:beforeAutospacing="0" w:after="0" w:afterAutospacing="0"/>
              <w:jc w:val="both"/>
              <w:rPr>
                <w:b/>
                <w:bCs/>
              </w:rPr>
            </w:pPr>
          </w:p>
          <w:p w14:paraId="4685F060" w14:textId="77777777" w:rsidR="00DC2C32" w:rsidRPr="0001633C" w:rsidRDefault="00DC2C32" w:rsidP="000A2C87">
            <w:pPr>
              <w:pStyle w:val="tv213"/>
              <w:shd w:val="clear" w:color="auto" w:fill="FFFFFF"/>
              <w:spacing w:before="0" w:beforeAutospacing="0" w:after="0" w:afterAutospacing="0"/>
              <w:jc w:val="both"/>
              <w:rPr>
                <w:b/>
                <w:bCs/>
              </w:rPr>
            </w:pPr>
          </w:p>
          <w:p w14:paraId="4E714F9F" w14:textId="77777777" w:rsidR="00DC2C32" w:rsidRPr="0001633C" w:rsidRDefault="00DC2C32" w:rsidP="000A2C87">
            <w:pPr>
              <w:pStyle w:val="tv213"/>
              <w:shd w:val="clear" w:color="auto" w:fill="FFFFFF"/>
              <w:spacing w:before="0" w:beforeAutospacing="0" w:after="0" w:afterAutospacing="0"/>
              <w:jc w:val="both"/>
              <w:rPr>
                <w:b/>
                <w:bCs/>
              </w:rPr>
            </w:pPr>
          </w:p>
          <w:p w14:paraId="17665185" w14:textId="77777777" w:rsidR="00DC2C32" w:rsidRPr="0001633C" w:rsidRDefault="00DC2C32" w:rsidP="000A2C87">
            <w:pPr>
              <w:pStyle w:val="tv213"/>
              <w:shd w:val="clear" w:color="auto" w:fill="FFFFFF"/>
              <w:spacing w:before="0" w:beforeAutospacing="0" w:after="0" w:afterAutospacing="0"/>
              <w:jc w:val="both"/>
              <w:rPr>
                <w:b/>
                <w:bCs/>
              </w:rPr>
            </w:pPr>
          </w:p>
          <w:p w14:paraId="25565BB2" w14:textId="77777777" w:rsidR="00DC2C32" w:rsidRPr="0001633C" w:rsidRDefault="00DC2C32" w:rsidP="000A2C87">
            <w:pPr>
              <w:pStyle w:val="tv213"/>
              <w:shd w:val="clear" w:color="auto" w:fill="FFFFFF"/>
              <w:spacing w:before="0" w:beforeAutospacing="0" w:after="0" w:afterAutospacing="0"/>
              <w:jc w:val="both"/>
              <w:rPr>
                <w:b/>
                <w:bCs/>
              </w:rPr>
            </w:pPr>
          </w:p>
          <w:p w14:paraId="4C931096" w14:textId="77777777" w:rsidR="00DC2C32" w:rsidRPr="0001633C" w:rsidRDefault="00DC2C32" w:rsidP="000A2C87">
            <w:pPr>
              <w:pStyle w:val="tv213"/>
              <w:shd w:val="clear" w:color="auto" w:fill="FFFFFF"/>
              <w:spacing w:before="0" w:beforeAutospacing="0" w:after="0" w:afterAutospacing="0"/>
              <w:jc w:val="both"/>
              <w:rPr>
                <w:b/>
                <w:bCs/>
              </w:rPr>
            </w:pPr>
          </w:p>
          <w:p w14:paraId="5A9A00ED" w14:textId="77777777" w:rsidR="00DC2C32" w:rsidRPr="0001633C" w:rsidRDefault="00DC2C32" w:rsidP="000A2C87">
            <w:pPr>
              <w:pStyle w:val="tv213"/>
              <w:shd w:val="clear" w:color="auto" w:fill="FFFFFF"/>
              <w:spacing w:before="0" w:beforeAutospacing="0" w:after="0" w:afterAutospacing="0"/>
              <w:jc w:val="both"/>
              <w:rPr>
                <w:b/>
                <w:bCs/>
              </w:rPr>
            </w:pPr>
          </w:p>
          <w:p w14:paraId="611AAB08" w14:textId="40F037D0" w:rsidR="00C22428" w:rsidRPr="0001633C" w:rsidRDefault="00C22428" w:rsidP="000A2C87">
            <w:pPr>
              <w:pStyle w:val="tv213"/>
              <w:shd w:val="clear" w:color="auto" w:fill="FFFFFF"/>
              <w:spacing w:before="0" w:beforeAutospacing="0" w:after="0" w:afterAutospacing="0"/>
              <w:jc w:val="both"/>
              <w:rPr>
                <w:b/>
                <w:bCs/>
              </w:rPr>
            </w:pPr>
            <w:r w:rsidRPr="0001633C">
              <w:rPr>
                <w:b/>
                <w:bCs/>
              </w:rPr>
              <w:lastRenderedPageBreak/>
              <w:t>Anotācija papildināta ar tekstu šādā redakcijā:</w:t>
            </w:r>
          </w:p>
          <w:p w14:paraId="1CD04904" w14:textId="77777777" w:rsidR="003B33B3" w:rsidRPr="0001633C" w:rsidRDefault="00C22428" w:rsidP="003B33B3">
            <w:pPr>
              <w:spacing w:after="120"/>
              <w:jc w:val="both"/>
              <w:rPr>
                <w:rFonts w:eastAsia="Calibri"/>
                <w:lang w:eastAsia="en-US"/>
              </w:rPr>
            </w:pPr>
            <w:r w:rsidRPr="0001633C">
              <w:t>“</w:t>
            </w:r>
            <w:r w:rsidR="003B33B3" w:rsidRPr="0001633C">
              <w:rPr>
                <w:rFonts w:eastAsiaTheme="minorHAnsi"/>
              </w:rPr>
              <w:t>S</w:t>
            </w:r>
            <w:r w:rsidR="003B33B3" w:rsidRPr="0001633C">
              <w:rPr>
                <w:rFonts w:eastAsia="Calibri"/>
                <w:lang w:eastAsia="en-US"/>
              </w:rPr>
              <w:t>askaņā ar Nacionālā drošības likuma 22. piekto daļu kritiskās infrastruktūras, tajā skaitā Eiropas kritiskās infrastruktūras, īpašnieks vai tiesiskais valdītājs iekšējiem drošības pasākumus reglamentējošiem dokumentiem nosaka ierobežotas pieejamības informācijas statusu.</w:t>
            </w:r>
          </w:p>
          <w:p w14:paraId="1DB843A4" w14:textId="5AB492D0" w:rsidR="00C24B20" w:rsidRPr="0001633C" w:rsidRDefault="003B33B3" w:rsidP="003B33B3">
            <w:pPr>
              <w:jc w:val="both"/>
              <w:rPr>
                <w:b/>
                <w:bCs/>
              </w:rPr>
            </w:pPr>
            <w:r w:rsidRPr="0001633C">
              <w:rPr>
                <w:rFonts w:eastAsiaTheme="minorHAnsi"/>
              </w:rPr>
              <w:t xml:space="preserve">     Tādējādi, attiecībā uz gadījumiem, kad iesniedzamā informācija ir klasificējama kā ierobežotas pieejamības informācija vai informācija dienesta vajadzībām, tā ir iesniedzama un noformējama atbilstoši normatīvajiem aktiem šajā jomā.”</w:t>
            </w:r>
          </w:p>
        </w:tc>
      </w:tr>
      <w:tr w:rsidR="0001633C" w:rsidRPr="0001633C" w14:paraId="79A6B64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5EAE7515"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65CE8077" w14:textId="71944945" w:rsidR="00C22428" w:rsidRPr="0001633C" w:rsidRDefault="003B33B3" w:rsidP="000A2C87">
            <w:pPr>
              <w:jc w:val="both"/>
            </w:pPr>
            <w:r w:rsidRPr="0001633C">
              <w:t xml:space="preserve">Noteikumu </w:t>
            </w:r>
            <w:r w:rsidR="00A94056" w:rsidRPr="0001633C">
              <w:t>projekts</w:t>
            </w:r>
            <w:r w:rsidRPr="0001633C">
              <w:t>.</w:t>
            </w:r>
          </w:p>
        </w:tc>
        <w:tc>
          <w:tcPr>
            <w:tcW w:w="1859" w:type="pct"/>
            <w:tcBorders>
              <w:left w:val="single" w:sz="6" w:space="0" w:color="000000"/>
              <w:bottom w:val="single" w:sz="4" w:space="0" w:color="auto"/>
              <w:right w:val="single" w:sz="6" w:space="0" w:color="000000"/>
            </w:tcBorders>
          </w:tcPr>
          <w:p w14:paraId="3E234D44" w14:textId="77777777" w:rsidR="00C22428" w:rsidRPr="0001633C" w:rsidRDefault="00C22428" w:rsidP="001325F2">
            <w:pPr>
              <w:jc w:val="both"/>
            </w:pPr>
            <w:r w:rsidRPr="0001633C">
              <w:t xml:space="preserve">Vēršam uzmanību, ka noteikumu projektā izstrādātā kārtība, kas paredz centralizētu pārraudzību par valstī reģistrētajām valsts informācijas sistēmām un tajā ieguldītiem līdzekļiem un attīstības plāniem, pretēji anotācijā norādītajam būtiski palielina valsts informācijas sistēmu pārziņu administratīvo slogu – jaunu regulāru atskaišu formu radīšanai un iesniegšanai, kā arī nepieciešamo saskaņojumu iegūšanai no ministrijas (tā uzliks būtisku papildu administratīvu slogu iestāžu informācijas un komunikāciju tehnoloģiju struktūrvienību darbiniekiem – par katru attīstības aktivitāti jāsagatavo papildus četras </w:t>
            </w:r>
            <w:r w:rsidRPr="0001633C">
              <w:lastRenderedPageBreak/>
              <w:t>veidlapas, tās atbilstoši iestādes iekšējai kārtībai jāsaskaņo un papildus jākontrolē procesa izpildes termiņi, pēc būtības iestādē jāievieš jauns dokumentu aprites process). Arī ministrijai būs veicamas apjomīgākas darbības, sniedzot atzinumus par plašāku pasākumu dokumentu klāstu – pasākuma pieteikumu, pasākuma noslēguma pārskatu. Saistībā ar minēto:</w:t>
            </w:r>
          </w:p>
          <w:p w14:paraId="6B580317" w14:textId="77777777" w:rsidR="00C22428" w:rsidRPr="0001633C" w:rsidRDefault="00C22428" w:rsidP="000A2C87">
            <w:pPr>
              <w:ind w:firstLine="720"/>
              <w:jc w:val="both"/>
            </w:pPr>
            <w:r w:rsidRPr="0001633C">
              <w:t>pirmkārt, lūdzam precizēt un papildināt anotācijas II sadaļu atbilstoši instrukcijas Nr. 19 20-26. punktam, papildinot attiecīgo anotācijas sadaļu un norādot atbilstošu un konkrētu informāciju par noteikumu projekta radīto administratīvo slogu noteikumu projekta izpildē iesaistītajām institūcijām;</w:t>
            </w:r>
          </w:p>
          <w:p w14:paraId="5E9B78AA" w14:textId="77777777" w:rsidR="00C22428" w:rsidRPr="0001633C" w:rsidRDefault="00C22428" w:rsidP="000A2C87">
            <w:pPr>
              <w:ind w:firstLine="720"/>
              <w:jc w:val="both"/>
            </w:pPr>
            <w:r w:rsidRPr="0001633C">
              <w:t xml:space="preserve">otrkārt, ņemot vērā minēto būtisko administratīvo slogu, lūdzam izvērtēt iespēju atvieglot paredzētās informācijas iegūšanas veidu kas paredzēts noteikumu projekta 2. punktā, piemēram, pasākumu pieteikumus un pārējo veidlapās aizpildāmo informāciju ievadot Valsts informācijas resursu, sistēmu un </w:t>
            </w:r>
            <w:proofErr w:type="spellStart"/>
            <w:r w:rsidRPr="0001633C">
              <w:t>sadarbspējas</w:t>
            </w:r>
            <w:proofErr w:type="spellEnd"/>
            <w:r w:rsidRPr="0001633C">
              <w:t xml:space="preserve"> informācijas sistēmā vai citādi atvieglojot administratīvo slogu</w:t>
            </w:r>
            <w:r w:rsidRPr="0001633C">
              <w:rPr>
                <w:shd w:val="clear" w:color="auto" w:fill="FFFFFF"/>
              </w:rPr>
              <w:t xml:space="preserve"> (</w:t>
            </w:r>
            <w:r w:rsidRPr="0001633C">
              <w:t>piemēram, Ministrija noteiktas informācijas iegūšanai izmantotu savus resursus un nepieciešamo informāciju iegūtu, tai skaitā veicot aptaujas u.tml.). Ja administratīvo slogu nav iespējams samazināt, lūdzam sniegt pamatojumu attiecīgam secinājumam.</w:t>
            </w:r>
          </w:p>
        </w:tc>
        <w:tc>
          <w:tcPr>
            <w:tcW w:w="516" w:type="pct"/>
            <w:tcBorders>
              <w:left w:val="single" w:sz="6" w:space="0" w:color="000000"/>
              <w:bottom w:val="single" w:sz="4" w:space="0" w:color="auto"/>
              <w:right w:val="single" w:sz="6" w:space="0" w:color="000000"/>
            </w:tcBorders>
          </w:tcPr>
          <w:p w14:paraId="0D71041A"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43B713F7" w14:textId="77777777" w:rsidR="00C22428" w:rsidRPr="0001633C" w:rsidRDefault="00C22428" w:rsidP="000A2C87">
            <w:pPr>
              <w:pStyle w:val="PlainText"/>
              <w:jc w:val="both"/>
              <w:rPr>
                <w:rFonts w:ascii="Times New Roman" w:hAnsi="Times New Roman"/>
                <w:b/>
                <w:sz w:val="24"/>
                <w:szCs w:val="24"/>
                <w:lang w:val="lv-LV"/>
              </w:rPr>
            </w:pPr>
          </w:p>
          <w:p w14:paraId="6185BF3F" w14:textId="77777777" w:rsidR="00C22428" w:rsidRPr="0001633C" w:rsidRDefault="00C22428" w:rsidP="000A2C87">
            <w:pPr>
              <w:pStyle w:val="PlainText"/>
              <w:jc w:val="both"/>
              <w:rPr>
                <w:rFonts w:ascii="Times New Roman" w:hAnsi="Times New Roman"/>
                <w:b/>
                <w:sz w:val="24"/>
                <w:szCs w:val="24"/>
                <w:lang w:val="lv-LV"/>
              </w:rPr>
            </w:pPr>
          </w:p>
          <w:p w14:paraId="6306CFE4" w14:textId="77777777" w:rsidR="00C22428" w:rsidRPr="0001633C" w:rsidRDefault="00C22428" w:rsidP="000A2C87">
            <w:pPr>
              <w:pStyle w:val="PlainText"/>
              <w:jc w:val="both"/>
              <w:rPr>
                <w:rFonts w:ascii="Times New Roman" w:hAnsi="Times New Roman"/>
                <w:b/>
                <w:sz w:val="24"/>
                <w:szCs w:val="24"/>
                <w:lang w:val="lv-LV"/>
              </w:rPr>
            </w:pPr>
          </w:p>
          <w:p w14:paraId="17624F46" w14:textId="77777777" w:rsidR="00C22428" w:rsidRPr="0001633C" w:rsidRDefault="00C22428" w:rsidP="000A2C87">
            <w:pPr>
              <w:pStyle w:val="PlainText"/>
              <w:jc w:val="both"/>
              <w:rPr>
                <w:rFonts w:ascii="Times New Roman" w:hAnsi="Times New Roman"/>
                <w:b/>
                <w:sz w:val="24"/>
                <w:szCs w:val="24"/>
                <w:lang w:val="lv-LV"/>
              </w:rPr>
            </w:pPr>
          </w:p>
          <w:p w14:paraId="3187E40E" w14:textId="77777777" w:rsidR="00C22428" w:rsidRPr="0001633C" w:rsidRDefault="00C22428" w:rsidP="000A2C87">
            <w:pPr>
              <w:pStyle w:val="PlainText"/>
              <w:jc w:val="both"/>
              <w:rPr>
                <w:rFonts w:ascii="Times New Roman" w:hAnsi="Times New Roman"/>
                <w:b/>
                <w:sz w:val="24"/>
                <w:szCs w:val="24"/>
                <w:lang w:val="lv-LV"/>
              </w:rPr>
            </w:pPr>
          </w:p>
          <w:p w14:paraId="4544CCB2" w14:textId="77777777" w:rsidR="00C22428" w:rsidRPr="0001633C" w:rsidRDefault="00C22428" w:rsidP="000A2C87">
            <w:pPr>
              <w:pStyle w:val="PlainText"/>
              <w:jc w:val="both"/>
              <w:rPr>
                <w:rFonts w:ascii="Times New Roman" w:hAnsi="Times New Roman"/>
                <w:b/>
                <w:sz w:val="24"/>
                <w:szCs w:val="24"/>
                <w:lang w:val="lv-LV"/>
              </w:rPr>
            </w:pPr>
          </w:p>
          <w:p w14:paraId="7B6D99CF" w14:textId="77777777" w:rsidR="00C22428" w:rsidRPr="0001633C" w:rsidRDefault="00C22428" w:rsidP="000A2C87">
            <w:pPr>
              <w:pStyle w:val="PlainText"/>
              <w:jc w:val="both"/>
              <w:rPr>
                <w:rFonts w:ascii="Times New Roman" w:hAnsi="Times New Roman"/>
                <w:b/>
                <w:sz w:val="24"/>
                <w:szCs w:val="24"/>
                <w:lang w:val="lv-LV"/>
              </w:rPr>
            </w:pPr>
          </w:p>
          <w:p w14:paraId="36B28F8A" w14:textId="77777777" w:rsidR="00C22428" w:rsidRPr="0001633C" w:rsidRDefault="00C22428" w:rsidP="000A2C87">
            <w:pPr>
              <w:pStyle w:val="PlainText"/>
              <w:jc w:val="both"/>
              <w:rPr>
                <w:rFonts w:ascii="Times New Roman" w:hAnsi="Times New Roman"/>
                <w:b/>
                <w:sz w:val="24"/>
                <w:szCs w:val="24"/>
                <w:lang w:val="lv-LV"/>
              </w:rPr>
            </w:pPr>
          </w:p>
          <w:p w14:paraId="7B3965FD" w14:textId="77777777" w:rsidR="00C22428" w:rsidRPr="0001633C" w:rsidRDefault="00C22428" w:rsidP="000A2C87">
            <w:pPr>
              <w:pStyle w:val="PlainText"/>
              <w:jc w:val="both"/>
              <w:rPr>
                <w:rFonts w:ascii="Times New Roman" w:hAnsi="Times New Roman"/>
                <w:b/>
                <w:sz w:val="24"/>
                <w:szCs w:val="24"/>
                <w:lang w:val="lv-LV"/>
              </w:rPr>
            </w:pPr>
          </w:p>
          <w:p w14:paraId="640A9857" w14:textId="77777777" w:rsidR="00C22428" w:rsidRPr="0001633C" w:rsidRDefault="00C22428" w:rsidP="000A2C87">
            <w:pPr>
              <w:pStyle w:val="PlainText"/>
              <w:jc w:val="both"/>
              <w:rPr>
                <w:rFonts w:ascii="Times New Roman" w:hAnsi="Times New Roman"/>
                <w:b/>
                <w:sz w:val="24"/>
                <w:szCs w:val="24"/>
                <w:lang w:val="lv-LV"/>
              </w:rPr>
            </w:pPr>
          </w:p>
          <w:p w14:paraId="05831E25" w14:textId="77777777" w:rsidR="00C22428" w:rsidRPr="0001633C" w:rsidRDefault="00C22428" w:rsidP="000A2C87">
            <w:pPr>
              <w:pStyle w:val="PlainText"/>
              <w:jc w:val="both"/>
              <w:rPr>
                <w:rFonts w:ascii="Times New Roman" w:hAnsi="Times New Roman"/>
                <w:b/>
                <w:sz w:val="24"/>
                <w:szCs w:val="24"/>
                <w:lang w:val="lv-LV"/>
              </w:rPr>
            </w:pPr>
          </w:p>
          <w:p w14:paraId="1228316F" w14:textId="77777777" w:rsidR="00C22428" w:rsidRPr="0001633C" w:rsidRDefault="00C22428" w:rsidP="000A2C87">
            <w:pPr>
              <w:pStyle w:val="PlainText"/>
              <w:jc w:val="both"/>
              <w:rPr>
                <w:rFonts w:ascii="Times New Roman" w:hAnsi="Times New Roman"/>
                <w:b/>
                <w:sz w:val="24"/>
                <w:szCs w:val="24"/>
                <w:lang w:val="lv-LV"/>
              </w:rPr>
            </w:pPr>
          </w:p>
          <w:p w14:paraId="2AFD2772" w14:textId="77777777" w:rsidR="00C22428" w:rsidRPr="0001633C" w:rsidRDefault="00C22428" w:rsidP="000A2C87">
            <w:pPr>
              <w:pStyle w:val="PlainText"/>
              <w:jc w:val="both"/>
              <w:rPr>
                <w:rFonts w:ascii="Times New Roman" w:hAnsi="Times New Roman"/>
                <w:b/>
                <w:sz w:val="24"/>
                <w:szCs w:val="24"/>
                <w:lang w:val="lv-LV"/>
              </w:rPr>
            </w:pPr>
          </w:p>
          <w:p w14:paraId="4CDF1C20" w14:textId="77777777" w:rsidR="00C22428" w:rsidRPr="0001633C" w:rsidRDefault="00C22428" w:rsidP="000A2C87">
            <w:pPr>
              <w:pStyle w:val="PlainText"/>
              <w:jc w:val="both"/>
              <w:rPr>
                <w:rFonts w:ascii="Times New Roman" w:hAnsi="Times New Roman"/>
                <w:b/>
                <w:sz w:val="24"/>
                <w:szCs w:val="24"/>
                <w:lang w:val="lv-LV"/>
              </w:rPr>
            </w:pPr>
          </w:p>
          <w:p w14:paraId="2646DE0E" w14:textId="77777777" w:rsidR="00C22428" w:rsidRPr="0001633C" w:rsidRDefault="00C22428" w:rsidP="000A2C87">
            <w:pPr>
              <w:pStyle w:val="PlainText"/>
              <w:jc w:val="both"/>
              <w:rPr>
                <w:rFonts w:ascii="Times New Roman" w:hAnsi="Times New Roman"/>
                <w:b/>
                <w:sz w:val="24"/>
                <w:szCs w:val="24"/>
                <w:lang w:val="lv-LV"/>
              </w:rPr>
            </w:pPr>
          </w:p>
          <w:p w14:paraId="07C17E2E" w14:textId="77777777" w:rsidR="00C22428" w:rsidRPr="0001633C" w:rsidRDefault="00C22428" w:rsidP="000A2C87">
            <w:pPr>
              <w:pStyle w:val="PlainText"/>
              <w:jc w:val="both"/>
              <w:rPr>
                <w:rFonts w:ascii="Times New Roman" w:hAnsi="Times New Roman"/>
                <w:b/>
                <w:sz w:val="24"/>
                <w:szCs w:val="24"/>
                <w:lang w:val="lv-LV"/>
              </w:rPr>
            </w:pPr>
          </w:p>
          <w:p w14:paraId="25125BF1" w14:textId="77777777" w:rsidR="00C22428" w:rsidRPr="0001633C" w:rsidRDefault="00C22428" w:rsidP="000A2C87">
            <w:pPr>
              <w:pStyle w:val="PlainText"/>
              <w:jc w:val="both"/>
              <w:rPr>
                <w:rFonts w:ascii="Times New Roman" w:hAnsi="Times New Roman"/>
                <w:b/>
                <w:sz w:val="24"/>
                <w:szCs w:val="24"/>
                <w:lang w:val="lv-LV"/>
              </w:rPr>
            </w:pPr>
          </w:p>
          <w:p w14:paraId="4C5DECFD" w14:textId="77777777" w:rsidR="00C22428" w:rsidRPr="0001633C" w:rsidRDefault="00C22428" w:rsidP="000A2C87">
            <w:pPr>
              <w:pStyle w:val="PlainText"/>
              <w:jc w:val="both"/>
              <w:rPr>
                <w:rFonts w:ascii="Times New Roman" w:hAnsi="Times New Roman"/>
                <w:b/>
                <w:sz w:val="24"/>
                <w:szCs w:val="24"/>
                <w:lang w:val="lv-LV"/>
              </w:rPr>
            </w:pPr>
          </w:p>
          <w:p w14:paraId="4A5987D7" w14:textId="77777777" w:rsidR="00C22428" w:rsidRPr="0001633C" w:rsidRDefault="00C22428" w:rsidP="000A2C87">
            <w:pPr>
              <w:pStyle w:val="PlainText"/>
              <w:jc w:val="both"/>
              <w:rPr>
                <w:rFonts w:ascii="Times New Roman" w:hAnsi="Times New Roman"/>
                <w:b/>
                <w:sz w:val="24"/>
                <w:szCs w:val="24"/>
                <w:lang w:val="lv-LV"/>
              </w:rPr>
            </w:pPr>
          </w:p>
          <w:p w14:paraId="67BD2C74" w14:textId="77777777" w:rsidR="00C22428" w:rsidRPr="0001633C" w:rsidRDefault="00C22428" w:rsidP="000A2C87">
            <w:pPr>
              <w:pStyle w:val="PlainText"/>
              <w:jc w:val="both"/>
              <w:rPr>
                <w:rFonts w:ascii="Times New Roman" w:hAnsi="Times New Roman"/>
                <w:b/>
                <w:sz w:val="24"/>
                <w:szCs w:val="24"/>
                <w:lang w:val="lv-LV"/>
              </w:rPr>
            </w:pPr>
          </w:p>
          <w:p w14:paraId="5F5F46D0" w14:textId="77777777" w:rsidR="00C22428" w:rsidRPr="0001633C" w:rsidRDefault="00C22428" w:rsidP="000A2C8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256B1109" w14:textId="77777777" w:rsidR="003B33B3" w:rsidRPr="0001633C" w:rsidRDefault="003B33B3" w:rsidP="003B33B3">
            <w:pPr>
              <w:jc w:val="both"/>
            </w:pPr>
            <w:r w:rsidRPr="0001633C">
              <w:rPr>
                <w:b/>
                <w:bCs/>
              </w:rPr>
              <w:lastRenderedPageBreak/>
              <w:t>Skatīt aktuālo noteikumu projekta un anotācijas redakciju.</w:t>
            </w:r>
          </w:p>
          <w:p w14:paraId="652C903F" w14:textId="389774DD" w:rsidR="00C22428" w:rsidRPr="0001633C" w:rsidRDefault="00C22428" w:rsidP="000A2C87">
            <w:pPr>
              <w:pStyle w:val="tv213"/>
              <w:shd w:val="clear" w:color="auto" w:fill="FFFFFF"/>
              <w:spacing w:before="0" w:beforeAutospacing="0" w:after="0" w:afterAutospacing="0"/>
              <w:jc w:val="both"/>
              <w:rPr>
                <w:b/>
                <w:bCs/>
              </w:rPr>
            </w:pPr>
          </w:p>
        </w:tc>
      </w:tr>
      <w:tr w:rsidR="0001633C" w:rsidRPr="0001633C" w14:paraId="34967C5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BAC73A7" w14:textId="77777777" w:rsidR="00C22428" w:rsidRPr="0001633C" w:rsidRDefault="00C22428"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71DD92D3" w14:textId="315157FE" w:rsidR="00C22428" w:rsidRPr="0001633C" w:rsidRDefault="00392FF9" w:rsidP="000A2C87">
            <w:pPr>
              <w:jc w:val="both"/>
            </w:pPr>
            <w:r w:rsidRPr="0001633C">
              <w:t>Noteikumu projekts.</w:t>
            </w:r>
          </w:p>
        </w:tc>
        <w:tc>
          <w:tcPr>
            <w:tcW w:w="1859" w:type="pct"/>
            <w:tcBorders>
              <w:left w:val="single" w:sz="6" w:space="0" w:color="000000"/>
              <w:bottom w:val="single" w:sz="4" w:space="0" w:color="auto"/>
              <w:right w:val="single" w:sz="6" w:space="0" w:color="000000"/>
            </w:tcBorders>
          </w:tcPr>
          <w:p w14:paraId="5C569B97" w14:textId="77777777" w:rsidR="00C22428" w:rsidRPr="0001633C" w:rsidRDefault="00C22428" w:rsidP="001325F2">
            <w:pPr>
              <w:jc w:val="both"/>
            </w:pPr>
            <w:r w:rsidRPr="0001633C">
              <w:t xml:space="preserve">Ņemot vērā, ka noteikumu projekta izstrāde ir cieši saistīta ar Ministru kabineta noteikumu projekta "Grozījumi Ministru kabineta 2005. gada 11. oktobra noteikumos Nr. 764 "Valsts </w:t>
            </w:r>
            <w:r w:rsidRPr="0001633C">
              <w:lastRenderedPageBreak/>
              <w:t>informācijas sistēmu vispārējās tehniskās prasības" (VSS-1005) izstrādi, lūdzam izvērtēt un atbilstoši papildināt anotācijas IV sadaļu, sniedzot skaidrojumu par attiecīgā tiesību akta projekta izstrādes nepieciešamību un būtību, ievērojot instrukcijas Nr. 19 V nodaļā noteikto.</w:t>
            </w:r>
          </w:p>
        </w:tc>
        <w:tc>
          <w:tcPr>
            <w:tcW w:w="516" w:type="pct"/>
            <w:tcBorders>
              <w:left w:val="single" w:sz="6" w:space="0" w:color="000000"/>
              <w:bottom w:val="single" w:sz="4" w:space="0" w:color="auto"/>
              <w:right w:val="single" w:sz="6" w:space="0" w:color="000000"/>
            </w:tcBorders>
          </w:tcPr>
          <w:p w14:paraId="019BE246" w14:textId="77777777" w:rsidR="00C22428" w:rsidRPr="0001633C" w:rsidRDefault="00C22428"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544458EB" w14:textId="77777777" w:rsidR="00C22428" w:rsidRPr="0001633C" w:rsidRDefault="00C22428" w:rsidP="000A2C8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5D13FFC5" w14:textId="77777777" w:rsidR="00C22428" w:rsidRPr="0001633C" w:rsidRDefault="00C22428" w:rsidP="000A2C87">
            <w:pPr>
              <w:pStyle w:val="tv213"/>
              <w:shd w:val="clear" w:color="auto" w:fill="FFFFFF"/>
              <w:spacing w:before="0" w:beforeAutospacing="0" w:after="0" w:afterAutospacing="0"/>
              <w:jc w:val="both"/>
              <w:rPr>
                <w:b/>
                <w:bCs/>
              </w:rPr>
            </w:pPr>
            <w:r w:rsidRPr="0001633C">
              <w:rPr>
                <w:b/>
                <w:bCs/>
              </w:rPr>
              <w:t>Anotācijas IV sadaļa papildināta ar tekstu šādā redakcijā:</w:t>
            </w:r>
          </w:p>
          <w:p w14:paraId="335DB7F7" w14:textId="0D09C856" w:rsidR="00616BFF" w:rsidRPr="0001633C" w:rsidRDefault="003C1E12" w:rsidP="00616BFF">
            <w:pPr>
              <w:pStyle w:val="tv213"/>
              <w:shd w:val="clear" w:color="auto" w:fill="FFFFFF"/>
              <w:spacing w:before="0" w:beforeAutospacing="0" w:after="0" w:afterAutospacing="0"/>
              <w:jc w:val="both"/>
            </w:pPr>
            <w:r w:rsidRPr="0001633C">
              <w:lastRenderedPageBreak/>
              <w:t>“</w:t>
            </w:r>
            <w:r w:rsidR="00616BFF" w:rsidRPr="0001633C">
              <w:t>Valsts informācijas sistēmu likums, kura 4.pantā noteikts deleģējums VARAM koordinēt VIS darbību integrētas valsts informācijas sistēmas ietvaros, realizējot vienotu valsts politiku VIS attīstības un uzturēšanas jomā.</w:t>
            </w:r>
          </w:p>
          <w:p w14:paraId="2D673CB3" w14:textId="77777777" w:rsidR="00616BFF" w:rsidRPr="0001633C" w:rsidRDefault="00616BFF" w:rsidP="00616BFF">
            <w:pPr>
              <w:pStyle w:val="tv213"/>
              <w:shd w:val="clear" w:color="auto" w:fill="FFFFFF"/>
              <w:spacing w:before="0" w:beforeAutospacing="0" w:after="0" w:afterAutospacing="0"/>
              <w:jc w:val="both"/>
              <w:rPr>
                <w:shd w:val="clear" w:color="auto" w:fill="F1F1F1"/>
              </w:rPr>
            </w:pPr>
            <w:r w:rsidRPr="0001633C">
              <w:t xml:space="preserve">       Ar šo noteikumu spēkā stāšanos spēku zaudē MK 2006. gada 24.janvāra noteikumi Nr. 71 “Valsts informācijas sistēmu attīstības projektu uzraudzības kārtība” (Latvijas Vēstnesis, </w:t>
            </w:r>
            <w:r w:rsidRPr="0001633C">
              <w:rPr>
                <w:shd w:val="clear" w:color="auto" w:fill="F1F1F1"/>
              </w:rPr>
              <w:t xml:space="preserve"> </w:t>
            </w:r>
            <w:r w:rsidRPr="0001633C">
              <w:t>2006, 17.nr.; 2009, 85.nr.; 2013, 209.nr.),</w:t>
            </w:r>
            <w:r w:rsidRPr="0001633C">
              <w:rPr>
                <w:shd w:val="clear" w:color="auto" w:fill="F1F1F1"/>
              </w:rPr>
              <w:t xml:space="preserve">  jo</w:t>
            </w:r>
            <w:r w:rsidRPr="0001633C">
              <w:rPr>
                <w:shd w:val="clear" w:color="auto" w:fill="FFFFFF"/>
              </w:rPr>
              <w:t xml:space="preserve"> grozāmo normu apjoms šajos noteikumos pārsniegtu pusi no spēkā esošo noteikumu normu apjoma.</w:t>
            </w:r>
          </w:p>
          <w:p w14:paraId="6C905AD1" w14:textId="77777777" w:rsidR="00616BFF" w:rsidRPr="0001633C" w:rsidRDefault="00616BFF" w:rsidP="00616BFF">
            <w:pPr>
              <w:pStyle w:val="tv213"/>
              <w:shd w:val="clear" w:color="auto" w:fill="FFFFFF"/>
              <w:spacing w:before="0" w:beforeAutospacing="0" w:after="120" w:afterAutospacing="0"/>
              <w:jc w:val="both"/>
              <w:rPr>
                <w:iCs/>
                <w:lang w:val="sv-SE"/>
              </w:rPr>
            </w:pPr>
            <w:r w:rsidRPr="0001633C">
              <w:rPr>
                <w:iCs/>
                <w:lang w:val="sv-SE"/>
              </w:rPr>
              <w:t xml:space="preserve">      Vienlaicīgi ar šo noteikumu projektu izskatīšanai MK tiks iesniegts 2020. gada 26. novembra Valsts sekretāru sanāksmē izsludinātais MK noteikumu projekts ”</w:t>
            </w:r>
            <w:r w:rsidRPr="0001633C">
              <w:t>Grozījumi Ministru kabineta 2005. gada 11. oktobra noteikumos Nr. 764 “Valsts informācijas sistēmu vispārējās tehniskās prasības</w:t>
            </w:r>
            <w:r w:rsidRPr="0001633C">
              <w:rPr>
                <w:iCs/>
                <w:lang w:val="sv-SE"/>
              </w:rPr>
              <w:t>” (VSS-1005), ņemot vērā šo abu noteikumu savstarpējo saistību.</w:t>
            </w:r>
          </w:p>
          <w:p w14:paraId="36CB6961" w14:textId="1A5D4BAB" w:rsidR="00C22428" w:rsidRPr="0001633C" w:rsidRDefault="00616BFF" w:rsidP="00616BFF">
            <w:pPr>
              <w:pStyle w:val="tv213"/>
              <w:shd w:val="clear" w:color="auto" w:fill="FFFFFF"/>
              <w:spacing w:before="0" w:beforeAutospacing="0" w:after="0" w:afterAutospacing="0"/>
              <w:jc w:val="both"/>
            </w:pPr>
            <w:r w:rsidRPr="0001633C">
              <w:t xml:space="preserve">      2019. gada 5. novembra noteikumos Nr. 523 “Valsts </w:t>
            </w:r>
            <w:r w:rsidRPr="0001633C">
              <w:lastRenderedPageBreak/>
              <w:t xml:space="preserve">informācijas resursu, sistēmu un </w:t>
            </w:r>
            <w:proofErr w:type="spellStart"/>
            <w:r w:rsidRPr="0001633C">
              <w:t>sadarbspējas</w:t>
            </w:r>
            <w:proofErr w:type="spellEnd"/>
            <w:r w:rsidRPr="0001633C">
              <w:t xml:space="preserve"> informācijas sistēmas noteikumi” tiks veikti grozījumi, paredzot, ka šo noteikumu projekta 5. punktā minētie dokumenti, sākot ar 2023. gadu, tiks apstrādāti Valsts informācijas resursu, sistēmu un </w:t>
            </w:r>
            <w:proofErr w:type="spellStart"/>
            <w:r w:rsidRPr="0001633C">
              <w:t>sadarbspējas</w:t>
            </w:r>
            <w:proofErr w:type="spellEnd"/>
            <w:r w:rsidRPr="0001633C">
              <w:t xml:space="preserve"> informācijas sistēmā (VIRSIS)”.”</w:t>
            </w:r>
          </w:p>
        </w:tc>
      </w:tr>
      <w:tr w:rsidR="0001633C" w:rsidRPr="0001633C" w14:paraId="433AD2E9"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08B5D862" w14:textId="77777777" w:rsidR="00E413CB" w:rsidRPr="0001633C" w:rsidRDefault="00E413CB" w:rsidP="000A2C87">
            <w:pPr>
              <w:jc w:val="center"/>
              <w:rPr>
                <w:b/>
                <w:bCs/>
              </w:rPr>
            </w:pPr>
            <w:r w:rsidRPr="0001633C">
              <w:rPr>
                <w:b/>
                <w:bCs/>
              </w:rPr>
              <w:lastRenderedPageBreak/>
              <w:t>Veselības ministrija</w:t>
            </w:r>
          </w:p>
        </w:tc>
      </w:tr>
      <w:tr w:rsidR="0001633C" w:rsidRPr="0001633C" w14:paraId="7ACF5DF3"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42BA0E09" w14:textId="77777777" w:rsidR="00E413CB" w:rsidRPr="0001633C" w:rsidRDefault="00E413CB" w:rsidP="006D1566">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6B93D7E" w14:textId="77777777" w:rsidR="00E413CB" w:rsidRPr="0001633C" w:rsidRDefault="00E413CB" w:rsidP="006D1566">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3B78FCE4" w14:textId="77777777" w:rsidR="00E413CB" w:rsidRPr="0001633C" w:rsidRDefault="00E413CB" w:rsidP="006D1566">
            <w:pPr>
              <w:jc w:val="both"/>
            </w:pPr>
            <w:r w:rsidRPr="0001633C">
              <w:t xml:space="preserve">Ņemot vērā Valsts informācijas sistēmu likumā iekļauto termina “valsts informācijas sistēma” skaidrojumu, ka valsts informācijas sistēma (IS) ir “strukturizēts informācijas tehnoloģiju un datu bāzu kopums”, lūdzam </w:t>
            </w:r>
            <w:r w:rsidRPr="0001633C">
              <w:rPr>
                <w:shd w:val="clear" w:color="auto" w:fill="FFFFFF"/>
              </w:rPr>
              <w:t xml:space="preserve">1.punktā </w:t>
            </w:r>
            <w:r w:rsidRPr="0001633C">
              <w:t xml:space="preserve">aizstāt vārdus “valsts informācijas sistēmu un to darbībai nepieciešamo informācijas un komunikācijas tehnoloģisko (turpmāk – IKT) resursu un pakalpojumu” ar “valsts informācijas sistēma”, tādējādi nepiekrītam arī 1.punktā vārdu “attīstības projektu” aizstāt turpmāk ar vārdu “pasākumi”, lūdzam lietot - “attīstības projekti”. Lūdzam veikt atbilstošus labojumus visā projektā. </w:t>
            </w:r>
          </w:p>
          <w:p w14:paraId="2B8A82E2" w14:textId="77777777" w:rsidR="00E413CB" w:rsidRPr="0001633C" w:rsidRDefault="00E413CB" w:rsidP="006D1566">
            <w:pPr>
              <w:jc w:val="both"/>
            </w:pPr>
          </w:p>
          <w:p w14:paraId="7BCBD996" w14:textId="77777777" w:rsidR="00E413CB" w:rsidRPr="0001633C" w:rsidRDefault="00E413CB" w:rsidP="006D1566">
            <w:pPr>
              <w:jc w:val="both"/>
            </w:pPr>
          </w:p>
        </w:tc>
        <w:tc>
          <w:tcPr>
            <w:tcW w:w="516" w:type="pct"/>
            <w:tcBorders>
              <w:left w:val="single" w:sz="6" w:space="0" w:color="000000"/>
              <w:bottom w:val="single" w:sz="4" w:space="0" w:color="auto"/>
              <w:right w:val="single" w:sz="6" w:space="0" w:color="000000"/>
            </w:tcBorders>
            <w:shd w:val="clear" w:color="auto" w:fill="auto"/>
          </w:tcPr>
          <w:p w14:paraId="56674641" w14:textId="77777777" w:rsidR="00E413CB" w:rsidRPr="0001633C" w:rsidRDefault="00E413CB" w:rsidP="006D1566">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52FF01B4" w14:textId="77777777" w:rsidR="00E413CB" w:rsidRPr="0001633C" w:rsidRDefault="00E413CB" w:rsidP="006D1566">
            <w:pPr>
              <w:pStyle w:val="PlainText"/>
              <w:jc w:val="both"/>
              <w:rPr>
                <w:rFonts w:ascii="Times New Roman" w:eastAsia="Times New Roman" w:hAnsi="Times New Roman"/>
                <w:b/>
                <w:sz w:val="24"/>
                <w:szCs w:val="24"/>
                <w:lang w:val="lv-LV" w:eastAsia="lv-LV"/>
              </w:rPr>
            </w:pPr>
          </w:p>
        </w:tc>
        <w:tc>
          <w:tcPr>
            <w:tcW w:w="1259" w:type="pct"/>
            <w:tcBorders>
              <w:top w:val="single" w:sz="4" w:space="0" w:color="auto"/>
              <w:left w:val="single" w:sz="4" w:space="0" w:color="auto"/>
              <w:bottom w:val="single" w:sz="4" w:space="0" w:color="auto"/>
            </w:tcBorders>
            <w:shd w:val="clear" w:color="auto" w:fill="auto"/>
          </w:tcPr>
          <w:p w14:paraId="55935AA8" w14:textId="56824DB2" w:rsidR="000A4DF7" w:rsidRPr="0001633C" w:rsidRDefault="004626DF" w:rsidP="00733CA1">
            <w:pPr>
              <w:spacing w:after="120"/>
              <w:jc w:val="both"/>
              <w:rPr>
                <w:b/>
                <w:bCs/>
                <w:iCs/>
                <w:shd w:val="clear" w:color="auto" w:fill="FFFFFF"/>
              </w:rPr>
            </w:pPr>
            <w:r w:rsidRPr="0001633C">
              <w:rPr>
                <w:b/>
                <w:bCs/>
                <w:iCs/>
                <w:shd w:val="clear" w:color="auto" w:fill="FFFFFF"/>
              </w:rPr>
              <w:t>Noteikumu projekta 1.</w:t>
            </w:r>
            <w:r w:rsidR="0046642F" w:rsidRPr="0001633C">
              <w:rPr>
                <w:b/>
                <w:bCs/>
                <w:iCs/>
                <w:shd w:val="clear" w:color="auto" w:fill="FFFFFF"/>
              </w:rPr>
              <w:t xml:space="preserve"> un 2. </w:t>
            </w:r>
            <w:r w:rsidRPr="0001633C">
              <w:rPr>
                <w:b/>
                <w:bCs/>
                <w:iCs/>
                <w:shd w:val="clear" w:color="auto" w:fill="FFFFFF"/>
              </w:rPr>
              <w:t xml:space="preserve"> punkts izteikts šādā redakcijā:</w:t>
            </w:r>
            <w:r w:rsidR="00733CA1" w:rsidRPr="0001633C">
              <w:rPr>
                <w:iCs/>
              </w:rPr>
              <w:t xml:space="preserve">   </w:t>
            </w:r>
            <w:r w:rsidRPr="0001633C">
              <w:rPr>
                <w:iCs/>
              </w:rPr>
              <w:t>“</w:t>
            </w:r>
            <w:r w:rsidR="000A4DF7" w:rsidRPr="0001633C">
              <w:rPr>
                <w:iCs/>
                <w:shd w:val="clear" w:color="auto" w:fill="FFFFFF"/>
              </w:rPr>
              <w:t>1. Noteikumi nosaka valsts informācijas sistēmu attīstības projektu uzraudzības kārtību.</w:t>
            </w:r>
          </w:p>
          <w:p w14:paraId="7B1F4CB9" w14:textId="1C073F60" w:rsidR="00C14903" w:rsidRPr="0001633C" w:rsidRDefault="000A4DF7" w:rsidP="006E1D0D">
            <w:pPr>
              <w:shd w:val="clear" w:color="auto" w:fill="FFFFFF"/>
              <w:jc w:val="both"/>
            </w:pPr>
            <w:r w:rsidRPr="0001633C">
              <w:rPr>
                <w:iCs/>
              </w:rPr>
              <w:t>2. Noteikumos ietvertās prasības attiecas uz Eiropas Savienības politiku instrumentu un pārējās ārvalstu finanšu palīdzības, kā arī valsts budžeta finansētu valsts informācijas sistēmu attīstības projektu vai valsts informācijas sistēmu (turpmāk – informācijas sistēma) uzturēšanas budžeta ietvaros īstenojamām informācijas sistēmu attīstības projektu attīstības aktivitātēm (turpmāk – attīstības aktivitāte).</w:t>
            </w:r>
            <w:r w:rsidR="004626DF" w:rsidRPr="0001633C">
              <w:rPr>
                <w:iCs/>
                <w:shd w:val="clear" w:color="auto" w:fill="FFFFFF"/>
              </w:rPr>
              <w:t>”</w:t>
            </w:r>
          </w:p>
        </w:tc>
      </w:tr>
      <w:tr w:rsidR="0001633C" w:rsidRPr="0001633C" w14:paraId="220396E2"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00542027"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366228CC" w14:textId="77777777" w:rsidR="00E413CB" w:rsidRPr="0001633C" w:rsidRDefault="00E413CB"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6EC3EF87" w14:textId="77777777" w:rsidR="00E413CB" w:rsidRPr="0001633C" w:rsidRDefault="00E413CB" w:rsidP="000A2C87">
            <w:pPr>
              <w:jc w:val="both"/>
            </w:pPr>
            <w:r w:rsidRPr="0001633C">
              <w:t xml:space="preserve">Iebilstam pret nekonkrētu formulējumu – “normatīvajos aktos noteiktajām valsts institūciju informācijas un komunikācijas tehnoloģijām izvirzītajām tehniskajām prasībām”, lūdzam </w:t>
            </w:r>
            <w:r w:rsidRPr="0001633C">
              <w:lastRenderedPageBreak/>
              <w:t xml:space="preserve">precīzi uzskaitīt normatīvos aktus vai norādīt precīzas prasības, kā arī skaidrot, kas tiek saprasts ar “tehniskajām prasībām”. Pretējā gadījumā, tas dos neierobežotas iespējas VARAM interpretēt prasības iesniedzamajai informācijai. </w:t>
            </w:r>
          </w:p>
        </w:tc>
        <w:tc>
          <w:tcPr>
            <w:tcW w:w="516" w:type="pct"/>
            <w:tcBorders>
              <w:left w:val="single" w:sz="6" w:space="0" w:color="000000"/>
              <w:bottom w:val="single" w:sz="4" w:space="0" w:color="auto"/>
              <w:right w:val="single" w:sz="6" w:space="0" w:color="000000"/>
            </w:tcBorders>
            <w:shd w:val="clear" w:color="auto" w:fill="auto"/>
          </w:tcPr>
          <w:p w14:paraId="3D6DDFF8"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p w14:paraId="229370F8" w14:textId="77777777" w:rsidR="003C1E12" w:rsidRPr="0001633C" w:rsidRDefault="003C1E12" w:rsidP="007F3DCC">
            <w:pPr>
              <w:jc w:val="both"/>
            </w:pPr>
          </w:p>
          <w:p w14:paraId="3B35FEC4" w14:textId="65C3C618" w:rsidR="007F3DCC" w:rsidRPr="0001633C" w:rsidRDefault="007F3DCC" w:rsidP="007F3DCC">
            <w:pPr>
              <w:jc w:val="both"/>
            </w:pPr>
            <w:r w:rsidRPr="0001633C">
              <w:lastRenderedPageBreak/>
              <w:t xml:space="preserve">Ar tehniskajām prasībām ir saprotamas </w:t>
            </w:r>
            <w:r w:rsidR="00300E12" w:rsidRPr="0001633C">
              <w:t xml:space="preserve">noteikumu projekta pielikumos minēto </w:t>
            </w:r>
            <w:r w:rsidRPr="0001633C">
              <w:t>normatīvo aktu prasību ievērošana</w:t>
            </w:r>
            <w:r w:rsidR="0037483E" w:rsidRPr="0001633C">
              <w:t>, tostarp</w:t>
            </w:r>
            <w:r w:rsidRPr="0001633C">
              <w:t>:</w:t>
            </w:r>
          </w:p>
          <w:p w14:paraId="217B7E98" w14:textId="53496080" w:rsidR="007F3DCC" w:rsidRPr="0001633C" w:rsidRDefault="007F3DCC" w:rsidP="007F3DCC">
            <w:pPr>
              <w:jc w:val="both"/>
            </w:pPr>
            <w:r w:rsidRPr="0001633C">
              <w:t xml:space="preserve">- MK 2005.gada 11.oktobra noteikumi Nr. 764 “Valsts informācijas sistēmu vispārējās tehniskās prasības”, kuros pašlaik tiek veikti grozījumi un kuri šobrīd atrodas saskaņošanas procesā </w:t>
            </w:r>
            <w:r w:rsidRPr="0001633C">
              <w:rPr>
                <w:iCs/>
                <w:lang w:val="sv-SE"/>
              </w:rPr>
              <w:t>(VSS-</w:t>
            </w:r>
            <w:r w:rsidRPr="0001633C">
              <w:rPr>
                <w:iCs/>
                <w:lang w:val="sv-SE"/>
              </w:rPr>
              <w:lastRenderedPageBreak/>
              <w:t>1005), kurus plānots iesniegt izskatīšanai MK kopā ar šo noteikumu projektu, ņemot vērā šo abu noteikumu savstarpējo saistību;</w:t>
            </w:r>
          </w:p>
          <w:p w14:paraId="19B45B72" w14:textId="77777777" w:rsidR="007F3DCC" w:rsidRPr="0001633C" w:rsidRDefault="007F3DCC" w:rsidP="007F3DCC">
            <w:pPr>
              <w:jc w:val="both"/>
            </w:pPr>
            <w:r w:rsidRPr="0001633C">
              <w:t xml:space="preserve">-  MK 2012. </w:t>
            </w:r>
            <w:r w:rsidRPr="0001633C">
              <w:rPr>
                <w:iCs/>
                <w:lang w:val="sv-SE"/>
              </w:rPr>
              <w:t>gada 19. jūnija noteikumi Nr. 421 “Valsts informācijas sistēmu savietotāju un integrēto valsts informācijas sistēmu aizsardzības prasības”;</w:t>
            </w:r>
          </w:p>
          <w:p w14:paraId="6DC8F8F7" w14:textId="001114C1" w:rsidR="007F3DCC" w:rsidRPr="0001633C" w:rsidRDefault="007F3DCC" w:rsidP="007F3DCC">
            <w:pPr>
              <w:jc w:val="both"/>
              <w:rPr>
                <w:b/>
              </w:rPr>
            </w:pPr>
            <w:r w:rsidRPr="0001633C">
              <w:t xml:space="preserve">- MK 2015. gada 28. jūlija noteikumi Nr. 442 </w:t>
            </w:r>
            <w:r w:rsidRPr="0001633C">
              <w:lastRenderedPageBreak/>
              <w:t>“Kārtība, kādā tiek nodrošināta informācijas un komunikācijas tehnoloģiju sistēmu atbilstība minimālajām drošības prasībām”.</w:t>
            </w:r>
          </w:p>
        </w:tc>
        <w:tc>
          <w:tcPr>
            <w:tcW w:w="1259" w:type="pct"/>
            <w:tcBorders>
              <w:top w:val="single" w:sz="4" w:space="0" w:color="auto"/>
              <w:left w:val="single" w:sz="4" w:space="0" w:color="auto"/>
              <w:bottom w:val="single" w:sz="4" w:space="0" w:color="auto"/>
            </w:tcBorders>
            <w:shd w:val="clear" w:color="auto" w:fill="auto"/>
          </w:tcPr>
          <w:p w14:paraId="625FE20A" w14:textId="5663EF89" w:rsidR="000A4DF7" w:rsidRPr="0001633C" w:rsidRDefault="000A4DF7" w:rsidP="000A4DF7">
            <w:pPr>
              <w:spacing w:after="120"/>
              <w:jc w:val="both"/>
              <w:rPr>
                <w:b/>
                <w:bCs/>
                <w:iCs/>
                <w:shd w:val="clear" w:color="auto" w:fill="FFFFFF"/>
              </w:rPr>
            </w:pPr>
            <w:r w:rsidRPr="0001633C">
              <w:rPr>
                <w:b/>
                <w:bCs/>
                <w:iCs/>
                <w:shd w:val="clear" w:color="auto" w:fill="FFFFFF"/>
              </w:rPr>
              <w:lastRenderedPageBreak/>
              <w:t xml:space="preserve">Noteikumu projekta </w:t>
            </w:r>
            <w:r w:rsidR="00421BC8" w:rsidRPr="0001633C">
              <w:rPr>
                <w:b/>
                <w:bCs/>
                <w:iCs/>
                <w:shd w:val="clear" w:color="auto" w:fill="FFFFFF"/>
              </w:rPr>
              <w:t>5.</w:t>
            </w:r>
            <w:r w:rsidRPr="0001633C">
              <w:rPr>
                <w:b/>
                <w:bCs/>
                <w:iCs/>
                <w:shd w:val="clear" w:color="auto" w:fill="FFFFFF"/>
              </w:rPr>
              <w:t>2.</w:t>
            </w:r>
            <w:r w:rsidR="00421BC8" w:rsidRPr="0001633C">
              <w:rPr>
                <w:b/>
                <w:bCs/>
                <w:iCs/>
                <w:shd w:val="clear" w:color="auto" w:fill="FFFFFF"/>
              </w:rPr>
              <w:t xml:space="preserve"> apakš</w:t>
            </w:r>
            <w:r w:rsidRPr="0001633C">
              <w:rPr>
                <w:b/>
                <w:bCs/>
                <w:iCs/>
                <w:shd w:val="clear" w:color="auto" w:fill="FFFFFF"/>
              </w:rPr>
              <w:t>punkts izteikts šādā redakcijā:</w:t>
            </w:r>
          </w:p>
          <w:p w14:paraId="0A2D2641" w14:textId="77777777" w:rsidR="000A4DF7" w:rsidRPr="0001633C" w:rsidRDefault="00057226" w:rsidP="00057226">
            <w:pPr>
              <w:spacing w:line="293" w:lineRule="atLeast"/>
              <w:jc w:val="both"/>
              <w:rPr>
                <w:iCs/>
              </w:rPr>
            </w:pPr>
            <w:r w:rsidRPr="0001633C">
              <w:rPr>
                <w:iCs/>
              </w:rPr>
              <w:lastRenderedPageBreak/>
              <w:t>“5.2. attīstības aktivitātes aprakstu (2. pielikums), kurā izskaidrota un apliecināta attīstības aktivitātes atbilstība normatīvajiem aktiem valsts institūciju IKT un drošības prasību jomā – pirms attīstības aktivitātes uzsākšanas;</w:t>
            </w:r>
            <w:r w:rsidR="00300E12" w:rsidRPr="0001633C">
              <w:rPr>
                <w:iCs/>
              </w:rPr>
              <w:t>”</w:t>
            </w:r>
          </w:p>
          <w:p w14:paraId="72FCCCD8" w14:textId="77777777" w:rsidR="00300E12" w:rsidRPr="0001633C" w:rsidRDefault="00300E12" w:rsidP="00057226">
            <w:pPr>
              <w:spacing w:line="293" w:lineRule="atLeast"/>
              <w:jc w:val="both"/>
              <w:rPr>
                <w:iCs/>
              </w:rPr>
            </w:pPr>
          </w:p>
          <w:p w14:paraId="7B525E96" w14:textId="674B73DA" w:rsidR="00300E12" w:rsidRPr="0001633C" w:rsidRDefault="00300E12" w:rsidP="00057226">
            <w:pPr>
              <w:spacing w:line="293" w:lineRule="atLeast"/>
              <w:jc w:val="both"/>
            </w:pPr>
            <w:r w:rsidRPr="0001633C">
              <w:rPr>
                <w:b/>
                <w:bCs/>
              </w:rPr>
              <w:t>Skatīt aktuālo noteikumu projekta un anotācijas redakciju.</w:t>
            </w:r>
          </w:p>
        </w:tc>
      </w:tr>
      <w:tr w:rsidR="0001633C" w:rsidRPr="0001633C" w14:paraId="5038658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EC00F46"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2916F2F5" w14:textId="77777777" w:rsidR="00E413CB" w:rsidRPr="0001633C" w:rsidRDefault="00E413CB"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707364A9" w14:textId="77777777" w:rsidR="00E413CB" w:rsidRPr="0001633C" w:rsidRDefault="00E413CB" w:rsidP="000A2C87">
            <w:pPr>
              <w:jc w:val="both"/>
            </w:pPr>
            <w:r w:rsidRPr="0001633C">
              <w:t xml:space="preserve">Noteikumos noteiktais neatbilst Deklarācijā par Artura Krišjāņa Kariņa vadītā Ministru kabineta iecerēto darbību iekļautajam pasākumam “236. Turpināsim Valsts pārvaldes reformu plāna īstenošanu, </w:t>
            </w:r>
            <w:r w:rsidRPr="0001633C">
              <w:rPr>
                <w:u w:val="single"/>
              </w:rPr>
              <w:t>īpašu uzmanību</w:t>
            </w:r>
            <w:r w:rsidRPr="0001633C">
              <w:t xml:space="preserve"> </w:t>
            </w:r>
            <w:r w:rsidRPr="0001633C">
              <w:rPr>
                <w:u w:val="single"/>
              </w:rPr>
              <w:t>veltot</w:t>
            </w:r>
            <w:r w:rsidRPr="0001633C">
              <w:t xml:space="preserve"> valsts pārvaldes funkciju centralizācijai un </w:t>
            </w:r>
            <w:r w:rsidRPr="0001633C">
              <w:rPr>
                <w:u w:val="single"/>
              </w:rPr>
              <w:t>birokrātijas mazināšanai</w:t>
            </w:r>
            <w:r w:rsidRPr="0001633C">
              <w:t xml:space="preserve">. Nodrošināsim, ka publiskā pārvalde ir efektīvākā Baltijas valstīs.”. Tie radīs papildu slogu un laika patēriņu “atbildīgajām institūcijām”, lai sagatavotu un sniegtu nepieciešamo informāciju VARAM. Papildus tam, projektu realizācijas laikā, ir situācijas, kad ir jāievieš izmaiņas sākotnējā projekta sfērā, kas šo birokrātisko slogu tikai pastiprinās. Turklāt, šādās situācijās faktiskais lēmējs par projekta norisēm būs VARAM, nevis “atbildīgā iestāde”, projekta Uzraudzības padome vai kāda cita projekta pārvaldības struktūra. </w:t>
            </w:r>
          </w:p>
        </w:tc>
        <w:tc>
          <w:tcPr>
            <w:tcW w:w="516" w:type="pct"/>
            <w:tcBorders>
              <w:left w:val="single" w:sz="6" w:space="0" w:color="000000"/>
              <w:bottom w:val="single" w:sz="4" w:space="0" w:color="auto"/>
              <w:right w:val="single" w:sz="6" w:space="0" w:color="000000"/>
            </w:tcBorders>
            <w:shd w:val="clear" w:color="auto" w:fill="auto"/>
          </w:tcPr>
          <w:p w14:paraId="15E9A86D"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3FEF08FB" w14:textId="097DE297" w:rsidR="00E413CB" w:rsidRPr="0001633C" w:rsidRDefault="00EE51E4" w:rsidP="000A2C87">
            <w:pPr>
              <w:jc w:val="both"/>
            </w:pPr>
            <w:r w:rsidRPr="0001633C">
              <w:rPr>
                <w:b/>
                <w:bCs/>
              </w:rPr>
              <w:t>Skatīt aktuālo noteikumu projekta un anotācijas redakciju.</w:t>
            </w:r>
          </w:p>
        </w:tc>
      </w:tr>
      <w:tr w:rsidR="0001633C" w:rsidRPr="0001633C" w14:paraId="0766683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E9C4F9A"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E4C23FD" w14:textId="37780DD9" w:rsidR="004676A4" w:rsidRPr="0001633C" w:rsidRDefault="004676A4" w:rsidP="004676A4">
            <w:pPr>
              <w:spacing w:line="293" w:lineRule="atLeast"/>
              <w:jc w:val="both"/>
            </w:pPr>
            <w:r w:rsidRPr="0001633C">
              <w:t xml:space="preserve">“8. Ministrija pēc saviem ieskatiem izlases veidā jebkurā pasākuma </w:t>
            </w:r>
            <w:r w:rsidRPr="0001633C">
              <w:lastRenderedPageBreak/>
              <w:t>īstenošanas posmā var organizēt pasākuma ietvaros attīstāmās sistēmas pārbaudi.”</w:t>
            </w:r>
          </w:p>
          <w:p w14:paraId="6DA69312" w14:textId="1A0D628D" w:rsidR="00E413CB" w:rsidRPr="0001633C" w:rsidRDefault="00E413CB" w:rsidP="000A2C87">
            <w:pPr>
              <w:jc w:val="both"/>
            </w:pPr>
          </w:p>
        </w:tc>
        <w:tc>
          <w:tcPr>
            <w:tcW w:w="1859" w:type="pct"/>
            <w:tcBorders>
              <w:left w:val="single" w:sz="6" w:space="0" w:color="000000"/>
              <w:bottom w:val="single" w:sz="4" w:space="0" w:color="auto"/>
              <w:right w:val="single" w:sz="6" w:space="0" w:color="000000"/>
            </w:tcBorders>
            <w:shd w:val="clear" w:color="auto" w:fill="auto"/>
          </w:tcPr>
          <w:p w14:paraId="2A65085C" w14:textId="77777777" w:rsidR="00E413CB" w:rsidRPr="0001633C" w:rsidRDefault="00E413CB" w:rsidP="000A2C87">
            <w:pPr>
              <w:jc w:val="both"/>
            </w:pPr>
            <w:r w:rsidRPr="0001633C">
              <w:lastRenderedPageBreak/>
              <w:t xml:space="preserve">Nav sniegta informācija, ar kādu mērķi noteikumu projektā 8.punktā ir iekļauta prasība, ka VARAM pēc saviem ieskatiem izlases veidā jebkurā </w:t>
            </w:r>
            <w:r w:rsidRPr="0001633C">
              <w:lastRenderedPageBreak/>
              <w:t xml:space="preserve">pasākuma īstenošanas posmā var organizēt pasākuma ietvaros “attīstāmās sistēmas pārbaudi” un, nav saprotams kas tiek domāts saprasts ar “sistēmas pārbaudi”. </w:t>
            </w:r>
          </w:p>
          <w:p w14:paraId="00FE7DC7" w14:textId="77777777" w:rsidR="00E413CB" w:rsidRPr="0001633C" w:rsidRDefault="00E413CB" w:rsidP="000A2C87">
            <w:pPr>
              <w:jc w:val="both"/>
            </w:pPr>
          </w:p>
          <w:p w14:paraId="3E2BF24A" w14:textId="77777777" w:rsidR="00E413CB" w:rsidRPr="0001633C" w:rsidRDefault="00E413CB" w:rsidP="000A2C87">
            <w:pPr>
              <w:jc w:val="both"/>
            </w:pPr>
          </w:p>
        </w:tc>
        <w:tc>
          <w:tcPr>
            <w:tcW w:w="516" w:type="pct"/>
            <w:tcBorders>
              <w:left w:val="single" w:sz="6" w:space="0" w:color="000000"/>
              <w:bottom w:val="single" w:sz="4" w:space="0" w:color="auto"/>
              <w:right w:val="single" w:sz="6" w:space="0" w:color="000000"/>
            </w:tcBorders>
            <w:shd w:val="clear" w:color="auto" w:fill="auto"/>
          </w:tcPr>
          <w:p w14:paraId="36FAE729"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42F4041E" w14:textId="6757719D" w:rsidR="006B1A7A" w:rsidRPr="0001633C" w:rsidRDefault="006B1A7A" w:rsidP="006B1A7A">
            <w:pPr>
              <w:spacing w:after="120"/>
              <w:jc w:val="both"/>
              <w:rPr>
                <w:b/>
                <w:bCs/>
                <w:iCs/>
                <w:shd w:val="clear" w:color="auto" w:fill="FFFFFF"/>
              </w:rPr>
            </w:pPr>
            <w:r w:rsidRPr="0001633C">
              <w:rPr>
                <w:b/>
                <w:bCs/>
                <w:iCs/>
                <w:shd w:val="clear" w:color="auto" w:fill="FFFFFF"/>
              </w:rPr>
              <w:t xml:space="preserve">Noteikumu projekta </w:t>
            </w:r>
            <w:r w:rsidR="00406761" w:rsidRPr="0001633C">
              <w:rPr>
                <w:b/>
                <w:bCs/>
                <w:iCs/>
                <w:shd w:val="clear" w:color="auto" w:fill="FFFFFF"/>
              </w:rPr>
              <w:t xml:space="preserve">15. </w:t>
            </w:r>
            <w:r w:rsidRPr="0001633C">
              <w:rPr>
                <w:b/>
                <w:bCs/>
                <w:iCs/>
                <w:shd w:val="clear" w:color="auto" w:fill="FFFFFF"/>
              </w:rPr>
              <w:t>punkts izteikts šādā redakcijā:</w:t>
            </w:r>
          </w:p>
          <w:p w14:paraId="41A8E502" w14:textId="27211E3F" w:rsidR="007C0347" w:rsidRPr="0001633C" w:rsidRDefault="00406761" w:rsidP="000479C9">
            <w:pPr>
              <w:spacing w:after="120" w:line="293" w:lineRule="atLeast"/>
              <w:jc w:val="both"/>
            </w:pPr>
            <w:r w:rsidRPr="0001633C">
              <w:rPr>
                <w:iCs/>
                <w:shd w:val="clear" w:color="auto" w:fill="FFFFFF"/>
              </w:rPr>
              <w:lastRenderedPageBreak/>
              <w:t>“</w:t>
            </w:r>
            <w:r w:rsidRPr="0001633C">
              <w:rPr>
                <w:iCs/>
              </w:rPr>
              <w:t>15. Jebkura no šo noteikumu 7. punktā minētajām atzinumu sniegšanā iesaistītajām institūcijām izlases veidā jebkurā attīstības aktivitātes īstenošanas posmā vai  pēc attīstības aktivitātes pabeigšanas, var ierosināt attīstības aktivitātes pārbaudi, lai pārliecinātos  par tās atbilstību Ministrijas saskaņotajam attīstības aktivitātes aprakstam vai izmaiņu pieprasījumam.”</w:t>
            </w:r>
          </w:p>
        </w:tc>
      </w:tr>
      <w:tr w:rsidR="0001633C" w:rsidRPr="0001633C" w14:paraId="126CECF9"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EB84AA2"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F142E72" w14:textId="77777777" w:rsidR="00E413CB" w:rsidRPr="0001633C" w:rsidRDefault="00E413CB"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4446C685" w14:textId="77777777" w:rsidR="00E413CB" w:rsidRPr="0001633C" w:rsidRDefault="00E413CB" w:rsidP="000A2C87">
            <w:pPr>
              <w:jc w:val="both"/>
            </w:pPr>
            <w:r w:rsidRPr="0001633C">
              <w:t xml:space="preserve">Pielikumi nav piemēroti situācijām, kad valsts IS sadarbojas ar citu ne valsts IS. </w:t>
            </w:r>
          </w:p>
        </w:tc>
        <w:tc>
          <w:tcPr>
            <w:tcW w:w="516" w:type="pct"/>
            <w:tcBorders>
              <w:left w:val="single" w:sz="6" w:space="0" w:color="000000"/>
              <w:bottom w:val="single" w:sz="4" w:space="0" w:color="auto"/>
              <w:right w:val="single" w:sz="6" w:space="0" w:color="000000"/>
            </w:tcBorders>
            <w:shd w:val="clear" w:color="auto" w:fill="auto"/>
          </w:tcPr>
          <w:p w14:paraId="6A3AC6F0"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6BEED13B" w14:textId="78EC45E2" w:rsidR="00E413CB" w:rsidRPr="0001633C" w:rsidRDefault="00E413CB" w:rsidP="000A2C87">
            <w:pPr>
              <w:jc w:val="both"/>
              <w:rPr>
                <w:b/>
                <w:bCs/>
              </w:rPr>
            </w:pPr>
            <w:r w:rsidRPr="0001633C">
              <w:rPr>
                <w:b/>
                <w:bCs/>
              </w:rPr>
              <w:t xml:space="preserve">Noteikumu projekts papildināts </w:t>
            </w:r>
            <w:r w:rsidR="0035761F" w:rsidRPr="0001633C">
              <w:rPr>
                <w:b/>
                <w:bCs/>
              </w:rPr>
              <w:t>7</w:t>
            </w:r>
            <w:r w:rsidRPr="0001633C">
              <w:rPr>
                <w:b/>
                <w:bCs/>
              </w:rPr>
              <w:t>.6. apakšpunktu šādā redakcijā:</w:t>
            </w:r>
          </w:p>
          <w:p w14:paraId="5F4C6FE1" w14:textId="10435886" w:rsidR="00DF401D" w:rsidRPr="0001633C" w:rsidRDefault="00E413CB" w:rsidP="000479C9">
            <w:pPr>
              <w:jc w:val="both"/>
            </w:pPr>
            <w:r w:rsidRPr="0001633C">
              <w:t>“</w:t>
            </w:r>
            <w:r w:rsidR="00946778" w:rsidRPr="0001633C">
              <w:rPr>
                <w:iCs/>
              </w:rPr>
              <w:t>7.6. Latvijas Pašvaldību savienības par attīstības aktivitātes ietvaros izvēlēto mijiedarbības tehnoloģisko risinājumu, ja tās ietvaros tiek attīstīta informācijas sistēma, kuras atbalstītie procesi mijiedarbojas ar procesiem pašvaldībās;”</w:t>
            </w:r>
          </w:p>
        </w:tc>
      </w:tr>
      <w:tr w:rsidR="0001633C" w:rsidRPr="0001633C" w14:paraId="7CCC087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7CBC4F3"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F4F9CD4" w14:textId="77777777" w:rsidR="00E413CB" w:rsidRPr="0001633C" w:rsidRDefault="00E413CB"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0C406947" w14:textId="77777777" w:rsidR="00E413CB" w:rsidRPr="0001633C" w:rsidRDefault="00E413CB" w:rsidP="000A2C87">
            <w:pPr>
              <w:jc w:val="both"/>
            </w:pPr>
            <w:r w:rsidRPr="0001633C">
              <w:t xml:space="preserve">Projektu nav iespējams izvērtēt pēc būtības, jo: </w:t>
            </w:r>
          </w:p>
          <w:p w14:paraId="1E1390BA" w14:textId="77777777" w:rsidR="00E413CB" w:rsidRPr="0001633C" w:rsidRDefault="00E413CB" w:rsidP="00E413CB">
            <w:pPr>
              <w:pStyle w:val="ListParagraph"/>
              <w:widowControl w:val="0"/>
              <w:numPr>
                <w:ilvl w:val="1"/>
                <w:numId w:val="3"/>
              </w:numPr>
              <w:spacing w:after="0" w:line="240" w:lineRule="auto"/>
              <w:ind w:left="709" w:firstLine="11"/>
              <w:jc w:val="both"/>
              <w:rPr>
                <w:rFonts w:ascii="Times New Roman" w:hAnsi="Times New Roman"/>
                <w:sz w:val="24"/>
                <w:szCs w:val="24"/>
              </w:rPr>
            </w:pPr>
            <w:r w:rsidRPr="0001633C">
              <w:rPr>
                <w:rFonts w:ascii="Times New Roman" w:hAnsi="Times New Roman"/>
                <w:sz w:val="24"/>
                <w:szCs w:val="24"/>
              </w:rPr>
              <w:t xml:space="preserve">2.pielikumā ir atsauce uz nezināmiem ”MK 764 not. pielikuma” punktiem; </w:t>
            </w:r>
          </w:p>
          <w:p w14:paraId="6FA3F16E" w14:textId="77777777" w:rsidR="00E413CB" w:rsidRPr="0001633C" w:rsidRDefault="00E413CB" w:rsidP="00E413CB">
            <w:pPr>
              <w:pStyle w:val="ListParagraph"/>
              <w:widowControl w:val="0"/>
              <w:numPr>
                <w:ilvl w:val="1"/>
                <w:numId w:val="3"/>
              </w:numPr>
              <w:spacing w:after="0" w:line="240" w:lineRule="auto"/>
              <w:ind w:left="709" w:firstLine="11"/>
              <w:jc w:val="both"/>
              <w:rPr>
                <w:sz w:val="24"/>
                <w:szCs w:val="24"/>
              </w:rPr>
            </w:pPr>
            <w:r w:rsidRPr="0001633C">
              <w:rPr>
                <w:rFonts w:ascii="Times New Roman" w:hAnsi="Times New Roman"/>
                <w:sz w:val="24"/>
                <w:szCs w:val="24"/>
              </w:rPr>
              <w:t xml:space="preserve">tiek lietoti termini, kuru skaidrojums nav dots: “ valsts informācijas sistēmu attīstības plāna sastāvdaļa”, </w:t>
            </w:r>
            <w:r w:rsidRPr="0001633C">
              <w:rPr>
                <w:rFonts w:ascii="Times New Roman" w:hAnsi="Times New Roman"/>
                <w:sz w:val="24"/>
                <w:szCs w:val="24"/>
              </w:rPr>
              <w:lastRenderedPageBreak/>
              <w:t xml:space="preserve">“arhitektūras vadlīnijas”. </w:t>
            </w:r>
          </w:p>
          <w:p w14:paraId="7F71FC32" w14:textId="77777777" w:rsidR="00E413CB" w:rsidRPr="0001633C" w:rsidRDefault="00E413CB" w:rsidP="000A2C87">
            <w:pPr>
              <w:widowControl w:val="0"/>
              <w:jc w:val="both"/>
            </w:pPr>
            <w:r w:rsidRPr="0001633C">
              <w:t xml:space="preserve"> </w:t>
            </w:r>
          </w:p>
        </w:tc>
        <w:tc>
          <w:tcPr>
            <w:tcW w:w="516" w:type="pct"/>
            <w:tcBorders>
              <w:left w:val="single" w:sz="6" w:space="0" w:color="000000"/>
              <w:bottom w:val="single" w:sz="4" w:space="0" w:color="auto"/>
              <w:right w:val="single" w:sz="6" w:space="0" w:color="000000"/>
            </w:tcBorders>
            <w:shd w:val="clear" w:color="auto" w:fill="auto"/>
          </w:tcPr>
          <w:p w14:paraId="220FBA11" w14:textId="68F44CC8"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p w14:paraId="7F327589" w14:textId="77777777" w:rsidR="001C0F6D" w:rsidRPr="0001633C" w:rsidRDefault="001C0F6D" w:rsidP="000A2C87">
            <w:pPr>
              <w:pStyle w:val="PlainText"/>
              <w:jc w:val="both"/>
              <w:rPr>
                <w:rFonts w:ascii="Times New Roman" w:eastAsia="Times New Roman" w:hAnsi="Times New Roman"/>
                <w:b/>
                <w:sz w:val="24"/>
                <w:szCs w:val="24"/>
                <w:lang w:val="lv-LV" w:eastAsia="lv-LV"/>
              </w:rPr>
            </w:pPr>
          </w:p>
          <w:p w14:paraId="56E240BD" w14:textId="5FFB84D7" w:rsidR="00CB4C61" w:rsidRPr="0001633C" w:rsidRDefault="00CB4C61" w:rsidP="00CB4C61">
            <w:pPr>
              <w:jc w:val="both"/>
            </w:pPr>
            <w:r w:rsidRPr="0001633C">
              <w:t xml:space="preserve">Attiecībā uz terminu </w:t>
            </w:r>
            <w:r w:rsidRPr="0001633C">
              <w:rPr>
                <w:i/>
                <w:iCs/>
              </w:rPr>
              <w:t xml:space="preserve">“arhitektūras </w:t>
            </w:r>
            <w:r w:rsidRPr="0001633C">
              <w:rPr>
                <w:i/>
                <w:iCs/>
              </w:rPr>
              <w:lastRenderedPageBreak/>
              <w:t>vadlīnijas”</w:t>
            </w:r>
            <w:r w:rsidRPr="0001633C">
              <w:t xml:space="preserve"> informējam, ka grozījumi MK noteikumos Nr. 764 paredz tehnoloģisko arhitektūras vadlīniju izstrādi</w:t>
            </w:r>
            <w:r w:rsidR="00221A24" w:rsidRPr="0001633C">
              <w:t>.</w:t>
            </w:r>
          </w:p>
          <w:p w14:paraId="40DA830E" w14:textId="23C25D94" w:rsidR="00CB4C61" w:rsidRPr="0001633C" w:rsidRDefault="00CB4C61" w:rsidP="00CB4C61">
            <w:pPr>
              <w:jc w:val="both"/>
            </w:pPr>
            <w:r w:rsidRPr="0001633C">
              <w:t>Lūdzam šo noteikumu projektu skatīt kopsakarā ar grozījumiem MK noteikumos Nr. 764.</w:t>
            </w:r>
          </w:p>
          <w:p w14:paraId="19E2753F" w14:textId="77777777" w:rsidR="00CB4C61" w:rsidRPr="0001633C" w:rsidRDefault="00CB4C61" w:rsidP="00CB4C61">
            <w:pPr>
              <w:jc w:val="both"/>
            </w:pPr>
          </w:p>
          <w:p w14:paraId="52E51874" w14:textId="0F5E6632" w:rsidR="00CB4C61" w:rsidRPr="0001633C" w:rsidRDefault="00CB4C61" w:rsidP="008B1A1D">
            <w:pPr>
              <w:jc w:val="both"/>
              <w:rPr>
                <w:b/>
              </w:rPr>
            </w:pPr>
            <w:r w:rsidRPr="0001633C">
              <w:t xml:space="preserve">Vienlaikus informējam, ka valsts informācijas sistēmu attīstības plāns ir dokuments, kurš </w:t>
            </w:r>
            <w:r w:rsidRPr="0001633C">
              <w:lastRenderedPageBreak/>
              <w:t xml:space="preserve">atspoguļo nozares un iestādes informācijas sistēmu stāvokli un  turpmāko attīstību. Iestādēm šāda plāna iesniegšanu paredz 2020. gada 30. jūnijā Ministru kabinetā apstiprinātā informatīvā ziņojuma “Par valsts pārvaldes informācijas sistēmu arhitektūras reformu” </w:t>
            </w:r>
            <w:proofErr w:type="spellStart"/>
            <w:r w:rsidRPr="0001633C">
              <w:t>protokollēmuma</w:t>
            </w:r>
            <w:proofErr w:type="spellEnd"/>
            <w:r w:rsidRPr="0001633C">
              <w:t xml:space="preserve"> Nr. 42(67.§) 3.3. apakšpunkts, uz ko ir norādīta atsauce šī </w:t>
            </w:r>
            <w:r w:rsidRPr="0001633C">
              <w:lastRenderedPageBreak/>
              <w:t xml:space="preserve">noteikumu projekta anotācijā. Termins </w:t>
            </w:r>
            <w:r w:rsidRPr="0001633C">
              <w:rPr>
                <w:i/>
                <w:iCs/>
              </w:rPr>
              <w:t>“valsts informācijas sistēmu attīstības plāna sastāvdaļa”</w:t>
            </w:r>
            <w:r w:rsidRPr="0001633C">
              <w:t xml:space="preserve"> ir saprotama tādējādi, ka šajā plānā var tikt ietvertas attīstības aktivitātes (1. un 2. pielikums), kas tādējādi kļūst par šī plāna sastāvdaļu.</w:t>
            </w:r>
          </w:p>
        </w:tc>
        <w:tc>
          <w:tcPr>
            <w:tcW w:w="1259" w:type="pct"/>
            <w:tcBorders>
              <w:top w:val="single" w:sz="4" w:space="0" w:color="auto"/>
              <w:left w:val="single" w:sz="4" w:space="0" w:color="auto"/>
              <w:bottom w:val="single" w:sz="4" w:space="0" w:color="auto"/>
            </w:tcBorders>
            <w:shd w:val="clear" w:color="auto" w:fill="auto"/>
          </w:tcPr>
          <w:p w14:paraId="3D874BB9" w14:textId="0BCC3C71" w:rsidR="00052A37" w:rsidRPr="0001633C" w:rsidRDefault="00E413CB" w:rsidP="000A2C87">
            <w:pPr>
              <w:jc w:val="both"/>
            </w:pPr>
            <w:r w:rsidRPr="0001633C">
              <w:lastRenderedPageBreak/>
              <w:t xml:space="preserve">Precizēts 2. pielikums ar atsauci uz </w:t>
            </w:r>
            <w:r w:rsidR="001C0F6D" w:rsidRPr="0001633C">
              <w:t xml:space="preserve">MK </w:t>
            </w:r>
            <w:r w:rsidRPr="0001633C">
              <w:t>2005. gada 11. oktobra noteikumiem Nr. 764 “Valsts informācijas sistēmu vispārējās tehniskās prasības” (MK noteikumi Nr. 764).</w:t>
            </w:r>
          </w:p>
          <w:p w14:paraId="2C84C6D1" w14:textId="7080C21D" w:rsidR="00E413CB" w:rsidRPr="0001633C" w:rsidRDefault="00E413CB" w:rsidP="00704B17">
            <w:pPr>
              <w:jc w:val="both"/>
            </w:pPr>
          </w:p>
        </w:tc>
      </w:tr>
      <w:tr w:rsidR="0001633C" w:rsidRPr="0001633C" w14:paraId="65E30027"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A6D43C0"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CCCEF1A" w14:textId="77777777" w:rsidR="00E413CB" w:rsidRPr="0001633C" w:rsidRDefault="00E413CB"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2CFD5D76" w14:textId="77777777" w:rsidR="00E413CB" w:rsidRPr="0001633C" w:rsidRDefault="00E413CB" w:rsidP="000A2C87">
            <w:pPr>
              <w:jc w:val="both"/>
            </w:pPr>
            <w:r w:rsidRPr="0001633C">
              <w:t xml:space="preserve">Neatbalstām ieceri darīt visiem publiski pieejamu informāciju “IKT drošības nodrošinājums”. Nav sniegti arī atbilstošs skaidrojums par gaidāmajiem ieguvumiem un mērķi. </w:t>
            </w:r>
          </w:p>
        </w:tc>
        <w:tc>
          <w:tcPr>
            <w:tcW w:w="516" w:type="pct"/>
            <w:tcBorders>
              <w:left w:val="single" w:sz="6" w:space="0" w:color="000000"/>
              <w:bottom w:val="single" w:sz="4" w:space="0" w:color="auto"/>
              <w:right w:val="single" w:sz="6" w:space="0" w:color="000000"/>
            </w:tcBorders>
            <w:shd w:val="clear" w:color="auto" w:fill="auto"/>
          </w:tcPr>
          <w:p w14:paraId="2A3AD9B5"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5CAF5D31" w14:textId="77777777" w:rsidR="0017189A" w:rsidRPr="0001633C" w:rsidRDefault="0017189A" w:rsidP="0017189A">
            <w:pPr>
              <w:jc w:val="both"/>
            </w:pPr>
            <w:r w:rsidRPr="0001633C">
              <w:t xml:space="preserve">Uz informāciju, kas kvalificējas kā “ierobežotas pieejamības” vai </w:t>
            </w:r>
            <w:r w:rsidRPr="0001633C">
              <w:lastRenderedPageBreak/>
              <w:t>“dienesta vajadzībām” piemērojams uz šādas informācijas apriti attiecināms normatīvais regulējums.</w:t>
            </w:r>
          </w:p>
          <w:p w14:paraId="0EF7475F" w14:textId="50CDCC28" w:rsidR="0017189A" w:rsidRPr="0001633C" w:rsidRDefault="0017189A" w:rsidP="0017189A">
            <w:pPr>
              <w:jc w:val="both"/>
              <w:rPr>
                <w:b/>
              </w:rPr>
            </w:pPr>
            <w:r w:rsidRPr="0001633C">
              <w:t>Līdz ar to, ja uz attīstības aktivitāti vai kādu tās komponenti ir attiecināms šāds statuss, iestāde šādu informāciju iesniedz atbilstoši statusam un šādu dokumentu apritei normatīvajos aktos izvirzītajām prasībām.</w:t>
            </w:r>
          </w:p>
        </w:tc>
        <w:tc>
          <w:tcPr>
            <w:tcW w:w="1259" w:type="pct"/>
            <w:tcBorders>
              <w:top w:val="single" w:sz="4" w:space="0" w:color="auto"/>
              <w:left w:val="single" w:sz="4" w:space="0" w:color="auto"/>
              <w:bottom w:val="single" w:sz="4" w:space="0" w:color="auto"/>
            </w:tcBorders>
            <w:shd w:val="clear" w:color="auto" w:fill="auto"/>
          </w:tcPr>
          <w:p w14:paraId="2E05D11B" w14:textId="379F7CEE" w:rsidR="00526999" w:rsidRPr="0001633C" w:rsidRDefault="0017189A" w:rsidP="000A2C87">
            <w:pPr>
              <w:jc w:val="both"/>
              <w:rPr>
                <w:b/>
                <w:bCs/>
              </w:rPr>
            </w:pPr>
            <w:r w:rsidRPr="0001633C">
              <w:rPr>
                <w:b/>
                <w:bCs/>
              </w:rPr>
              <w:lastRenderedPageBreak/>
              <w:t>Anotācija papildināta ar tekstu šādā redakcijā:</w:t>
            </w:r>
          </w:p>
          <w:p w14:paraId="7C888907" w14:textId="77777777" w:rsidR="0017189A" w:rsidRPr="0001633C" w:rsidRDefault="0017189A" w:rsidP="000A2C87">
            <w:pPr>
              <w:jc w:val="both"/>
            </w:pPr>
          </w:p>
          <w:p w14:paraId="5E389D69" w14:textId="41016D6D" w:rsidR="00B328C2" w:rsidRPr="0001633C" w:rsidRDefault="0017189A" w:rsidP="00B328C2">
            <w:pPr>
              <w:spacing w:after="120"/>
              <w:jc w:val="both"/>
              <w:rPr>
                <w:rFonts w:eastAsia="Calibri"/>
                <w:lang w:eastAsia="en-US"/>
              </w:rPr>
            </w:pPr>
            <w:r w:rsidRPr="0001633C">
              <w:rPr>
                <w:rFonts w:eastAsiaTheme="minorHAnsi"/>
              </w:rPr>
              <w:t>“</w:t>
            </w:r>
            <w:r w:rsidR="00B328C2" w:rsidRPr="0001633C">
              <w:rPr>
                <w:rFonts w:eastAsiaTheme="minorHAnsi"/>
              </w:rPr>
              <w:t>S</w:t>
            </w:r>
            <w:r w:rsidR="00B328C2" w:rsidRPr="0001633C">
              <w:rPr>
                <w:rFonts w:eastAsia="Calibri"/>
                <w:lang w:eastAsia="en-US"/>
              </w:rPr>
              <w:t xml:space="preserve">askaņā ar Nacionālā drošības likuma 22. piekto daļu kritiskās infrastruktūras, tajā skaitā Eiropas kritiskās infrastruktūras, īpašnieks vai tiesiskais valdītājs iekšējiem drošības pasākumus reglamentējošiem dokumentiem </w:t>
            </w:r>
            <w:r w:rsidR="00B328C2" w:rsidRPr="0001633C">
              <w:rPr>
                <w:rFonts w:eastAsia="Calibri"/>
                <w:lang w:eastAsia="en-US"/>
              </w:rPr>
              <w:lastRenderedPageBreak/>
              <w:t>nosaka ierobežotas pieejamības informācijas statusu.</w:t>
            </w:r>
          </w:p>
          <w:p w14:paraId="3CFBA86D" w14:textId="1909E3DF" w:rsidR="00B328C2" w:rsidRPr="0001633C" w:rsidRDefault="00B328C2" w:rsidP="00B328C2">
            <w:pPr>
              <w:spacing w:after="120"/>
              <w:jc w:val="both"/>
            </w:pPr>
            <w:r w:rsidRPr="0001633C">
              <w:rPr>
                <w:rFonts w:eastAsiaTheme="minorHAnsi"/>
              </w:rPr>
              <w:t xml:space="preserve">     Tādējādi, attiecībā uz gadījumiem, kad iesniedzamā informācija ir klasificējama kā ierobežotas pieejamības informācija vai informācija dienesta vajadzībām, tā ir iesniedzama un noformējama atbilstoši normatīvajiem aktiem šajā jomā.</w:t>
            </w:r>
            <w:r w:rsidR="0017189A" w:rsidRPr="0001633C">
              <w:rPr>
                <w:rFonts w:eastAsiaTheme="minorHAnsi"/>
              </w:rPr>
              <w:t>”</w:t>
            </w:r>
          </w:p>
          <w:p w14:paraId="3A6C4014" w14:textId="1056D614" w:rsidR="00B328C2" w:rsidRPr="0001633C" w:rsidRDefault="00B328C2" w:rsidP="000A2C87">
            <w:pPr>
              <w:jc w:val="both"/>
            </w:pPr>
          </w:p>
        </w:tc>
      </w:tr>
      <w:tr w:rsidR="0001633C" w:rsidRPr="0001633C" w14:paraId="076CA23B"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5089BD8C"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F39747B" w14:textId="64E5DD71" w:rsidR="00E413CB" w:rsidRPr="0001633C" w:rsidRDefault="008560B0" w:rsidP="008560B0">
            <w:pPr>
              <w:pStyle w:val="tv213"/>
              <w:spacing w:before="0" w:beforeAutospacing="0" w:after="0" w:afterAutospacing="0" w:line="293" w:lineRule="atLeast"/>
              <w:jc w:val="both"/>
            </w:pPr>
            <w:r w:rsidRPr="0001633C">
              <w:t xml:space="preserve">“7. Atbildīgā institūcija nodrošina, ka pasākuma ietvaros uzlabotais IKT </w:t>
            </w:r>
            <w:r w:rsidRPr="0001633C">
              <w:lastRenderedPageBreak/>
              <w:t xml:space="preserve">resurss vai pakalpojums tiek reģistrēts Valsts informācijas resursu, sistēmu un </w:t>
            </w:r>
            <w:proofErr w:type="spellStart"/>
            <w:r w:rsidRPr="0001633C">
              <w:t>sadarbspējas</w:t>
            </w:r>
            <w:proofErr w:type="spellEnd"/>
            <w:r w:rsidRPr="0001633C">
              <w:t xml:space="preserve"> informācijas sistēmā (VIRSIS) normatīvajos aktos noteiktajā kārtībā.”</w:t>
            </w:r>
          </w:p>
        </w:tc>
        <w:tc>
          <w:tcPr>
            <w:tcW w:w="1859" w:type="pct"/>
            <w:tcBorders>
              <w:left w:val="single" w:sz="6" w:space="0" w:color="000000"/>
              <w:bottom w:val="single" w:sz="4" w:space="0" w:color="auto"/>
              <w:right w:val="single" w:sz="6" w:space="0" w:color="000000"/>
            </w:tcBorders>
            <w:shd w:val="clear" w:color="auto" w:fill="auto"/>
          </w:tcPr>
          <w:p w14:paraId="6A367D9B" w14:textId="77777777" w:rsidR="00E413CB" w:rsidRPr="0001633C" w:rsidRDefault="00E413CB" w:rsidP="000A2C87">
            <w:pPr>
              <w:jc w:val="both"/>
            </w:pPr>
            <w:r w:rsidRPr="0001633C">
              <w:lastRenderedPageBreak/>
              <w:t xml:space="preserve">Neatbalstām 7.punktā noteikto, ka VIRSIS ir jāreģistrē vairs ne tikai IS, bet arī “IKT resurss”, turklāt tas ir pretrunā ar anotācijā norādīto. </w:t>
            </w:r>
          </w:p>
        </w:tc>
        <w:tc>
          <w:tcPr>
            <w:tcW w:w="516" w:type="pct"/>
            <w:tcBorders>
              <w:left w:val="single" w:sz="6" w:space="0" w:color="000000"/>
              <w:bottom w:val="single" w:sz="4" w:space="0" w:color="auto"/>
              <w:right w:val="single" w:sz="6" w:space="0" w:color="000000"/>
            </w:tcBorders>
            <w:shd w:val="clear" w:color="auto" w:fill="auto"/>
          </w:tcPr>
          <w:p w14:paraId="287AE522"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477D84DD" w14:textId="0DB50B71" w:rsidR="00CE0929" w:rsidRPr="0001633C" w:rsidRDefault="00CE0929" w:rsidP="000A2C87">
            <w:pPr>
              <w:pStyle w:val="PlainText"/>
              <w:jc w:val="both"/>
              <w:rPr>
                <w:rFonts w:ascii="Times New Roman" w:eastAsia="Times New Roman" w:hAnsi="Times New Roman"/>
                <w:b/>
                <w:sz w:val="24"/>
                <w:szCs w:val="24"/>
                <w:lang w:val="lv-LV" w:eastAsia="lv-LV"/>
              </w:rPr>
            </w:pPr>
            <w:r w:rsidRPr="0001633C">
              <w:rPr>
                <w:rFonts w:ascii="Times New Roman" w:hAnsi="Times New Roman"/>
                <w:sz w:val="24"/>
                <w:szCs w:val="24"/>
              </w:rPr>
              <w:lastRenderedPageBreak/>
              <w:t xml:space="preserve">Vienlaikus norādām, ka IS un IKT resursu reģistrēšanu Valsts informācijas resursu, sistēmu un </w:t>
            </w:r>
            <w:proofErr w:type="spellStart"/>
            <w:r w:rsidRPr="0001633C">
              <w:rPr>
                <w:rFonts w:ascii="Times New Roman" w:hAnsi="Times New Roman"/>
                <w:sz w:val="24"/>
                <w:szCs w:val="24"/>
              </w:rPr>
              <w:t>sadarbspējas</w:t>
            </w:r>
            <w:proofErr w:type="spellEnd"/>
            <w:r w:rsidRPr="0001633C">
              <w:rPr>
                <w:rFonts w:ascii="Times New Roman" w:hAnsi="Times New Roman"/>
                <w:sz w:val="24"/>
                <w:szCs w:val="24"/>
              </w:rPr>
              <w:t xml:space="preserve"> informācijas sistēmā paredz Ministru kabineta 2019. gada 5. novembra noteikumos Nr. 523 “Valsts informācijas resursu, sistēmu un </w:t>
            </w:r>
            <w:proofErr w:type="spellStart"/>
            <w:r w:rsidRPr="0001633C">
              <w:rPr>
                <w:rFonts w:ascii="Times New Roman" w:hAnsi="Times New Roman"/>
                <w:sz w:val="24"/>
                <w:szCs w:val="24"/>
              </w:rPr>
              <w:t>sadarbspējas</w:t>
            </w:r>
            <w:proofErr w:type="spellEnd"/>
            <w:r w:rsidRPr="0001633C">
              <w:rPr>
                <w:rFonts w:ascii="Times New Roman" w:hAnsi="Times New Roman"/>
                <w:sz w:val="24"/>
                <w:szCs w:val="24"/>
              </w:rPr>
              <w:t xml:space="preserve"> informācijas sistēmas noteikumi.”</w:t>
            </w:r>
          </w:p>
        </w:tc>
        <w:tc>
          <w:tcPr>
            <w:tcW w:w="1259" w:type="pct"/>
            <w:tcBorders>
              <w:top w:val="single" w:sz="4" w:space="0" w:color="auto"/>
              <w:left w:val="single" w:sz="4" w:space="0" w:color="auto"/>
              <w:bottom w:val="single" w:sz="4" w:space="0" w:color="auto"/>
            </w:tcBorders>
            <w:shd w:val="clear" w:color="auto" w:fill="auto"/>
          </w:tcPr>
          <w:p w14:paraId="6DD64505" w14:textId="46394806" w:rsidR="00FF7F0F" w:rsidRPr="0001633C" w:rsidRDefault="00E413CB" w:rsidP="000A2C87">
            <w:pPr>
              <w:jc w:val="both"/>
              <w:rPr>
                <w:b/>
                <w:bCs/>
              </w:rPr>
            </w:pPr>
            <w:r w:rsidRPr="0001633C">
              <w:rPr>
                <w:b/>
                <w:bCs/>
              </w:rPr>
              <w:lastRenderedPageBreak/>
              <w:t>Noteikumu projekta 7. punkts svītrots.</w:t>
            </w:r>
          </w:p>
          <w:p w14:paraId="61384FE4" w14:textId="77777777" w:rsidR="00FF7F0F" w:rsidRPr="0001633C" w:rsidRDefault="00FF7F0F" w:rsidP="000A2C87">
            <w:pPr>
              <w:jc w:val="both"/>
              <w:rPr>
                <w:b/>
                <w:bCs/>
              </w:rPr>
            </w:pPr>
          </w:p>
          <w:p w14:paraId="186F7873" w14:textId="795D2881" w:rsidR="00E413CB" w:rsidRPr="0001633C" w:rsidRDefault="00E413CB" w:rsidP="000A2C87">
            <w:pPr>
              <w:jc w:val="both"/>
            </w:pPr>
          </w:p>
        </w:tc>
      </w:tr>
      <w:tr w:rsidR="0001633C" w:rsidRPr="0001633C" w14:paraId="3C909567"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6D986BBA" w14:textId="77777777" w:rsidR="00E413CB" w:rsidRPr="0001633C" w:rsidRDefault="00E413CB"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B69A48D" w14:textId="77777777" w:rsidR="00E413CB" w:rsidRPr="0001633C" w:rsidRDefault="00E413CB"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6EDA70F0" w14:textId="77777777" w:rsidR="00E413CB" w:rsidRPr="0001633C" w:rsidRDefault="00E413CB" w:rsidP="000A2C87">
            <w:pPr>
              <w:jc w:val="both"/>
            </w:pPr>
            <w:r w:rsidRPr="0001633C">
              <w:t xml:space="preserve">Noteikumi neparedz nozaru ministriju iesaisti plānotajā valsts informācijas sistēmu attīstības projektu uzraudzības procesā, tādējādi apgrūtinot nozaru politikas, mērķu un uzdevumu realizāciju. </w:t>
            </w:r>
          </w:p>
        </w:tc>
        <w:tc>
          <w:tcPr>
            <w:tcW w:w="516" w:type="pct"/>
            <w:tcBorders>
              <w:left w:val="single" w:sz="6" w:space="0" w:color="000000"/>
              <w:bottom w:val="single" w:sz="4" w:space="0" w:color="auto"/>
              <w:right w:val="single" w:sz="6" w:space="0" w:color="000000"/>
            </w:tcBorders>
            <w:shd w:val="clear" w:color="auto" w:fill="auto"/>
          </w:tcPr>
          <w:p w14:paraId="4D2B9E79" w14:textId="77777777" w:rsidR="00E413CB" w:rsidRPr="0001633C" w:rsidRDefault="00E413C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1D6B6864" w14:textId="2B737EAF" w:rsidR="005C4FE9" w:rsidRPr="0001633C" w:rsidRDefault="00F54C80" w:rsidP="00F54C80">
            <w:pPr>
              <w:jc w:val="both"/>
              <w:rPr>
                <w:b/>
                <w:bCs/>
              </w:rPr>
            </w:pPr>
            <w:r w:rsidRPr="0001633C">
              <w:rPr>
                <w:b/>
                <w:bCs/>
              </w:rPr>
              <w:t>Skatīt aktuālo noteikumu projekta un anotācijas redakciju.</w:t>
            </w:r>
          </w:p>
        </w:tc>
      </w:tr>
      <w:tr w:rsidR="0001633C" w:rsidRPr="0001633C" w14:paraId="55A2291B" w14:textId="77777777" w:rsidTr="00704B17">
        <w:trPr>
          <w:jc w:val="center"/>
        </w:trPr>
        <w:tc>
          <w:tcPr>
            <w:tcW w:w="5000" w:type="pct"/>
            <w:gridSpan w:val="6"/>
            <w:tcBorders>
              <w:left w:val="single" w:sz="6" w:space="0" w:color="000000"/>
              <w:bottom w:val="single" w:sz="4" w:space="0" w:color="auto"/>
              <w:right w:val="single" w:sz="4" w:space="0" w:color="auto"/>
            </w:tcBorders>
            <w:shd w:val="clear" w:color="auto" w:fill="auto"/>
          </w:tcPr>
          <w:p w14:paraId="2CFF3507" w14:textId="77777777" w:rsidR="00BC12B0" w:rsidRPr="0001633C" w:rsidRDefault="00BC12B0" w:rsidP="000A2C87">
            <w:pPr>
              <w:jc w:val="center"/>
              <w:rPr>
                <w:b/>
              </w:rPr>
            </w:pPr>
            <w:r w:rsidRPr="0001633C">
              <w:rPr>
                <w:b/>
              </w:rPr>
              <w:lastRenderedPageBreak/>
              <w:t>Ekonomikas ministrija</w:t>
            </w:r>
          </w:p>
        </w:tc>
      </w:tr>
      <w:tr w:rsidR="0001633C" w:rsidRPr="0001633C" w14:paraId="577C65B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490FC94C" w14:textId="77777777" w:rsidR="00BC12B0" w:rsidRPr="0001633C" w:rsidRDefault="00BC12B0" w:rsidP="00B8018A">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DAA564D" w14:textId="77777777" w:rsidR="00BC12B0" w:rsidRPr="0001633C" w:rsidRDefault="00BC12B0"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0ABDC52E" w14:textId="77777777" w:rsidR="00BC12B0" w:rsidRPr="0001633C" w:rsidRDefault="00BC12B0" w:rsidP="000A2C87">
            <w:pPr>
              <w:spacing w:after="120"/>
              <w:ind w:firstLine="720"/>
              <w:jc w:val="both"/>
              <w:rPr>
                <w:noProof/>
              </w:rPr>
            </w:pPr>
            <w:r w:rsidRPr="0001633C">
              <w:rPr>
                <w:noProof/>
              </w:rPr>
              <w:t>Noteikumu projekts nesniedz skaidrību, kādā veidā VARAM nodrošinās to, ka tiks pamatoti izvērtēta projekta ietekme uz citām sistēmām. Noteikuma projekta 2. pielikumā iekļautā informācija attiecībā uz pasākuma saistību ar citām sistēmām (2. pielikuma 4. punkts) ietver tādu plaši un subjektīvi interpretējamu vārdu kā “būtisks”, attiecinot to uz gadījumiem, kad informācija jāsniedz tikai tad, ja pasākuma rezultāti būtiski ietekmē citu sistēmu vai tā skar būtiskas saskarnes ar citām sistēmām. Ne vienmēr sistēmu sadarbība notiek saskarņu līmenī, turklāt būtiskuma izpratne arī ir dažāda. Turklāt, minētais pielikuma punkts neaptver izvērtējumu par tādu būtisku lietu kā Valsts informācijas sistēmu likuma 6. panta otrajā daļā nostiprinātā datu apstrādes principa ievērošanu – Aizliegts vākt no datu subjektiem un ievadīt valsts informācijas sistēmu datu bāzēs datus, kas ir pieejami integrētā valsts informācijas sistēmā. Tas ir, pasākuma mērķis var būt tehnisku uzlabojuma veikšana, taču pakārtoti tas ietekmē no sistēmas izgūstamo datu pieejamību, ko citas iestādes, kā piemēram Centrālā statistikas pārvalde, izmanto savu funkciju nodrošināšanai. Šī iemesla dēļ arī Statistikas likuma 15. panta ceturtajā daļā tika iekļauta norma ar mērķi novērst to, ka sistēmās tiek veikti uzlabojumi, kas ietekmē citu statistikas iestāžu pamatfunkciju nodrošināšanu.  Ņemot vērā iepriekš teikto, lūdzam papildināt noteikuma projekta 2. pielikuma 4. punktu ar jaunu 4.3. apakšpunktu šādā redakcijā:</w:t>
            </w:r>
          </w:p>
          <w:p w14:paraId="2D423D45" w14:textId="77777777" w:rsidR="00BC12B0" w:rsidRPr="0001633C" w:rsidRDefault="00BC12B0" w:rsidP="000A2C87">
            <w:pPr>
              <w:spacing w:after="120"/>
              <w:ind w:firstLine="720"/>
              <w:jc w:val="both"/>
            </w:pPr>
            <w:r w:rsidRPr="0001633C">
              <w:rPr>
                <w:noProof/>
              </w:rPr>
              <w:lastRenderedPageBreak/>
              <w:t>“4.3. Veikts pasākuma izvērtējums atbilstoši Statistikas likuma 15. panta ceturtajai daļai”.</w:t>
            </w:r>
          </w:p>
        </w:tc>
        <w:tc>
          <w:tcPr>
            <w:tcW w:w="516" w:type="pct"/>
            <w:tcBorders>
              <w:left w:val="single" w:sz="6" w:space="0" w:color="000000"/>
              <w:bottom w:val="single" w:sz="4" w:space="0" w:color="auto"/>
              <w:right w:val="single" w:sz="6" w:space="0" w:color="000000"/>
            </w:tcBorders>
            <w:shd w:val="clear" w:color="auto" w:fill="auto"/>
          </w:tcPr>
          <w:p w14:paraId="61354573" w14:textId="77777777" w:rsidR="00BC12B0" w:rsidRPr="0001633C" w:rsidRDefault="00BC12B0" w:rsidP="000A2C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2C8D3A83" w14:textId="71A80594" w:rsidR="00BC12B0" w:rsidRPr="0001633C" w:rsidRDefault="00B36F0B" w:rsidP="00B31D4D">
            <w:pPr>
              <w:jc w:val="both"/>
              <w:rPr>
                <w:b/>
                <w:bCs/>
              </w:rPr>
            </w:pPr>
            <w:r w:rsidRPr="0001633C">
              <w:rPr>
                <w:b/>
                <w:bCs/>
              </w:rPr>
              <w:t>N</w:t>
            </w:r>
            <w:r w:rsidR="005C4FE9" w:rsidRPr="0001633C">
              <w:rPr>
                <w:b/>
                <w:bCs/>
              </w:rPr>
              <w:t>oteikumu projekta</w:t>
            </w:r>
            <w:r w:rsidR="002038F2" w:rsidRPr="0001633C">
              <w:rPr>
                <w:b/>
                <w:bCs/>
              </w:rPr>
              <w:t xml:space="preserve"> </w:t>
            </w:r>
            <w:r w:rsidR="004933DD" w:rsidRPr="0001633C">
              <w:rPr>
                <w:b/>
                <w:bCs/>
              </w:rPr>
              <w:t>7.3.</w:t>
            </w:r>
            <w:r w:rsidR="002038F2" w:rsidRPr="0001633C">
              <w:rPr>
                <w:b/>
                <w:bCs/>
              </w:rPr>
              <w:t xml:space="preserve"> apakšpunkts izteikts šādā </w:t>
            </w:r>
            <w:r w:rsidR="005C4FE9" w:rsidRPr="0001633C">
              <w:rPr>
                <w:b/>
                <w:bCs/>
              </w:rPr>
              <w:t>redakcij</w:t>
            </w:r>
            <w:r w:rsidR="002038F2" w:rsidRPr="0001633C">
              <w:rPr>
                <w:b/>
                <w:bCs/>
              </w:rPr>
              <w:t>ā:</w:t>
            </w:r>
          </w:p>
          <w:p w14:paraId="0661AFD4" w14:textId="77777777" w:rsidR="004933DD" w:rsidRPr="0001633C" w:rsidRDefault="004933DD" w:rsidP="002038F2">
            <w:pPr>
              <w:jc w:val="both"/>
              <w:rPr>
                <w:iCs/>
              </w:rPr>
            </w:pPr>
            <w:r w:rsidRPr="0001633C">
              <w:rPr>
                <w:iCs/>
              </w:rPr>
              <w:t>“7.3. Centrālās statistikas pārvaldes par attīstības aktivitātes atbilstību normatīvajiem  aktiem oficiālās statistikas jomā;”</w:t>
            </w:r>
          </w:p>
          <w:p w14:paraId="44AC6194" w14:textId="77777777" w:rsidR="001A660F" w:rsidRPr="0001633C" w:rsidRDefault="001A660F" w:rsidP="002038F2">
            <w:pPr>
              <w:jc w:val="both"/>
              <w:rPr>
                <w:iCs/>
              </w:rPr>
            </w:pPr>
          </w:p>
          <w:p w14:paraId="58693754" w14:textId="5B0623C1" w:rsidR="001A660F" w:rsidRPr="0001633C" w:rsidRDefault="001A660F" w:rsidP="002038F2">
            <w:pPr>
              <w:jc w:val="both"/>
            </w:pPr>
          </w:p>
        </w:tc>
      </w:tr>
      <w:tr w:rsidR="0001633C" w:rsidRPr="0001633C" w14:paraId="5933B8E4" w14:textId="77777777" w:rsidTr="00704B17">
        <w:trPr>
          <w:trHeight w:val="263"/>
          <w:jc w:val="center"/>
        </w:trPr>
        <w:tc>
          <w:tcPr>
            <w:tcW w:w="5000" w:type="pct"/>
            <w:gridSpan w:val="6"/>
            <w:tcBorders>
              <w:left w:val="single" w:sz="6" w:space="0" w:color="000000"/>
              <w:bottom w:val="single" w:sz="4" w:space="0" w:color="auto"/>
            </w:tcBorders>
          </w:tcPr>
          <w:p w14:paraId="047D6260" w14:textId="77777777" w:rsidR="001F47A0" w:rsidRPr="0001633C" w:rsidRDefault="001F47A0" w:rsidP="000A2C87">
            <w:pPr>
              <w:jc w:val="center"/>
              <w:rPr>
                <w:b/>
                <w:bCs/>
              </w:rPr>
            </w:pPr>
            <w:r w:rsidRPr="0001633C">
              <w:rPr>
                <w:b/>
                <w:bCs/>
              </w:rPr>
              <w:t>Latvijas Pašvaldību savienība</w:t>
            </w:r>
          </w:p>
        </w:tc>
      </w:tr>
      <w:tr w:rsidR="0001633C" w:rsidRPr="0001633C" w14:paraId="75120BB9"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048EFA0" w14:textId="77777777" w:rsidR="001F47A0" w:rsidRPr="0001633C" w:rsidRDefault="001F47A0"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91D9D12" w14:textId="77777777" w:rsidR="001F47A0" w:rsidRPr="0001633C" w:rsidRDefault="001F47A0"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001FB47A" w14:textId="77777777" w:rsidR="001F47A0" w:rsidRPr="0001633C" w:rsidRDefault="001F47A0" w:rsidP="000A2C87">
            <w:pPr>
              <w:jc w:val="both"/>
            </w:pPr>
            <w:r w:rsidRPr="0001633C">
              <w:t>Valsts informāciju sistēmu (VIS) attīstība ietekmē  ne tikai citas VIS, bet arī pašvaldību informācijas sistēmas, tāpēc rosinām papildināt MK noteikumu projekta 1. pielikuma (Valsts informācijas sistēmas pieteikums attīstības pasākuma) 4. punktu ar diviem jauniem apakšpunktiem – 4.3 un 4.4., attiecīgi 4.3 apakšpunktā norādīt informāciju par ietekmētajām pašvaldību informācijas sistēmām (biznesa procesi, pakalpojumi, datu lauki) un 4.4 apakšpunktā norādīt ietekmēto datu apmaiņu ar pašvaldību informācijas sistēmām;</w:t>
            </w:r>
          </w:p>
        </w:tc>
        <w:tc>
          <w:tcPr>
            <w:tcW w:w="516" w:type="pct"/>
            <w:tcBorders>
              <w:left w:val="single" w:sz="6" w:space="0" w:color="000000"/>
              <w:bottom w:val="single" w:sz="4" w:space="0" w:color="auto"/>
              <w:right w:val="single" w:sz="6" w:space="0" w:color="000000"/>
            </w:tcBorders>
            <w:shd w:val="clear" w:color="auto" w:fill="auto"/>
          </w:tcPr>
          <w:p w14:paraId="5B5B6663" w14:textId="77777777" w:rsidR="001F47A0" w:rsidRPr="0001633C" w:rsidRDefault="001F47A0" w:rsidP="000A2C87">
            <w:pPr>
              <w:jc w:val="both"/>
              <w:rPr>
                <w:b/>
              </w:rPr>
            </w:pPr>
            <w:r w:rsidRPr="0001633C">
              <w:rPr>
                <w:b/>
              </w:rPr>
              <w:t>Iebildums ņemts vērā.</w:t>
            </w:r>
          </w:p>
          <w:p w14:paraId="5C73DB67" w14:textId="77777777" w:rsidR="001F47A0" w:rsidRPr="0001633C" w:rsidRDefault="001F47A0" w:rsidP="000A2C87">
            <w:pPr>
              <w:jc w:val="both"/>
              <w:rPr>
                <w:b/>
              </w:rPr>
            </w:pPr>
          </w:p>
          <w:p w14:paraId="63B4D4CF" w14:textId="7B860C2A" w:rsidR="001F47A0" w:rsidRPr="0001633C" w:rsidRDefault="001F47A0" w:rsidP="000A2C87">
            <w:pPr>
              <w:jc w:val="both"/>
              <w:rPr>
                <w:b/>
              </w:rPr>
            </w:pPr>
          </w:p>
        </w:tc>
        <w:tc>
          <w:tcPr>
            <w:tcW w:w="1259" w:type="pct"/>
            <w:tcBorders>
              <w:top w:val="single" w:sz="4" w:space="0" w:color="auto"/>
              <w:left w:val="single" w:sz="4" w:space="0" w:color="auto"/>
              <w:bottom w:val="single" w:sz="4" w:space="0" w:color="auto"/>
            </w:tcBorders>
            <w:shd w:val="clear" w:color="auto" w:fill="auto"/>
          </w:tcPr>
          <w:p w14:paraId="27729746" w14:textId="0AA7A4C4" w:rsidR="00DA43A1" w:rsidRPr="0001633C" w:rsidRDefault="00DA43A1" w:rsidP="00DA43A1">
            <w:pPr>
              <w:jc w:val="both"/>
              <w:rPr>
                <w:b/>
                <w:bCs/>
              </w:rPr>
            </w:pPr>
            <w:r w:rsidRPr="0001633C">
              <w:rPr>
                <w:b/>
                <w:bCs/>
              </w:rPr>
              <w:t xml:space="preserve">Noteikumu projekts </w:t>
            </w:r>
            <w:r w:rsidR="00041BEF" w:rsidRPr="0001633C">
              <w:rPr>
                <w:b/>
                <w:bCs/>
              </w:rPr>
              <w:t>7</w:t>
            </w:r>
            <w:r w:rsidRPr="0001633C">
              <w:rPr>
                <w:b/>
                <w:bCs/>
              </w:rPr>
              <w:t>.6. apakšpunk</w:t>
            </w:r>
            <w:r w:rsidR="00740983" w:rsidRPr="0001633C">
              <w:rPr>
                <w:b/>
                <w:bCs/>
              </w:rPr>
              <w:t>ts</w:t>
            </w:r>
            <w:r w:rsidRPr="0001633C">
              <w:rPr>
                <w:b/>
                <w:bCs/>
              </w:rPr>
              <w:t xml:space="preserve"> izteikts šādā redakcijā:</w:t>
            </w:r>
          </w:p>
          <w:p w14:paraId="2B54F399" w14:textId="11BE76A7" w:rsidR="00B31D4D" w:rsidRPr="0001633C" w:rsidRDefault="00DA43A1" w:rsidP="00740983">
            <w:pPr>
              <w:jc w:val="both"/>
            </w:pPr>
            <w:r w:rsidRPr="0001633C">
              <w:t>“</w:t>
            </w:r>
            <w:r w:rsidR="008E0540" w:rsidRPr="0001633C">
              <w:rPr>
                <w:iCs/>
              </w:rPr>
              <w:t>7.6. Latvijas Pašvaldību savienības par attīstības aktivitātes ietvaros izvēlēto mijiedarbības tehnoloģisko risinājumu, ja tās ietvaros tiek attīstīta informācijas sistēma, kuras atbalstītie procesi mijiedarbojas ar procesiem pašvaldībās;</w:t>
            </w:r>
            <w:r w:rsidRPr="0001633C">
              <w:t>”</w:t>
            </w:r>
          </w:p>
        </w:tc>
      </w:tr>
      <w:tr w:rsidR="0001633C" w:rsidRPr="0001633C" w14:paraId="28269DF5"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50589B90" w14:textId="77777777" w:rsidR="000C4AE7" w:rsidRPr="0001633C" w:rsidRDefault="000C4AE7" w:rsidP="000C4AE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254B7C1" w14:textId="77777777" w:rsidR="000C4AE7" w:rsidRPr="0001633C" w:rsidRDefault="000C4AE7" w:rsidP="000C4AE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371A5C27" w14:textId="77777777" w:rsidR="000C4AE7" w:rsidRPr="0001633C" w:rsidRDefault="000C4AE7" w:rsidP="000C4AE7">
            <w:pPr>
              <w:jc w:val="both"/>
            </w:pPr>
            <w:r w:rsidRPr="0001633C">
              <w:t>Papildināt MK noteikumu projektu ar jaunu punktu par to, ka VARAM pēc informācijas saņemšanas par ietekmi uz pašvaldību informācijas sistēmām (1. pielikuma 4.3 un 4.4 apakšpunkti) konsultējas un saskaņo atbalstāmās darbības ar Latvijas Pašvaldību savienību.</w:t>
            </w:r>
          </w:p>
        </w:tc>
        <w:tc>
          <w:tcPr>
            <w:tcW w:w="516" w:type="pct"/>
            <w:tcBorders>
              <w:left w:val="single" w:sz="6" w:space="0" w:color="000000"/>
              <w:bottom w:val="single" w:sz="4" w:space="0" w:color="auto"/>
              <w:right w:val="single" w:sz="6" w:space="0" w:color="000000"/>
            </w:tcBorders>
            <w:shd w:val="clear" w:color="auto" w:fill="auto"/>
          </w:tcPr>
          <w:p w14:paraId="094E1385" w14:textId="77777777" w:rsidR="000C4AE7" w:rsidRPr="0001633C" w:rsidRDefault="000C4AE7" w:rsidP="000C4AE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134F9682" w14:textId="77777777" w:rsidR="000C4AE7" w:rsidRPr="0001633C" w:rsidRDefault="000C4AE7" w:rsidP="000C4AE7">
            <w:pPr>
              <w:pStyle w:val="PlainText"/>
              <w:jc w:val="both"/>
              <w:rPr>
                <w:rFonts w:ascii="Times New Roman" w:hAnsi="Times New Roman"/>
                <w:b/>
                <w:sz w:val="24"/>
                <w:szCs w:val="24"/>
                <w:lang w:val="lv-LV"/>
              </w:rPr>
            </w:pPr>
          </w:p>
          <w:p w14:paraId="6F4DADC0" w14:textId="77777777" w:rsidR="000C4AE7" w:rsidRPr="0001633C" w:rsidRDefault="000C4AE7" w:rsidP="000C4AE7">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shd w:val="clear" w:color="auto" w:fill="auto"/>
          </w:tcPr>
          <w:p w14:paraId="1CA9389B" w14:textId="77777777" w:rsidR="000C4AE7" w:rsidRPr="0001633C" w:rsidRDefault="000C4AE7" w:rsidP="000C4AE7">
            <w:pPr>
              <w:jc w:val="both"/>
              <w:rPr>
                <w:b/>
                <w:bCs/>
              </w:rPr>
            </w:pPr>
            <w:r w:rsidRPr="0001633C">
              <w:rPr>
                <w:b/>
                <w:bCs/>
              </w:rPr>
              <w:t>Noteikumu projekts 7.6. apakšpunkts izteikts šādā redakcijā:</w:t>
            </w:r>
          </w:p>
          <w:p w14:paraId="7877D4AB" w14:textId="22ED4A48" w:rsidR="000C4AE7" w:rsidRPr="0001633C" w:rsidRDefault="000C4AE7" w:rsidP="000C4AE7">
            <w:pPr>
              <w:jc w:val="both"/>
            </w:pPr>
            <w:r w:rsidRPr="0001633C">
              <w:t>“</w:t>
            </w:r>
            <w:r w:rsidRPr="0001633C">
              <w:rPr>
                <w:iCs/>
              </w:rPr>
              <w:t>7.6. Latvijas Pašvaldību savienības par attīstības aktivitātes ietvaros izvēlēto mijiedarbības tehnoloģisko risinājumu, ja tās ietvaros tiek attīstīta informācijas sistēma, kuras atbalstītie procesi mijiedarbojas ar procesiem pašvaldībās;</w:t>
            </w:r>
            <w:r w:rsidRPr="0001633C">
              <w:t>”</w:t>
            </w:r>
          </w:p>
        </w:tc>
      </w:tr>
      <w:tr w:rsidR="0001633C" w:rsidRPr="0001633C" w14:paraId="0C5CB20D"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52907EC8" w14:textId="306A8115" w:rsidR="00B64C92" w:rsidRPr="0001633C" w:rsidRDefault="00B64C92" w:rsidP="000A2C87">
            <w:pPr>
              <w:jc w:val="both"/>
              <w:rPr>
                <w:b/>
                <w:bCs/>
              </w:rPr>
            </w:pPr>
            <w:r w:rsidRPr="0001633C">
              <w:rPr>
                <w:b/>
                <w:bCs/>
              </w:rPr>
              <w:t xml:space="preserve">2021. gada </w:t>
            </w:r>
            <w:r w:rsidR="00C524C7" w:rsidRPr="0001633C">
              <w:rPr>
                <w:b/>
                <w:bCs/>
              </w:rPr>
              <w:t>26</w:t>
            </w:r>
            <w:r w:rsidRPr="0001633C">
              <w:rPr>
                <w:b/>
                <w:bCs/>
              </w:rPr>
              <w:t>. marta saskaņošana</w:t>
            </w:r>
          </w:p>
        </w:tc>
      </w:tr>
      <w:tr w:rsidR="0001633C" w:rsidRPr="0001633C" w14:paraId="6D588035"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7472A608" w14:textId="11490063" w:rsidR="002D3256" w:rsidRPr="0001633C" w:rsidRDefault="00767767" w:rsidP="00767767">
            <w:pPr>
              <w:jc w:val="center"/>
              <w:rPr>
                <w:b/>
                <w:bCs/>
              </w:rPr>
            </w:pPr>
            <w:r w:rsidRPr="0001633C">
              <w:rPr>
                <w:b/>
                <w:bCs/>
              </w:rPr>
              <w:t>Aizsardzības ministrija</w:t>
            </w:r>
          </w:p>
        </w:tc>
      </w:tr>
      <w:tr w:rsidR="0001633C" w:rsidRPr="0001633C" w14:paraId="3344CCAE"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73B6278" w14:textId="77777777" w:rsidR="002D3256" w:rsidRPr="0001633C" w:rsidRDefault="002D3256"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6C154E7" w14:textId="3C60ACE5" w:rsidR="00522F92" w:rsidRPr="0001633C" w:rsidRDefault="00522F92" w:rsidP="00522F92">
            <w:pPr>
              <w:jc w:val="both"/>
              <w:rPr>
                <w:shd w:val="clear" w:color="auto" w:fill="FFFFFF"/>
              </w:rPr>
            </w:pPr>
            <w:r w:rsidRPr="0001633C">
              <w:t>“</w:t>
            </w:r>
            <w:r w:rsidRPr="0001633C">
              <w:rPr>
                <w:shd w:val="clear" w:color="auto" w:fill="FFFFFF"/>
              </w:rPr>
              <w:t xml:space="preserve">3. Institūcijas plāno tās pārziņā esošo valsts informācijas sistēmu </w:t>
            </w:r>
            <w:r w:rsidRPr="0001633C">
              <w:rPr>
                <w:shd w:val="clear" w:color="auto" w:fill="FFFFFF"/>
              </w:rPr>
              <w:lastRenderedPageBreak/>
              <w:t xml:space="preserve">attīstību, izstrādājot valsts informācijas sistēmu attīstības plānus saskaņā ar Ministrijas izstrādātajām iestāžu un nozaru informācijas sistēmu attīstības plāna vadlīnijām.” </w:t>
            </w:r>
          </w:p>
          <w:p w14:paraId="3C3D811E" w14:textId="41E2CD14" w:rsidR="002D3256" w:rsidRPr="0001633C" w:rsidRDefault="002D3256" w:rsidP="000A2C87">
            <w:pPr>
              <w:jc w:val="both"/>
            </w:pPr>
          </w:p>
        </w:tc>
        <w:tc>
          <w:tcPr>
            <w:tcW w:w="1859" w:type="pct"/>
            <w:tcBorders>
              <w:left w:val="single" w:sz="6" w:space="0" w:color="000000"/>
              <w:bottom w:val="single" w:sz="4" w:space="0" w:color="auto"/>
              <w:right w:val="single" w:sz="6" w:space="0" w:color="000000"/>
            </w:tcBorders>
            <w:shd w:val="clear" w:color="auto" w:fill="auto"/>
          </w:tcPr>
          <w:p w14:paraId="1E8F288D" w14:textId="72CA4F73" w:rsidR="002D3256" w:rsidRPr="0001633C" w:rsidRDefault="00E02D6D" w:rsidP="00A810DD">
            <w:pPr>
              <w:widowControl w:val="0"/>
              <w:jc w:val="both"/>
            </w:pPr>
            <w:r w:rsidRPr="0001633C">
              <w:rPr>
                <w:iCs/>
              </w:rPr>
              <w:lastRenderedPageBreak/>
              <w:t xml:space="preserve">Noteikumu projekta 3. punktā un turpmāk tekstā nepieciešams skaidrot, kas ir saprotams ar vārdu “Ministrija”. Šobrīd no projekta izriet, ka katra </w:t>
            </w:r>
            <w:r w:rsidRPr="0001633C">
              <w:rPr>
                <w:iCs/>
              </w:rPr>
              <w:lastRenderedPageBreak/>
              <w:t>ministrija veiks noteiktās darbības un process nebūs centralizēts.</w:t>
            </w:r>
          </w:p>
        </w:tc>
        <w:tc>
          <w:tcPr>
            <w:tcW w:w="516" w:type="pct"/>
            <w:tcBorders>
              <w:left w:val="single" w:sz="6" w:space="0" w:color="000000"/>
              <w:bottom w:val="single" w:sz="4" w:space="0" w:color="auto"/>
              <w:right w:val="single" w:sz="6" w:space="0" w:color="000000"/>
            </w:tcBorders>
            <w:shd w:val="clear" w:color="auto" w:fill="auto"/>
          </w:tcPr>
          <w:p w14:paraId="75137C17" w14:textId="0FC3EFFF" w:rsidR="002D3256" w:rsidRPr="0001633C" w:rsidRDefault="00696331"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6EE5ACCE" w14:textId="452790E4" w:rsidR="00696331" w:rsidRPr="0001633C" w:rsidRDefault="00696331" w:rsidP="00696331">
            <w:pPr>
              <w:pStyle w:val="tv213"/>
              <w:shd w:val="clear" w:color="auto" w:fill="FFFFFF"/>
              <w:spacing w:before="0" w:beforeAutospacing="0" w:after="0" w:afterAutospacing="0"/>
              <w:jc w:val="both"/>
              <w:rPr>
                <w:b/>
                <w:bCs/>
              </w:rPr>
            </w:pPr>
            <w:r w:rsidRPr="0001633C">
              <w:rPr>
                <w:b/>
                <w:bCs/>
              </w:rPr>
              <w:t xml:space="preserve">Noteikumu projekta </w:t>
            </w:r>
            <w:r w:rsidR="009F30AD" w:rsidRPr="0001633C">
              <w:rPr>
                <w:b/>
                <w:bCs/>
              </w:rPr>
              <w:t>5</w:t>
            </w:r>
            <w:r w:rsidRPr="0001633C">
              <w:rPr>
                <w:b/>
                <w:bCs/>
              </w:rPr>
              <w:t>. punkts izteikts šādā redakcijā:</w:t>
            </w:r>
          </w:p>
          <w:p w14:paraId="1C47CA5A" w14:textId="50AB5459" w:rsidR="004022A3" w:rsidRPr="0001633C" w:rsidRDefault="00696331" w:rsidP="006B05B0">
            <w:pPr>
              <w:jc w:val="both"/>
            </w:pPr>
            <w:r w:rsidRPr="0001633C">
              <w:lastRenderedPageBreak/>
              <w:t>“</w:t>
            </w:r>
            <w:r w:rsidR="006B05B0" w:rsidRPr="0001633C">
              <w:rPr>
                <w:iCs/>
              </w:rPr>
              <w:t>5. Valsts informācijas sistēmas pārzinis, kurš ir atbildīgs par attīstības aktivitātes īstenošanu (turpmāk - atbildīgā institūcija), iesniedz saskaņošanai Vides aizsardzības un reģionālās attīstības ministrijai (turpmāk – Ministrija) šādus dokumentus:</w:t>
            </w:r>
            <w:r w:rsidR="009F30AD" w:rsidRPr="0001633C">
              <w:t>”</w:t>
            </w:r>
          </w:p>
          <w:p w14:paraId="078C7A84" w14:textId="007A5627" w:rsidR="004022A3" w:rsidRPr="0001633C" w:rsidRDefault="004022A3" w:rsidP="004022A3">
            <w:pPr>
              <w:jc w:val="both"/>
              <w:rPr>
                <w:b/>
                <w:bCs/>
              </w:rPr>
            </w:pPr>
          </w:p>
        </w:tc>
      </w:tr>
      <w:tr w:rsidR="0001633C" w:rsidRPr="0001633C" w14:paraId="19609069"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16D07EC" w14:textId="77777777" w:rsidR="002D3256" w:rsidRPr="0001633C" w:rsidRDefault="002D3256"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ED5EB55" w14:textId="1E851C56" w:rsidR="002D3256" w:rsidRPr="0001633C" w:rsidRDefault="00522F92"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6FB20CCB" w14:textId="73265D29" w:rsidR="00BD1264" w:rsidRPr="0001633C" w:rsidRDefault="00C83180" w:rsidP="00EB2A3D">
            <w:pPr>
              <w:widowControl w:val="0"/>
              <w:jc w:val="both"/>
            </w:pPr>
            <w:r w:rsidRPr="0001633C">
              <w:rPr>
                <w:iCs/>
              </w:rPr>
              <w:t>Noteikumu projekts papildināms ar normu, kas paredz, ka  Aizsardzības ministrijai izvērtēšanai iesniedzami arī 5.3. un 5.4. apakšpunktā minētie dokumenti.</w:t>
            </w:r>
          </w:p>
        </w:tc>
        <w:tc>
          <w:tcPr>
            <w:tcW w:w="516" w:type="pct"/>
            <w:tcBorders>
              <w:left w:val="single" w:sz="6" w:space="0" w:color="000000"/>
              <w:bottom w:val="single" w:sz="4" w:space="0" w:color="auto"/>
              <w:right w:val="single" w:sz="6" w:space="0" w:color="000000"/>
            </w:tcBorders>
            <w:shd w:val="clear" w:color="auto" w:fill="auto"/>
          </w:tcPr>
          <w:p w14:paraId="1CA1BDC3" w14:textId="011FABC9" w:rsidR="002D3256" w:rsidRPr="0001633C" w:rsidRDefault="00C45AE7"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03F9989E" w14:textId="74084E63" w:rsidR="00AA4BC0" w:rsidRPr="0001633C" w:rsidRDefault="00522F92" w:rsidP="00EB2A3D">
            <w:pPr>
              <w:jc w:val="both"/>
            </w:pPr>
            <w:r w:rsidRPr="0001633C">
              <w:rPr>
                <w:b/>
                <w:bCs/>
              </w:rPr>
              <w:t>Skatīt aktuālo noteikumu projekta redakciju.</w:t>
            </w:r>
          </w:p>
        </w:tc>
      </w:tr>
      <w:tr w:rsidR="0001633C" w:rsidRPr="0001633C" w14:paraId="3AAF24AB"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890C9AA" w14:textId="565CECF2" w:rsidR="002D3256" w:rsidRPr="0001633C" w:rsidRDefault="002D3256"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595371A" w14:textId="745EFDCA" w:rsidR="002D3256" w:rsidRPr="0001633C" w:rsidRDefault="00576F21" w:rsidP="006054D1">
            <w:pPr>
              <w:jc w:val="both"/>
            </w:pPr>
            <w:r w:rsidRPr="0001633C">
              <w:t>“7.2. Aizsardzības ministrijas par attīstības aktivitātes atbilstību normatīvajiem aktiem drošības jomā;”</w:t>
            </w:r>
          </w:p>
        </w:tc>
        <w:tc>
          <w:tcPr>
            <w:tcW w:w="1859" w:type="pct"/>
            <w:tcBorders>
              <w:left w:val="single" w:sz="6" w:space="0" w:color="000000"/>
              <w:bottom w:val="single" w:sz="4" w:space="0" w:color="auto"/>
              <w:right w:val="single" w:sz="6" w:space="0" w:color="000000"/>
            </w:tcBorders>
            <w:shd w:val="clear" w:color="auto" w:fill="auto"/>
          </w:tcPr>
          <w:p w14:paraId="586FD110" w14:textId="115CC28B" w:rsidR="002D3256" w:rsidRPr="0001633C" w:rsidRDefault="00C83180" w:rsidP="00A810DD">
            <w:pPr>
              <w:widowControl w:val="0"/>
              <w:jc w:val="both"/>
            </w:pPr>
            <w:r w:rsidRPr="0001633C">
              <w:rPr>
                <w:iCs/>
              </w:rPr>
              <w:t>Noteikumu projekta 7.2. apakšpunkts izsakāms šādā redakcijā: “Aizsardzības ministrijas par plānotajiem valsts informācijas sistēmas drošības pasākumiem”.</w:t>
            </w:r>
          </w:p>
        </w:tc>
        <w:tc>
          <w:tcPr>
            <w:tcW w:w="516" w:type="pct"/>
            <w:tcBorders>
              <w:left w:val="single" w:sz="6" w:space="0" w:color="000000"/>
              <w:bottom w:val="single" w:sz="4" w:space="0" w:color="auto"/>
              <w:right w:val="single" w:sz="6" w:space="0" w:color="000000"/>
            </w:tcBorders>
            <w:shd w:val="clear" w:color="auto" w:fill="auto"/>
          </w:tcPr>
          <w:p w14:paraId="54B42CE0" w14:textId="18F5448A" w:rsidR="002D3256" w:rsidRPr="0001633C" w:rsidRDefault="00726BAF"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7AC697A0" w14:textId="3D8EE7F2" w:rsidR="00726BAF" w:rsidRPr="0001633C" w:rsidRDefault="00726BAF" w:rsidP="000A2C87">
            <w:pPr>
              <w:jc w:val="both"/>
              <w:rPr>
                <w:b/>
                <w:bCs/>
              </w:rPr>
            </w:pPr>
            <w:r w:rsidRPr="0001633C">
              <w:rPr>
                <w:b/>
                <w:bCs/>
              </w:rPr>
              <w:t>Noteikumu projekta 7.2. apakšpunkts izteikts šādā redakcijā:</w:t>
            </w:r>
          </w:p>
          <w:p w14:paraId="40EE807E" w14:textId="6A45B717" w:rsidR="00F34840" w:rsidRPr="0001633C" w:rsidRDefault="00726BAF" w:rsidP="00C55393">
            <w:pPr>
              <w:jc w:val="both"/>
            </w:pPr>
            <w:r w:rsidRPr="0001633C">
              <w:t>“</w:t>
            </w:r>
            <w:r w:rsidR="00D65DEC" w:rsidRPr="0001633C">
              <w:rPr>
                <w:iCs/>
              </w:rPr>
              <w:t>7.2. Aizsardzības ministrijas par plānotajiem valsts informācijas sistēmas drošības pasākumiem;</w:t>
            </w:r>
            <w:r w:rsidR="00F34840" w:rsidRPr="0001633C">
              <w:t>”</w:t>
            </w:r>
          </w:p>
          <w:p w14:paraId="1F2A73F4" w14:textId="26420619" w:rsidR="002C3487" w:rsidRPr="0001633C" w:rsidRDefault="002C3487" w:rsidP="002C3487">
            <w:pPr>
              <w:jc w:val="both"/>
              <w:rPr>
                <w:b/>
                <w:bCs/>
              </w:rPr>
            </w:pPr>
          </w:p>
        </w:tc>
      </w:tr>
      <w:tr w:rsidR="0001633C" w:rsidRPr="0001633C" w14:paraId="47C61340"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6C1E8378" w14:textId="77777777" w:rsidR="002D3256" w:rsidRPr="0001633C" w:rsidRDefault="002D3256"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69A67A24" w14:textId="74A1DA8E" w:rsidR="002D3256" w:rsidRPr="0001633C" w:rsidRDefault="006054D1"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32A8B87B" w14:textId="488FEB15" w:rsidR="002D3256" w:rsidRPr="0001633C" w:rsidRDefault="00530446" w:rsidP="00A810DD">
            <w:pPr>
              <w:widowControl w:val="0"/>
              <w:jc w:val="both"/>
            </w:pPr>
            <w:r w:rsidRPr="0001633C">
              <w:rPr>
                <w:iCs/>
              </w:rPr>
              <w:t>Noteikumu projektā un anotācijā tiek minēts “2A. Pielikums”, bet paša pielikuma nosaukumā ir norādīts tikai “2.pielikums”, nepieciešami attiecīgi precizējumi.</w:t>
            </w:r>
          </w:p>
        </w:tc>
        <w:tc>
          <w:tcPr>
            <w:tcW w:w="516" w:type="pct"/>
            <w:tcBorders>
              <w:left w:val="single" w:sz="6" w:space="0" w:color="000000"/>
              <w:bottom w:val="single" w:sz="4" w:space="0" w:color="auto"/>
              <w:right w:val="single" w:sz="6" w:space="0" w:color="000000"/>
            </w:tcBorders>
            <w:shd w:val="clear" w:color="auto" w:fill="auto"/>
          </w:tcPr>
          <w:p w14:paraId="0DBA14C3" w14:textId="4E025167" w:rsidR="002D3256" w:rsidRPr="0001633C" w:rsidRDefault="00377A57"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36BB3AA8" w14:textId="6FCBE9E6" w:rsidR="002D3256" w:rsidRPr="0001633C" w:rsidRDefault="00D65DEC" w:rsidP="000A2C87">
            <w:pPr>
              <w:jc w:val="both"/>
              <w:rPr>
                <w:b/>
                <w:bCs/>
              </w:rPr>
            </w:pPr>
            <w:r w:rsidRPr="0001633C">
              <w:rPr>
                <w:b/>
                <w:bCs/>
              </w:rPr>
              <w:t>Skatīt aktuālo noteikumu projekta redakciju.</w:t>
            </w:r>
          </w:p>
        </w:tc>
      </w:tr>
      <w:tr w:rsidR="0001633C" w:rsidRPr="0001633C" w14:paraId="33275A8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4DD5E63" w14:textId="77777777" w:rsidR="002D3256" w:rsidRPr="0001633C" w:rsidRDefault="002D3256"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B7AB12B" w14:textId="7A67D9B5" w:rsidR="002D3256" w:rsidRPr="0001633C" w:rsidRDefault="00D77D6E"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7CEB70BF" w14:textId="16EA7CFA" w:rsidR="002D3256" w:rsidRPr="0001633C" w:rsidRDefault="00530446" w:rsidP="00A810DD">
            <w:pPr>
              <w:widowControl w:val="0"/>
              <w:jc w:val="both"/>
            </w:pPr>
            <w:r w:rsidRPr="0001633C">
              <w:rPr>
                <w:iCs/>
              </w:rPr>
              <w:t xml:space="preserve">Noteikumu projekta 2A. Pielikuma nosaukums ir “Attīstības aktivitātes apraksts”, bet noteikumu projekta 5.2. apakšpunktā 2A. Pielikuma nosaukums ir “Valsts informācijas sistēmas attīstības aktivitātes apraksts”. Nepieciešami attiecīgi precizējumi. </w:t>
            </w:r>
          </w:p>
        </w:tc>
        <w:tc>
          <w:tcPr>
            <w:tcW w:w="516" w:type="pct"/>
            <w:tcBorders>
              <w:left w:val="single" w:sz="6" w:space="0" w:color="000000"/>
              <w:bottom w:val="single" w:sz="4" w:space="0" w:color="auto"/>
              <w:right w:val="single" w:sz="6" w:space="0" w:color="000000"/>
            </w:tcBorders>
            <w:shd w:val="clear" w:color="auto" w:fill="auto"/>
          </w:tcPr>
          <w:p w14:paraId="6F513D14" w14:textId="3FAAFE1A" w:rsidR="002D3256" w:rsidRPr="0001633C" w:rsidRDefault="008F01BA"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1AA12579" w14:textId="2F7ED83E" w:rsidR="002D3256" w:rsidRPr="0001633C" w:rsidRDefault="00D65DEC" w:rsidP="000A2C87">
            <w:pPr>
              <w:jc w:val="both"/>
              <w:rPr>
                <w:b/>
                <w:bCs/>
              </w:rPr>
            </w:pPr>
            <w:r w:rsidRPr="0001633C">
              <w:rPr>
                <w:b/>
                <w:bCs/>
              </w:rPr>
              <w:t>Skatīt aktuālo noteikumu projekta redakciju.</w:t>
            </w:r>
          </w:p>
        </w:tc>
      </w:tr>
      <w:tr w:rsidR="0001633C" w:rsidRPr="0001633C" w14:paraId="7947427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07C83F57" w14:textId="77777777" w:rsidR="00321126" w:rsidRPr="0001633C" w:rsidRDefault="00321126" w:rsidP="00321126">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2832A7BA" w14:textId="7D17E5D1" w:rsidR="00321126" w:rsidRPr="0001633C" w:rsidRDefault="00D77D6E" w:rsidP="00321126">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3A594A1C" w14:textId="052C18C2" w:rsidR="00321126" w:rsidRPr="0001633C" w:rsidRDefault="00321126" w:rsidP="00321126">
            <w:pPr>
              <w:widowControl w:val="0"/>
              <w:jc w:val="both"/>
            </w:pPr>
            <w:r w:rsidRPr="0001633C">
              <w:rPr>
                <w:iCs/>
              </w:rPr>
              <w:t xml:space="preserve">Noteikumu projekta 2B. Pielikuma nosaukums ir “Attīstības aktivitātes izmaiņu pieprasījums”, bet noteikumu projekta 5.3. apakšpunktā šis pielikums </w:t>
            </w:r>
            <w:r w:rsidRPr="0001633C">
              <w:rPr>
                <w:iCs/>
              </w:rPr>
              <w:lastRenderedPageBreak/>
              <w:t>ir nosaukts “Valsts informācijas sistēmas attīstības aktivitātes izmaiņu pieprasījums”. Nepieciešami attiecīgi precizējumi.</w:t>
            </w:r>
          </w:p>
        </w:tc>
        <w:tc>
          <w:tcPr>
            <w:tcW w:w="516" w:type="pct"/>
            <w:tcBorders>
              <w:left w:val="single" w:sz="6" w:space="0" w:color="000000"/>
              <w:bottom w:val="single" w:sz="4" w:space="0" w:color="auto"/>
              <w:right w:val="single" w:sz="6" w:space="0" w:color="000000"/>
            </w:tcBorders>
            <w:shd w:val="clear" w:color="auto" w:fill="auto"/>
          </w:tcPr>
          <w:p w14:paraId="0E7CEF37" w14:textId="3859E37B" w:rsidR="00321126" w:rsidRPr="0001633C" w:rsidRDefault="00321126" w:rsidP="00321126">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69F1B8B1" w14:textId="3E1E7532" w:rsidR="00321126" w:rsidRPr="0001633C" w:rsidRDefault="00D77D6E" w:rsidP="00321126">
            <w:pPr>
              <w:jc w:val="both"/>
              <w:rPr>
                <w:b/>
                <w:bCs/>
              </w:rPr>
            </w:pPr>
            <w:r w:rsidRPr="0001633C">
              <w:rPr>
                <w:b/>
                <w:bCs/>
              </w:rPr>
              <w:t>Skatīt aktuālo noteikumu projekta redakciju.</w:t>
            </w:r>
          </w:p>
        </w:tc>
      </w:tr>
      <w:tr w:rsidR="0001633C" w:rsidRPr="0001633C" w14:paraId="1548591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DCE3CE7" w14:textId="77777777" w:rsidR="00321126" w:rsidRPr="0001633C" w:rsidRDefault="00321126" w:rsidP="00321126">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2C034A0D" w14:textId="18D886E1" w:rsidR="00321126" w:rsidRPr="0001633C" w:rsidRDefault="00D77D6E" w:rsidP="00321126">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3ACDCF22" w14:textId="77777777" w:rsidR="00321126" w:rsidRPr="0001633C" w:rsidRDefault="00321126" w:rsidP="00321126">
            <w:pPr>
              <w:widowControl w:val="0"/>
              <w:jc w:val="both"/>
              <w:rPr>
                <w:iCs/>
              </w:rPr>
            </w:pPr>
            <w:r w:rsidRPr="0001633C">
              <w:rPr>
                <w:iCs/>
              </w:rPr>
              <w:t>2. pielikuma (A un B) 5.1. apakšpunktā:</w:t>
            </w:r>
          </w:p>
          <w:p w14:paraId="0490153C" w14:textId="77777777" w:rsidR="00321126" w:rsidRPr="0001633C" w:rsidRDefault="00321126" w:rsidP="00321126">
            <w:pPr>
              <w:pStyle w:val="ListParagraph"/>
              <w:widowControl w:val="0"/>
              <w:numPr>
                <w:ilvl w:val="0"/>
                <w:numId w:val="7"/>
              </w:numPr>
              <w:spacing w:after="0" w:line="240" w:lineRule="auto"/>
              <w:jc w:val="both"/>
              <w:rPr>
                <w:rFonts w:ascii="Times New Roman" w:hAnsi="Times New Roman"/>
                <w:iCs/>
                <w:sz w:val="24"/>
                <w:szCs w:val="24"/>
              </w:rPr>
            </w:pPr>
            <w:r w:rsidRPr="0001633C">
              <w:rPr>
                <w:rFonts w:ascii="Times New Roman" w:hAnsi="Times New Roman"/>
                <w:iCs/>
                <w:sz w:val="24"/>
                <w:szCs w:val="24"/>
              </w:rPr>
              <w:t>vārdi “par IKT infrastruktūras drošību atbildīgā persona” jāaizstāj ar vārdiem “par IKT sistēmas izstrādi, ieviešanu un uzturēšanu atbildīgā persona”. Prasība izriet no Ministru kabineta 2015. gada 28. jūlija noteikumu Nr.442 “Kārtība, kādā tiek nodrošināta informācijas un komunikācijas tehnoloģiju sistēmu atbilstība minimālajām drošības prasībām” 12.</w:t>
            </w:r>
            <w:r w:rsidRPr="0001633C">
              <w:rPr>
                <w:rFonts w:ascii="Times New Roman" w:hAnsi="Times New Roman"/>
                <w:iCs/>
                <w:sz w:val="24"/>
                <w:szCs w:val="24"/>
                <w:vertAlign w:val="superscript"/>
              </w:rPr>
              <w:t xml:space="preserve">1 </w:t>
            </w:r>
            <w:r w:rsidRPr="0001633C">
              <w:rPr>
                <w:rFonts w:ascii="Times New Roman" w:hAnsi="Times New Roman"/>
                <w:iCs/>
                <w:sz w:val="24"/>
                <w:szCs w:val="24"/>
              </w:rPr>
              <w:t>punkta.</w:t>
            </w:r>
          </w:p>
          <w:p w14:paraId="153CB04A" w14:textId="0B63CFF5" w:rsidR="00321126" w:rsidRPr="0001633C" w:rsidRDefault="00321126" w:rsidP="00807370">
            <w:pPr>
              <w:pStyle w:val="ListParagraph"/>
              <w:widowControl w:val="0"/>
              <w:numPr>
                <w:ilvl w:val="0"/>
                <w:numId w:val="7"/>
              </w:numPr>
              <w:spacing w:after="0" w:line="240" w:lineRule="auto"/>
              <w:jc w:val="both"/>
              <w:rPr>
                <w:rFonts w:ascii="Times New Roman" w:hAnsi="Times New Roman"/>
                <w:sz w:val="24"/>
                <w:szCs w:val="24"/>
              </w:rPr>
            </w:pPr>
            <w:r w:rsidRPr="0001633C">
              <w:rPr>
                <w:rFonts w:ascii="Times New Roman" w:hAnsi="Times New Roman"/>
                <w:iCs/>
                <w:sz w:val="24"/>
                <w:szCs w:val="24"/>
              </w:rPr>
              <w:t xml:space="preserve">svītrojams tekstuālais ierobežojums (500 </w:t>
            </w:r>
            <w:r w:rsidRPr="0001633C">
              <w:rPr>
                <w:rFonts w:ascii="Times New Roman" w:hAnsi="Times New Roman"/>
                <w:iCs/>
                <w:sz w:val="24"/>
                <w:szCs w:val="24"/>
                <w:lang w:val="lv-LV" w:eastAsia="lv-LV"/>
              </w:rPr>
              <w:t>rakstu</w:t>
            </w:r>
            <w:r w:rsidRPr="0001633C">
              <w:rPr>
                <w:rFonts w:ascii="Times New Roman" w:hAnsi="Times New Roman"/>
                <w:iCs/>
                <w:sz w:val="24"/>
                <w:szCs w:val="24"/>
              </w:rPr>
              <w:t xml:space="preserve"> zīmes) vai nepieciešams skaidrot, kāpēc šāds ierobežojums. </w:t>
            </w:r>
          </w:p>
        </w:tc>
        <w:tc>
          <w:tcPr>
            <w:tcW w:w="516" w:type="pct"/>
            <w:tcBorders>
              <w:left w:val="single" w:sz="6" w:space="0" w:color="000000"/>
              <w:bottom w:val="single" w:sz="4" w:space="0" w:color="auto"/>
              <w:right w:val="single" w:sz="6" w:space="0" w:color="000000"/>
            </w:tcBorders>
            <w:shd w:val="clear" w:color="auto" w:fill="auto"/>
          </w:tcPr>
          <w:p w14:paraId="382A888C" w14:textId="77777777" w:rsidR="00A94056" w:rsidRPr="0001633C" w:rsidRDefault="006304DB" w:rsidP="00850BCE">
            <w:pPr>
              <w:jc w:val="both"/>
              <w:rPr>
                <w:b/>
              </w:rPr>
            </w:pPr>
            <w:r w:rsidRPr="0001633C">
              <w:rPr>
                <w:b/>
              </w:rPr>
              <w:t>Panākta vienošanās saskaņošanas procesā.</w:t>
            </w:r>
          </w:p>
          <w:p w14:paraId="5443B902" w14:textId="190A389C" w:rsidR="00850BCE" w:rsidRPr="0001633C" w:rsidRDefault="00850BCE" w:rsidP="00850BCE">
            <w:pPr>
              <w:jc w:val="both"/>
              <w:rPr>
                <w:b/>
              </w:rPr>
            </w:pPr>
            <w:r w:rsidRPr="0001633C">
              <w:t>Informējam, ka atsevišķās vietās izvēlēts tekstuālais ierobežojums 500 rakstu zīmes, lai informācija tiktu sniegta koncentrētā un lakoniskā veidā, sniedzot būtiskāko informāciju.</w:t>
            </w:r>
          </w:p>
        </w:tc>
        <w:tc>
          <w:tcPr>
            <w:tcW w:w="1259" w:type="pct"/>
            <w:tcBorders>
              <w:top w:val="single" w:sz="4" w:space="0" w:color="auto"/>
              <w:left w:val="single" w:sz="4" w:space="0" w:color="auto"/>
              <w:bottom w:val="single" w:sz="4" w:space="0" w:color="auto"/>
            </w:tcBorders>
            <w:shd w:val="clear" w:color="auto" w:fill="auto"/>
          </w:tcPr>
          <w:p w14:paraId="195A544A" w14:textId="0A217F40" w:rsidR="00376B0F" w:rsidRPr="0001633C" w:rsidRDefault="00D77D6E" w:rsidP="00321126">
            <w:pPr>
              <w:jc w:val="both"/>
              <w:rPr>
                <w:b/>
                <w:bCs/>
              </w:rPr>
            </w:pPr>
            <w:r w:rsidRPr="0001633C">
              <w:rPr>
                <w:b/>
                <w:bCs/>
              </w:rPr>
              <w:t>Skatīt aktuālo noteikumu projekta redakciju.</w:t>
            </w:r>
          </w:p>
          <w:p w14:paraId="3EE46E82" w14:textId="5C7044EC" w:rsidR="00376B0F" w:rsidRPr="0001633C" w:rsidRDefault="00376B0F" w:rsidP="00321126">
            <w:pPr>
              <w:jc w:val="both"/>
              <w:rPr>
                <w:b/>
                <w:bCs/>
              </w:rPr>
            </w:pPr>
          </w:p>
          <w:p w14:paraId="451D6F6C" w14:textId="0317EF0A" w:rsidR="002243CB" w:rsidRPr="0001633C" w:rsidRDefault="002243CB" w:rsidP="002243CB">
            <w:pPr>
              <w:jc w:val="both"/>
              <w:rPr>
                <w:strike/>
              </w:rPr>
            </w:pPr>
          </w:p>
        </w:tc>
      </w:tr>
      <w:tr w:rsidR="0001633C" w:rsidRPr="0001633C" w14:paraId="49546FE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38E1BC0" w14:textId="77777777" w:rsidR="002D3256" w:rsidRPr="0001633C" w:rsidRDefault="002D3256"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DCB532A" w14:textId="40038D69" w:rsidR="002D3256" w:rsidRPr="0001633C" w:rsidRDefault="00DB160B" w:rsidP="000A2C87">
            <w:pPr>
              <w:jc w:val="both"/>
            </w:pPr>
            <w:r w:rsidRPr="0001633C">
              <w:t>Noteikumu projekta anotācija.</w:t>
            </w:r>
          </w:p>
        </w:tc>
        <w:tc>
          <w:tcPr>
            <w:tcW w:w="1859" w:type="pct"/>
            <w:tcBorders>
              <w:left w:val="single" w:sz="6" w:space="0" w:color="000000"/>
              <w:bottom w:val="single" w:sz="4" w:space="0" w:color="auto"/>
              <w:right w:val="single" w:sz="6" w:space="0" w:color="000000"/>
            </w:tcBorders>
            <w:shd w:val="clear" w:color="auto" w:fill="auto"/>
          </w:tcPr>
          <w:p w14:paraId="0C4257DD" w14:textId="700D5863" w:rsidR="002D3256" w:rsidRPr="0001633C" w:rsidRDefault="00530446" w:rsidP="00A810DD">
            <w:pPr>
              <w:widowControl w:val="0"/>
              <w:jc w:val="both"/>
            </w:pPr>
            <w:r w:rsidRPr="0001633C">
              <w:rPr>
                <w:iCs/>
              </w:rPr>
              <w:t xml:space="preserve">Atkārtoti norādām, ka anotācija ir papildināma ar skaidrojumu, kāpēc izvēlēts </w:t>
            </w:r>
            <w:r w:rsidRPr="0001633C">
              <w:rPr>
                <w:i/>
                <w:iCs/>
              </w:rPr>
              <w:t>MS Excel</w:t>
            </w:r>
            <w:r w:rsidRPr="0001633C">
              <w:rPr>
                <w:iCs/>
              </w:rPr>
              <w:t xml:space="preserve"> datnes formāts kā vienīgais.</w:t>
            </w:r>
          </w:p>
        </w:tc>
        <w:tc>
          <w:tcPr>
            <w:tcW w:w="516" w:type="pct"/>
            <w:tcBorders>
              <w:left w:val="single" w:sz="6" w:space="0" w:color="000000"/>
              <w:bottom w:val="single" w:sz="4" w:space="0" w:color="auto"/>
              <w:right w:val="single" w:sz="6" w:space="0" w:color="000000"/>
            </w:tcBorders>
            <w:shd w:val="clear" w:color="auto" w:fill="auto"/>
          </w:tcPr>
          <w:p w14:paraId="0C0B55BC" w14:textId="77777777" w:rsidR="002D3256" w:rsidRPr="0001633C" w:rsidRDefault="00393E9C"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29E4B1B7" w14:textId="77777777" w:rsidR="00246268" w:rsidRPr="0001633C" w:rsidRDefault="00246268" w:rsidP="00246268">
            <w:pPr>
              <w:pStyle w:val="tv213"/>
              <w:shd w:val="clear" w:color="auto" w:fill="FFFFFF"/>
              <w:spacing w:before="0" w:beforeAutospacing="0" w:after="0" w:afterAutospacing="0"/>
              <w:jc w:val="both"/>
            </w:pPr>
            <w:r w:rsidRPr="0001633C">
              <w:t>Informējam, ka veidlapas formāts (</w:t>
            </w:r>
            <w:proofErr w:type="spellStart"/>
            <w:r w:rsidRPr="0001633C">
              <w:t>excel</w:t>
            </w:r>
            <w:proofErr w:type="spellEnd"/>
            <w:r w:rsidRPr="0001633C">
              <w:t xml:space="preserve">, </w:t>
            </w:r>
            <w:proofErr w:type="spellStart"/>
            <w:r w:rsidRPr="0001633C">
              <w:t>pdf</w:t>
            </w:r>
            <w:proofErr w:type="spellEnd"/>
            <w:r w:rsidRPr="0001633C">
              <w:t xml:space="preserve"> u.c.) var tikt pārskatīts, </w:t>
            </w:r>
            <w:r w:rsidRPr="0001633C">
              <w:lastRenderedPageBreak/>
              <w:t>svarīgi ir, lai informācija tiktu iesniegta strukturētā veidā.</w:t>
            </w:r>
          </w:p>
          <w:p w14:paraId="68317873" w14:textId="657176EE" w:rsidR="00246268" w:rsidRPr="0001633C" w:rsidRDefault="00246268" w:rsidP="00246268">
            <w:pPr>
              <w:pStyle w:val="PlainText"/>
              <w:jc w:val="both"/>
              <w:rPr>
                <w:rFonts w:ascii="Times New Roman" w:eastAsia="Times New Roman" w:hAnsi="Times New Roman"/>
                <w:b/>
                <w:sz w:val="24"/>
                <w:szCs w:val="24"/>
                <w:lang w:val="lv-LV" w:eastAsia="lv-LV"/>
              </w:rPr>
            </w:pPr>
          </w:p>
        </w:tc>
        <w:tc>
          <w:tcPr>
            <w:tcW w:w="1259" w:type="pct"/>
            <w:tcBorders>
              <w:top w:val="single" w:sz="4" w:space="0" w:color="auto"/>
              <w:left w:val="single" w:sz="4" w:space="0" w:color="auto"/>
              <w:bottom w:val="single" w:sz="4" w:space="0" w:color="auto"/>
            </w:tcBorders>
            <w:shd w:val="clear" w:color="auto" w:fill="auto"/>
          </w:tcPr>
          <w:p w14:paraId="54CB30D3" w14:textId="77777777" w:rsidR="0084166B" w:rsidRPr="0001633C" w:rsidRDefault="002674EC" w:rsidP="00393E9C">
            <w:pPr>
              <w:pStyle w:val="tv213"/>
              <w:shd w:val="clear" w:color="auto" w:fill="FFFFFF"/>
              <w:spacing w:before="0" w:beforeAutospacing="0" w:after="0" w:afterAutospacing="0"/>
              <w:jc w:val="both"/>
              <w:rPr>
                <w:b/>
                <w:bCs/>
                <w:iCs/>
                <w:shd w:val="clear" w:color="auto" w:fill="FFFFFF"/>
              </w:rPr>
            </w:pPr>
            <w:r w:rsidRPr="0001633C">
              <w:rPr>
                <w:b/>
                <w:bCs/>
                <w:iCs/>
                <w:shd w:val="clear" w:color="auto" w:fill="FFFFFF"/>
              </w:rPr>
              <w:lastRenderedPageBreak/>
              <w:t>Anotācija precizēta ar</w:t>
            </w:r>
            <w:r w:rsidR="0084166B" w:rsidRPr="0001633C">
              <w:rPr>
                <w:b/>
                <w:bCs/>
                <w:iCs/>
                <w:shd w:val="clear" w:color="auto" w:fill="FFFFFF"/>
              </w:rPr>
              <w:t xml:space="preserve"> tekstu šādā redakcijā:</w:t>
            </w:r>
          </w:p>
          <w:p w14:paraId="4CE6B256" w14:textId="35785C16" w:rsidR="00D72A3B" w:rsidRPr="0001633C" w:rsidRDefault="0084166B" w:rsidP="00393E9C">
            <w:pPr>
              <w:pStyle w:val="tv213"/>
              <w:shd w:val="clear" w:color="auto" w:fill="FFFFFF"/>
              <w:spacing w:before="0" w:beforeAutospacing="0" w:after="0" w:afterAutospacing="0"/>
              <w:jc w:val="both"/>
              <w:rPr>
                <w:b/>
                <w:bCs/>
              </w:rPr>
            </w:pPr>
            <w:r w:rsidRPr="0001633C">
              <w:rPr>
                <w:iCs/>
                <w:shd w:val="clear" w:color="auto" w:fill="FFFFFF"/>
              </w:rPr>
              <w:t>“</w:t>
            </w:r>
            <w:r w:rsidR="002674EC" w:rsidRPr="0001633C">
              <w:rPr>
                <w:iCs/>
                <w:shd w:val="clear" w:color="auto" w:fill="FFFFFF"/>
              </w:rPr>
              <w:t xml:space="preserve">Šo noteikumu 5.punktā minēto dokumentu veidlapas elektroniskai aizpildīšanai pieejamas VARAM tīmekļa vietnē </w:t>
            </w:r>
            <w:hyperlink r:id="rId18" w:history="1">
              <w:r w:rsidR="002674EC" w:rsidRPr="0001633C">
                <w:rPr>
                  <w:rStyle w:val="Hyperlink"/>
                  <w:color w:val="auto"/>
                </w:rPr>
                <w:t>www.varam.gov.lv</w:t>
              </w:r>
            </w:hyperlink>
            <w:r w:rsidR="002674EC" w:rsidRPr="0001633C">
              <w:rPr>
                <w:iCs/>
                <w:shd w:val="clear" w:color="auto" w:fill="FFFFFF"/>
              </w:rPr>
              <w:t xml:space="preserve"> </w:t>
            </w:r>
            <w:r w:rsidR="002674EC" w:rsidRPr="0001633C">
              <w:t xml:space="preserve">sadaļā “Darbības jomas” (“Digitālā </w:t>
            </w:r>
            <w:r w:rsidR="002674EC" w:rsidRPr="0001633C">
              <w:lastRenderedPageBreak/>
              <w:t>transformācija”- “IKT pārvaldība”- “Valsts IKT arhitektūra”)</w:t>
            </w:r>
            <w:r w:rsidR="002674EC" w:rsidRPr="0001633C">
              <w:rPr>
                <w:rStyle w:val="FootnoteReference"/>
              </w:rPr>
              <w:footnoteReference w:id="6"/>
            </w:r>
            <w:r w:rsidR="002674EC" w:rsidRPr="0001633C">
              <w:t xml:space="preserve"> </w:t>
            </w:r>
            <w:r w:rsidR="002674EC" w:rsidRPr="0001633C">
              <w:rPr>
                <w:iCs/>
                <w:shd w:val="clear" w:color="auto" w:fill="FFFFFF"/>
              </w:rPr>
              <w:t xml:space="preserve">un ir iesniedzama elektroniskā dokumenta veidā atbilstoši normatīvajiem aktiem elektronisko dokumentu izstrādāšanas, noformēšanas, glabāšanas un aprites jomā. </w:t>
            </w:r>
            <w:r w:rsidR="002674EC" w:rsidRPr="0001633C">
              <w:t>Veidlapas formāts (</w:t>
            </w:r>
            <w:proofErr w:type="spellStart"/>
            <w:r w:rsidR="002674EC" w:rsidRPr="0001633C">
              <w:t>excel</w:t>
            </w:r>
            <w:proofErr w:type="spellEnd"/>
            <w:r w:rsidR="002674EC" w:rsidRPr="0001633C">
              <w:t xml:space="preserve">, </w:t>
            </w:r>
            <w:proofErr w:type="spellStart"/>
            <w:r w:rsidR="002674EC" w:rsidRPr="0001633C">
              <w:t>pdf</w:t>
            </w:r>
            <w:proofErr w:type="spellEnd"/>
            <w:r w:rsidR="002674EC" w:rsidRPr="0001633C">
              <w:t xml:space="preserve"> u.c.) var tikt pārskatīts, svarīgi ir, lai informācija tiktu iesniegta strukturētā veidā.</w:t>
            </w:r>
            <w:r w:rsidRPr="0001633C">
              <w:t>”</w:t>
            </w:r>
          </w:p>
        </w:tc>
      </w:tr>
      <w:tr w:rsidR="0001633C" w:rsidRPr="0001633C" w14:paraId="0013A736"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6997D001" w14:textId="799B906E" w:rsidR="00B64C92" w:rsidRPr="0001633C" w:rsidRDefault="00B64C92" w:rsidP="00B64C92">
            <w:pPr>
              <w:jc w:val="center"/>
              <w:rPr>
                <w:b/>
                <w:bCs/>
              </w:rPr>
            </w:pPr>
            <w:r w:rsidRPr="0001633C">
              <w:rPr>
                <w:b/>
                <w:bCs/>
              </w:rPr>
              <w:lastRenderedPageBreak/>
              <w:t>Ekonomikas ministrija</w:t>
            </w:r>
          </w:p>
        </w:tc>
      </w:tr>
      <w:tr w:rsidR="0001633C" w:rsidRPr="0001633C" w14:paraId="3AD5B465"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D641150"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2F9379B" w14:textId="0B4840AC" w:rsidR="00413003" w:rsidRPr="0001633C" w:rsidRDefault="003D595B" w:rsidP="003D595B">
            <w:pPr>
              <w:jc w:val="both"/>
            </w:pPr>
            <w:r w:rsidRPr="0001633C">
              <w:t>“7.3. Centrālās statistikas pārvaldes par attīstības aktivitātes atbilstību normatīvajiem  aktiem oficiālās statistikas jomā - no valsts pārvaldes iestādēm, kuru īstenotās attīstības aktivitātes rezultātā valsts informācijas sistēma var ietekmēt oficiālās statistikas nodrošināšanu;”</w:t>
            </w:r>
          </w:p>
        </w:tc>
        <w:tc>
          <w:tcPr>
            <w:tcW w:w="1859" w:type="pct"/>
            <w:tcBorders>
              <w:left w:val="single" w:sz="6" w:space="0" w:color="000000"/>
              <w:bottom w:val="single" w:sz="4" w:space="0" w:color="auto"/>
              <w:right w:val="single" w:sz="6" w:space="0" w:color="000000"/>
            </w:tcBorders>
            <w:shd w:val="clear" w:color="auto" w:fill="auto"/>
          </w:tcPr>
          <w:p w14:paraId="6B5A401C" w14:textId="77777777" w:rsidR="00337862" w:rsidRPr="0001633C" w:rsidRDefault="00B64C92" w:rsidP="00E01B9E">
            <w:pPr>
              <w:ind w:firstLine="567"/>
              <w:jc w:val="both"/>
              <w:rPr>
                <w:noProof/>
              </w:rPr>
            </w:pPr>
            <w:r w:rsidRPr="0001633C">
              <w:rPr>
                <w:noProof/>
              </w:rPr>
              <w:t>Lūdzam svītrot Noteikumu projekta 7.3. apakšpunktā vārdus “- no valsts pārvaldes iestādēm, kuru īstenotās attīstības aktivitātes rezultātā valsts informācijas sistēma var ietekmēt oficiālās statistikas nodrošināšanu”.</w:t>
            </w:r>
          </w:p>
          <w:p w14:paraId="2DD6ED6E" w14:textId="6709504B" w:rsidR="00413003" w:rsidRPr="0001633C" w:rsidRDefault="00B64C92" w:rsidP="00E01B9E">
            <w:pPr>
              <w:ind w:firstLine="567"/>
              <w:jc w:val="both"/>
            </w:pPr>
            <w:r w:rsidRPr="0001633C">
              <w:rPr>
                <w:noProof/>
              </w:rPr>
              <w:t xml:space="preserve">Šāds apsvērums ir pamatots ar to, ka Statistikas likuma 15. panta ceturtā daļa uzliek par pienākumu sistēmas izstrādāt tā, ka tās atbilst statistikas nodrošināšanas vajadzībām. Tomēr esošā  Noteikumu projekta 7.3. apakšpunkta redakcija atstāj iespēju attiecīgo tiesību normu interpretēt tādā veidā, ka sistēmas izstrādes pasākums var neattiekties uz statistikas nodrošināšanu. </w:t>
            </w:r>
          </w:p>
        </w:tc>
        <w:tc>
          <w:tcPr>
            <w:tcW w:w="516" w:type="pct"/>
            <w:tcBorders>
              <w:left w:val="single" w:sz="6" w:space="0" w:color="000000"/>
              <w:bottom w:val="single" w:sz="4" w:space="0" w:color="auto"/>
              <w:right w:val="single" w:sz="6" w:space="0" w:color="000000"/>
            </w:tcBorders>
            <w:shd w:val="clear" w:color="auto" w:fill="auto"/>
          </w:tcPr>
          <w:p w14:paraId="295F70AD" w14:textId="53543EDB" w:rsidR="00413003" w:rsidRPr="0001633C" w:rsidRDefault="008D553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01F8DE04" w14:textId="2AA8D99D" w:rsidR="006836A5" w:rsidRPr="0001633C" w:rsidRDefault="006836A5" w:rsidP="006836A5">
            <w:pPr>
              <w:jc w:val="both"/>
              <w:rPr>
                <w:b/>
                <w:bCs/>
              </w:rPr>
            </w:pPr>
            <w:r w:rsidRPr="0001633C">
              <w:rPr>
                <w:b/>
                <w:bCs/>
              </w:rPr>
              <w:t>Noteikumu projekta 7.3. apakšpunkts izteikts šādā redakcijā:</w:t>
            </w:r>
          </w:p>
          <w:p w14:paraId="4D7273EA" w14:textId="39FAC760" w:rsidR="006836A5" w:rsidRPr="0001633C" w:rsidRDefault="00181ED6" w:rsidP="00181ED6">
            <w:pPr>
              <w:jc w:val="both"/>
              <w:rPr>
                <w:b/>
                <w:bCs/>
              </w:rPr>
            </w:pPr>
            <w:r w:rsidRPr="0001633C">
              <w:t>“7.3. Centrālās statistikas pārvaldes par attīstības aktivitātes atbilstību normatīvajiem  aktiem oficiālās statistikas jomā;“</w:t>
            </w:r>
          </w:p>
        </w:tc>
      </w:tr>
      <w:tr w:rsidR="0001633C" w:rsidRPr="0001633C" w14:paraId="35B03BB1" w14:textId="77777777" w:rsidTr="00704B17">
        <w:trPr>
          <w:gridAfter w:val="1"/>
          <w:wAfter w:w="24" w:type="pct"/>
          <w:trHeight w:val="872"/>
          <w:jc w:val="center"/>
        </w:trPr>
        <w:tc>
          <w:tcPr>
            <w:tcW w:w="242" w:type="pct"/>
            <w:tcBorders>
              <w:left w:val="single" w:sz="6" w:space="0" w:color="000000"/>
              <w:bottom w:val="single" w:sz="4" w:space="0" w:color="auto"/>
              <w:right w:val="single" w:sz="6" w:space="0" w:color="000000"/>
            </w:tcBorders>
            <w:shd w:val="clear" w:color="auto" w:fill="auto"/>
          </w:tcPr>
          <w:p w14:paraId="33765F1C"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F2B7589" w14:textId="303BBF03" w:rsidR="00413003" w:rsidRPr="0001633C" w:rsidRDefault="00072B32" w:rsidP="000A2C87">
            <w:pPr>
              <w:jc w:val="both"/>
            </w:pPr>
            <w:r w:rsidRPr="0001633C">
              <w:t>Noteikumu projekta 2. pielikums.</w:t>
            </w:r>
          </w:p>
        </w:tc>
        <w:tc>
          <w:tcPr>
            <w:tcW w:w="1859" w:type="pct"/>
            <w:tcBorders>
              <w:left w:val="single" w:sz="6" w:space="0" w:color="000000"/>
              <w:bottom w:val="single" w:sz="4" w:space="0" w:color="auto"/>
              <w:right w:val="single" w:sz="6" w:space="0" w:color="000000"/>
            </w:tcBorders>
            <w:shd w:val="clear" w:color="auto" w:fill="auto"/>
          </w:tcPr>
          <w:p w14:paraId="2148E3BC" w14:textId="077AE5AE" w:rsidR="00413003" w:rsidRPr="0001633C" w:rsidRDefault="00B64C92" w:rsidP="00E01B9E">
            <w:pPr>
              <w:ind w:firstLine="567"/>
              <w:jc w:val="both"/>
              <w:rPr>
                <w:noProof/>
              </w:rPr>
            </w:pPr>
            <w:r w:rsidRPr="0001633C">
              <w:rPr>
                <w:noProof/>
              </w:rPr>
              <w:t xml:space="preserve">Lūdzam precizēt </w:t>
            </w:r>
            <w:r w:rsidR="008D553B" w:rsidRPr="0001633C">
              <w:rPr>
                <w:noProof/>
              </w:rPr>
              <w:t xml:space="preserve">Noteikumu projekta 2. pielikuma 4.3. apakšpunktā </w:t>
            </w:r>
            <w:r w:rsidRPr="0001633C">
              <w:rPr>
                <w:noProof/>
              </w:rPr>
              <w:t xml:space="preserve">norādīto atsauci, proti, esošo atsauci uz Noteikumu projekta </w:t>
            </w:r>
            <w:r w:rsidRPr="0001633C">
              <w:rPr>
                <w:noProof/>
              </w:rPr>
              <w:lastRenderedPageBreak/>
              <w:t>6. punktu aizstājot ar atsauci uz Noteikumu projekta 7. punktu.</w:t>
            </w:r>
          </w:p>
        </w:tc>
        <w:tc>
          <w:tcPr>
            <w:tcW w:w="516" w:type="pct"/>
            <w:tcBorders>
              <w:left w:val="single" w:sz="6" w:space="0" w:color="000000"/>
              <w:bottom w:val="single" w:sz="4" w:space="0" w:color="auto"/>
              <w:right w:val="single" w:sz="6" w:space="0" w:color="000000"/>
            </w:tcBorders>
            <w:shd w:val="clear" w:color="auto" w:fill="auto"/>
          </w:tcPr>
          <w:p w14:paraId="04556A68" w14:textId="3D146ADC" w:rsidR="00413003" w:rsidRPr="0001633C" w:rsidRDefault="008D553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5BDFD9B7" w14:textId="22EC985B" w:rsidR="002F1404" w:rsidRPr="0001633C" w:rsidRDefault="00534FBD" w:rsidP="00534FBD">
            <w:pPr>
              <w:jc w:val="both"/>
              <w:rPr>
                <w:b/>
                <w:bCs/>
              </w:rPr>
            </w:pPr>
            <w:r w:rsidRPr="0001633C">
              <w:rPr>
                <w:b/>
                <w:bCs/>
              </w:rPr>
              <w:t>Skatīt aktuālo noteikumu projekta un pielikumu redakciju.</w:t>
            </w:r>
          </w:p>
        </w:tc>
      </w:tr>
      <w:tr w:rsidR="0001633C" w:rsidRPr="0001633C" w14:paraId="39CACCA2"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CD695FB"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F4487FE" w14:textId="4592E962" w:rsidR="00413003" w:rsidRPr="0001633C" w:rsidRDefault="00901822" w:rsidP="000A2C87">
            <w:pPr>
              <w:jc w:val="both"/>
            </w:pPr>
            <w:r w:rsidRPr="0001633C">
              <w:t>Noteikumu proj</w:t>
            </w:r>
            <w:r w:rsidR="00FE08C7" w:rsidRPr="0001633C">
              <w:t>ek</w:t>
            </w:r>
            <w:r w:rsidRPr="0001633C">
              <w:t>ts.</w:t>
            </w:r>
          </w:p>
        </w:tc>
        <w:tc>
          <w:tcPr>
            <w:tcW w:w="1859" w:type="pct"/>
            <w:tcBorders>
              <w:left w:val="single" w:sz="6" w:space="0" w:color="000000"/>
              <w:bottom w:val="single" w:sz="4" w:space="0" w:color="auto"/>
              <w:right w:val="single" w:sz="6" w:space="0" w:color="000000"/>
            </w:tcBorders>
            <w:shd w:val="clear" w:color="auto" w:fill="auto"/>
          </w:tcPr>
          <w:p w14:paraId="5321CB87" w14:textId="77E1807B" w:rsidR="00413003" w:rsidRPr="0001633C" w:rsidRDefault="00B64C92" w:rsidP="00B64C92">
            <w:pPr>
              <w:ind w:firstLine="567"/>
              <w:jc w:val="both"/>
            </w:pPr>
            <w:r w:rsidRPr="0001633C">
              <w:rPr>
                <w:noProof/>
              </w:rPr>
              <w:t xml:space="preserve">Lūdzam izvērtēt Noteikumu projektā lietotā vārda “Ministrija” lietojumu, jo esošajā redakcijā neveidojas viennozīmīgi interpretējams vārda “Ministrija” lietojums (proti, vai visos gadījumos ar vārdu “Ministrija” tiek izprasta </w:t>
            </w:r>
            <w:r w:rsidRPr="0001633C">
              <w:t xml:space="preserve">Vides aizsardzības un reģionālās attīstības ministrija). Izsakām priekšlikumu Noteikumu projektā Vides aizsardzības un reģionālās attīstības ministrijai izveidot unikālu saīsinājumu. </w:t>
            </w:r>
          </w:p>
        </w:tc>
        <w:tc>
          <w:tcPr>
            <w:tcW w:w="516" w:type="pct"/>
            <w:tcBorders>
              <w:left w:val="single" w:sz="6" w:space="0" w:color="000000"/>
              <w:bottom w:val="single" w:sz="4" w:space="0" w:color="auto"/>
              <w:right w:val="single" w:sz="6" w:space="0" w:color="000000"/>
            </w:tcBorders>
            <w:shd w:val="clear" w:color="auto" w:fill="auto"/>
          </w:tcPr>
          <w:p w14:paraId="5289D2FB" w14:textId="61FC3598" w:rsidR="00413003" w:rsidRPr="0001633C" w:rsidRDefault="008D553B"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7A07C9A2" w14:textId="2324EF78" w:rsidR="008D553B" w:rsidRPr="0001633C" w:rsidRDefault="008D553B" w:rsidP="008D553B">
            <w:pPr>
              <w:pStyle w:val="tv213"/>
              <w:shd w:val="clear" w:color="auto" w:fill="FFFFFF"/>
              <w:spacing w:before="0" w:beforeAutospacing="0" w:after="0" w:afterAutospacing="0"/>
              <w:jc w:val="both"/>
              <w:rPr>
                <w:b/>
                <w:bCs/>
              </w:rPr>
            </w:pPr>
            <w:r w:rsidRPr="0001633C">
              <w:rPr>
                <w:b/>
                <w:bCs/>
              </w:rPr>
              <w:t xml:space="preserve">Noteikumu projekta </w:t>
            </w:r>
            <w:r w:rsidR="0090284A" w:rsidRPr="0001633C">
              <w:rPr>
                <w:b/>
                <w:bCs/>
              </w:rPr>
              <w:t>5</w:t>
            </w:r>
            <w:r w:rsidRPr="0001633C">
              <w:rPr>
                <w:b/>
                <w:bCs/>
              </w:rPr>
              <w:t>. punkts izteikts šādā redakcijā:</w:t>
            </w:r>
          </w:p>
          <w:p w14:paraId="32BE25E6" w14:textId="77777777" w:rsidR="00413003" w:rsidRPr="0001633C" w:rsidRDefault="0090284A" w:rsidP="008D553B">
            <w:pPr>
              <w:jc w:val="both"/>
            </w:pPr>
            <w:r w:rsidRPr="0001633C">
              <w:t>“5. Valsts informācijas sistēmas pārzinis, kurš ir atbildīgs par attīstības aktivitātes īstenošanu (turpmāk - atbildīgā institūcija), iesniedz saskaņošanai Vides aizsardzības un reģionālās attīstības ministrij</w:t>
            </w:r>
            <w:r w:rsidR="0029229A" w:rsidRPr="0001633C">
              <w:t>ai</w:t>
            </w:r>
            <w:r w:rsidRPr="0001633C">
              <w:t xml:space="preserve"> (turpmāk – Ministrija) šādus dokumentus:”</w:t>
            </w:r>
          </w:p>
          <w:p w14:paraId="53BDBC12" w14:textId="77777777" w:rsidR="00B525F1" w:rsidRPr="0001633C" w:rsidRDefault="00B525F1" w:rsidP="008D553B">
            <w:pPr>
              <w:jc w:val="both"/>
              <w:rPr>
                <w:b/>
                <w:bCs/>
              </w:rPr>
            </w:pPr>
          </w:p>
          <w:p w14:paraId="0C6FD854" w14:textId="5875BA14" w:rsidR="00B525F1" w:rsidRPr="0001633C" w:rsidRDefault="00B525F1" w:rsidP="008D553B">
            <w:pPr>
              <w:jc w:val="both"/>
              <w:rPr>
                <w:b/>
                <w:bCs/>
              </w:rPr>
            </w:pPr>
            <w:r w:rsidRPr="0001633C">
              <w:rPr>
                <w:b/>
                <w:bCs/>
              </w:rPr>
              <w:t>Skatīt aktuālo noteikumu projekta redakciju.</w:t>
            </w:r>
          </w:p>
        </w:tc>
      </w:tr>
      <w:tr w:rsidR="0001633C" w:rsidRPr="0001633C" w14:paraId="04B9CFDC"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45E531F1" w14:textId="07C187D3" w:rsidR="00E0650D" w:rsidRPr="0001633C" w:rsidRDefault="00E0650D" w:rsidP="00E0650D">
            <w:pPr>
              <w:jc w:val="center"/>
              <w:rPr>
                <w:b/>
                <w:bCs/>
              </w:rPr>
            </w:pPr>
            <w:r w:rsidRPr="0001633C">
              <w:rPr>
                <w:b/>
                <w:bCs/>
              </w:rPr>
              <w:t>Finanšu ministrija</w:t>
            </w:r>
          </w:p>
        </w:tc>
      </w:tr>
      <w:tr w:rsidR="0001633C" w:rsidRPr="0001633C" w14:paraId="58E34DA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6767CE36"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145EDCAA" w14:textId="7AA27629" w:rsidR="00413003" w:rsidRPr="0001633C" w:rsidRDefault="00E0650D"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268460CD" w14:textId="77777777" w:rsidR="00E0650D" w:rsidRPr="0001633C" w:rsidRDefault="00E0650D" w:rsidP="00E0650D">
            <w:pPr>
              <w:ind w:firstLine="720"/>
              <w:jc w:val="both"/>
            </w:pPr>
            <w:r w:rsidRPr="0001633C">
              <w:t>Ministrijas skatījumā izteiktie iebildumi pēc būtības nav ņemti vērā. Noteikumos ir veikti papildinājumi un precizējumi, kuru rezultātā joprojām ir daudz neskaidrību par Noteikumu būtību, īstenošanas procesu, par termiņiem, kādos paredzēts saskaņot attīstības pasākumus ar visām Noteikumos minētajām institūcijām. Nav ņemti vērā šādi Noteikumu īstenošanas ierobežojošie faktori, piemēram, budžeta gads – finansējums tiek piešķirts vienam gadam un tā neizlietošanas gadījumā atlikums netiek pārvirzīts uz nākamo budžeta gadu, smagnējā iepirkumu procedūra. Turklāt vēlamies norādīt uz būtisku risku, ka steidzamu izmaiņu ieviešana informācijas sistēmās faktiski būs neiespējama.</w:t>
            </w:r>
          </w:p>
          <w:p w14:paraId="16442094" w14:textId="466CC2AB" w:rsidR="00413003" w:rsidRPr="0001633C" w:rsidRDefault="00E0650D" w:rsidP="00BC0731">
            <w:pPr>
              <w:ind w:firstLine="720"/>
              <w:jc w:val="both"/>
            </w:pPr>
            <w:r w:rsidRPr="0001633C">
              <w:lastRenderedPageBreak/>
              <w:t xml:space="preserve">Nepiekrītam veidam, kādā tiek virzīts noteikumu projekts un vēlreiz norādām, ka šādas fundamentālas pieejas maiņa jāizdiskutē, lai varētu skaidrot galvenos ieguvumus, mērķi un sasniedzamos rezultātus, izvērtēt procesu un iezīmēt praktisko ceļa karti noteikumu projektā noteiktā ieviešanai un praktiskai izpildei Valsts informācijas sistēmu pārziņiem. Šo sanāksmi nepieciešams organizēt pirms noteikumu projekta virzīšanas izskatīšanai Ministru kabinetā, jo iebildumi nav iestrādāti noteikumu projektā pēc būtības. Sanāksmē kopā ar šo noteikumu projektu būtu skatāms arī noteikumu projekts “Grozījumi Ministru kabineta 2005.gada 11.oktobra noteikumos Nr.764 “Valsts informācijas sistēmu vispārējās tehniskās prasības””(VSS-1005). </w:t>
            </w:r>
          </w:p>
        </w:tc>
        <w:tc>
          <w:tcPr>
            <w:tcW w:w="516" w:type="pct"/>
            <w:tcBorders>
              <w:left w:val="single" w:sz="6" w:space="0" w:color="000000"/>
              <w:bottom w:val="single" w:sz="4" w:space="0" w:color="auto"/>
              <w:right w:val="single" w:sz="6" w:space="0" w:color="000000"/>
            </w:tcBorders>
            <w:shd w:val="clear" w:color="auto" w:fill="auto"/>
          </w:tcPr>
          <w:p w14:paraId="421988F5" w14:textId="74762EC2" w:rsidR="00413003" w:rsidRPr="0001633C" w:rsidRDefault="00FE08C7"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Panākta vienošanās saskaņošanas procesā</w:t>
            </w:r>
            <w:r w:rsidR="00744B63" w:rsidRPr="0001633C">
              <w:rPr>
                <w:rFonts w:ascii="Times New Roman" w:eastAsia="Times New Roman" w:hAnsi="Times New Roman"/>
                <w:b/>
                <w:sz w:val="24"/>
                <w:szCs w:val="24"/>
                <w:lang w:val="lv-LV" w:eastAsia="lv-LV"/>
              </w:rPr>
              <w:t>.</w:t>
            </w:r>
          </w:p>
          <w:p w14:paraId="68A8008F" w14:textId="77777777" w:rsidR="0032299D" w:rsidRPr="0001633C" w:rsidRDefault="0032299D" w:rsidP="0032299D">
            <w:pPr>
              <w:jc w:val="both"/>
            </w:pPr>
            <w:r w:rsidRPr="0001633C">
              <w:t>VARAM informē, ka noteikumu projekts ir būtiski uzlabots un precizēts.</w:t>
            </w:r>
          </w:p>
          <w:p w14:paraId="102A5AD3" w14:textId="77777777" w:rsidR="0032299D" w:rsidRPr="0001633C" w:rsidRDefault="0032299D" w:rsidP="0032299D">
            <w:pPr>
              <w:jc w:val="both"/>
            </w:pPr>
            <w:r w:rsidRPr="0001633C">
              <w:t xml:space="preserve">Lūgums skatīt precizēto noteikumu projekta un </w:t>
            </w:r>
            <w:r w:rsidRPr="0001633C">
              <w:lastRenderedPageBreak/>
              <w:t>anotācijas redakciju.</w:t>
            </w:r>
          </w:p>
          <w:p w14:paraId="43EB0135" w14:textId="77777777" w:rsidR="0032299D" w:rsidRPr="0001633C" w:rsidRDefault="0032299D" w:rsidP="0032299D">
            <w:pPr>
              <w:jc w:val="both"/>
              <w:rPr>
                <w:b/>
                <w:bCs/>
              </w:rPr>
            </w:pPr>
          </w:p>
          <w:p w14:paraId="4EA297CB" w14:textId="1123137B" w:rsidR="0032299D" w:rsidRPr="0001633C" w:rsidRDefault="0032299D" w:rsidP="0032299D">
            <w:pPr>
              <w:jc w:val="both"/>
              <w:rPr>
                <w:b/>
              </w:rPr>
            </w:pPr>
          </w:p>
        </w:tc>
        <w:tc>
          <w:tcPr>
            <w:tcW w:w="1259" w:type="pct"/>
            <w:tcBorders>
              <w:top w:val="single" w:sz="4" w:space="0" w:color="auto"/>
              <w:left w:val="single" w:sz="4" w:space="0" w:color="auto"/>
              <w:bottom w:val="single" w:sz="4" w:space="0" w:color="auto"/>
            </w:tcBorders>
            <w:shd w:val="clear" w:color="auto" w:fill="auto"/>
          </w:tcPr>
          <w:p w14:paraId="169919B3" w14:textId="1F20FF22" w:rsidR="00D418EF" w:rsidRPr="0001633C" w:rsidRDefault="0032299D" w:rsidP="000A2C87">
            <w:pPr>
              <w:jc w:val="both"/>
              <w:rPr>
                <w:b/>
                <w:bCs/>
              </w:rPr>
            </w:pPr>
            <w:r w:rsidRPr="0001633C">
              <w:rPr>
                <w:b/>
                <w:bCs/>
              </w:rPr>
              <w:lastRenderedPageBreak/>
              <w:t>Skatīt aktuālo noteikumu projekta un anotācijas redakciju.</w:t>
            </w:r>
          </w:p>
          <w:p w14:paraId="4EA63245" w14:textId="497F26FC" w:rsidR="00D418EF" w:rsidRPr="0001633C" w:rsidRDefault="00D418EF" w:rsidP="000A2C87">
            <w:pPr>
              <w:jc w:val="both"/>
              <w:rPr>
                <w:b/>
                <w:bCs/>
              </w:rPr>
            </w:pPr>
          </w:p>
        </w:tc>
      </w:tr>
      <w:tr w:rsidR="0001633C" w:rsidRPr="0001633C" w14:paraId="15128D91"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41953B59" w14:textId="75B8794D" w:rsidR="00791067" w:rsidRPr="0001633C" w:rsidRDefault="00791067" w:rsidP="00791067">
            <w:pPr>
              <w:jc w:val="center"/>
              <w:rPr>
                <w:b/>
                <w:bCs/>
              </w:rPr>
            </w:pPr>
            <w:r w:rsidRPr="0001633C">
              <w:rPr>
                <w:b/>
                <w:bCs/>
              </w:rPr>
              <w:t>Tieslietu ministrija</w:t>
            </w:r>
          </w:p>
        </w:tc>
      </w:tr>
      <w:tr w:rsidR="0001633C" w:rsidRPr="0001633C" w14:paraId="457EA1E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1C7EF3F"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E32133D" w14:textId="412C71CC" w:rsidR="00413003" w:rsidRPr="0001633C" w:rsidRDefault="00FA26A4" w:rsidP="00FA26A4">
            <w:pPr>
              <w:spacing w:after="120" w:line="293" w:lineRule="atLeast"/>
              <w:jc w:val="both"/>
            </w:pPr>
            <w:r w:rsidRPr="0001633C">
              <w:t>“1. Noteikumi nosaka valsts informācijas sistēmu attīstības projektu uzraudzības kārtību attiecībā uz datu aprites, tehnoloģiskās un drošības pārvaldības prasību ievērošanu valsts informācijas sistēmu un to darbībai nepieciešamo informācijas un komunikācijas tehnoloģisko resursu un pakalpojumu attīstības aktivitāšu (turpmāk – attīstības aktivitāte) ietvaros.”</w:t>
            </w:r>
          </w:p>
        </w:tc>
        <w:tc>
          <w:tcPr>
            <w:tcW w:w="1859" w:type="pct"/>
            <w:tcBorders>
              <w:left w:val="single" w:sz="6" w:space="0" w:color="000000"/>
              <w:bottom w:val="single" w:sz="4" w:space="0" w:color="auto"/>
              <w:right w:val="single" w:sz="6" w:space="0" w:color="000000"/>
            </w:tcBorders>
            <w:shd w:val="clear" w:color="auto" w:fill="auto"/>
          </w:tcPr>
          <w:p w14:paraId="3218CC59" w14:textId="77D932F3" w:rsidR="00413003" w:rsidRPr="0001633C" w:rsidRDefault="00E160EA" w:rsidP="00E160EA">
            <w:pPr>
              <w:jc w:val="both"/>
            </w:pPr>
            <w:r w:rsidRPr="0001633C">
              <w:rPr>
                <w:shd w:val="clear" w:color="auto" w:fill="FFFFFF"/>
              </w:rPr>
              <w:t>Saskaņā ar  Ministru kabineta 2009. gada 3. februāra noteikumu Nr. 108 "Normatīvo aktu projektu sagatavošanas noteikumi" (turpmāk - noteikumi Nr. 108) 100.2. apakšpunktu noteikumu projekta pirmajā punktā raksta (pārraksta) likumā noteikto pilnvarojumu Ministru kabinetam. Vēršam uzmanību, ka noteikumu projekts 1. punktā paredzētais regulējuma priekšmets atšķiras no Valsts informācijas sistēmu likuma 4. panta otrajā daļā ietvertā likumdevēja deleģējuma Ministru kabinetam. Attiecīgi lūdzam atbilstoši precizēt noteikumu projekta 1. punktu un attiecīgi precizēt arī pārējo noteikumu projektu.</w:t>
            </w:r>
          </w:p>
        </w:tc>
        <w:tc>
          <w:tcPr>
            <w:tcW w:w="516" w:type="pct"/>
            <w:tcBorders>
              <w:left w:val="single" w:sz="6" w:space="0" w:color="000000"/>
              <w:bottom w:val="single" w:sz="4" w:space="0" w:color="auto"/>
              <w:right w:val="single" w:sz="6" w:space="0" w:color="000000"/>
            </w:tcBorders>
            <w:shd w:val="clear" w:color="auto" w:fill="auto"/>
          </w:tcPr>
          <w:p w14:paraId="7C644D37" w14:textId="385EF81F" w:rsidR="00413003" w:rsidRPr="0001633C" w:rsidRDefault="00955D32"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683A72F5" w14:textId="3B0BDDDD" w:rsidR="00F609BA" w:rsidRPr="0001633C" w:rsidRDefault="00F609BA" w:rsidP="00F609BA">
            <w:pPr>
              <w:shd w:val="clear" w:color="auto" w:fill="FFFFFF"/>
              <w:jc w:val="both"/>
              <w:rPr>
                <w:b/>
                <w:bCs/>
                <w:shd w:val="clear" w:color="auto" w:fill="FFFFFF"/>
              </w:rPr>
            </w:pPr>
            <w:r w:rsidRPr="0001633C">
              <w:rPr>
                <w:b/>
                <w:bCs/>
                <w:shd w:val="clear" w:color="auto" w:fill="FFFFFF"/>
              </w:rPr>
              <w:t>Noteikumu projekta 1. punkts izteikts šādā redakcijā:</w:t>
            </w:r>
          </w:p>
          <w:p w14:paraId="3136B098" w14:textId="7A2B5A47" w:rsidR="00F609BA" w:rsidRPr="0001633C" w:rsidRDefault="00F609BA" w:rsidP="00F609BA">
            <w:pPr>
              <w:shd w:val="clear" w:color="auto" w:fill="FFFFFF"/>
              <w:jc w:val="both"/>
              <w:rPr>
                <w:i/>
                <w:iCs/>
              </w:rPr>
            </w:pPr>
            <w:r w:rsidRPr="0001633C">
              <w:rPr>
                <w:shd w:val="clear" w:color="auto" w:fill="FFFFFF"/>
              </w:rPr>
              <w:t>“1. Noteikumi nosaka valsts informācijas sistēmu attīstības projektu uzraudzības kārtību.”</w:t>
            </w:r>
          </w:p>
          <w:p w14:paraId="36A5F16C" w14:textId="77777777" w:rsidR="008675B1" w:rsidRPr="0001633C" w:rsidRDefault="008675B1" w:rsidP="000A2C87">
            <w:pPr>
              <w:jc w:val="both"/>
              <w:rPr>
                <w:b/>
                <w:bCs/>
              </w:rPr>
            </w:pPr>
          </w:p>
          <w:p w14:paraId="2EF343D9" w14:textId="3AE8650F" w:rsidR="008675B1" w:rsidRPr="0001633C" w:rsidRDefault="008675B1" w:rsidP="000A2C87">
            <w:pPr>
              <w:jc w:val="both"/>
              <w:rPr>
                <w:b/>
                <w:bCs/>
              </w:rPr>
            </w:pPr>
          </w:p>
        </w:tc>
      </w:tr>
      <w:tr w:rsidR="0001633C" w:rsidRPr="0001633C" w14:paraId="6DC45D43"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6157B4D"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2127F9CA" w14:textId="3ED7B990" w:rsidR="00413003" w:rsidRPr="0001633C" w:rsidRDefault="005A2C0A" w:rsidP="005A2C0A">
            <w:pPr>
              <w:jc w:val="both"/>
            </w:pPr>
            <w:r w:rsidRPr="0001633C">
              <w:t>“</w:t>
            </w:r>
            <w:r w:rsidRPr="0001633C">
              <w:rPr>
                <w:shd w:val="clear" w:color="auto" w:fill="FFFFFF"/>
              </w:rPr>
              <w:t>3. Institūcijas plāno tās pārziņā esošo valsts informācijas sistēmu attīstību, izstrādājot valsts informācijas sistēmu attīstības plānus saskaņā ar Ministrijas izstrādātajām iestāžu un nozaru informācijas sistēmu attīstības plāna vadlīnijām.”</w:t>
            </w:r>
          </w:p>
        </w:tc>
        <w:tc>
          <w:tcPr>
            <w:tcW w:w="1859" w:type="pct"/>
            <w:tcBorders>
              <w:left w:val="single" w:sz="6" w:space="0" w:color="000000"/>
              <w:bottom w:val="single" w:sz="4" w:space="0" w:color="auto"/>
              <w:right w:val="single" w:sz="6" w:space="0" w:color="000000"/>
            </w:tcBorders>
            <w:shd w:val="clear" w:color="auto" w:fill="auto"/>
          </w:tcPr>
          <w:p w14:paraId="15A6726F" w14:textId="4102B2CA" w:rsidR="00413003" w:rsidRPr="0001633C" w:rsidRDefault="00E160EA" w:rsidP="00E160EA">
            <w:pPr>
              <w:jc w:val="both"/>
            </w:pPr>
            <w:r w:rsidRPr="0001633C">
              <w:rPr>
                <w:shd w:val="clear" w:color="auto" w:fill="FFFFFF"/>
              </w:rPr>
              <w:t>Vēršam uzmanību, ka Valsts informācijas sistēmu likuma 4. panta otrā daļa paredz, ka tai skaitā Valsts informācijas sistēmu attīstības projektu uzraudzības kārtību reglamentē Ministru kabineta noteikumi. Ievērojot minēto, lūdzam svītrot noteikumu 3. punktu, jo iepriekš minētais likumdevēja deleģējums Ministru kabinetam neparedz reglamentēt kārtību, kādā institūcijas plāno tās pārziņā esošo valsts informācijas sistēmu attīstību.</w:t>
            </w:r>
          </w:p>
        </w:tc>
        <w:tc>
          <w:tcPr>
            <w:tcW w:w="516" w:type="pct"/>
            <w:tcBorders>
              <w:left w:val="single" w:sz="6" w:space="0" w:color="000000"/>
              <w:bottom w:val="single" w:sz="4" w:space="0" w:color="auto"/>
              <w:right w:val="single" w:sz="6" w:space="0" w:color="000000"/>
            </w:tcBorders>
            <w:shd w:val="clear" w:color="auto" w:fill="auto"/>
          </w:tcPr>
          <w:p w14:paraId="2D80BAB5" w14:textId="62AD49A4" w:rsidR="00413003" w:rsidRPr="0001633C" w:rsidRDefault="008E4301"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5C6AC9F5" w14:textId="77777777" w:rsidR="00413003" w:rsidRPr="0001633C" w:rsidRDefault="008E4301" w:rsidP="000A2C87">
            <w:pPr>
              <w:jc w:val="both"/>
              <w:rPr>
                <w:b/>
                <w:bCs/>
              </w:rPr>
            </w:pPr>
            <w:r w:rsidRPr="0001633C">
              <w:rPr>
                <w:b/>
                <w:bCs/>
              </w:rPr>
              <w:t>Noteikumu projekta 3. punkts svītrots.</w:t>
            </w:r>
          </w:p>
          <w:p w14:paraId="3E8775F0" w14:textId="69EDA1F3" w:rsidR="00F24DAF" w:rsidRPr="0001633C" w:rsidRDefault="00F24DAF" w:rsidP="00FE08C7">
            <w:pPr>
              <w:jc w:val="both"/>
              <w:rPr>
                <w:b/>
                <w:bCs/>
              </w:rPr>
            </w:pPr>
          </w:p>
        </w:tc>
      </w:tr>
      <w:tr w:rsidR="0001633C" w:rsidRPr="0001633C" w14:paraId="36705219"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13AD4D1" w14:textId="77777777" w:rsidR="003E18B6" w:rsidRPr="0001633C" w:rsidRDefault="003E18B6" w:rsidP="003E18B6">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69032AF8" w14:textId="25F2F6AD" w:rsidR="003E18B6" w:rsidRPr="0001633C" w:rsidRDefault="003E18B6" w:rsidP="003E18B6">
            <w:pPr>
              <w:jc w:val="both"/>
            </w:pPr>
            <w:r w:rsidRPr="0001633C">
              <w:t>“</w:t>
            </w:r>
            <w:r w:rsidRPr="0001633C">
              <w:rPr>
                <w:shd w:val="clear" w:color="auto" w:fill="FFFFFF"/>
              </w:rPr>
              <w:t>3. Institūcijas plāno tās pārziņā esošo valsts informācijas sistēmu attīstību, izstrādājot valsts informācijas sistēmu attīstības plānus saskaņā ar Ministrijas izstrādātajām iestāžu un nozaru informācijas sistēmu attīstības plāna vadlīnijām.”</w:t>
            </w:r>
          </w:p>
        </w:tc>
        <w:tc>
          <w:tcPr>
            <w:tcW w:w="1859" w:type="pct"/>
            <w:tcBorders>
              <w:left w:val="single" w:sz="6" w:space="0" w:color="000000"/>
              <w:bottom w:val="single" w:sz="4" w:space="0" w:color="auto"/>
              <w:right w:val="single" w:sz="6" w:space="0" w:color="000000"/>
            </w:tcBorders>
            <w:shd w:val="clear" w:color="auto" w:fill="auto"/>
          </w:tcPr>
          <w:p w14:paraId="39944C27" w14:textId="7459B3E8" w:rsidR="003E18B6" w:rsidRPr="0001633C" w:rsidRDefault="003E18B6" w:rsidP="003E18B6">
            <w:pPr>
              <w:jc w:val="both"/>
            </w:pPr>
            <w:r w:rsidRPr="0001633C">
              <w:rPr>
                <w:shd w:val="clear" w:color="auto" w:fill="FFFFFF"/>
              </w:rPr>
              <w:t>Lūdzam svītrot noteikumu projekta 3. punktā norādi uz to, ka valsts informācijas sistēmu attīstības plānus izstrādā saskaņā ar vadlīnijām. Norādām, ka vadlīnijas nav juridiski saistoši dokumenti, tādēļ noteikumu projektā nedrīkst atsaukties un uzlikt par pienākumu ievērot juridiski nesaistošus dokumentus.</w:t>
            </w:r>
          </w:p>
        </w:tc>
        <w:tc>
          <w:tcPr>
            <w:tcW w:w="516" w:type="pct"/>
            <w:tcBorders>
              <w:left w:val="single" w:sz="6" w:space="0" w:color="000000"/>
              <w:bottom w:val="single" w:sz="4" w:space="0" w:color="auto"/>
              <w:right w:val="single" w:sz="6" w:space="0" w:color="000000"/>
            </w:tcBorders>
            <w:shd w:val="clear" w:color="auto" w:fill="auto"/>
          </w:tcPr>
          <w:p w14:paraId="093A48C4" w14:textId="0075EC11" w:rsidR="003E18B6" w:rsidRPr="0001633C" w:rsidRDefault="003E18B6" w:rsidP="003E18B6">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2409691D" w14:textId="77777777" w:rsidR="003E18B6" w:rsidRPr="0001633C" w:rsidRDefault="003E18B6" w:rsidP="003E18B6">
            <w:pPr>
              <w:spacing w:after="120"/>
              <w:jc w:val="both"/>
              <w:rPr>
                <w:b/>
                <w:bCs/>
              </w:rPr>
            </w:pPr>
            <w:r w:rsidRPr="0001633C">
              <w:rPr>
                <w:b/>
                <w:bCs/>
              </w:rPr>
              <w:t>Noteikumu projekta 3. punkts svītrots.</w:t>
            </w:r>
          </w:p>
          <w:p w14:paraId="1C063D74" w14:textId="36102287" w:rsidR="003E18B6" w:rsidRPr="0001633C" w:rsidRDefault="003E18B6" w:rsidP="00704B17">
            <w:pPr>
              <w:spacing w:after="120"/>
              <w:jc w:val="both"/>
              <w:rPr>
                <w:b/>
                <w:bCs/>
              </w:rPr>
            </w:pPr>
          </w:p>
        </w:tc>
      </w:tr>
      <w:tr w:rsidR="0001633C" w:rsidRPr="0001633C" w14:paraId="20D58DB5" w14:textId="77777777" w:rsidTr="00704B17">
        <w:trPr>
          <w:gridAfter w:val="1"/>
          <w:wAfter w:w="24" w:type="pct"/>
          <w:trHeight w:val="551"/>
          <w:jc w:val="center"/>
        </w:trPr>
        <w:tc>
          <w:tcPr>
            <w:tcW w:w="242" w:type="pct"/>
            <w:tcBorders>
              <w:left w:val="single" w:sz="6" w:space="0" w:color="000000"/>
              <w:bottom w:val="single" w:sz="4" w:space="0" w:color="auto"/>
              <w:right w:val="single" w:sz="6" w:space="0" w:color="000000"/>
            </w:tcBorders>
            <w:shd w:val="clear" w:color="auto" w:fill="auto"/>
          </w:tcPr>
          <w:p w14:paraId="0E0A6373" w14:textId="77777777" w:rsidR="002A54F8" w:rsidRPr="0001633C" w:rsidRDefault="002A54F8" w:rsidP="002A54F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3F95E880" w14:textId="2B2DB0CB" w:rsidR="002A54F8" w:rsidRPr="0001633C" w:rsidRDefault="002A54F8" w:rsidP="002A54F8">
            <w:pPr>
              <w:jc w:val="both"/>
            </w:pPr>
            <w:r w:rsidRPr="0001633C">
              <w:t>“</w:t>
            </w:r>
            <w:r w:rsidRPr="0001633C">
              <w:rPr>
                <w:shd w:val="clear" w:color="auto" w:fill="FFFFFF"/>
              </w:rPr>
              <w:t>3. Institūcijas plāno tās pārziņā esošo valsts informācijas sistēmu attīstību, izstrādājot valsts informācijas sistēmu attīstības plānus saskaņā ar Ministrijas izstrādātajām iestāžu un nozaru informācijas sistēmu attīstības plāna vadlīnijām.”</w:t>
            </w:r>
          </w:p>
        </w:tc>
        <w:tc>
          <w:tcPr>
            <w:tcW w:w="1859" w:type="pct"/>
            <w:tcBorders>
              <w:left w:val="single" w:sz="6" w:space="0" w:color="000000"/>
              <w:bottom w:val="single" w:sz="4" w:space="0" w:color="auto"/>
              <w:right w:val="single" w:sz="6" w:space="0" w:color="000000"/>
            </w:tcBorders>
            <w:shd w:val="clear" w:color="auto" w:fill="auto"/>
          </w:tcPr>
          <w:p w14:paraId="32693C39" w14:textId="221065E5" w:rsidR="002A54F8" w:rsidRPr="0001633C" w:rsidRDefault="002A54F8" w:rsidP="002A54F8">
            <w:pPr>
              <w:jc w:val="both"/>
            </w:pPr>
            <w:r w:rsidRPr="0001633C">
              <w:t>Vēršam uzmanību, ka noteikumu projektā lietots neatrunāts saīsinājums - "Ministrija" (turklāt noteikumu projekta anotācijā atrodama arī atsauce uz VARAM). Attiecīgi lūdzam atbilstoši precizēt noteikumu projektu, ievērojot noteikumu Nr. 108 43., 44. un 124. punkta prasības.</w:t>
            </w:r>
          </w:p>
          <w:p w14:paraId="0A38380B" w14:textId="77777777" w:rsidR="002A54F8" w:rsidRPr="0001633C" w:rsidRDefault="002A54F8" w:rsidP="002A54F8">
            <w:pPr>
              <w:ind w:firstLine="720"/>
              <w:jc w:val="both"/>
            </w:pPr>
            <w:r w:rsidRPr="0001633C">
              <w:t xml:space="preserve">Tāpat lūdzam saīsinājumus nepieciešamības gadījumā atrunāt arī cituviet noteikumu projektā (jo īpaši pielikumos, kas ir noteikumu projekta daļa) (veidojot saīsinājumus lūdzam ņemt vērā noteikumos Nr. 108 ietvertās prasības, piemēram, aizliegumu kā saīsinājumu izmantot </w:t>
            </w:r>
            <w:proofErr w:type="spellStart"/>
            <w:r w:rsidRPr="0001633C">
              <w:rPr>
                <w:rStyle w:val="spelle"/>
              </w:rPr>
              <w:t>abreviācijas</w:t>
            </w:r>
            <w:proofErr w:type="spellEnd"/>
            <w:r w:rsidRPr="0001633C">
              <w:t xml:space="preserve">, kas nav vispārzināmas), kā </w:t>
            </w:r>
            <w:r w:rsidRPr="0001633C">
              <w:lastRenderedPageBreak/>
              <w:t>arī izveidotos saīsinājumus, piemēram, atbildīgā institūcija, konsekventi arī ievērot un izmantot.</w:t>
            </w:r>
          </w:p>
          <w:p w14:paraId="5F9AB799" w14:textId="77777777" w:rsidR="002A54F8" w:rsidRPr="0001633C" w:rsidRDefault="002A54F8" w:rsidP="002A54F8">
            <w:pPr>
              <w:ind w:firstLine="720"/>
              <w:jc w:val="both"/>
            </w:pPr>
          </w:p>
          <w:p w14:paraId="195A997C" w14:textId="77777777" w:rsidR="002A54F8" w:rsidRPr="0001633C" w:rsidRDefault="002A54F8" w:rsidP="002A54F8">
            <w:pPr>
              <w:ind w:firstLine="720"/>
              <w:jc w:val="both"/>
            </w:pPr>
          </w:p>
          <w:p w14:paraId="10E859F1" w14:textId="77777777" w:rsidR="002A54F8" w:rsidRPr="0001633C" w:rsidRDefault="002A54F8" w:rsidP="002A54F8">
            <w:pPr>
              <w:ind w:firstLine="720"/>
              <w:jc w:val="both"/>
            </w:pPr>
          </w:p>
          <w:p w14:paraId="7587A2F5" w14:textId="35886F1F" w:rsidR="002A54F8" w:rsidRPr="0001633C" w:rsidRDefault="002A54F8" w:rsidP="002A54F8">
            <w:pPr>
              <w:ind w:firstLine="720"/>
              <w:jc w:val="both"/>
            </w:pPr>
          </w:p>
          <w:p w14:paraId="4E1BCB5B" w14:textId="0F210980" w:rsidR="002A54F8" w:rsidRPr="0001633C" w:rsidRDefault="002A54F8" w:rsidP="002A54F8">
            <w:pPr>
              <w:ind w:firstLine="720"/>
              <w:jc w:val="both"/>
            </w:pPr>
          </w:p>
          <w:p w14:paraId="75055967" w14:textId="4C8B8A32" w:rsidR="002A54F8" w:rsidRPr="0001633C" w:rsidRDefault="002A54F8" w:rsidP="002A54F8">
            <w:pPr>
              <w:ind w:firstLine="720"/>
              <w:jc w:val="both"/>
            </w:pPr>
            <w:r w:rsidRPr="0001633C">
              <w:t>Vienlaikus lūdzam noteikumu projekta 2. punktā neveidot termina skaidrojumu vārdkopas saīsinājumam. Tā vietā var noteikt, uz kuriem attīstības projektiem un sistēmām noteikumi attiecināmi.</w:t>
            </w:r>
          </w:p>
        </w:tc>
        <w:tc>
          <w:tcPr>
            <w:tcW w:w="516" w:type="pct"/>
            <w:tcBorders>
              <w:left w:val="single" w:sz="6" w:space="0" w:color="000000"/>
              <w:bottom w:val="single" w:sz="4" w:space="0" w:color="auto"/>
              <w:right w:val="single" w:sz="6" w:space="0" w:color="000000"/>
            </w:tcBorders>
            <w:shd w:val="clear" w:color="auto" w:fill="auto"/>
          </w:tcPr>
          <w:p w14:paraId="6943BBA0" w14:textId="57F04AA8" w:rsidR="002A54F8" w:rsidRPr="0001633C" w:rsidRDefault="002A54F8" w:rsidP="002A54F8">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2F99D799" w14:textId="2CAADC31" w:rsidR="002A54F8" w:rsidRPr="0001633C" w:rsidRDefault="002A54F8" w:rsidP="002A54F8">
            <w:pPr>
              <w:jc w:val="both"/>
              <w:rPr>
                <w:b/>
                <w:bCs/>
              </w:rPr>
            </w:pPr>
            <w:r w:rsidRPr="0001633C">
              <w:rPr>
                <w:b/>
                <w:bCs/>
              </w:rPr>
              <w:t xml:space="preserve">Skatīt </w:t>
            </w:r>
            <w:r w:rsidR="00092B19" w:rsidRPr="0001633C">
              <w:rPr>
                <w:b/>
                <w:bCs/>
              </w:rPr>
              <w:t xml:space="preserve">aktuālo </w:t>
            </w:r>
            <w:r w:rsidRPr="0001633C">
              <w:rPr>
                <w:b/>
                <w:bCs/>
              </w:rPr>
              <w:t>noteikumu projekta redakciju.</w:t>
            </w:r>
          </w:p>
          <w:p w14:paraId="1F68263C" w14:textId="77777777" w:rsidR="002A54F8" w:rsidRPr="0001633C" w:rsidRDefault="002A54F8" w:rsidP="002A54F8">
            <w:pPr>
              <w:pStyle w:val="tv213"/>
              <w:shd w:val="clear" w:color="auto" w:fill="FFFFFF"/>
              <w:spacing w:before="0" w:beforeAutospacing="0" w:after="0" w:afterAutospacing="0"/>
              <w:jc w:val="both"/>
              <w:rPr>
                <w:b/>
                <w:bCs/>
              </w:rPr>
            </w:pPr>
          </w:p>
          <w:p w14:paraId="4AAA10CA" w14:textId="189AAFCC" w:rsidR="002A54F8" w:rsidRPr="0001633C" w:rsidRDefault="002A54F8" w:rsidP="002A54F8">
            <w:pPr>
              <w:pStyle w:val="tv213"/>
              <w:shd w:val="clear" w:color="auto" w:fill="FFFFFF"/>
              <w:spacing w:before="0" w:beforeAutospacing="0" w:after="0" w:afterAutospacing="0"/>
              <w:jc w:val="both"/>
              <w:rPr>
                <w:b/>
                <w:bCs/>
              </w:rPr>
            </w:pPr>
            <w:r w:rsidRPr="0001633C">
              <w:rPr>
                <w:b/>
                <w:bCs/>
              </w:rPr>
              <w:t>Noteikumu projekta 5. punkts precizēts un izteikts šādā redakcijā:</w:t>
            </w:r>
          </w:p>
          <w:p w14:paraId="79FA2B99" w14:textId="726399B5" w:rsidR="002A54F8" w:rsidRPr="0001633C" w:rsidRDefault="002A54F8" w:rsidP="002A54F8">
            <w:pPr>
              <w:jc w:val="both"/>
            </w:pPr>
            <w:r w:rsidRPr="0001633C">
              <w:t xml:space="preserve">“5. Valsts informācijas sistēmas pārzinis, kurš ir atbildīgs par attīstības aktivitātes īstenošanu (turpmāk - atbildīgā institūcija), iesniedz saskaņošanai Vides aizsardzības un reģionālās </w:t>
            </w:r>
            <w:r w:rsidRPr="0001633C">
              <w:lastRenderedPageBreak/>
              <w:t>attīstības ministrijai (turpmāk – Ministrija) šādus dokumentus:”</w:t>
            </w:r>
          </w:p>
          <w:p w14:paraId="680BC971" w14:textId="273BEFE9" w:rsidR="002A54F8" w:rsidRPr="0001633C" w:rsidRDefault="002A54F8" w:rsidP="002A54F8">
            <w:pPr>
              <w:jc w:val="both"/>
            </w:pPr>
          </w:p>
          <w:p w14:paraId="0E57BC1F" w14:textId="19CB2478" w:rsidR="002A54F8" w:rsidRPr="0001633C" w:rsidRDefault="002A54F8" w:rsidP="002A54F8">
            <w:pPr>
              <w:pStyle w:val="tv213"/>
              <w:shd w:val="clear" w:color="auto" w:fill="FFFFFF"/>
              <w:spacing w:before="0" w:beforeAutospacing="0" w:after="0" w:afterAutospacing="0"/>
              <w:jc w:val="both"/>
              <w:rPr>
                <w:b/>
                <w:bCs/>
              </w:rPr>
            </w:pPr>
            <w:r w:rsidRPr="0001633C">
              <w:rPr>
                <w:b/>
                <w:bCs/>
              </w:rPr>
              <w:t xml:space="preserve">Noteikumu projekta 2. </w:t>
            </w:r>
            <w:r w:rsidR="002F792A" w:rsidRPr="0001633C">
              <w:rPr>
                <w:b/>
                <w:bCs/>
              </w:rPr>
              <w:t xml:space="preserve">un 4. </w:t>
            </w:r>
            <w:r w:rsidRPr="0001633C">
              <w:rPr>
                <w:b/>
                <w:bCs/>
              </w:rPr>
              <w:t>punkts izteikts šādā redakcijā:</w:t>
            </w:r>
          </w:p>
          <w:p w14:paraId="03A9279C" w14:textId="77777777" w:rsidR="002F792A" w:rsidRPr="0001633C" w:rsidRDefault="002A54F8" w:rsidP="002F792A">
            <w:pPr>
              <w:shd w:val="clear" w:color="auto" w:fill="FFFFFF"/>
              <w:ind w:firstLine="567"/>
              <w:jc w:val="both"/>
              <w:rPr>
                <w:iCs/>
              </w:rPr>
            </w:pPr>
            <w:r w:rsidRPr="0001633C">
              <w:t>“</w:t>
            </w:r>
            <w:r w:rsidR="002F792A" w:rsidRPr="0001633C">
              <w:rPr>
                <w:iCs/>
              </w:rPr>
              <w:t>2. Noteikumos ietvertās prasības attiecas uz Eiropas Savienības politiku instrumentu un pārējās ārvalstu finanšu palīdzības, kā arī valsts budžeta finansētu valsts informācijas sistēmu attīstības projektu vai valsts informācijas sistēmu (turpmāk – informācijas sistēma) uzturēšanas budžeta ietvaros īstenojamām informācijas sistēmu attīstības projektu attīstības aktivitātēm (turpmāk – attīstības aktivitāte).</w:t>
            </w:r>
          </w:p>
          <w:p w14:paraId="28E30826" w14:textId="77777777" w:rsidR="002A54F8" w:rsidRPr="0001633C" w:rsidRDefault="002F792A" w:rsidP="002F792A">
            <w:pPr>
              <w:spacing w:after="120" w:line="293" w:lineRule="atLeast"/>
              <w:ind w:firstLine="567"/>
              <w:jc w:val="both"/>
              <w:rPr>
                <w:iCs/>
              </w:rPr>
            </w:pPr>
            <w:r w:rsidRPr="0001633C">
              <w:rPr>
                <w:iCs/>
              </w:rPr>
              <w:t>4. Noteikumi attiecas uz tādām attīstības aktivitātēm, ar kurām tiek ieviestas jaunas informācijas sistēmas, kā arī uz tādām esošajām informācijas sistēmām, kurām plānotās attīstības aktivitātes ietekmē informācijas sistēmas tehnisko arhitektūru, izmantojamo IKT infrastruktūras pakalpojumu struktūru vai tiek ietekmēti citu institūciju IKT resursi vai datu apmaiņas ar tiem.”</w:t>
            </w:r>
          </w:p>
          <w:p w14:paraId="6681E907" w14:textId="248B943B" w:rsidR="002F792A" w:rsidRPr="0001633C" w:rsidRDefault="002F792A" w:rsidP="002F792A">
            <w:pPr>
              <w:jc w:val="both"/>
            </w:pPr>
          </w:p>
        </w:tc>
      </w:tr>
      <w:tr w:rsidR="0001633C" w:rsidRPr="0001633C" w14:paraId="4B5A89AE"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BAA1C44"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80B296F" w14:textId="4612B93E" w:rsidR="00413003" w:rsidRPr="0001633C" w:rsidRDefault="002F792A"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7BD5D6F5" w14:textId="5B8590DC" w:rsidR="005F3AC6" w:rsidRPr="0001633C" w:rsidRDefault="005F3AC6" w:rsidP="005F3AC6">
            <w:pPr>
              <w:jc w:val="both"/>
            </w:pPr>
            <w:r w:rsidRPr="0001633C">
              <w:t>Lūdzam noteikumu projektā konsekventi ievērot lietoto terminoloģiju. Norādām, ka šobrīd, piemēram, noteikumu projektā lietots gan termins "valsts informācijas sistēmas attīstības aktivitātes", gan "attīstības aktivitātes". Uzsveram, ka viena jēdziena izteikšanai jāizmanto vieni un tie paši termini. Iekšējā terminoloģiskā konsekvence nodrošina normatīvā akta skaidrību, novēršot pretrunīgus viedokļus vai šaubas par dažādu terminu saturu.</w:t>
            </w:r>
          </w:p>
          <w:p w14:paraId="06F73BF1" w14:textId="77777777" w:rsidR="00286D65" w:rsidRPr="0001633C" w:rsidRDefault="00286D65" w:rsidP="005F3AC6">
            <w:pPr>
              <w:ind w:firstLine="720"/>
              <w:jc w:val="both"/>
            </w:pPr>
          </w:p>
          <w:p w14:paraId="2F413ACD" w14:textId="0B5CECDB" w:rsidR="00413003" w:rsidRPr="0001633C" w:rsidRDefault="005F3AC6" w:rsidP="005F3AC6">
            <w:pPr>
              <w:ind w:firstLine="720"/>
              <w:jc w:val="both"/>
            </w:pPr>
            <w:r w:rsidRPr="0001633C">
              <w:t>Tāpat līdzīgi lūdzam noteikumu projektā konsekventi ietvert atsauces uz noteikumu projekta 5. punktā minētajiem dokumentiem, nevis, piemēram, arī 5. punktā minētajiem attīstības aktivitātes dokumentiem (sk. noteikumu projekta 12. punktu), pretējā gadījumā nav skaidri saprotams, kas ar dokumentiem katrā gadījumā ir domāts.</w:t>
            </w:r>
          </w:p>
        </w:tc>
        <w:tc>
          <w:tcPr>
            <w:tcW w:w="516" w:type="pct"/>
            <w:tcBorders>
              <w:left w:val="single" w:sz="6" w:space="0" w:color="000000"/>
              <w:bottom w:val="single" w:sz="4" w:space="0" w:color="auto"/>
              <w:right w:val="single" w:sz="6" w:space="0" w:color="000000"/>
            </w:tcBorders>
            <w:shd w:val="clear" w:color="auto" w:fill="auto"/>
          </w:tcPr>
          <w:p w14:paraId="74799C24" w14:textId="48631606" w:rsidR="00413003" w:rsidRPr="0001633C" w:rsidRDefault="007D35B3"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786810D4" w14:textId="013DC1AA" w:rsidR="007D35B3" w:rsidRPr="0001633C" w:rsidRDefault="00D673A5" w:rsidP="000A2C87">
            <w:pPr>
              <w:jc w:val="both"/>
              <w:rPr>
                <w:b/>
                <w:bCs/>
              </w:rPr>
            </w:pPr>
            <w:r w:rsidRPr="0001633C">
              <w:rPr>
                <w:b/>
                <w:bCs/>
              </w:rPr>
              <w:t xml:space="preserve">Skatīt </w:t>
            </w:r>
            <w:r w:rsidR="00092B19" w:rsidRPr="0001633C">
              <w:rPr>
                <w:b/>
                <w:bCs/>
              </w:rPr>
              <w:t>aktuālo</w:t>
            </w:r>
            <w:r w:rsidRPr="0001633C">
              <w:rPr>
                <w:b/>
                <w:bCs/>
              </w:rPr>
              <w:t xml:space="preserve"> noteikumu projekta redakciju.</w:t>
            </w:r>
          </w:p>
        </w:tc>
      </w:tr>
      <w:tr w:rsidR="0001633C" w:rsidRPr="0001633C" w14:paraId="73322FB9"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6B60AB01"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68D3A8C" w14:textId="4E35F932" w:rsidR="00413003" w:rsidRPr="0001633C" w:rsidRDefault="00D673A5"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230C105C" w14:textId="3BCCBFDC" w:rsidR="00413003" w:rsidRPr="0001633C" w:rsidRDefault="005F3AC6" w:rsidP="005F3AC6">
            <w:pPr>
              <w:jc w:val="both"/>
            </w:pPr>
            <w:r w:rsidRPr="0001633C">
              <w:t>Vēršam uzmanību, ka no noteikumu projekta nav skaidri saprotams, vai valsts informācijas sistēmas attīstības aktivitātes apraksts tiek pievienots valsts informācijas sistēmas aktivitātes pieteikumam vai tas ir atsevišķi iesniedzams dokuments. Attiecīgi lūdzam izvērtēt un atbilstoši precizēt noteikumu projektu un tā anotāciju. Norādām, ka atbilstoši juridiskās tehnikas prasībām tiesību normai ir jābūt skaidrai, lai tās lietotājs un piemērotājs gūtu nepārprotamu priekšstatu par savām tiesībām un pienākumiem.</w:t>
            </w:r>
          </w:p>
        </w:tc>
        <w:tc>
          <w:tcPr>
            <w:tcW w:w="516" w:type="pct"/>
            <w:tcBorders>
              <w:left w:val="single" w:sz="6" w:space="0" w:color="000000"/>
              <w:bottom w:val="single" w:sz="4" w:space="0" w:color="auto"/>
              <w:right w:val="single" w:sz="6" w:space="0" w:color="000000"/>
            </w:tcBorders>
            <w:shd w:val="clear" w:color="auto" w:fill="auto"/>
          </w:tcPr>
          <w:p w14:paraId="20DC6ADF" w14:textId="5B87D566" w:rsidR="00413003" w:rsidRPr="0001633C" w:rsidRDefault="00A84391"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0A50064C" w14:textId="14EC6D3A" w:rsidR="000767CF" w:rsidRPr="0001633C" w:rsidRDefault="00092B19" w:rsidP="000A2C87">
            <w:pPr>
              <w:jc w:val="both"/>
            </w:pPr>
            <w:r w:rsidRPr="0001633C">
              <w:rPr>
                <w:b/>
                <w:bCs/>
              </w:rPr>
              <w:t>Skatīt aktuālo anotācijas un  noteikumu projekta redakciju.</w:t>
            </w:r>
          </w:p>
          <w:p w14:paraId="42FCB17F" w14:textId="23B640BA" w:rsidR="009C1A68" w:rsidRPr="0001633C" w:rsidRDefault="009C1A68" w:rsidP="000A2C87">
            <w:pPr>
              <w:jc w:val="both"/>
            </w:pPr>
          </w:p>
        </w:tc>
      </w:tr>
      <w:tr w:rsidR="0001633C" w:rsidRPr="0001633C" w14:paraId="20964035"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675DBD32" w14:textId="76A9DA5D"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12302413" w14:textId="5760899D" w:rsidR="00413003" w:rsidRPr="0001633C" w:rsidRDefault="00917876"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5BE49882" w14:textId="025F1BF6" w:rsidR="00413003" w:rsidRPr="0001633C" w:rsidRDefault="00822F8E" w:rsidP="00EF6DB6">
            <w:pPr>
              <w:jc w:val="both"/>
            </w:pPr>
            <w:r w:rsidRPr="0001633C">
              <w:t>Lūdzam precizēt noteikumu projekta 5.1. un 5.2. apakšpunktu, nodrošinot, ka katrā gadījumā noteikumu projektā ir nepārprotami skaidri saprotams princips un izņēmumi no  šī principa (piemēram, strukturējot regulējumu vairākos teikumos). Piemēram, 5.1. apakšpunktā nav skaidri saprotams, vai pieteikums pirms finansējuma pieprasīšanas attīstības aktivitātes īstenošanai iesniedzams vienīgi atsevišķā pieteikuma gadījumā, savukārt, piemēram, 5.2. apakšpunkta gadījumā nav skaidri saprotams arī tas, uz ko tieši attiecināms izņēmums attīstības aktivitātēm, kas tiek īstenotas Ministrijas saskaņotos valsts informāciju sistēmu attīstības plānos paredzētu attiecīgu aktivitāšu ietvaros (šeit secīgi norādīti vairāki izņēmumi un nav skaidrs, uz ko attiecas katrs no izņēmumiem).</w:t>
            </w:r>
          </w:p>
        </w:tc>
        <w:tc>
          <w:tcPr>
            <w:tcW w:w="516" w:type="pct"/>
            <w:tcBorders>
              <w:left w:val="single" w:sz="6" w:space="0" w:color="000000"/>
              <w:bottom w:val="single" w:sz="4" w:space="0" w:color="auto"/>
              <w:right w:val="single" w:sz="6" w:space="0" w:color="000000"/>
            </w:tcBorders>
            <w:shd w:val="clear" w:color="auto" w:fill="auto"/>
          </w:tcPr>
          <w:p w14:paraId="19CB396D" w14:textId="77777777" w:rsidR="00413003" w:rsidRPr="0001633C" w:rsidRDefault="003666D9"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3EED219F" w14:textId="77777777" w:rsidR="008B64D0" w:rsidRPr="0001633C" w:rsidRDefault="008B64D0" w:rsidP="00244163">
            <w:pPr>
              <w:jc w:val="both"/>
            </w:pPr>
          </w:p>
          <w:p w14:paraId="4ABAB138" w14:textId="77777777" w:rsidR="008B64D0" w:rsidRPr="0001633C" w:rsidRDefault="008B64D0" w:rsidP="00244163">
            <w:pPr>
              <w:pStyle w:val="PlainText"/>
              <w:jc w:val="both"/>
              <w:rPr>
                <w:rFonts w:ascii="Times New Roman" w:hAnsi="Times New Roman"/>
                <w:sz w:val="24"/>
                <w:szCs w:val="24"/>
              </w:rPr>
            </w:pPr>
          </w:p>
          <w:p w14:paraId="20F5F807" w14:textId="77777777" w:rsidR="00244163" w:rsidRPr="0001633C" w:rsidRDefault="00244163" w:rsidP="00244163">
            <w:pPr>
              <w:pStyle w:val="PlainText"/>
              <w:jc w:val="both"/>
              <w:rPr>
                <w:rFonts w:ascii="Times New Roman" w:hAnsi="Times New Roman"/>
                <w:sz w:val="24"/>
                <w:szCs w:val="24"/>
              </w:rPr>
            </w:pPr>
          </w:p>
          <w:p w14:paraId="6BBBA87D" w14:textId="44523632" w:rsidR="008B64D0" w:rsidRPr="0001633C" w:rsidRDefault="008B64D0" w:rsidP="00244163">
            <w:pPr>
              <w:pStyle w:val="PlainText"/>
              <w:jc w:val="both"/>
              <w:rPr>
                <w:rFonts w:ascii="Times New Roman" w:eastAsia="Times New Roman" w:hAnsi="Times New Roman"/>
                <w:b/>
                <w:sz w:val="24"/>
                <w:szCs w:val="24"/>
                <w:lang w:val="lv-LV" w:eastAsia="lv-LV"/>
              </w:rPr>
            </w:pPr>
          </w:p>
        </w:tc>
        <w:tc>
          <w:tcPr>
            <w:tcW w:w="1259" w:type="pct"/>
            <w:tcBorders>
              <w:top w:val="single" w:sz="4" w:space="0" w:color="auto"/>
              <w:left w:val="single" w:sz="4" w:space="0" w:color="auto"/>
              <w:bottom w:val="single" w:sz="4" w:space="0" w:color="auto"/>
            </w:tcBorders>
            <w:shd w:val="clear" w:color="auto" w:fill="auto"/>
          </w:tcPr>
          <w:p w14:paraId="39DC725E" w14:textId="77777777" w:rsidR="00917876" w:rsidRPr="0001633C" w:rsidRDefault="00917876" w:rsidP="00917876">
            <w:pPr>
              <w:jc w:val="both"/>
            </w:pPr>
            <w:r w:rsidRPr="0001633C">
              <w:rPr>
                <w:b/>
                <w:bCs/>
              </w:rPr>
              <w:t>Skatīt aktuālo anotācijas un  noteikumu projekta redakciju.</w:t>
            </w:r>
          </w:p>
          <w:p w14:paraId="2DC0E716" w14:textId="77777777" w:rsidR="00917876" w:rsidRPr="0001633C" w:rsidRDefault="00917876" w:rsidP="000A2C87">
            <w:pPr>
              <w:jc w:val="both"/>
            </w:pPr>
          </w:p>
          <w:p w14:paraId="193BA784" w14:textId="196000C7" w:rsidR="000F74C6" w:rsidRPr="0001633C" w:rsidRDefault="000F74C6" w:rsidP="0066437D">
            <w:pPr>
              <w:jc w:val="both"/>
            </w:pPr>
          </w:p>
        </w:tc>
      </w:tr>
      <w:tr w:rsidR="0001633C" w:rsidRPr="0001633C" w14:paraId="5CBE5E1F"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F29EF25" w14:textId="77777777" w:rsidR="00413003" w:rsidRPr="0001633C" w:rsidRDefault="00413003"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6C839A1" w14:textId="210FC686" w:rsidR="00413003" w:rsidRPr="0001633C" w:rsidRDefault="00936938" w:rsidP="000A2C87">
            <w:pPr>
              <w:jc w:val="both"/>
            </w:pPr>
            <w:r w:rsidRPr="0001633C">
              <w:t>Noteikumu</w:t>
            </w:r>
            <w:r w:rsidR="00F161C4" w:rsidRPr="0001633C">
              <w:t xml:space="preserve"> projekts.</w:t>
            </w:r>
            <w:r w:rsidRPr="0001633C">
              <w:t xml:space="preserve"> </w:t>
            </w:r>
          </w:p>
        </w:tc>
        <w:tc>
          <w:tcPr>
            <w:tcW w:w="1859" w:type="pct"/>
            <w:tcBorders>
              <w:left w:val="single" w:sz="6" w:space="0" w:color="000000"/>
              <w:bottom w:val="single" w:sz="4" w:space="0" w:color="auto"/>
              <w:right w:val="single" w:sz="6" w:space="0" w:color="000000"/>
            </w:tcBorders>
            <w:shd w:val="clear" w:color="auto" w:fill="auto"/>
          </w:tcPr>
          <w:p w14:paraId="0A57B181" w14:textId="43376899" w:rsidR="00413003" w:rsidRPr="0001633C" w:rsidRDefault="00822F8E" w:rsidP="00EF6DB6">
            <w:pPr>
              <w:jc w:val="both"/>
            </w:pPr>
            <w:r w:rsidRPr="0001633C">
              <w:t>Lūdzam noteikumu projekta 6. punktā neizdarīt vairāku pakāpju atsauces, bet ietvert tiešas atsauces uz pielikumos minētajām dokumentu veidlapām.</w:t>
            </w:r>
          </w:p>
        </w:tc>
        <w:tc>
          <w:tcPr>
            <w:tcW w:w="516" w:type="pct"/>
            <w:tcBorders>
              <w:left w:val="single" w:sz="6" w:space="0" w:color="000000"/>
              <w:bottom w:val="single" w:sz="4" w:space="0" w:color="auto"/>
              <w:right w:val="single" w:sz="6" w:space="0" w:color="000000"/>
            </w:tcBorders>
            <w:shd w:val="clear" w:color="auto" w:fill="auto"/>
          </w:tcPr>
          <w:p w14:paraId="6141576F" w14:textId="312A3320" w:rsidR="00413003" w:rsidRPr="0001633C" w:rsidRDefault="008A5668"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13835563" w14:textId="77777777" w:rsidR="00E46B0E" w:rsidRPr="0001633C" w:rsidRDefault="00E46B0E" w:rsidP="00216070">
            <w:pPr>
              <w:jc w:val="both"/>
              <w:rPr>
                <w:b/>
                <w:bCs/>
              </w:rPr>
            </w:pPr>
            <w:r w:rsidRPr="0001633C">
              <w:rPr>
                <w:b/>
                <w:bCs/>
              </w:rPr>
              <w:t>Noteikumu projekta 18. punkts izteikts šādā redakcijā:</w:t>
            </w:r>
          </w:p>
          <w:p w14:paraId="241823ED" w14:textId="77777777" w:rsidR="00E46B0E" w:rsidRPr="0001633C" w:rsidRDefault="00C01BF6" w:rsidP="00216070">
            <w:pPr>
              <w:jc w:val="both"/>
              <w:rPr>
                <w:iCs/>
                <w:shd w:val="clear" w:color="auto" w:fill="FFFFFF"/>
              </w:rPr>
            </w:pPr>
            <w:r w:rsidRPr="0001633C">
              <w:rPr>
                <w:iCs/>
              </w:rPr>
              <w:t xml:space="preserve">“18. </w:t>
            </w:r>
            <w:r w:rsidRPr="0001633C">
              <w:rPr>
                <w:iCs/>
                <w:shd w:val="clear" w:color="auto" w:fill="FFFFFF"/>
              </w:rPr>
              <w:t xml:space="preserve">Šo noteikumu 5.punktā minēto dokumentu veidlapas elektroniskai aizpildīšanai pieejamas Ministrijas tīmekļa vietnē </w:t>
            </w:r>
            <w:hyperlink r:id="rId19" w:history="1">
              <w:r w:rsidRPr="0001633C">
                <w:rPr>
                  <w:iCs/>
                  <w:shd w:val="clear" w:color="auto" w:fill="FFFFFF"/>
                </w:rPr>
                <w:t>www.varam.gov.lv</w:t>
              </w:r>
            </w:hyperlink>
            <w:r w:rsidRPr="0001633C">
              <w:rPr>
                <w:iCs/>
                <w:shd w:val="clear" w:color="auto" w:fill="FFFFFF"/>
              </w:rPr>
              <w:t xml:space="preserve"> un ir iesniedzamas elektroniskā dokumenta veidā atbilstoši normatīvajiem aktiem elektronisko dokumentu izstrādāšanas, noformēšanas, glabāšanas un aprites jomā.”</w:t>
            </w:r>
          </w:p>
          <w:p w14:paraId="6A6A45C3" w14:textId="77777777" w:rsidR="007D549F" w:rsidRPr="0001633C" w:rsidRDefault="007D549F" w:rsidP="00216070">
            <w:pPr>
              <w:jc w:val="both"/>
              <w:rPr>
                <w:b/>
                <w:bCs/>
                <w:iCs/>
                <w:shd w:val="clear" w:color="auto" w:fill="FFFFFF"/>
              </w:rPr>
            </w:pPr>
          </w:p>
          <w:p w14:paraId="22C438A9" w14:textId="0836CC48" w:rsidR="007D549F" w:rsidRPr="0001633C" w:rsidRDefault="007D549F" w:rsidP="00216070">
            <w:pPr>
              <w:jc w:val="both"/>
              <w:rPr>
                <w:b/>
                <w:bCs/>
              </w:rPr>
            </w:pPr>
            <w:r w:rsidRPr="0001633C">
              <w:rPr>
                <w:b/>
                <w:bCs/>
              </w:rPr>
              <w:t>Skatīt aktuālo noteikumu projekta redakciju.</w:t>
            </w:r>
          </w:p>
        </w:tc>
      </w:tr>
      <w:tr w:rsidR="0001633C" w:rsidRPr="0001633C" w14:paraId="16EABA64"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7285ED3A" w14:textId="77E6906E" w:rsidR="00C02681" w:rsidRPr="0001633C" w:rsidRDefault="00C02681" w:rsidP="00C02681">
            <w:pPr>
              <w:jc w:val="center"/>
              <w:rPr>
                <w:b/>
                <w:bCs/>
              </w:rPr>
            </w:pPr>
            <w:r w:rsidRPr="0001633C">
              <w:rPr>
                <w:b/>
                <w:bCs/>
              </w:rPr>
              <w:lastRenderedPageBreak/>
              <w:t>Veselības ministrija</w:t>
            </w:r>
          </w:p>
        </w:tc>
      </w:tr>
      <w:tr w:rsidR="0001633C" w:rsidRPr="0001633C" w14:paraId="003BC973"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5E559E67" w14:textId="77777777" w:rsidR="00C02681" w:rsidRPr="0001633C" w:rsidRDefault="00C0268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15AAB8C7" w14:textId="158996BF" w:rsidR="00C02681" w:rsidRPr="0001633C" w:rsidRDefault="00C72249" w:rsidP="00C72249">
            <w:pPr>
              <w:spacing w:after="120" w:line="293" w:lineRule="atLeast"/>
              <w:jc w:val="both"/>
            </w:pPr>
            <w:r w:rsidRPr="0001633C">
              <w:t>“1. Noteikumi nosaka valsts informācijas sistēmu attīstības projektu uzraudzības kārtību attiecībā uz datu aprites, tehnoloģiskās un drošības pārvaldības prasību ievērošanu valsts informācijas sistēmu un to darbībai nepieciešamo informācijas un komunikācijas tehnoloģisko resursu un pakalpojumu attīstības aktivitāšu (turpmāk – attīstības aktivitāte) ietvaros.”</w:t>
            </w:r>
          </w:p>
        </w:tc>
        <w:tc>
          <w:tcPr>
            <w:tcW w:w="1859" w:type="pct"/>
            <w:tcBorders>
              <w:left w:val="single" w:sz="6" w:space="0" w:color="000000"/>
              <w:bottom w:val="single" w:sz="4" w:space="0" w:color="auto"/>
              <w:right w:val="single" w:sz="6" w:space="0" w:color="000000"/>
            </w:tcBorders>
            <w:shd w:val="clear" w:color="auto" w:fill="auto"/>
          </w:tcPr>
          <w:p w14:paraId="517F5839" w14:textId="08AB9ED0" w:rsidR="00C02681" w:rsidRPr="0001633C" w:rsidRDefault="00C02681" w:rsidP="00DF1928">
            <w:pPr>
              <w:jc w:val="both"/>
            </w:pPr>
            <w:r w:rsidRPr="0001633C">
              <w:t>Neatbalstām 1.punkta formulējumu piedāvātajā redakcijā - tas nav saprotams. Lūdzam to izteikt skaidri un saprotami.</w:t>
            </w:r>
          </w:p>
        </w:tc>
        <w:tc>
          <w:tcPr>
            <w:tcW w:w="516" w:type="pct"/>
            <w:tcBorders>
              <w:left w:val="single" w:sz="6" w:space="0" w:color="000000"/>
              <w:bottom w:val="single" w:sz="4" w:space="0" w:color="auto"/>
              <w:right w:val="single" w:sz="6" w:space="0" w:color="000000"/>
            </w:tcBorders>
            <w:shd w:val="clear" w:color="auto" w:fill="auto"/>
          </w:tcPr>
          <w:p w14:paraId="1D6869D0" w14:textId="4BDEB3E6" w:rsidR="00C02681" w:rsidRPr="0001633C" w:rsidRDefault="00A60A7E"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5C80C4A2" w14:textId="77777777" w:rsidR="00596B8F" w:rsidRPr="0001633C" w:rsidRDefault="00596B8F" w:rsidP="00596B8F">
            <w:pPr>
              <w:shd w:val="clear" w:color="auto" w:fill="FFFFFF"/>
              <w:jc w:val="both"/>
              <w:rPr>
                <w:b/>
                <w:bCs/>
                <w:shd w:val="clear" w:color="auto" w:fill="FFFFFF"/>
              </w:rPr>
            </w:pPr>
            <w:r w:rsidRPr="0001633C">
              <w:rPr>
                <w:b/>
                <w:bCs/>
                <w:shd w:val="clear" w:color="auto" w:fill="FFFFFF"/>
              </w:rPr>
              <w:t>Noteikumu projekta 1. punkts izteikts šādā redakcijā:</w:t>
            </w:r>
          </w:p>
          <w:p w14:paraId="49B001A4" w14:textId="491C30B7" w:rsidR="00C02681" w:rsidRPr="0001633C" w:rsidRDefault="00596B8F" w:rsidP="00596B8F">
            <w:pPr>
              <w:shd w:val="clear" w:color="auto" w:fill="FFFFFF"/>
              <w:jc w:val="both"/>
              <w:rPr>
                <w:b/>
                <w:bCs/>
              </w:rPr>
            </w:pPr>
            <w:r w:rsidRPr="0001633C">
              <w:rPr>
                <w:shd w:val="clear" w:color="auto" w:fill="FFFFFF"/>
              </w:rPr>
              <w:t>“1. Noteikumi nosaka valsts informācijas sistēmu attīstības projektu uzraudzības kārtību.”</w:t>
            </w:r>
          </w:p>
        </w:tc>
      </w:tr>
      <w:tr w:rsidR="0001633C" w:rsidRPr="0001633C" w14:paraId="67A4A80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0ABDE3A" w14:textId="77777777" w:rsidR="00C02681" w:rsidRPr="0001633C" w:rsidRDefault="00C0268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2C79194F" w14:textId="41110961" w:rsidR="00C02681" w:rsidRPr="0001633C" w:rsidRDefault="00A06499"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3CCCC36C" w14:textId="21DED25F" w:rsidR="00C02681" w:rsidRPr="0001633C" w:rsidRDefault="00C02681" w:rsidP="00DF1928">
            <w:pPr>
              <w:jc w:val="both"/>
            </w:pPr>
            <w:r w:rsidRPr="0001633C">
              <w:t xml:space="preserve">Novērst savstarpējās pretrunas Noteikumu (VSS-1088) 5.1.apakšpunktā un 1.pielikuma 7., 9.punktos. Proti, 1.pielikuma 7., 9.punktos tiek prasīts norādīt gan finansējuma pieejamību, gan indikatīvo finansējuma avotu un apjomu, lai gan saskaņā ar 5.1.apakšpunktu 1.pielikums ir jāiesniedz VARAM pirms finansējuma pieprasīšanas attīstības aktivitātes īstenošanai. </w:t>
            </w:r>
          </w:p>
        </w:tc>
        <w:tc>
          <w:tcPr>
            <w:tcW w:w="516" w:type="pct"/>
            <w:tcBorders>
              <w:left w:val="single" w:sz="6" w:space="0" w:color="000000"/>
              <w:bottom w:val="single" w:sz="4" w:space="0" w:color="auto"/>
              <w:right w:val="single" w:sz="6" w:space="0" w:color="000000"/>
            </w:tcBorders>
            <w:shd w:val="clear" w:color="auto" w:fill="auto"/>
          </w:tcPr>
          <w:p w14:paraId="0FFEB021" w14:textId="77777777" w:rsidR="00C02681" w:rsidRPr="0001633C" w:rsidRDefault="00A60A7E"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p w14:paraId="1671DC7B" w14:textId="38B79FF4" w:rsidR="00A06499" w:rsidRPr="0001633C" w:rsidRDefault="00A06499" w:rsidP="000A2C87">
            <w:pPr>
              <w:pStyle w:val="PlainText"/>
              <w:jc w:val="both"/>
              <w:rPr>
                <w:rFonts w:ascii="Times New Roman" w:eastAsia="Times New Roman" w:hAnsi="Times New Roman"/>
                <w:b/>
                <w:sz w:val="24"/>
                <w:szCs w:val="24"/>
                <w:lang w:val="lv-LV" w:eastAsia="lv-LV"/>
              </w:rPr>
            </w:pPr>
            <w:r w:rsidRPr="0001633C">
              <w:rPr>
                <w:rFonts w:ascii="Times New Roman" w:hAnsi="Times New Roman"/>
                <w:sz w:val="24"/>
                <w:szCs w:val="24"/>
              </w:rPr>
              <w:t>Ja finansējuma avots un apjoms nav zināms, informācija nav norādāma.</w:t>
            </w:r>
          </w:p>
        </w:tc>
        <w:tc>
          <w:tcPr>
            <w:tcW w:w="1259" w:type="pct"/>
            <w:tcBorders>
              <w:top w:val="single" w:sz="4" w:space="0" w:color="auto"/>
              <w:left w:val="single" w:sz="4" w:space="0" w:color="auto"/>
              <w:bottom w:val="single" w:sz="4" w:space="0" w:color="auto"/>
            </w:tcBorders>
            <w:shd w:val="clear" w:color="auto" w:fill="auto"/>
          </w:tcPr>
          <w:p w14:paraId="6086C176" w14:textId="0CC8AB55" w:rsidR="00C02681" w:rsidRPr="0001633C" w:rsidRDefault="00A06499" w:rsidP="000A2C87">
            <w:pPr>
              <w:jc w:val="both"/>
              <w:rPr>
                <w:b/>
                <w:bCs/>
              </w:rPr>
            </w:pPr>
            <w:r w:rsidRPr="0001633C">
              <w:rPr>
                <w:b/>
                <w:bCs/>
              </w:rPr>
              <w:t>S</w:t>
            </w:r>
            <w:r w:rsidR="007F071A" w:rsidRPr="0001633C">
              <w:rPr>
                <w:b/>
                <w:bCs/>
              </w:rPr>
              <w:t xml:space="preserve">katīt </w:t>
            </w:r>
            <w:r w:rsidRPr="0001633C">
              <w:rPr>
                <w:b/>
                <w:bCs/>
              </w:rPr>
              <w:t>aktuāl</w:t>
            </w:r>
            <w:r w:rsidR="002D2AA5" w:rsidRPr="0001633C">
              <w:rPr>
                <w:b/>
                <w:bCs/>
              </w:rPr>
              <w:t>ās</w:t>
            </w:r>
            <w:r w:rsidR="007F071A" w:rsidRPr="0001633C">
              <w:rPr>
                <w:b/>
                <w:bCs/>
              </w:rPr>
              <w:t xml:space="preserve"> noteikumu projekta un pielikumu redakcijas.</w:t>
            </w:r>
          </w:p>
          <w:p w14:paraId="292410C9" w14:textId="597073BF" w:rsidR="000B0CE2" w:rsidRPr="0001633C" w:rsidRDefault="000B0CE2" w:rsidP="000A2C87">
            <w:pPr>
              <w:jc w:val="both"/>
            </w:pPr>
          </w:p>
        </w:tc>
      </w:tr>
      <w:tr w:rsidR="0001633C" w:rsidRPr="0001633C" w14:paraId="44D117F2"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42E8A214" w14:textId="77777777" w:rsidR="00C02681" w:rsidRPr="0001633C" w:rsidRDefault="00C0268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719EAF21" w14:textId="68F3CB33" w:rsidR="00C02681" w:rsidRPr="0001633C" w:rsidRDefault="009D203C"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6FB18B55" w14:textId="561958CC" w:rsidR="00C02681" w:rsidRPr="0001633C" w:rsidRDefault="00BD4C71" w:rsidP="00DF1928">
            <w:pPr>
              <w:jc w:val="both"/>
            </w:pPr>
            <w:r w:rsidRPr="0001633C">
              <w:t xml:space="preserve">Neatbalstām 5.1.apakšpunkta formulējumu, jo tas piedāvātajā redakcijā nav saprotams un ir pretrunā ar Noteikumu (VSS-1088) 4. punktu, kas nosaka, ka VARAM </w:t>
            </w:r>
            <w:r w:rsidRPr="0001633C">
              <w:rPr>
                <w:shd w:val="clear" w:color="auto" w:fill="FFFFFF"/>
              </w:rPr>
              <w:t xml:space="preserve">saskaņo institūciju plānotās attīstības aktivitātes divos veidos: institūciju valsts informācijas sistēmu (turpmāk - IS) attīstības </w:t>
            </w:r>
            <w:r w:rsidRPr="0001633C">
              <w:rPr>
                <w:b/>
                <w:bCs/>
                <w:shd w:val="clear" w:color="auto" w:fill="FFFFFF"/>
              </w:rPr>
              <w:lastRenderedPageBreak/>
              <w:t>plānu ietvaros</w:t>
            </w:r>
            <w:r w:rsidRPr="0001633C">
              <w:rPr>
                <w:shd w:val="clear" w:color="auto" w:fill="FFFFFF"/>
              </w:rPr>
              <w:t xml:space="preserve"> vai arī kā</w:t>
            </w:r>
            <w:r w:rsidRPr="0001633C">
              <w:rPr>
                <w:b/>
                <w:bCs/>
                <w:shd w:val="clear" w:color="auto" w:fill="FFFFFF"/>
              </w:rPr>
              <w:t xml:space="preserve"> atsevišķu attīstības aktivitāšu pieteikumus un aprakstus</w:t>
            </w:r>
            <w:r w:rsidRPr="0001633C">
              <w:rPr>
                <w:shd w:val="clear" w:color="auto" w:fill="FFFFFF"/>
              </w:rPr>
              <w:t>.</w:t>
            </w:r>
            <w:r w:rsidRPr="0001633C">
              <w:rPr>
                <w:b/>
                <w:bCs/>
                <w:shd w:val="clear" w:color="auto" w:fill="FFFFFF"/>
              </w:rPr>
              <w:t xml:space="preserve"> </w:t>
            </w:r>
            <w:r w:rsidRPr="0001633C">
              <w:rPr>
                <w:shd w:val="clear" w:color="auto" w:fill="FFFFFF"/>
              </w:rPr>
              <w:t xml:space="preserve">Savukārt </w:t>
            </w:r>
            <w:r w:rsidRPr="0001633C">
              <w:t xml:space="preserve">5.1.apakšpunkts nosaka, ka neskatoties uz to, ka valsts IS attīstības plāns ir saskaņots, VARAM papildus arī ir jāiesniedz valsts IS attīstības aktivitātes, kura plānota valsts IS attīstība institūcijas valsts IS </w:t>
            </w:r>
            <w:bookmarkStart w:id="2" w:name="_Hlk64858399"/>
            <w:r w:rsidRPr="0001633C">
              <w:t>attīstības plāna</w:t>
            </w:r>
            <w:bookmarkEnd w:id="2"/>
            <w:r w:rsidRPr="0001633C">
              <w:t xml:space="preserve"> saskaņošanas ietvaros, pieteikums (1.pielikums). Ierosinām noteikt, ka valsts IS attīstības aktivitātes pieteikumu (1.pielikums) un valsts informācijas sistēmas attīstības aktivitātes apraksts (2.pielikums) VARAM un citās iestādēs un institūcijās nav jāiesniedz, ja ir iesniegts aktivitāšu plāns.</w:t>
            </w:r>
          </w:p>
        </w:tc>
        <w:tc>
          <w:tcPr>
            <w:tcW w:w="516" w:type="pct"/>
            <w:tcBorders>
              <w:left w:val="single" w:sz="6" w:space="0" w:color="000000"/>
              <w:bottom w:val="single" w:sz="4" w:space="0" w:color="auto"/>
              <w:right w:val="single" w:sz="6" w:space="0" w:color="000000"/>
            </w:tcBorders>
            <w:shd w:val="clear" w:color="auto" w:fill="auto"/>
          </w:tcPr>
          <w:p w14:paraId="093B2FF2" w14:textId="08AD5F61" w:rsidR="00C02681" w:rsidRPr="0001633C" w:rsidRDefault="00A60A7E"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41CCECCA" w14:textId="69FB3A60" w:rsidR="002D2AA5" w:rsidRPr="0001633C" w:rsidRDefault="002D2AA5" w:rsidP="002D2AA5">
            <w:pPr>
              <w:jc w:val="both"/>
              <w:rPr>
                <w:b/>
                <w:bCs/>
              </w:rPr>
            </w:pPr>
            <w:r w:rsidRPr="0001633C">
              <w:rPr>
                <w:b/>
                <w:bCs/>
              </w:rPr>
              <w:t>Skatīt aktuālo noteikumu projekta un anotācijas redakcij</w:t>
            </w:r>
            <w:r w:rsidR="00B749BC" w:rsidRPr="0001633C">
              <w:rPr>
                <w:b/>
                <w:bCs/>
              </w:rPr>
              <w:t>u</w:t>
            </w:r>
            <w:r w:rsidRPr="0001633C">
              <w:rPr>
                <w:b/>
                <w:bCs/>
              </w:rPr>
              <w:t>.</w:t>
            </w:r>
          </w:p>
          <w:p w14:paraId="62B3B572" w14:textId="77777777" w:rsidR="00074D35" w:rsidRPr="0001633C" w:rsidRDefault="00074D35" w:rsidP="004C76D4"/>
          <w:p w14:paraId="6CF6F110" w14:textId="77777777" w:rsidR="00074D35" w:rsidRPr="0001633C" w:rsidRDefault="00074D35" w:rsidP="004C76D4"/>
          <w:p w14:paraId="3EAB1854" w14:textId="77777777" w:rsidR="00C02681" w:rsidRPr="0001633C" w:rsidRDefault="00C02681" w:rsidP="000A2C87">
            <w:pPr>
              <w:jc w:val="both"/>
              <w:rPr>
                <w:b/>
                <w:bCs/>
              </w:rPr>
            </w:pPr>
          </w:p>
        </w:tc>
      </w:tr>
      <w:tr w:rsidR="0001633C" w:rsidRPr="0001633C" w14:paraId="0590874F"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490790E" w14:textId="77777777" w:rsidR="00C02681" w:rsidRPr="0001633C" w:rsidRDefault="00C0268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580D544" w14:textId="2E4BD424" w:rsidR="00C02681" w:rsidRPr="0001633C" w:rsidRDefault="009D203C"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4A8280F9" w14:textId="28565BFD" w:rsidR="00C02681" w:rsidRPr="0001633C" w:rsidRDefault="00505AFF" w:rsidP="00DF1928">
            <w:pPr>
              <w:jc w:val="both"/>
            </w:pPr>
            <w:r w:rsidRPr="0001633C">
              <w:t xml:space="preserve">Lūdzam precizēt 5.2.apakšpunkta formulējumu, skaidrojot, kāda informācija par valsts IS uzturēšanu jāiekļauj valsts IS attīstības plānos, kā to pieprasa 5.2.apakšpunkts. </w:t>
            </w:r>
          </w:p>
        </w:tc>
        <w:tc>
          <w:tcPr>
            <w:tcW w:w="516" w:type="pct"/>
            <w:tcBorders>
              <w:left w:val="single" w:sz="6" w:space="0" w:color="000000"/>
              <w:bottom w:val="single" w:sz="4" w:space="0" w:color="auto"/>
              <w:right w:val="single" w:sz="6" w:space="0" w:color="000000"/>
            </w:tcBorders>
            <w:shd w:val="clear" w:color="auto" w:fill="auto"/>
          </w:tcPr>
          <w:p w14:paraId="0B9AA02F" w14:textId="7E30B73E" w:rsidR="00C02681" w:rsidRPr="0001633C" w:rsidRDefault="00A60A7E"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24F2BB7D" w14:textId="77777777" w:rsidR="009D203C" w:rsidRPr="0001633C" w:rsidRDefault="009D203C" w:rsidP="009D203C">
            <w:pPr>
              <w:jc w:val="both"/>
              <w:rPr>
                <w:b/>
                <w:bCs/>
              </w:rPr>
            </w:pPr>
            <w:r w:rsidRPr="0001633C">
              <w:rPr>
                <w:b/>
                <w:bCs/>
              </w:rPr>
              <w:t>Skatīt aktuālo noteikumu projekta un anotācijas redakciju.</w:t>
            </w:r>
          </w:p>
          <w:p w14:paraId="45FFE8BD" w14:textId="5C9112DD" w:rsidR="00C02681" w:rsidRPr="0001633C" w:rsidRDefault="00FF20D0" w:rsidP="00A21008">
            <w:pPr>
              <w:jc w:val="both"/>
            </w:pPr>
            <w:r w:rsidRPr="0001633C">
              <w:t xml:space="preserve"> </w:t>
            </w:r>
          </w:p>
        </w:tc>
      </w:tr>
      <w:tr w:rsidR="0001633C" w:rsidRPr="0001633C" w14:paraId="496ECF8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4A3A3B7" w14:textId="77777777" w:rsidR="00C02681" w:rsidRPr="0001633C" w:rsidRDefault="00C0268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64CC57EE" w14:textId="5BBD6998" w:rsidR="00C02681" w:rsidRPr="0001633C" w:rsidRDefault="008608D5" w:rsidP="000A2C87">
            <w:pPr>
              <w:jc w:val="both"/>
            </w:pPr>
            <w:r w:rsidRPr="0001633C">
              <w:t>Noteikumu projekt</w:t>
            </w:r>
            <w:r w:rsidR="000C24F3" w:rsidRPr="0001633C">
              <w:t>a 2. pielikums.</w:t>
            </w:r>
          </w:p>
        </w:tc>
        <w:tc>
          <w:tcPr>
            <w:tcW w:w="1859" w:type="pct"/>
            <w:tcBorders>
              <w:left w:val="single" w:sz="6" w:space="0" w:color="000000"/>
              <w:bottom w:val="single" w:sz="4" w:space="0" w:color="auto"/>
              <w:right w:val="single" w:sz="6" w:space="0" w:color="000000"/>
            </w:tcBorders>
            <w:shd w:val="clear" w:color="auto" w:fill="auto"/>
          </w:tcPr>
          <w:p w14:paraId="0E5624FF" w14:textId="39BAB365" w:rsidR="00C02681" w:rsidRPr="0001633C" w:rsidRDefault="00CB26D8" w:rsidP="00DF1928">
            <w:pPr>
              <w:jc w:val="both"/>
            </w:pPr>
            <w:r w:rsidRPr="0001633C">
              <w:t xml:space="preserve">2.pielikuma “Attīstības aktivitātes apraksts” 4.3.apakšpunktā </w:t>
            </w:r>
            <w:r w:rsidR="00782814" w:rsidRPr="0001633C">
              <w:t>labot kļūdaino atsauci uz Noteikumu (VSS-1088) 6.punktu.</w:t>
            </w:r>
          </w:p>
        </w:tc>
        <w:tc>
          <w:tcPr>
            <w:tcW w:w="516" w:type="pct"/>
            <w:tcBorders>
              <w:left w:val="single" w:sz="6" w:space="0" w:color="000000"/>
              <w:bottom w:val="single" w:sz="4" w:space="0" w:color="auto"/>
              <w:right w:val="single" w:sz="6" w:space="0" w:color="000000"/>
            </w:tcBorders>
            <w:shd w:val="clear" w:color="auto" w:fill="auto"/>
          </w:tcPr>
          <w:p w14:paraId="19D614D2" w14:textId="2DF2CFC4" w:rsidR="00C02681" w:rsidRPr="0001633C" w:rsidRDefault="00A60A7E"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44E96905" w14:textId="47C5CE0E" w:rsidR="00C02681" w:rsidRPr="0001633C" w:rsidRDefault="000C24F3" w:rsidP="000C24F3">
            <w:pPr>
              <w:jc w:val="both"/>
              <w:rPr>
                <w:b/>
                <w:bCs/>
              </w:rPr>
            </w:pPr>
            <w:r w:rsidRPr="0001633C">
              <w:rPr>
                <w:b/>
                <w:bCs/>
              </w:rPr>
              <w:t>Skatīt aktuālo noteikumu projekta 2. pielikumu.</w:t>
            </w:r>
          </w:p>
        </w:tc>
      </w:tr>
      <w:tr w:rsidR="0001633C" w:rsidRPr="0001633C" w14:paraId="6D110967"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B1BC79B" w14:textId="77777777" w:rsidR="00C02681" w:rsidRPr="0001633C" w:rsidRDefault="00C0268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33C5582E" w14:textId="3628038A" w:rsidR="00C02681" w:rsidRPr="0001633C" w:rsidRDefault="008608D5" w:rsidP="000A2C87">
            <w:pPr>
              <w:jc w:val="both"/>
            </w:pPr>
            <w:r w:rsidRPr="0001633C">
              <w:t>Noteikumu projekta pielikumi.</w:t>
            </w:r>
          </w:p>
        </w:tc>
        <w:tc>
          <w:tcPr>
            <w:tcW w:w="1859" w:type="pct"/>
            <w:tcBorders>
              <w:left w:val="single" w:sz="6" w:space="0" w:color="000000"/>
              <w:bottom w:val="single" w:sz="4" w:space="0" w:color="auto"/>
              <w:right w:val="single" w:sz="6" w:space="0" w:color="000000"/>
            </w:tcBorders>
            <w:shd w:val="clear" w:color="auto" w:fill="auto"/>
          </w:tcPr>
          <w:p w14:paraId="34D4B281" w14:textId="055C08B2" w:rsidR="00C02681" w:rsidRPr="0001633C" w:rsidRDefault="005F0986" w:rsidP="00DF1928">
            <w:pPr>
              <w:jc w:val="both"/>
            </w:pPr>
            <w:r w:rsidRPr="0001633C">
              <w:t xml:space="preserve">Precizēt pielikumu numerāciju - Noteikumos (VSS-1088) pielikums “Attīstības aktivitātes apraksts” tiek  numurēts kā “2A. pielikums”, bet pielikumā - kā “2.pielikums”. </w:t>
            </w:r>
          </w:p>
        </w:tc>
        <w:tc>
          <w:tcPr>
            <w:tcW w:w="516" w:type="pct"/>
            <w:tcBorders>
              <w:left w:val="single" w:sz="6" w:space="0" w:color="000000"/>
              <w:bottom w:val="single" w:sz="4" w:space="0" w:color="auto"/>
              <w:right w:val="single" w:sz="6" w:space="0" w:color="000000"/>
            </w:tcBorders>
            <w:shd w:val="clear" w:color="auto" w:fill="auto"/>
          </w:tcPr>
          <w:p w14:paraId="5ED0D7E0" w14:textId="571970FD" w:rsidR="00C02681" w:rsidRPr="0001633C" w:rsidRDefault="00A60A7E"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1AA80EF1" w14:textId="77777777" w:rsidR="00C02681" w:rsidRPr="0001633C" w:rsidRDefault="00355F30" w:rsidP="000A2C87">
            <w:pPr>
              <w:jc w:val="both"/>
              <w:rPr>
                <w:b/>
                <w:bCs/>
              </w:rPr>
            </w:pPr>
            <w:r w:rsidRPr="0001633C">
              <w:rPr>
                <w:b/>
                <w:bCs/>
              </w:rPr>
              <w:t>Precizēta noteikumu projekta pielikumu numer</w:t>
            </w:r>
            <w:r w:rsidR="00C8298D" w:rsidRPr="0001633C">
              <w:rPr>
                <w:b/>
                <w:bCs/>
              </w:rPr>
              <w:t>ā</w:t>
            </w:r>
            <w:r w:rsidRPr="0001633C">
              <w:rPr>
                <w:b/>
                <w:bCs/>
              </w:rPr>
              <w:t>cija.</w:t>
            </w:r>
          </w:p>
          <w:p w14:paraId="0CF6A47D" w14:textId="10116355" w:rsidR="00065C9A" w:rsidRPr="0001633C" w:rsidRDefault="00065C9A" w:rsidP="000A2C87">
            <w:pPr>
              <w:jc w:val="both"/>
              <w:rPr>
                <w:b/>
                <w:bCs/>
              </w:rPr>
            </w:pPr>
            <w:r w:rsidRPr="0001633C">
              <w:rPr>
                <w:b/>
                <w:bCs/>
              </w:rPr>
              <w:t>Skatīt aktuālos noteikumu projekta pielikumus.</w:t>
            </w:r>
          </w:p>
        </w:tc>
      </w:tr>
      <w:tr w:rsidR="0001633C" w:rsidRPr="0001633C" w14:paraId="4DB0A820"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5C5BF09C" w14:textId="77777777" w:rsidR="00BD4C71" w:rsidRPr="0001633C" w:rsidRDefault="00BD4C7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E2A78D2" w14:textId="29A72F6E" w:rsidR="00BD4C71" w:rsidRPr="0001633C" w:rsidRDefault="00A01154"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028FB98C" w14:textId="77777777" w:rsidR="00AD18BB" w:rsidRPr="0001633C" w:rsidRDefault="00AD18BB" w:rsidP="00DF1928">
            <w:pPr>
              <w:jc w:val="both"/>
            </w:pPr>
            <w:r w:rsidRPr="0001633C">
              <w:t xml:space="preserve">Neatbalstām 7.punkta redakciju, ņemot vērā, ka noteiktos gadījumos, uzsākot attīstības aktivitātes īstenošanu, pozitīvs atzinums par Noteikumu (VSS-1088) 5.2.apakšpunktā minēto dokumentu būtu nepieciešams no 6 un vairāk iestādēm, kas nozīmē, ka iestāžu rīcībā esošie IKT speciālistu un laika resursi tiks novirzīti dokumentu skaņošanai ar šīm iestādēm, tādējādi radot ievērojamu birokrātisko slogu un resursu patēriņu. </w:t>
            </w:r>
          </w:p>
          <w:p w14:paraId="4E69FC8F" w14:textId="4D69C146" w:rsidR="00BD4C71" w:rsidRPr="0001633C" w:rsidRDefault="00AD18BB" w:rsidP="00DD547B">
            <w:pPr>
              <w:jc w:val="both"/>
            </w:pPr>
            <w:r w:rsidRPr="0001633C">
              <w:t xml:space="preserve">Lūdzam papildināt Noteikumus </w:t>
            </w:r>
            <w:bookmarkStart w:id="3" w:name="_Hlk64892247"/>
            <w:r w:rsidRPr="0001633C">
              <w:t xml:space="preserve">(VSS-1088) </w:t>
            </w:r>
            <w:bookmarkEnd w:id="3"/>
            <w:r w:rsidRPr="0001633C">
              <w:t xml:space="preserve">nosakot, ka institūciju iesniegto valsts IS attīstības aktivitāšu aprakstu (2A vai 2.pielikums) VARAM </w:t>
            </w:r>
            <w:proofErr w:type="spellStart"/>
            <w:r w:rsidRPr="0001633C">
              <w:t>nosūta</w:t>
            </w:r>
            <w:proofErr w:type="spellEnd"/>
            <w:r w:rsidRPr="0001633C">
              <w:t xml:space="preserve"> saskaņošanai Noteikumu (VSS-1088) 7.punktā norādītajām iestādēm un institūcijām, kā arī Noteikumu 8.punktā paredzētajām “citām iestādēm un institūcijām, kuras ietekmē attīstības aktivitāte”, kā arī koordinē saskaņošanas procesu, nodrošinot dažādo iestāžu un institūciju savstarpējo iespējamo pretrunu un nepamatoto prasību izvērtēšanu un gala lēmuma pieņemšanu. </w:t>
            </w:r>
          </w:p>
        </w:tc>
        <w:tc>
          <w:tcPr>
            <w:tcW w:w="516" w:type="pct"/>
            <w:tcBorders>
              <w:left w:val="single" w:sz="6" w:space="0" w:color="000000"/>
              <w:bottom w:val="single" w:sz="4" w:space="0" w:color="auto"/>
              <w:right w:val="single" w:sz="6" w:space="0" w:color="000000"/>
            </w:tcBorders>
            <w:shd w:val="clear" w:color="auto" w:fill="auto"/>
          </w:tcPr>
          <w:p w14:paraId="0DBABB4E" w14:textId="77777777" w:rsidR="009C0BC6" w:rsidRPr="0001633C" w:rsidRDefault="006304DB" w:rsidP="009D203C">
            <w:pPr>
              <w:pStyle w:val="Heading4"/>
              <w:shd w:val="clear" w:color="auto" w:fill="FFFFFF"/>
              <w:jc w:val="both"/>
              <w:rPr>
                <w:rFonts w:ascii="Times New Roman" w:eastAsia="Times New Roman" w:hAnsi="Times New Roman"/>
                <w:b/>
                <w:i w:val="0"/>
                <w:iCs w:val="0"/>
                <w:color w:val="auto"/>
              </w:rPr>
            </w:pPr>
            <w:r w:rsidRPr="0001633C">
              <w:rPr>
                <w:rFonts w:ascii="Times New Roman" w:eastAsia="Times New Roman" w:hAnsi="Times New Roman"/>
                <w:b/>
                <w:i w:val="0"/>
                <w:iCs w:val="0"/>
                <w:color w:val="auto"/>
              </w:rPr>
              <w:t>Panākta vienošanās saskaņošanas procesā.</w:t>
            </w:r>
          </w:p>
          <w:p w14:paraId="662B9966" w14:textId="561F66E1" w:rsidR="009D203C" w:rsidRPr="0001633C" w:rsidRDefault="009D203C" w:rsidP="009D203C">
            <w:pPr>
              <w:pStyle w:val="Heading4"/>
              <w:shd w:val="clear" w:color="auto" w:fill="FFFFFF"/>
              <w:jc w:val="both"/>
              <w:rPr>
                <w:rFonts w:ascii="Times New Roman" w:eastAsia="Times New Roman" w:hAnsi="Times New Roman" w:cs="Times New Roman"/>
                <w:i w:val="0"/>
                <w:iCs w:val="0"/>
                <w:color w:val="auto"/>
              </w:rPr>
            </w:pPr>
            <w:r w:rsidRPr="0001633C">
              <w:rPr>
                <w:rFonts w:ascii="Times New Roman" w:eastAsia="Times New Roman" w:hAnsi="Times New Roman" w:cs="Times New Roman"/>
                <w:i w:val="0"/>
                <w:iCs w:val="0"/>
                <w:color w:val="auto"/>
              </w:rPr>
              <w:t xml:space="preserve">Informējam, ka iestāžu informācijas sistēmu attīstības plānā ir iekļaujama  vadlīnijās </w:t>
            </w:r>
            <w:hyperlink r:id="rId20" w:tooltip="Valsts informācijas sistēmu attīstības plānošana. Vadlīniju projekts" w:history="1">
              <w:r w:rsidRPr="0001633C">
                <w:rPr>
                  <w:rFonts w:ascii="Times New Roman" w:eastAsia="Times New Roman" w:hAnsi="Times New Roman" w:cs="Times New Roman"/>
                  <w:i w:val="0"/>
                  <w:iCs w:val="0"/>
                  <w:color w:val="auto"/>
                </w:rPr>
                <w:t>“Valsts informācijas sistēmu attīstības plānošana”</w:t>
              </w:r>
            </w:hyperlink>
            <w:r w:rsidRPr="0001633C">
              <w:rPr>
                <w:rFonts w:ascii="Times New Roman" w:eastAsia="Times New Roman" w:hAnsi="Times New Roman" w:cs="Times New Roman"/>
                <w:i w:val="0"/>
                <w:iCs w:val="0"/>
                <w:color w:val="auto"/>
              </w:rPr>
              <w:t xml:space="preserve"> ietvertā informācija.</w:t>
            </w:r>
          </w:p>
          <w:p w14:paraId="530AE5D8" w14:textId="6030C1F2" w:rsidR="009D203C" w:rsidRPr="0001633C" w:rsidRDefault="009D203C" w:rsidP="009D203C">
            <w:pPr>
              <w:pStyle w:val="PlainText"/>
              <w:jc w:val="both"/>
              <w:rPr>
                <w:rFonts w:ascii="Times New Roman" w:eastAsia="Times New Roman" w:hAnsi="Times New Roman"/>
                <w:b/>
                <w:sz w:val="24"/>
                <w:szCs w:val="24"/>
                <w:lang w:val="lv-LV" w:eastAsia="lv-LV"/>
              </w:rPr>
            </w:pPr>
            <w:r w:rsidRPr="0001633C">
              <w:rPr>
                <w:rFonts w:ascii="Times New Roman" w:hAnsi="Times New Roman"/>
                <w:sz w:val="24"/>
                <w:szCs w:val="24"/>
              </w:rPr>
              <w:t xml:space="preserve">Minētās vadlīnijas </w:t>
            </w:r>
            <w:r w:rsidR="00E05690" w:rsidRPr="0001633C">
              <w:rPr>
                <w:rFonts w:ascii="Times New Roman" w:hAnsi="Times New Roman"/>
                <w:sz w:val="24"/>
                <w:szCs w:val="24"/>
                <w:lang w:val="lv-LV"/>
              </w:rPr>
              <w:t>19.05.2021.</w:t>
            </w:r>
            <w:r w:rsidRPr="0001633C">
              <w:rPr>
                <w:rFonts w:ascii="Times New Roman" w:hAnsi="Times New Roman"/>
                <w:sz w:val="24"/>
                <w:szCs w:val="24"/>
              </w:rPr>
              <w:t xml:space="preserve"> ir publicētas VARAM tīmekļvietnē VARAM tīmekļvietnē </w:t>
            </w:r>
            <w:hyperlink r:id="rId21" w:history="1">
              <w:r w:rsidRPr="0001633C">
                <w:rPr>
                  <w:rStyle w:val="Hyperlink"/>
                  <w:rFonts w:ascii="Times New Roman" w:hAnsi="Times New Roman"/>
                  <w:color w:val="auto"/>
                  <w:sz w:val="24"/>
                  <w:szCs w:val="24"/>
                </w:rPr>
                <w:t>www.varam.gov.lv</w:t>
              </w:r>
            </w:hyperlink>
            <w:r w:rsidRPr="0001633C">
              <w:rPr>
                <w:rFonts w:ascii="Times New Roman" w:hAnsi="Times New Roman"/>
                <w:sz w:val="24"/>
                <w:szCs w:val="24"/>
              </w:rPr>
              <w:t xml:space="preserve"> sadaļā “Darbības jomas” (“Digitālā </w:t>
            </w:r>
            <w:r w:rsidRPr="0001633C">
              <w:rPr>
                <w:rFonts w:ascii="Times New Roman" w:hAnsi="Times New Roman"/>
                <w:sz w:val="24"/>
                <w:szCs w:val="24"/>
              </w:rPr>
              <w:lastRenderedPageBreak/>
              <w:t>transformācija”- “IKT pārvaldība”- “Valsts IKT arhitektūra”)</w:t>
            </w:r>
            <w:r w:rsidRPr="0001633C">
              <w:rPr>
                <w:rStyle w:val="FootnoteReference"/>
                <w:rFonts w:ascii="Times New Roman" w:hAnsi="Times New Roman"/>
                <w:sz w:val="24"/>
                <w:szCs w:val="24"/>
              </w:rPr>
              <w:footnoteReference w:id="7"/>
            </w:r>
            <w:r w:rsidRPr="0001633C">
              <w:rPr>
                <w:rFonts w:ascii="Times New Roman" w:hAnsi="Times New Roman"/>
                <w:sz w:val="24"/>
                <w:szCs w:val="24"/>
              </w:rPr>
              <w:t xml:space="preserve"> un to galīgā versija būs pieejama līdz ar šo noteikumu apstiprināšanu MK.</w:t>
            </w:r>
          </w:p>
        </w:tc>
        <w:tc>
          <w:tcPr>
            <w:tcW w:w="1259" w:type="pct"/>
            <w:tcBorders>
              <w:top w:val="single" w:sz="4" w:space="0" w:color="auto"/>
              <w:left w:val="single" w:sz="4" w:space="0" w:color="auto"/>
              <w:bottom w:val="single" w:sz="4" w:space="0" w:color="auto"/>
            </w:tcBorders>
            <w:shd w:val="clear" w:color="auto" w:fill="auto"/>
          </w:tcPr>
          <w:p w14:paraId="3AEDDBBC" w14:textId="641E3224" w:rsidR="00BD4C71" w:rsidRPr="0001633C" w:rsidRDefault="009801E9" w:rsidP="000A2C87">
            <w:pPr>
              <w:jc w:val="both"/>
              <w:rPr>
                <w:b/>
                <w:bCs/>
              </w:rPr>
            </w:pPr>
            <w:r w:rsidRPr="0001633C">
              <w:rPr>
                <w:b/>
                <w:bCs/>
              </w:rPr>
              <w:lastRenderedPageBreak/>
              <w:t>Skatīt aktuālo</w:t>
            </w:r>
            <w:r w:rsidR="00D9563E" w:rsidRPr="0001633C">
              <w:rPr>
                <w:b/>
                <w:bCs/>
              </w:rPr>
              <w:t xml:space="preserve"> noteikumu projekta un </w:t>
            </w:r>
            <w:r w:rsidR="00EF12E0" w:rsidRPr="0001633C">
              <w:rPr>
                <w:b/>
                <w:bCs/>
              </w:rPr>
              <w:t>anotācijas redakciju.</w:t>
            </w:r>
          </w:p>
          <w:p w14:paraId="26494F0D" w14:textId="77777777" w:rsidR="0082232B" w:rsidRPr="0001633C" w:rsidRDefault="0082232B" w:rsidP="000A2C87">
            <w:pPr>
              <w:jc w:val="both"/>
              <w:rPr>
                <w:b/>
                <w:bCs/>
              </w:rPr>
            </w:pPr>
          </w:p>
          <w:p w14:paraId="64207EE3" w14:textId="21728070" w:rsidR="00976E80" w:rsidRPr="0001633C" w:rsidRDefault="00976E80" w:rsidP="00976E80">
            <w:pPr>
              <w:jc w:val="both"/>
            </w:pPr>
          </w:p>
        </w:tc>
      </w:tr>
      <w:tr w:rsidR="0001633C" w:rsidRPr="0001633C" w14:paraId="513ABBD0"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0D2EAF6A" w14:textId="77777777" w:rsidR="00BD4C71" w:rsidRPr="0001633C" w:rsidRDefault="00BD4C71" w:rsidP="000A2C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30C3C8A" w14:textId="4CEA4F8A" w:rsidR="00BD4C71" w:rsidRPr="0001633C" w:rsidRDefault="007A4229" w:rsidP="000A2C87">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177B5B78" w14:textId="720DD538" w:rsidR="00BD4C71" w:rsidRPr="0001633C" w:rsidRDefault="0043679B" w:rsidP="00DF1928">
            <w:pPr>
              <w:jc w:val="both"/>
            </w:pPr>
            <w:r w:rsidRPr="0001633C">
              <w:t xml:space="preserve">Papildināt Noteikumus (VSS-1088), skaidrojot, kas tiek saprasts ar valsts IS attīstības aktivitāšu aprakstā (2A vai 2.pielikums) 7. un 8.punktā norādīto, attīstības aktivitātes pieteikumā (1.pielikums) 7. un 8.punktā norādīto –  “plānotais sākuma datums”, “plānotais/faktiskais sākuma datums”, “plānotais noslēgšanas datums” - vai norādāmi iepirkumu uzsākšanas datums, vai iepirkumu līgumu noslēgšanas datumi, vai cits kritērijs. Vēršam uzmanību, ka pie iecerētā saskaņošanas procesa nav iespējams precīzi prognozēt, kad šī aktivitāte tiks realizēta. </w:t>
            </w:r>
          </w:p>
        </w:tc>
        <w:tc>
          <w:tcPr>
            <w:tcW w:w="516" w:type="pct"/>
            <w:tcBorders>
              <w:left w:val="single" w:sz="6" w:space="0" w:color="000000"/>
              <w:bottom w:val="single" w:sz="4" w:space="0" w:color="auto"/>
              <w:right w:val="single" w:sz="6" w:space="0" w:color="000000"/>
            </w:tcBorders>
            <w:shd w:val="clear" w:color="auto" w:fill="auto"/>
          </w:tcPr>
          <w:p w14:paraId="7270BC32" w14:textId="7E4CD37A" w:rsidR="00BD4C71" w:rsidRPr="0001633C" w:rsidRDefault="00D04E23" w:rsidP="000A2C87">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1E3374D0" w14:textId="10BF2E76" w:rsidR="00DE0F13" w:rsidRPr="0001633C" w:rsidRDefault="00606220" w:rsidP="00DE0F13">
            <w:pPr>
              <w:jc w:val="both"/>
              <w:rPr>
                <w:b/>
                <w:bCs/>
              </w:rPr>
            </w:pPr>
            <w:r w:rsidRPr="0001633C">
              <w:rPr>
                <w:b/>
                <w:bCs/>
              </w:rPr>
              <w:t>S</w:t>
            </w:r>
            <w:r w:rsidR="00DE0F13" w:rsidRPr="0001633C">
              <w:rPr>
                <w:b/>
                <w:bCs/>
              </w:rPr>
              <w:t xml:space="preserve">katīt </w:t>
            </w:r>
            <w:r w:rsidRPr="0001633C">
              <w:rPr>
                <w:b/>
                <w:bCs/>
              </w:rPr>
              <w:t>aktuālās</w:t>
            </w:r>
            <w:r w:rsidR="00DE0F13" w:rsidRPr="0001633C">
              <w:rPr>
                <w:b/>
                <w:bCs/>
              </w:rPr>
              <w:t xml:space="preserve"> noteikumu projekta pielikumu redakcijas.</w:t>
            </w:r>
          </w:p>
          <w:p w14:paraId="69F0AD71" w14:textId="6425EE4A" w:rsidR="00004D2E" w:rsidRPr="0001633C" w:rsidRDefault="00004D2E" w:rsidP="000A2C87">
            <w:pPr>
              <w:jc w:val="both"/>
              <w:rPr>
                <w:b/>
                <w:bCs/>
              </w:rPr>
            </w:pPr>
          </w:p>
        </w:tc>
      </w:tr>
      <w:tr w:rsidR="0001633C" w:rsidRPr="0001633C" w14:paraId="6395CCF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55440CC1"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2EAA1B0F" w14:textId="155CE925"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4EDCEB36" w14:textId="4AEEE41C" w:rsidR="004C1068" w:rsidRPr="0001633C" w:rsidRDefault="004C1068" w:rsidP="004C1068">
            <w:pPr>
              <w:jc w:val="both"/>
            </w:pPr>
            <w:r w:rsidRPr="0001633C">
              <w:t>Iekļaut Noteikumos (VSS-1088) prasības, kas nosaka atzinumu par attīstības aktivitāti  sniegšanas termiņu, kādā 7.punkta apakšpunktos un 8.punktā uzskaitītās iestādes un institūcijas tos sniedz.</w:t>
            </w:r>
          </w:p>
        </w:tc>
        <w:tc>
          <w:tcPr>
            <w:tcW w:w="516" w:type="pct"/>
            <w:tcBorders>
              <w:left w:val="single" w:sz="6" w:space="0" w:color="000000"/>
              <w:bottom w:val="single" w:sz="4" w:space="0" w:color="auto"/>
              <w:right w:val="single" w:sz="6" w:space="0" w:color="000000"/>
            </w:tcBorders>
            <w:shd w:val="clear" w:color="auto" w:fill="auto"/>
          </w:tcPr>
          <w:p w14:paraId="0C384B84" w14:textId="3ED91C39" w:rsidR="004C1068" w:rsidRPr="0001633C" w:rsidRDefault="004C1068" w:rsidP="004C1068">
            <w:pPr>
              <w:pStyle w:val="PlainText"/>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t>Iebildums ņemts vērā.</w:t>
            </w:r>
          </w:p>
        </w:tc>
        <w:tc>
          <w:tcPr>
            <w:tcW w:w="1259" w:type="pct"/>
            <w:tcBorders>
              <w:top w:val="single" w:sz="4" w:space="0" w:color="auto"/>
              <w:left w:val="single" w:sz="4" w:space="0" w:color="auto"/>
              <w:bottom w:val="single" w:sz="4" w:space="0" w:color="auto"/>
            </w:tcBorders>
            <w:shd w:val="clear" w:color="auto" w:fill="auto"/>
          </w:tcPr>
          <w:p w14:paraId="65CE7680" w14:textId="6E293549" w:rsidR="004C1068" w:rsidRPr="0001633C" w:rsidRDefault="009A3E5B" w:rsidP="004C1068">
            <w:pPr>
              <w:jc w:val="both"/>
              <w:rPr>
                <w:b/>
                <w:bCs/>
              </w:rPr>
            </w:pPr>
            <w:r w:rsidRPr="0001633C">
              <w:rPr>
                <w:b/>
                <w:bCs/>
              </w:rPr>
              <w:t>N</w:t>
            </w:r>
            <w:r w:rsidR="004C1068" w:rsidRPr="0001633C">
              <w:rPr>
                <w:b/>
                <w:bCs/>
              </w:rPr>
              <w:t xml:space="preserve">oteikumu projekta </w:t>
            </w:r>
            <w:r w:rsidRPr="0001633C">
              <w:rPr>
                <w:b/>
                <w:bCs/>
              </w:rPr>
              <w:t>9. punkts izteikts šādā redakcijā</w:t>
            </w:r>
            <w:r w:rsidR="004C1068" w:rsidRPr="0001633C">
              <w:rPr>
                <w:b/>
                <w:bCs/>
              </w:rPr>
              <w:t>.</w:t>
            </w:r>
          </w:p>
          <w:p w14:paraId="75F88F2F" w14:textId="6CA717FF" w:rsidR="007F2634" w:rsidRPr="0001633C" w:rsidRDefault="009A3E5B" w:rsidP="009A3E5B">
            <w:pPr>
              <w:spacing w:after="120"/>
              <w:jc w:val="both"/>
              <w:rPr>
                <w:iCs/>
              </w:rPr>
            </w:pPr>
            <w:r w:rsidRPr="0001633C">
              <w:rPr>
                <w:iCs/>
              </w:rPr>
              <w:t>“</w:t>
            </w:r>
            <w:r w:rsidR="007F2634" w:rsidRPr="0001633C">
              <w:rPr>
                <w:iCs/>
              </w:rPr>
              <w:t xml:space="preserve">9. Šo noteikumu 7.2. - 7.7. apakšpunktā minētās atzinumu sniegšanā iesaistītās institūcijas, kā arī institūcijas, kurām nosūtīts </w:t>
            </w:r>
            <w:r w:rsidR="007F2634" w:rsidRPr="0001633C">
              <w:rPr>
                <w:iCs/>
              </w:rPr>
              <w:lastRenderedPageBreak/>
              <w:t xml:space="preserve">pieprasījums sniegt atzinumu saskaņā ar šo noteikumu 8. punktu, atzinumu par šo noteikumu </w:t>
            </w:r>
            <w:r w:rsidR="007F2634" w:rsidRPr="0001633C">
              <w:rPr>
                <w:noProof/>
              </w:rPr>
              <w:t xml:space="preserve">5.2. vai 5.3. apakšpunktā minēto dokumentu sniedz </w:t>
            </w:r>
            <w:r w:rsidR="007F2634" w:rsidRPr="0001633C">
              <w:rPr>
                <w:iCs/>
              </w:rPr>
              <w:t>10 darbdienu laikā no tā saņemšanas dienas.</w:t>
            </w:r>
            <w:r w:rsidRPr="0001633C">
              <w:rPr>
                <w:iCs/>
              </w:rPr>
              <w:t>”</w:t>
            </w:r>
          </w:p>
          <w:p w14:paraId="66B5B2B6" w14:textId="0E1AD23E" w:rsidR="004C1068" w:rsidRPr="0001633C" w:rsidRDefault="009A3E5B" w:rsidP="009A3E5B">
            <w:pPr>
              <w:jc w:val="both"/>
            </w:pPr>
            <w:r w:rsidRPr="0001633C">
              <w:rPr>
                <w:b/>
                <w:bCs/>
              </w:rPr>
              <w:t>Skatīt aktuālo noteikumu projekta un anotācijas redakciju.</w:t>
            </w:r>
          </w:p>
        </w:tc>
      </w:tr>
      <w:tr w:rsidR="0001633C" w:rsidRPr="0001633C" w14:paraId="5528595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6148E541"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48FDD5B" w14:textId="7F691522"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2C10F587" w14:textId="77777777" w:rsidR="004C1068" w:rsidRPr="0001633C" w:rsidRDefault="004C1068" w:rsidP="004C1068">
            <w:pPr>
              <w:jc w:val="both"/>
            </w:pPr>
            <w:r w:rsidRPr="0001633C">
              <w:t xml:space="preserve">Ņemot vērā, ka VARAM turpmāk saskaņā ar Noteikumiem (VS-1088) ir ieplānojis saņemt un kontrolēt informāciju par katru izmaiņu valsts IS, neatkarīgi no to apjoma, kā arī  Noteikumos (VS-1088)  ir iestrādāts process, ka arī katra izmaiņa valsts IS būs jāsaskaņo ar Noteikumu 7. punktā norādītajām iestādēm un institūcijām, kā arī Noteikumu 8. punktā paredzētajām “citām iestādēm un institūcijām, kuras ietekmē attīstības aktivitāte”, tādejādi norādām uz augstu birokrātijas un  atkārtotas informācijas aprites risku. Piemēram, valsts IS  uzturēšanai un nepieciešamo izmaiņu (kuras ne vienmēr iepriekš ir zināmas) realizācijai ir veikts iepirkums un noslēgts līgums, kura ietvaros līgumslēdzējas puses ir vienojušās par sadarbības principiem, darbu pasūtīšanas kārtību, noteikušas drošības prasības, </w:t>
            </w:r>
            <w:proofErr w:type="spellStart"/>
            <w:r w:rsidRPr="0001633C">
              <w:t>piekļūstamības</w:t>
            </w:r>
            <w:proofErr w:type="spellEnd"/>
            <w:r w:rsidRPr="0001633C">
              <w:t xml:space="preserve">, personu identifikācijas prasības utt. Tādejādi pie katras izmaiņas, kas tiek pasūtīta līguma ietvaros, nav atkārtoti jādublē drošības, </w:t>
            </w:r>
            <w:proofErr w:type="spellStart"/>
            <w:r w:rsidRPr="0001633C">
              <w:t>piekļūstamības</w:t>
            </w:r>
            <w:proofErr w:type="spellEnd"/>
            <w:r w:rsidRPr="0001633C">
              <w:t xml:space="preserve">, tehniskās arhitektūras u.c. prasības. Savukārt sūtot  šo potenciālo izmaiņu, kā noteikts Noteikumos (VS-1088), saskaņošanai ar VARAM un pārējām </w:t>
            </w:r>
            <w:r w:rsidRPr="0001633C">
              <w:lastRenderedPageBreak/>
              <w:t>institūcijām, pie katras izmaiņas  šo informāciju nāksies atkāroti aprakstīt.</w:t>
            </w:r>
          </w:p>
          <w:p w14:paraId="5E2BD7BB" w14:textId="5E21D69A" w:rsidR="004C1068" w:rsidRPr="0001633C" w:rsidRDefault="004C1068" w:rsidP="004C1068">
            <w:pPr>
              <w:jc w:val="both"/>
            </w:pPr>
            <w:r w:rsidRPr="0001633C">
              <w:t>No Noteikumu projektā (VSS-1088) un to anotācijā minētā nav pārliecības, ka VARAM spēs nodrošināt kvalitatīvu pasākumu izvērtēšanu bez atbilstošas kompetences, specifisko nozares biznesa prasību un procesu zināšanas par konkrēto informācijas sistēmu. Vēlamies norādīt, ka Veselības resora iestādes ir pamatpakalpojumu sniedzēji un Informācijas sistēmu pārziņi, un dažkārt aktivitātes ir nepieciešams realizēt operatīvi, negaidot Noteikumos noteiktos termiņus un uzlikto administratīvo slogu to saskaņošanai. Konkrētās aktivitātes un to finansējums ir jau saskaņoti ar Eiropas Savienības politiku instrumentu un pārējās ārvalstu finanšu palīdzības finanšu piešķiršanas procesā. Lūdzam precizēt, vai jāveic atkārtota katras tās saskaņošana un vai slieksnis ir Noteikumu (VSS-1005) 14. punktā minētie 42 000 EUR.</w:t>
            </w:r>
          </w:p>
        </w:tc>
        <w:tc>
          <w:tcPr>
            <w:tcW w:w="516" w:type="pct"/>
            <w:tcBorders>
              <w:left w:val="single" w:sz="6" w:space="0" w:color="000000"/>
              <w:bottom w:val="single" w:sz="4" w:space="0" w:color="auto"/>
              <w:right w:val="single" w:sz="6" w:space="0" w:color="000000"/>
            </w:tcBorders>
            <w:shd w:val="clear" w:color="auto" w:fill="auto"/>
          </w:tcPr>
          <w:p w14:paraId="6C5D2AE8" w14:textId="77777777" w:rsidR="004C1068" w:rsidRPr="0001633C" w:rsidRDefault="004C1068" w:rsidP="00AA6E92">
            <w:pPr>
              <w:pStyle w:val="PlainText"/>
              <w:spacing w:after="120"/>
              <w:jc w:val="both"/>
              <w:rPr>
                <w:rFonts w:ascii="Times New Roman" w:eastAsia="Times New Roman" w:hAnsi="Times New Roman"/>
                <w:b/>
                <w:sz w:val="24"/>
                <w:szCs w:val="24"/>
                <w:lang w:val="lv-LV" w:eastAsia="lv-LV"/>
              </w:rPr>
            </w:pPr>
            <w:r w:rsidRPr="0001633C">
              <w:rPr>
                <w:rFonts w:ascii="Times New Roman" w:eastAsia="Times New Roman" w:hAnsi="Times New Roman"/>
                <w:b/>
                <w:sz w:val="24"/>
                <w:szCs w:val="24"/>
                <w:lang w:val="lv-LV" w:eastAsia="lv-LV"/>
              </w:rPr>
              <w:lastRenderedPageBreak/>
              <w:t>Iebildums ņemts vērā.</w:t>
            </w:r>
          </w:p>
          <w:p w14:paraId="52FFFB72" w14:textId="52FA92AB" w:rsidR="00185096" w:rsidRPr="0001633C" w:rsidRDefault="00185096" w:rsidP="00AA6E92">
            <w:pPr>
              <w:pStyle w:val="PlainText"/>
              <w:spacing w:after="120"/>
              <w:jc w:val="both"/>
              <w:rPr>
                <w:rFonts w:ascii="Times New Roman" w:eastAsia="Times New Roman" w:hAnsi="Times New Roman"/>
                <w:bCs/>
                <w:sz w:val="24"/>
                <w:szCs w:val="24"/>
                <w:lang w:val="lv-LV" w:eastAsia="lv-LV"/>
              </w:rPr>
            </w:pPr>
            <w:r w:rsidRPr="0001633C">
              <w:rPr>
                <w:rFonts w:ascii="Times New Roman" w:eastAsia="Times New Roman" w:hAnsi="Times New Roman"/>
                <w:bCs/>
                <w:sz w:val="24"/>
                <w:szCs w:val="24"/>
                <w:lang w:val="lv-LV" w:eastAsia="lv-LV"/>
              </w:rPr>
              <w:t xml:space="preserve">Vienlaikus informējam, ka ar šo noteikumu projekta saistītajā noteikumu projektā </w:t>
            </w:r>
            <w:r w:rsidR="00F62133" w:rsidRPr="0001633C">
              <w:rPr>
                <w:rFonts w:ascii="Times New Roman" w:eastAsia="Times New Roman" w:hAnsi="Times New Roman"/>
                <w:bCs/>
                <w:sz w:val="24"/>
                <w:szCs w:val="24"/>
                <w:lang w:val="lv-LV" w:eastAsia="lv-LV"/>
              </w:rPr>
              <w:t xml:space="preserve"> “</w:t>
            </w:r>
            <w:r w:rsidR="00F62133" w:rsidRPr="0001633C">
              <w:rPr>
                <w:rFonts w:ascii="Times New Roman" w:hAnsi="Times New Roman"/>
                <w:sz w:val="24"/>
                <w:szCs w:val="24"/>
              </w:rPr>
              <w:t xml:space="preserve">Grozījumi Ministru kabineta 2005. gada 11. oktobra noteikumos Nr. 764 “Valsts informācijas sistēmu vispārējās tehniskās </w:t>
            </w:r>
            <w:r w:rsidR="00F62133" w:rsidRPr="0001633C">
              <w:rPr>
                <w:rFonts w:ascii="Times New Roman" w:hAnsi="Times New Roman"/>
                <w:sz w:val="24"/>
                <w:szCs w:val="24"/>
              </w:rPr>
              <w:lastRenderedPageBreak/>
              <w:t>prasības</w:t>
            </w:r>
            <w:r w:rsidR="00F62133" w:rsidRPr="0001633C">
              <w:rPr>
                <w:rFonts w:ascii="Times New Roman" w:hAnsi="Times New Roman"/>
                <w:iCs/>
                <w:sz w:val="24"/>
                <w:szCs w:val="24"/>
                <w:lang w:val="sv-SE"/>
              </w:rPr>
              <w:t xml:space="preserve">” (VSS-1005)” </w:t>
            </w:r>
            <w:r w:rsidR="00AA6E92" w:rsidRPr="0001633C">
              <w:rPr>
                <w:rFonts w:ascii="Times New Roman" w:hAnsi="Times New Roman"/>
                <w:sz w:val="24"/>
                <w:szCs w:val="24"/>
              </w:rPr>
              <w:t>10. punktā iekļautais 13., 14. un 15. punkts ir svītroti.</w:t>
            </w:r>
          </w:p>
        </w:tc>
        <w:tc>
          <w:tcPr>
            <w:tcW w:w="1259" w:type="pct"/>
            <w:tcBorders>
              <w:top w:val="single" w:sz="4" w:space="0" w:color="auto"/>
              <w:left w:val="single" w:sz="4" w:space="0" w:color="auto"/>
              <w:bottom w:val="single" w:sz="4" w:space="0" w:color="auto"/>
            </w:tcBorders>
            <w:shd w:val="clear" w:color="auto" w:fill="auto"/>
          </w:tcPr>
          <w:p w14:paraId="60119EBB" w14:textId="77777777" w:rsidR="003F790E" w:rsidRPr="0001633C" w:rsidRDefault="003F790E" w:rsidP="004C1068">
            <w:pPr>
              <w:jc w:val="both"/>
              <w:rPr>
                <w:b/>
                <w:bCs/>
              </w:rPr>
            </w:pPr>
            <w:r w:rsidRPr="0001633C">
              <w:rPr>
                <w:b/>
                <w:bCs/>
              </w:rPr>
              <w:lastRenderedPageBreak/>
              <w:t>Skatīt aktuālo noteikumu projekta un anotācijas redakciju.</w:t>
            </w:r>
          </w:p>
          <w:p w14:paraId="5B3C92BD" w14:textId="77777777" w:rsidR="003F790E" w:rsidRPr="0001633C" w:rsidRDefault="003F790E" w:rsidP="004C1068">
            <w:pPr>
              <w:jc w:val="both"/>
              <w:rPr>
                <w:b/>
                <w:bCs/>
              </w:rPr>
            </w:pPr>
          </w:p>
          <w:p w14:paraId="23475511" w14:textId="7A7049BF" w:rsidR="004C1068" w:rsidRPr="0001633C" w:rsidRDefault="004C1068" w:rsidP="004C1068">
            <w:pPr>
              <w:jc w:val="both"/>
              <w:rPr>
                <w:b/>
                <w:bCs/>
              </w:rPr>
            </w:pPr>
          </w:p>
          <w:p w14:paraId="40CA22B7" w14:textId="77777777" w:rsidR="00185096" w:rsidRPr="0001633C" w:rsidRDefault="00185096" w:rsidP="004C1068">
            <w:pPr>
              <w:jc w:val="both"/>
              <w:rPr>
                <w:shd w:val="clear" w:color="auto" w:fill="FFFFFF"/>
              </w:rPr>
            </w:pPr>
          </w:p>
          <w:p w14:paraId="7497D69C" w14:textId="77777777" w:rsidR="004C1068" w:rsidRPr="0001633C" w:rsidRDefault="004C1068" w:rsidP="004C1068">
            <w:pPr>
              <w:jc w:val="both"/>
              <w:rPr>
                <w:shd w:val="clear" w:color="auto" w:fill="FFFFFF"/>
              </w:rPr>
            </w:pPr>
          </w:p>
          <w:p w14:paraId="415E2E70" w14:textId="5AB533FA" w:rsidR="003845C2" w:rsidRPr="0001633C" w:rsidRDefault="003845C2" w:rsidP="004C1068">
            <w:pPr>
              <w:jc w:val="both"/>
            </w:pPr>
          </w:p>
        </w:tc>
      </w:tr>
      <w:tr w:rsidR="0001633C" w:rsidRPr="0001633C" w14:paraId="2F59F6D1" w14:textId="77777777" w:rsidTr="00704B17">
        <w:trPr>
          <w:trHeight w:val="263"/>
          <w:jc w:val="center"/>
        </w:trPr>
        <w:tc>
          <w:tcPr>
            <w:tcW w:w="5000" w:type="pct"/>
            <w:gridSpan w:val="6"/>
            <w:tcBorders>
              <w:left w:val="single" w:sz="6" w:space="0" w:color="000000"/>
              <w:bottom w:val="single" w:sz="4" w:space="0" w:color="auto"/>
            </w:tcBorders>
          </w:tcPr>
          <w:p w14:paraId="709215C4" w14:textId="2B261E4F" w:rsidR="004C1068" w:rsidRPr="0001633C" w:rsidRDefault="004C1068" w:rsidP="004C1068">
            <w:pPr>
              <w:pStyle w:val="tv213"/>
              <w:shd w:val="clear" w:color="auto" w:fill="FFFFFF"/>
              <w:spacing w:before="0" w:beforeAutospacing="0" w:after="0" w:afterAutospacing="0"/>
              <w:jc w:val="both"/>
              <w:rPr>
                <w:b/>
                <w:bCs/>
              </w:rPr>
            </w:pPr>
            <w:r w:rsidRPr="0001633C">
              <w:rPr>
                <w:b/>
                <w:bCs/>
              </w:rPr>
              <w:t>2021. gada 28. maija saskaņošana</w:t>
            </w:r>
          </w:p>
        </w:tc>
      </w:tr>
      <w:tr w:rsidR="0001633C" w:rsidRPr="0001633C" w14:paraId="28319466" w14:textId="77777777" w:rsidTr="00704B17">
        <w:trPr>
          <w:trHeight w:val="263"/>
          <w:jc w:val="center"/>
        </w:trPr>
        <w:tc>
          <w:tcPr>
            <w:tcW w:w="5000" w:type="pct"/>
            <w:gridSpan w:val="6"/>
            <w:tcBorders>
              <w:left w:val="single" w:sz="6" w:space="0" w:color="000000"/>
              <w:bottom w:val="single" w:sz="4" w:space="0" w:color="auto"/>
            </w:tcBorders>
          </w:tcPr>
          <w:p w14:paraId="295E7815" w14:textId="733E296F" w:rsidR="004C1068" w:rsidRPr="0001633C" w:rsidRDefault="004C1068" w:rsidP="004C1068">
            <w:pPr>
              <w:pStyle w:val="tv213"/>
              <w:shd w:val="clear" w:color="auto" w:fill="FFFFFF"/>
              <w:spacing w:before="0" w:beforeAutospacing="0" w:after="0" w:afterAutospacing="0"/>
              <w:jc w:val="center"/>
              <w:rPr>
                <w:b/>
                <w:bCs/>
              </w:rPr>
            </w:pPr>
            <w:r w:rsidRPr="0001633C">
              <w:rPr>
                <w:b/>
                <w:bCs/>
              </w:rPr>
              <w:t>Aizsardzības ministrija</w:t>
            </w:r>
          </w:p>
        </w:tc>
      </w:tr>
      <w:tr w:rsidR="0001633C" w:rsidRPr="0001633C" w14:paraId="7EC18CA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1116CD92"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32D91C94" w14:textId="2FBC4C82"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4E47B581" w14:textId="77777777" w:rsidR="004C1068" w:rsidRPr="0001633C" w:rsidRDefault="004C1068" w:rsidP="004C1068">
            <w:pPr>
              <w:widowControl w:val="0"/>
              <w:jc w:val="both"/>
            </w:pPr>
            <w:r w:rsidRPr="0001633C">
              <w:rPr>
                <w:iCs/>
              </w:rPr>
              <w:t xml:space="preserve">2. pielikuma 5.1. apakšpunktā svītrojams tekstuālais ierobežojums (500 zīmes). </w:t>
            </w:r>
            <w:r w:rsidRPr="0001633C">
              <w:t xml:space="preserve">Ierobežojums tiek pamatots ar mērķi, lai informācija tiktu sniegta koncentrētā un lakoniskā veidā, sniedzot būtiskāko informāciju. Aizsardzības ministrijas ieskatā ierobežojums ir nesamērīgs ar prasītās informācijas apjomu. Piemēram, identificējot par informācijas un komunikācijas tehnoloģiju informācijas sistēmas izstrādi, ieviešanu un uzturēšanu atbildīgo amatpersonu, nenorādot kontaktinformāciju, var </w:t>
            </w:r>
            <w:r w:rsidRPr="0001633C">
              <w:lastRenderedPageBreak/>
              <w:t xml:space="preserve">tikt izmantotas vairāk nekā 150 zīmes (piemēram, Informācijas un komunikācijas departamenta Informācijas un komunikācijas tehnoloģiju projektu vadības un politikas plānošanas nodaļas vecākais referents). Drošības nodrošinājuma aprakstā jāietver dažāda rakstura informācija, piemēram,  par informācijas sistēmas drošības pārvaldību un tās galvenajām sastāvdaļām, drošības risku analīzi un pārvaldību, sistēmas darbības nepārtrauktību un darbības atjaunošanu. </w:t>
            </w:r>
          </w:p>
          <w:p w14:paraId="300AEB22" w14:textId="77777777" w:rsidR="004C1068" w:rsidRPr="0001633C" w:rsidRDefault="004C1068" w:rsidP="004C1068">
            <w:pPr>
              <w:pStyle w:val="ListParagraph"/>
              <w:spacing w:after="0" w:line="240" w:lineRule="auto"/>
              <w:ind w:left="0" w:firstLine="720"/>
              <w:jc w:val="both"/>
              <w:rPr>
                <w:rFonts w:ascii="Times New Roman" w:hAnsi="Times New Roman"/>
                <w:iCs/>
                <w:sz w:val="24"/>
                <w:szCs w:val="24"/>
              </w:rPr>
            </w:pPr>
            <w:r w:rsidRPr="0001633C">
              <w:rPr>
                <w:rFonts w:ascii="Times New Roman" w:hAnsi="Times New Roman"/>
                <w:sz w:val="24"/>
                <w:szCs w:val="24"/>
              </w:rPr>
              <w:t>Nav ņemts vērā, ka apakšpunkts noteikumu projekta saskaņošanas laikā ir papildināts ar prasību identificēt plānotās drošības pārbaudes. Aizsardzības ministrijas ieskatā  svītrojams tekstuālais ierobežojums vai apakšpunktā ietvertais sadalāms pa apakšpunktiem un drošības nodrošinājuma aprakstā zīmju ierobežojums nosakāms līdz 1000.</w:t>
            </w:r>
            <w:r w:rsidRPr="0001633C">
              <w:rPr>
                <w:rFonts w:ascii="Times New Roman" w:hAnsi="Times New Roman"/>
                <w:iCs/>
                <w:sz w:val="24"/>
                <w:szCs w:val="24"/>
              </w:rPr>
              <w:t xml:space="preserve"> </w:t>
            </w:r>
          </w:p>
          <w:p w14:paraId="4E2A18A1" w14:textId="49B3C022" w:rsidR="004C1068" w:rsidRPr="0001633C" w:rsidRDefault="004C1068" w:rsidP="004C1068">
            <w:pPr>
              <w:ind w:firstLine="706"/>
              <w:jc w:val="both"/>
            </w:pPr>
            <w:r w:rsidRPr="0001633C">
              <w:t>Vienlaikus Aizsardzības ministrija iesaka vērtēt, vai nav nepieciešams regulēt noteikumu projekta 18. punktā minētā atzinuma sagatavošanu, ja pārbaudē piedalās vairākas institūcijas.</w:t>
            </w:r>
          </w:p>
        </w:tc>
        <w:tc>
          <w:tcPr>
            <w:tcW w:w="516" w:type="pct"/>
            <w:tcBorders>
              <w:left w:val="single" w:sz="6" w:space="0" w:color="000000"/>
              <w:bottom w:val="single" w:sz="4" w:space="0" w:color="auto"/>
              <w:right w:val="single" w:sz="6" w:space="0" w:color="000000"/>
            </w:tcBorders>
          </w:tcPr>
          <w:p w14:paraId="432A327F"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3FFFC18A" w14:textId="44DFFEA3" w:rsidR="00FB5A6A" w:rsidRPr="0001633C" w:rsidRDefault="00FB5A6A" w:rsidP="004C1068">
            <w:pPr>
              <w:pStyle w:val="PlainText"/>
              <w:jc w:val="both"/>
              <w:rPr>
                <w:rFonts w:ascii="Times New Roman" w:hAnsi="Times New Roman"/>
                <w:b/>
                <w:sz w:val="24"/>
                <w:szCs w:val="24"/>
                <w:lang w:val="lv-LV"/>
              </w:rPr>
            </w:pPr>
            <w:r w:rsidRPr="0001633C">
              <w:rPr>
                <w:rFonts w:ascii="Times New Roman" w:hAnsi="Times New Roman"/>
                <w:iCs/>
                <w:sz w:val="24"/>
                <w:szCs w:val="24"/>
              </w:rPr>
              <w:t>2. pielikuma 5.1. apakšpunktā tekstuālais ierobežojums 500 zīmes aizstāts ar tekstuālo ierobežojum</w:t>
            </w:r>
            <w:r w:rsidRPr="0001633C">
              <w:rPr>
                <w:rFonts w:ascii="Times New Roman" w:hAnsi="Times New Roman"/>
                <w:iCs/>
                <w:sz w:val="24"/>
                <w:szCs w:val="24"/>
              </w:rPr>
              <w:lastRenderedPageBreak/>
              <w:t>u 2000 zīmes.</w:t>
            </w:r>
          </w:p>
        </w:tc>
        <w:tc>
          <w:tcPr>
            <w:tcW w:w="1259" w:type="pct"/>
            <w:tcBorders>
              <w:top w:val="single" w:sz="4" w:space="0" w:color="auto"/>
              <w:left w:val="single" w:sz="4" w:space="0" w:color="auto"/>
              <w:bottom w:val="single" w:sz="4" w:space="0" w:color="auto"/>
            </w:tcBorders>
          </w:tcPr>
          <w:p w14:paraId="51B097EF" w14:textId="48A38DAC" w:rsidR="004C1068" w:rsidRPr="0001633C" w:rsidRDefault="003C3241" w:rsidP="004C1068">
            <w:pPr>
              <w:pStyle w:val="tv213"/>
              <w:shd w:val="clear" w:color="auto" w:fill="FFFFFF"/>
              <w:spacing w:before="0" w:beforeAutospacing="0" w:after="0" w:afterAutospacing="0"/>
              <w:jc w:val="both"/>
              <w:rPr>
                <w:b/>
                <w:bCs/>
              </w:rPr>
            </w:pPr>
            <w:r w:rsidRPr="0001633C">
              <w:rPr>
                <w:b/>
                <w:bCs/>
              </w:rPr>
              <w:lastRenderedPageBreak/>
              <w:t>Skatīt aktuālo noteikumu projekta 2. pielikum</w:t>
            </w:r>
            <w:r w:rsidR="00B317A9" w:rsidRPr="0001633C">
              <w:rPr>
                <w:b/>
                <w:bCs/>
              </w:rPr>
              <w:t>a</w:t>
            </w:r>
            <w:r w:rsidRPr="0001633C">
              <w:rPr>
                <w:b/>
                <w:bCs/>
              </w:rPr>
              <w:t xml:space="preserve"> redakcij</w:t>
            </w:r>
            <w:r w:rsidR="00B317A9" w:rsidRPr="0001633C">
              <w:rPr>
                <w:b/>
                <w:bCs/>
              </w:rPr>
              <w:t>u</w:t>
            </w:r>
            <w:r w:rsidRPr="0001633C">
              <w:rPr>
                <w:b/>
                <w:bCs/>
              </w:rPr>
              <w:t>.</w:t>
            </w:r>
          </w:p>
        </w:tc>
      </w:tr>
      <w:tr w:rsidR="0001633C" w:rsidRPr="0001633C" w14:paraId="1BC86B99" w14:textId="77777777" w:rsidTr="00704B17">
        <w:trPr>
          <w:trHeight w:val="263"/>
          <w:jc w:val="center"/>
        </w:trPr>
        <w:tc>
          <w:tcPr>
            <w:tcW w:w="5000" w:type="pct"/>
            <w:gridSpan w:val="6"/>
            <w:tcBorders>
              <w:left w:val="single" w:sz="6" w:space="0" w:color="000000"/>
              <w:bottom w:val="single" w:sz="4" w:space="0" w:color="auto"/>
            </w:tcBorders>
          </w:tcPr>
          <w:p w14:paraId="0067738C" w14:textId="76498043" w:rsidR="004C1068" w:rsidRPr="0001633C" w:rsidRDefault="004C1068" w:rsidP="004C1068">
            <w:pPr>
              <w:pStyle w:val="naisc"/>
              <w:spacing w:before="0" w:after="0"/>
              <w:rPr>
                <w:b/>
                <w:bCs/>
              </w:rPr>
            </w:pPr>
            <w:r w:rsidRPr="0001633C">
              <w:rPr>
                <w:b/>
                <w:bCs/>
              </w:rPr>
              <w:t>Finanšu ministrija</w:t>
            </w:r>
          </w:p>
        </w:tc>
      </w:tr>
      <w:tr w:rsidR="0001633C" w:rsidRPr="0001633C" w14:paraId="3ACEA09D"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2D486BA"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5E4173FF" w14:textId="2E3DE43C"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0EBC8A7F" w14:textId="77777777" w:rsidR="004C1068" w:rsidRPr="0001633C" w:rsidRDefault="004C1068" w:rsidP="004C1068">
            <w:pPr>
              <w:pStyle w:val="NoSpacing"/>
              <w:widowControl/>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Noteikumu 3.punktā ir paskaidrots, kas noteikumu projekta izpratnē ir attīstības aktivitāte, savukārt noteikumu projektu 4.punktā paredzēts, uz kādām attīstības aktivitātēm noteikumi attiecas. </w:t>
            </w:r>
          </w:p>
          <w:p w14:paraId="4951E095" w14:textId="70628606" w:rsidR="004C1068" w:rsidRPr="0001633C" w:rsidRDefault="004C1068" w:rsidP="004C1068">
            <w:pPr>
              <w:pStyle w:val="NoSpacing"/>
              <w:widowControl/>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Vēršam uzmanību, ka Valsts ieņēmumu dienesta (turpmāk – VID) gadījumā šie noteikumi daudzreiz attieksies uz pasākumiem saistībā ar izmaiņām nodokļu normatīvajos aktos (turpmāk – nodokļu NA), jo nodokļu NA izpildei nepieciešamās attīstības aktivitātes parasti ietekmē izmantojamo </w:t>
            </w:r>
            <w:r w:rsidRPr="0001633C">
              <w:rPr>
                <w:rFonts w:ascii="Times New Roman" w:hAnsi="Times New Roman"/>
                <w:sz w:val="24"/>
                <w:szCs w:val="24"/>
                <w:lang w:val="lv-LV" w:eastAsia="lv-LV"/>
              </w:rPr>
              <w:lastRenderedPageBreak/>
              <w:t>IKT infrastruktūras pakalpojumu struktūru un bieži nodokļu NA izpildei ir nepieciešama datu apmaiņa ar citām iestādēm. Turklāt saskaņā ar Ministru kabineta 2012.gada 11.decembra noteikumiem Nr.867 “Kārtība, kādā nosakāms maksimāli pieļaujamais valsts budžeta izdevumu kopapjoms un maksimāli pieļaujamais valsts budžeta izdevumu kopējais apjoms katrai ministrijai un citām centrālajām valsts iestādēm vidējam termiņam” ministrijas un citas centrālās valsts iestādes katru gadu gatavo pieteikumus prioritāriem pasākumiem (turpmāk – PP pieteikums). Daļa no šiem PP pieteikumiem ir plānotās iestāžu attīstības aktivitātes, kas atbilst noteikumu projekta 4. punktam.</w:t>
            </w:r>
          </w:p>
          <w:p w14:paraId="100BE32B" w14:textId="49EE18C8" w:rsidR="004C1068" w:rsidRPr="0001633C" w:rsidRDefault="004C1068" w:rsidP="004C1068">
            <w:pPr>
              <w:pStyle w:val="NoSpacing"/>
              <w:ind w:firstLine="720"/>
              <w:jc w:val="both"/>
              <w:rPr>
                <w:lang w:val="lv-LV"/>
              </w:rPr>
            </w:pPr>
            <w:r w:rsidRPr="0001633C">
              <w:rPr>
                <w:rFonts w:ascii="Times New Roman" w:hAnsi="Times New Roman"/>
                <w:sz w:val="24"/>
                <w:szCs w:val="24"/>
                <w:lang w:val="lv-LV" w:eastAsia="lv-LV"/>
              </w:rPr>
              <w:t xml:space="preserve">Ņemot vērā minēto, lūdzam anotācijā precizēt, vai izmaiņas nodokļu NA un iestāžu virzītie PP pieteikumi ir uzskatāmi par attīstības aktivitātēm un kā šādā gadījumā jārīkojas valsts informācijas sistēmas pārzinim saistībā ar šiem noteikumiem. Proti, vai nodokļu NA un PP pieteikuma saskaņošanas un pieņemšanas kārtība saglabājas līdzšinējā un paliek nemainīga (piemēram, ja nodokļu NA ir apstiprināts Saeimā, papildu saskaņošana atbilstoši šiem noteikumiem nav jāveic), vai arī nodokļu NA un PP pieteikums papildus jāsaskaņo šajos noteikumos noteiktajā kārtībā un kad tas ir veicams – minēto dokumentu izstrādes un saskaņošanas laikā vai pēc to saskaņošanas attiecīgo normatīvo aktu noteiktajā kārtībā. </w:t>
            </w:r>
          </w:p>
        </w:tc>
        <w:tc>
          <w:tcPr>
            <w:tcW w:w="516" w:type="pct"/>
            <w:tcBorders>
              <w:left w:val="single" w:sz="6" w:space="0" w:color="000000"/>
              <w:bottom w:val="single" w:sz="4" w:space="0" w:color="auto"/>
              <w:right w:val="single" w:sz="6" w:space="0" w:color="000000"/>
            </w:tcBorders>
          </w:tcPr>
          <w:p w14:paraId="0FF41EBE"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6F9B9E7E" w14:textId="77777777" w:rsidR="00AE1098" w:rsidRPr="0001633C" w:rsidRDefault="00AE1098" w:rsidP="001C533B">
            <w:pPr>
              <w:jc w:val="both"/>
            </w:pPr>
          </w:p>
          <w:p w14:paraId="0049B370" w14:textId="77777777" w:rsidR="001C533B" w:rsidRPr="0001633C" w:rsidRDefault="001C533B" w:rsidP="001C533B">
            <w:pPr>
              <w:jc w:val="both"/>
            </w:pPr>
          </w:p>
          <w:p w14:paraId="3316A0D2" w14:textId="4F9773FE" w:rsidR="00AE1098" w:rsidRPr="0001633C" w:rsidRDefault="00AE1098" w:rsidP="001C533B">
            <w:pPr>
              <w:jc w:val="both"/>
              <w:rPr>
                <w:b/>
              </w:rPr>
            </w:pPr>
          </w:p>
        </w:tc>
        <w:tc>
          <w:tcPr>
            <w:tcW w:w="1259" w:type="pct"/>
            <w:tcBorders>
              <w:top w:val="single" w:sz="4" w:space="0" w:color="auto"/>
              <w:left w:val="single" w:sz="4" w:space="0" w:color="auto"/>
              <w:bottom w:val="single" w:sz="4" w:space="0" w:color="auto"/>
            </w:tcBorders>
          </w:tcPr>
          <w:p w14:paraId="5B5DA335" w14:textId="77777777" w:rsidR="0073566A" w:rsidRPr="0001633C" w:rsidRDefault="00B317A9" w:rsidP="0073566A">
            <w:pPr>
              <w:shd w:val="clear" w:color="auto" w:fill="FFFFFF"/>
              <w:jc w:val="both"/>
              <w:rPr>
                <w:b/>
                <w:bCs/>
              </w:rPr>
            </w:pPr>
            <w:r w:rsidRPr="0001633C">
              <w:rPr>
                <w:b/>
                <w:bCs/>
              </w:rPr>
              <w:t>N</w:t>
            </w:r>
            <w:r w:rsidR="004C1068" w:rsidRPr="0001633C">
              <w:rPr>
                <w:b/>
                <w:bCs/>
              </w:rPr>
              <w:t xml:space="preserve">oteikumu projekts ir papildināts ar </w:t>
            </w:r>
            <w:r w:rsidR="00C759EF" w:rsidRPr="0001633C">
              <w:rPr>
                <w:b/>
                <w:bCs/>
              </w:rPr>
              <w:t>20</w:t>
            </w:r>
            <w:r w:rsidR="004C1068" w:rsidRPr="0001633C">
              <w:rPr>
                <w:b/>
                <w:bCs/>
              </w:rPr>
              <w:t>. punktu šādā redakcijā:</w:t>
            </w:r>
          </w:p>
          <w:p w14:paraId="00BDA800" w14:textId="46BF1CB6" w:rsidR="004C1068" w:rsidRPr="0001633C" w:rsidRDefault="004C1068" w:rsidP="0073566A">
            <w:pPr>
              <w:shd w:val="clear" w:color="auto" w:fill="FFFFFF"/>
              <w:jc w:val="both"/>
              <w:rPr>
                <w:b/>
                <w:bCs/>
              </w:rPr>
            </w:pPr>
            <w:r w:rsidRPr="0001633C">
              <w:t>“</w:t>
            </w:r>
            <w:r w:rsidR="00C759EF" w:rsidRPr="0001633C">
              <w:t>20</w:t>
            </w:r>
            <w:r w:rsidRPr="0001633C">
              <w:rPr>
                <w:iCs/>
              </w:rPr>
              <w:t xml:space="preserve">. </w:t>
            </w:r>
            <w:r w:rsidR="0073566A" w:rsidRPr="0001633C">
              <w:rPr>
                <w:iCs/>
              </w:rPr>
              <w:t>N</w:t>
            </w:r>
            <w:r w:rsidR="0073566A" w:rsidRPr="0001633C">
              <w:t xml:space="preserve">oteikumos ietvertās prasības attiecībā uz </w:t>
            </w:r>
            <w:r w:rsidR="00E0790D" w:rsidRPr="0001633C">
              <w:t xml:space="preserve">jau </w:t>
            </w:r>
            <w:r w:rsidR="0073566A" w:rsidRPr="0001633C">
              <w:t>izstrādātu informācijas sistēmu no valsts budžeta finansētām attīstības aktivitātēm piemēro ar 2023. gada 1. janvāri.</w:t>
            </w:r>
            <w:r w:rsidRPr="0001633C">
              <w:t>”</w:t>
            </w:r>
          </w:p>
          <w:p w14:paraId="255AB80E" w14:textId="77777777" w:rsidR="001C533B" w:rsidRPr="0001633C" w:rsidRDefault="001C533B" w:rsidP="001C533B">
            <w:pPr>
              <w:shd w:val="clear" w:color="auto" w:fill="FFFFFF"/>
              <w:jc w:val="both"/>
            </w:pPr>
          </w:p>
          <w:p w14:paraId="0624549C" w14:textId="242399CC" w:rsidR="004C1068" w:rsidRPr="0001633C" w:rsidRDefault="001C533B" w:rsidP="001C533B">
            <w:pPr>
              <w:shd w:val="clear" w:color="auto" w:fill="FFFFFF"/>
              <w:jc w:val="both"/>
              <w:rPr>
                <w:b/>
                <w:bCs/>
                <w:strike/>
              </w:rPr>
            </w:pPr>
            <w:r w:rsidRPr="0001633C">
              <w:rPr>
                <w:b/>
                <w:bCs/>
              </w:rPr>
              <w:lastRenderedPageBreak/>
              <w:t>Skatī</w:t>
            </w:r>
            <w:r w:rsidR="004C1068" w:rsidRPr="0001633C">
              <w:rPr>
                <w:b/>
                <w:bCs/>
              </w:rPr>
              <w:t xml:space="preserve">t precizēto </w:t>
            </w:r>
            <w:r w:rsidR="00F42FDC" w:rsidRPr="0001633C">
              <w:rPr>
                <w:b/>
                <w:bCs/>
              </w:rPr>
              <w:t xml:space="preserve">anotācijas un </w:t>
            </w:r>
            <w:r w:rsidR="004C1068" w:rsidRPr="0001633C">
              <w:rPr>
                <w:b/>
                <w:bCs/>
              </w:rPr>
              <w:t>noteikumu projekta</w:t>
            </w:r>
            <w:r w:rsidR="00F42FDC" w:rsidRPr="0001633C">
              <w:rPr>
                <w:b/>
                <w:bCs/>
              </w:rPr>
              <w:t xml:space="preserve"> redakciju.</w:t>
            </w:r>
          </w:p>
        </w:tc>
      </w:tr>
      <w:tr w:rsidR="0001633C" w:rsidRPr="0001633C" w14:paraId="5BCBFF4D"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23F48CDD" w14:textId="77777777" w:rsidR="00C01887" w:rsidRPr="0001633C" w:rsidRDefault="00C01887" w:rsidP="00C01887">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77CCCE5A" w14:textId="0FCEBF81" w:rsidR="00C01887" w:rsidRPr="0001633C" w:rsidRDefault="00C01887" w:rsidP="00C01887">
            <w:pPr>
              <w:jc w:val="both"/>
            </w:pPr>
            <w:r w:rsidRPr="0001633C">
              <w:t>Noteikumu projekta anotācija.</w:t>
            </w:r>
          </w:p>
        </w:tc>
        <w:tc>
          <w:tcPr>
            <w:tcW w:w="1859" w:type="pct"/>
            <w:tcBorders>
              <w:left w:val="single" w:sz="6" w:space="0" w:color="000000"/>
              <w:bottom w:val="single" w:sz="4" w:space="0" w:color="auto"/>
              <w:right w:val="single" w:sz="6" w:space="0" w:color="000000"/>
            </w:tcBorders>
          </w:tcPr>
          <w:p w14:paraId="51AC6970" w14:textId="77777777" w:rsidR="00C01887" w:rsidRPr="0001633C" w:rsidRDefault="00C01887" w:rsidP="00C01887">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Nepiekrītam anotācijas II sadaļas “Tiesību akta projekta ietekme uz sabiedrību, tautsaimniecības attīstību un administratīvo slogu” sniegtajam apgalvojumam “Administratīvais slogs būtiski nepalielinās”, ņemot vērā noteikumu projekta 11.punktā norādīto, ka informācijas apmaiņai tiks izmantotas iestāžu lietvedības un dokumentu pārvaldības sistēmas, nevis vienotā elektroniska platforma; izziņas 8.punktā norādīto informāciju par to, ka noteikumos definētās prasības neattiecās uz attīstības aktivitātēm, kuras neietekmē sistēmas arhitektūru vai sasaistes ar citu institūciju IKT resursiem, kā arī izziņas 12.punktā minēto informāciju par esošajām valsts sistēmām. </w:t>
            </w:r>
          </w:p>
          <w:p w14:paraId="5E55CB59" w14:textId="77777777" w:rsidR="00C01887" w:rsidRPr="0001633C" w:rsidRDefault="00C01887" w:rsidP="00C018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Lai nodrošinātu “vienas pieturas” principa ievērošanu, piemēram, Centrālā finanšu un līgumu aģentūra aktīvi strādā pie sasaistēm ar citu iestāžu sistēmām un reģistriem. Vēršam uzmanību, ka šīs process jau pašlaik ir saistīts ar nozīmīgu administratīvo slogu, ņemot vērā datu aizsardzības normas un starpinstitūciju sadarbību regulējošās normas. Šādu informācijas sistēmu attīstības pasākumu saskaņošana ar VARAM ir vēl viens  papildus solis, kas jāveic pirms reālo izstrādes darbu uzsākšanas, kas ietekmē administratīvo slogu un var negatīvi ietekmēt iestāžu spēju realizēt ar datu apmaiņu saistītas attīstības aktivitātes samērīgajos termiņos. </w:t>
            </w:r>
          </w:p>
          <w:p w14:paraId="1C66F11F" w14:textId="77777777" w:rsidR="00C01887" w:rsidRPr="0001633C" w:rsidRDefault="00C01887" w:rsidP="00C01887">
            <w:pPr>
              <w:pStyle w:val="NoSpacing"/>
              <w:ind w:firstLine="720"/>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Tāpat vēršam uzmanību, ka valsts pārvaldes elektronisko sistēmu attīstība un pilnveidošana lielā mērā ir saistīta ar arējiem faktoriem, tai skaitā izmaiņām valsts un Eiropas savienības līmeņa normatīvajā regulējumā. Attiecīgi, attīstības </w:t>
            </w:r>
            <w:r w:rsidRPr="0001633C">
              <w:rPr>
                <w:rFonts w:ascii="Times New Roman" w:hAnsi="Times New Roman"/>
                <w:sz w:val="24"/>
                <w:szCs w:val="24"/>
                <w:lang w:val="lv-LV" w:eastAsia="lv-LV"/>
              </w:rPr>
              <w:lastRenderedPageBreak/>
              <w:t xml:space="preserve">pasākumi bieži vien ir jāpārplāno, pielāgojoties jaunā normatīvā regulējuma prasībām. Uzskatam, ka gan aktualizētā attīstības plāna saskaņošana ar VARAM, gan dokumentu iesniegšana par atsevišķu attīstības pasākumu palielina administratīvo slogu informācijas sistēmas pārzinim, kā arī negatīvi ietekmē tā spēju operatīvi reaģēt uz izmaiņām normatīvajā regulējumā. </w:t>
            </w:r>
          </w:p>
          <w:p w14:paraId="07154B42" w14:textId="3E9DB5EF" w:rsidR="00C01887" w:rsidRPr="0001633C" w:rsidRDefault="00C01887" w:rsidP="00C01887">
            <w:pPr>
              <w:pStyle w:val="NoSpacing"/>
              <w:ind w:firstLine="720"/>
              <w:jc w:val="both"/>
              <w:rPr>
                <w:lang w:val="lv-LV"/>
              </w:rPr>
            </w:pPr>
            <w:r w:rsidRPr="0001633C">
              <w:rPr>
                <w:rFonts w:ascii="Times New Roman" w:hAnsi="Times New Roman"/>
                <w:sz w:val="24"/>
                <w:szCs w:val="24"/>
                <w:lang w:val="lv-LV" w:eastAsia="lv-LV"/>
              </w:rPr>
              <w:t>Ņemot vērā iepriekš minēto, iebilstam pret anotācijas II sadaļas “Tiesību akta projekta ietekme uz sabiedrību, tautsaimniecības attīstību un administratīvo slogu” esošo redakciju.</w:t>
            </w:r>
          </w:p>
        </w:tc>
        <w:tc>
          <w:tcPr>
            <w:tcW w:w="516" w:type="pct"/>
            <w:tcBorders>
              <w:left w:val="single" w:sz="6" w:space="0" w:color="000000"/>
              <w:bottom w:val="single" w:sz="4" w:space="0" w:color="auto"/>
              <w:right w:val="single" w:sz="6" w:space="0" w:color="000000"/>
            </w:tcBorders>
          </w:tcPr>
          <w:p w14:paraId="56F4E07E" w14:textId="7D87AC51" w:rsidR="00C01887" w:rsidRPr="0001633C" w:rsidRDefault="00C01887" w:rsidP="00C01887">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1A3BBAE3" w14:textId="20794245" w:rsidR="00C01887" w:rsidRPr="0001633C" w:rsidRDefault="00C01887" w:rsidP="00C01887">
            <w:pPr>
              <w:shd w:val="clear" w:color="auto" w:fill="FFFFFF"/>
              <w:jc w:val="both"/>
              <w:rPr>
                <w:b/>
                <w:bCs/>
              </w:rPr>
            </w:pPr>
            <w:r w:rsidRPr="0001633C">
              <w:rPr>
                <w:b/>
                <w:bCs/>
              </w:rPr>
              <w:t xml:space="preserve">Noteikumu projekts ir papildināts ar </w:t>
            </w:r>
            <w:r w:rsidR="00C32A1F" w:rsidRPr="0001633C">
              <w:rPr>
                <w:b/>
                <w:bCs/>
              </w:rPr>
              <w:t>20</w:t>
            </w:r>
            <w:r w:rsidRPr="0001633C">
              <w:rPr>
                <w:b/>
                <w:bCs/>
              </w:rPr>
              <w:t>. punktu šādā redakcijā:</w:t>
            </w:r>
          </w:p>
          <w:p w14:paraId="007D4719" w14:textId="4ABDF649" w:rsidR="00C01887" w:rsidRPr="0001633C" w:rsidRDefault="00C01887" w:rsidP="00C01887">
            <w:pPr>
              <w:shd w:val="clear" w:color="auto" w:fill="FFFFFF"/>
              <w:jc w:val="both"/>
            </w:pPr>
            <w:r w:rsidRPr="0001633C">
              <w:t xml:space="preserve">  “</w:t>
            </w:r>
            <w:r w:rsidR="00C32A1F" w:rsidRPr="0001633C">
              <w:t>20</w:t>
            </w:r>
            <w:r w:rsidRPr="0001633C">
              <w:rPr>
                <w:iCs/>
              </w:rPr>
              <w:t xml:space="preserve">. </w:t>
            </w:r>
            <w:r w:rsidR="0073566A" w:rsidRPr="0001633C">
              <w:rPr>
                <w:iCs/>
              </w:rPr>
              <w:t>N</w:t>
            </w:r>
            <w:r w:rsidR="0073566A" w:rsidRPr="0001633C">
              <w:t xml:space="preserve">oteikumos ietvertās prasības attiecībā uz </w:t>
            </w:r>
            <w:r w:rsidR="00E0790D" w:rsidRPr="0001633C">
              <w:t>jau</w:t>
            </w:r>
            <w:r w:rsidR="0073566A" w:rsidRPr="0001633C">
              <w:t xml:space="preserve"> izstrādātu informācijas sistēmu no valsts budžeta finansētām attīstības aktivitātēm piemēro ar 2023. gada 1. janvāri.</w:t>
            </w:r>
            <w:r w:rsidRPr="0001633C">
              <w:t>”</w:t>
            </w:r>
          </w:p>
          <w:p w14:paraId="611D3923" w14:textId="77777777" w:rsidR="00C01887" w:rsidRPr="0001633C" w:rsidRDefault="00C01887" w:rsidP="00C01887">
            <w:pPr>
              <w:shd w:val="clear" w:color="auto" w:fill="FFFFFF"/>
              <w:jc w:val="both"/>
            </w:pPr>
          </w:p>
          <w:p w14:paraId="0B55207D" w14:textId="3925D041" w:rsidR="00C01887" w:rsidRPr="0001633C" w:rsidRDefault="00C01887" w:rsidP="00C01887">
            <w:pPr>
              <w:spacing w:after="120"/>
              <w:jc w:val="both"/>
            </w:pPr>
            <w:r w:rsidRPr="0001633C">
              <w:rPr>
                <w:b/>
                <w:bCs/>
              </w:rPr>
              <w:t>Skatīt precizēto anotācijas un noteikumu projekta redakciju.</w:t>
            </w:r>
          </w:p>
        </w:tc>
      </w:tr>
      <w:tr w:rsidR="0001633C" w:rsidRPr="0001633C" w14:paraId="0FA3988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3C0E0709" w14:textId="14E243BF"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0130CADA" w14:textId="6EA40D2C"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7ABC7D44" w14:textId="77777777" w:rsidR="004C1068" w:rsidRPr="0001633C" w:rsidRDefault="004C1068" w:rsidP="004C1068">
            <w:pPr>
              <w:pStyle w:val="NoSpacing"/>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Noteikumu projekta 4.punktā paredzēts, ka noteikumi attiecas uz tādām attīstības aktivitātēm, ar kurām tiek ieviestas jaunas informācijas sistēmas, kā arī uz tādām esošajām informācijas sistēmām, kurām plānotās attīstības aktivitātes ietekmē informācijas sistēmas tehnisko arhitektūru, izmantojamo IKT infrastruktūras pakalpojumu struktūru vai tiek ietekmēti citu institūciju IKT resursi vai datu apmaiņa ar tiem. </w:t>
            </w:r>
          </w:p>
          <w:p w14:paraId="47E2B3DC" w14:textId="58F29FA5" w:rsidR="004C1068" w:rsidRPr="0001633C" w:rsidRDefault="004C1068" w:rsidP="004C1068">
            <w:pPr>
              <w:pStyle w:val="NoSpacing"/>
              <w:ind w:firstLine="720"/>
              <w:jc w:val="both"/>
              <w:rPr>
                <w:lang w:val="lv-LV"/>
              </w:rPr>
            </w:pPr>
            <w:r w:rsidRPr="0001633C">
              <w:rPr>
                <w:rFonts w:ascii="Times New Roman" w:hAnsi="Times New Roman"/>
                <w:sz w:val="24"/>
                <w:szCs w:val="24"/>
                <w:lang w:val="lv-LV" w:eastAsia="lv-LV"/>
              </w:rPr>
              <w:t xml:space="preserve">Lūdzam precizēt, kas ir citu institūciju IKT resursi. Proti, vai tie ir tikai valsts un pašvaldību IKT resursi vai arī banku u. c. iestāžu IKT resursi. </w:t>
            </w:r>
          </w:p>
        </w:tc>
        <w:tc>
          <w:tcPr>
            <w:tcW w:w="516" w:type="pct"/>
            <w:tcBorders>
              <w:left w:val="single" w:sz="6" w:space="0" w:color="000000"/>
              <w:bottom w:val="single" w:sz="4" w:space="0" w:color="auto"/>
              <w:right w:val="single" w:sz="6" w:space="0" w:color="000000"/>
            </w:tcBorders>
          </w:tcPr>
          <w:p w14:paraId="4E5D7723"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p w14:paraId="72B04A69" w14:textId="77777777" w:rsidR="008358EF" w:rsidRPr="0001633C" w:rsidRDefault="008358EF" w:rsidP="008358EF">
            <w:pPr>
              <w:jc w:val="both"/>
            </w:pPr>
            <w:r w:rsidRPr="0001633C">
              <w:t xml:space="preserve">Informējam, ka šobrīd uz “citu institūciju IKT resursi” attiecināmas tikai valsts pārvaldes institūcijas, t.sk., arī pašvaldības. </w:t>
            </w:r>
          </w:p>
          <w:p w14:paraId="5F1ACE45" w14:textId="70239008" w:rsidR="008358EF" w:rsidRPr="0001633C" w:rsidRDefault="008358EF" w:rsidP="008358EF">
            <w:pPr>
              <w:pStyle w:val="PlainText"/>
              <w:jc w:val="both"/>
              <w:rPr>
                <w:rFonts w:ascii="Times New Roman" w:hAnsi="Times New Roman"/>
                <w:b/>
                <w:sz w:val="24"/>
                <w:szCs w:val="24"/>
                <w:lang w:val="lv-LV"/>
              </w:rPr>
            </w:pPr>
            <w:r w:rsidRPr="0001633C">
              <w:rPr>
                <w:rFonts w:ascii="Times New Roman" w:hAnsi="Times New Roman"/>
                <w:sz w:val="24"/>
                <w:szCs w:val="24"/>
              </w:rPr>
              <w:t xml:space="preserve">Ņemot vērā, ka sistēmas VIRSIS izmantošanu plānots uzsākt līdz 2023. gadam, būs </w:t>
            </w:r>
            <w:r w:rsidRPr="0001633C">
              <w:rPr>
                <w:rFonts w:ascii="Times New Roman" w:hAnsi="Times New Roman"/>
                <w:sz w:val="24"/>
                <w:szCs w:val="24"/>
              </w:rPr>
              <w:lastRenderedPageBreak/>
              <w:t>iespēja apzināt situāciju, nepieciešamās vajadzības, kā rezultātā arī šis formulējums var tikt precizēts.</w:t>
            </w:r>
          </w:p>
        </w:tc>
        <w:tc>
          <w:tcPr>
            <w:tcW w:w="1259" w:type="pct"/>
            <w:tcBorders>
              <w:top w:val="single" w:sz="4" w:space="0" w:color="auto"/>
              <w:left w:val="single" w:sz="4" w:space="0" w:color="auto"/>
              <w:bottom w:val="single" w:sz="4" w:space="0" w:color="auto"/>
            </w:tcBorders>
          </w:tcPr>
          <w:p w14:paraId="22682015" w14:textId="4BB74C29" w:rsidR="004C1068" w:rsidRPr="0001633C" w:rsidRDefault="00D02C7B" w:rsidP="004C1068">
            <w:pPr>
              <w:pStyle w:val="tv213"/>
              <w:shd w:val="clear" w:color="auto" w:fill="FFFFFF"/>
              <w:spacing w:before="0" w:beforeAutospacing="0" w:after="0" w:afterAutospacing="0"/>
              <w:jc w:val="both"/>
            </w:pPr>
            <w:r w:rsidRPr="0001633C">
              <w:rPr>
                <w:b/>
                <w:bCs/>
              </w:rPr>
              <w:lastRenderedPageBreak/>
              <w:t>Skatīt precizēto anotācijas un noteikumu projekta redakciju.</w:t>
            </w:r>
          </w:p>
        </w:tc>
      </w:tr>
      <w:tr w:rsidR="0001633C" w:rsidRPr="0001633C" w14:paraId="7177D3B1" w14:textId="77777777" w:rsidTr="00704B17">
        <w:trPr>
          <w:trHeight w:val="263"/>
          <w:jc w:val="center"/>
        </w:trPr>
        <w:tc>
          <w:tcPr>
            <w:tcW w:w="5000" w:type="pct"/>
            <w:gridSpan w:val="6"/>
            <w:tcBorders>
              <w:left w:val="single" w:sz="6" w:space="0" w:color="000000"/>
              <w:bottom w:val="single" w:sz="4" w:space="0" w:color="auto"/>
            </w:tcBorders>
          </w:tcPr>
          <w:p w14:paraId="4FE07866" w14:textId="77777777" w:rsidR="004C1068" w:rsidRPr="0001633C" w:rsidRDefault="004C1068" w:rsidP="004C1068">
            <w:pPr>
              <w:pStyle w:val="tv213"/>
              <w:shd w:val="clear" w:color="auto" w:fill="FFFFFF"/>
              <w:spacing w:before="0" w:beforeAutospacing="0" w:after="0" w:afterAutospacing="0"/>
              <w:jc w:val="center"/>
              <w:rPr>
                <w:b/>
                <w:bCs/>
              </w:rPr>
            </w:pPr>
            <w:r w:rsidRPr="0001633C">
              <w:rPr>
                <w:b/>
                <w:bCs/>
              </w:rPr>
              <w:t>Labklājības ministrija</w:t>
            </w:r>
          </w:p>
        </w:tc>
      </w:tr>
      <w:tr w:rsidR="0001633C" w:rsidRPr="0001633C" w14:paraId="47CCA31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D012A0F"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0B7458F" w14:textId="6035827F"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7572EE92" w14:textId="77777777" w:rsidR="004C1068" w:rsidRPr="0001633C" w:rsidRDefault="004C1068" w:rsidP="004C1068">
            <w:pPr>
              <w:jc w:val="both"/>
            </w:pPr>
            <w:r w:rsidRPr="0001633C">
              <w:t>Noteikumu projekta 4.punkts nosaka: Noteikumi attiecas uz tādām attīstības aktivitātēm, ar kurām tiek ieviestas jaunas informācijas sistēmas, kā arī uz tādām esošajām informācijas sistēmām, kurām plānotās attīstības aktivitātes ietekmē informācijas sistēmas tehnisko arhitektūru, izmantojamo IKT infrastruktūras pakalpojumu struktūru vai tiek ietekmēti citu institūciju IKT resursi vai datu apmaiņas ar tiem.</w:t>
            </w:r>
          </w:p>
          <w:p w14:paraId="21F45D10" w14:textId="6DCF885B" w:rsidR="004C1068" w:rsidRPr="0001633C" w:rsidRDefault="004C1068" w:rsidP="004C1068">
            <w:pPr>
              <w:jc w:val="both"/>
            </w:pPr>
            <w:r w:rsidRPr="0001633C">
              <w:t xml:space="preserve">Lūdzam Noteikumu projektu papildināt ar informāciju, t.i. precīzāk noteikt (vai norādīt, kur tas ir noteikts), kas tiek saprasts ar vārdiem “ietekmē informācijas sistēmas tehnisko arhitektūru, izmantojamo IKT infrastruktūras pakalpojumu struktūru vai tiek ietekmēti citu institūciju IKT resursi”, lai tiktu izslēgta to atšķirīga interpretācija. Citādi nav saprotams, vai atbilstoši Noteikumu projekta 7.2.-7.7.punktiem ar citām iestādēm būs jāsaskaņo, piemēram, IT sistēmas pārvietošana no vienas virtuālās vides (servera) uz citu serveri vai datu centru arī tad, ja </w:t>
            </w:r>
            <w:r w:rsidRPr="0001633C">
              <w:lastRenderedPageBreak/>
              <w:t xml:space="preserve">tiek saglabātas visas pārējās sistēmas īpašības. Tāpat, vai šāds saskaņojums būs nepieciešams, piemēram, iestādes datu centrā esošas sistēmas pārvietošanai uz Valsts elektronisko sakaru pakalpojumu centra (VESPC) datu centru. </w:t>
            </w:r>
          </w:p>
        </w:tc>
        <w:tc>
          <w:tcPr>
            <w:tcW w:w="516" w:type="pct"/>
            <w:tcBorders>
              <w:left w:val="single" w:sz="6" w:space="0" w:color="000000"/>
              <w:bottom w:val="single" w:sz="4" w:space="0" w:color="auto"/>
              <w:right w:val="single" w:sz="6" w:space="0" w:color="000000"/>
            </w:tcBorders>
            <w:shd w:val="clear" w:color="auto" w:fill="auto"/>
          </w:tcPr>
          <w:p w14:paraId="3C61E1D7"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1221CC54" w14:textId="77777777" w:rsidR="006600B2" w:rsidRPr="0001633C" w:rsidRDefault="006600B2" w:rsidP="006600B2">
            <w:pPr>
              <w:jc w:val="both"/>
            </w:pPr>
            <w:r w:rsidRPr="0001633C">
              <w:t>Informējam, ka līdz 2023. gadam, tas ir līdz brīdim, kad sistēmā VIRSIS tiks ieviests izmaiņu pārvaldības process, ar VARAM ir jāsaskaņo šādas IKT attīstības aktivitātes:</w:t>
            </w:r>
          </w:p>
          <w:p w14:paraId="35A85E80" w14:textId="77777777" w:rsidR="006600B2" w:rsidRPr="0001633C" w:rsidRDefault="006600B2" w:rsidP="006600B2">
            <w:pPr>
              <w:jc w:val="both"/>
            </w:pPr>
            <w:r w:rsidRPr="0001633C">
              <w:t xml:space="preserve">1) attīstības aktivitātes, </w:t>
            </w:r>
            <w:r w:rsidRPr="0001633C">
              <w:lastRenderedPageBreak/>
              <w:t>ar kurām tiek izstrādātas un ieviestas jaunas informācijas sistēmas, neatkarīgi no to finansēšanas avota;</w:t>
            </w:r>
          </w:p>
          <w:p w14:paraId="173E1FE1" w14:textId="77777777" w:rsidR="006600B2" w:rsidRPr="0001633C" w:rsidRDefault="006600B2" w:rsidP="006600B2">
            <w:pPr>
              <w:jc w:val="both"/>
            </w:pPr>
            <w:r w:rsidRPr="0001633C">
              <w:t xml:space="preserve">2) attīstības aktivitātes, ar kurām tiek ieviestas jaunas informācijas sistēmas vai izmaiņas tajās, ja tās finansētas no Eiropas Reģionālās attīstības fonda (ERAF), kā arī Eiropas Atveseļošanas un noturības mehānisma </w:t>
            </w:r>
            <w:r w:rsidRPr="0001633C">
              <w:lastRenderedPageBreak/>
              <w:t>plāna ietvaros.</w:t>
            </w:r>
          </w:p>
          <w:p w14:paraId="4559CA3D" w14:textId="77777777" w:rsidR="006600B2" w:rsidRPr="0001633C" w:rsidRDefault="006600B2" w:rsidP="006600B2">
            <w:pPr>
              <w:jc w:val="both"/>
              <w:rPr>
                <w:i/>
                <w:iCs/>
              </w:rPr>
            </w:pPr>
          </w:p>
          <w:p w14:paraId="36A2E7AF" w14:textId="20B05549" w:rsidR="006600B2" w:rsidRPr="0001633C" w:rsidRDefault="006600B2" w:rsidP="006600B2">
            <w:pPr>
              <w:pStyle w:val="PlainText"/>
              <w:jc w:val="both"/>
              <w:rPr>
                <w:rFonts w:ascii="Times New Roman" w:hAnsi="Times New Roman"/>
                <w:b/>
                <w:sz w:val="24"/>
                <w:szCs w:val="24"/>
                <w:lang w:val="lv-LV"/>
              </w:rPr>
            </w:pPr>
            <w:r w:rsidRPr="0001633C">
              <w:rPr>
                <w:rFonts w:ascii="Times New Roman" w:hAnsi="Times New Roman"/>
                <w:sz w:val="24"/>
                <w:szCs w:val="24"/>
              </w:rPr>
              <w:t>Ņemot vērā, ka sistēmas VIRSIS izmantošanu plānots uzsākt līdz 2023. gadam, būs iespēja apzināt situāciju, nepieciešamās vajadzības, kā rezultātā arī šis formulējums var tikt precizēts.</w:t>
            </w:r>
          </w:p>
        </w:tc>
        <w:tc>
          <w:tcPr>
            <w:tcW w:w="1259" w:type="pct"/>
            <w:tcBorders>
              <w:top w:val="single" w:sz="4" w:space="0" w:color="auto"/>
              <w:left w:val="single" w:sz="4" w:space="0" w:color="auto"/>
              <w:bottom w:val="single" w:sz="4" w:space="0" w:color="auto"/>
            </w:tcBorders>
            <w:shd w:val="clear" w:color="auto" w:fill="auto"/>
          </w:tcPr>
          <w:p w14:paraId="229EF93F" w14:textId="0CFE4E9C" w:rsidR="004C1068" w:rsidRPr="0001633C" w:rsidRDefault="006600B2" w:rsidP="004C1068">
            <w:pPr>
              <w:jc w:val="both"/>
              <w:rPr>
                <w:strike/>
              </w:rPr>
            </w:pPr>
            <w:r w:rsidRPr="0001633C">
              <w:rPr>
                <w:b/>
                <w:bCs/>
              </w:rPr>
              <w:lastRenderedPageBreak/>
              <w:t>Skatīt precizēto anotācijas un noteikumu projekta redakciju.</w:t>
            </w:r>
          </w:p>
        </w:tc>
      </w:tr>
      <w:tr w:rsidR="0001633C" w:rsidRPr="0001633C" w14:paraId="11D0FA57" w14:textId="77777777" w:rsidTr="00704B17">
        <w:trPr>
          <w:trHeight w:val="263"/>
          <w:jc w:val="center"/>
        </w:trPr>
        <w:tc>
          <w:tcPr>
            <w:tcW w:w="5000" w:type="pct"/>
            <w:gridSpan w:val="6"/>
            <w:tcBorders>
              <w:left w:val="single" w:sz="6" w:space="0" w:color="000000"/>
              <w:bottom w:val="single" w:sz="4" w:space="0" w:color="auto"/>
            </w:tcBorders>
          </w:tcPr>
          <w:p w14:paraId="348FF5AF" w14:textId="66B90491" w:rsidR="004C1068" w:rsidRPr="0001633C" w:rsidRDefault="004C1068" w:rsidP="004C1068">
            <w:pPr>
              <w:pStyle w:val="tv213"/>
              <w:shd w:val="clear" w:color="auto" w:fill="FFFFFF"/>
              <w:spacing w:before="0" w:beforeAutospacing="0" w:after="0" w:afterAutospacing="0"/>
              <w:jc w:val="center"/>
              <w:rPr>
                <w:b/>
                <w:bCs/>
              </w:rPr>
            </w:pPr>
            <w:r w:rsidRPr="0001633C">
              <w:rPr>
                <w:b/>
                <w:bCs/>
              </w:rPr>
              <w:lastRenderedPageBreak/>
              <w:t>Tieslietu ministrija</w:t>
            </w:r>
          </w:p>
        </w:tc>
      </w:tr>
      <w:tr w:rsidR="0001633C" w:rsidRPr="0001633C" w14:paraId="0CB0F100"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1920A530"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146DE427" w14:textId="4F9F5C3E" w:rsidR="004C1068" w:rsidRPr="0001633C" w:rsidRDefault="007079C2"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56D66B1B" w14:textId="043AD93A" w:rsidR="004C1068" w:rsidRPr="0001633C" w:rsidRDefault="004C1068" w:rsidP="004C1068">
            <w:pPr>
              <w:jc w:val="both"/>
            </w:pPr>
            <w:r w:rsidRPr="0001633C">
              <w:t xml:space="preserve">Ņemot vērā, ka noteikumu projekta pielikumos ietvertas veidlapas, nevis dokumenti un tas jau ir atrunāts noteikumu projekta 5. punktā, lūdzam izvērtēt un noteikumu projekta 7., 11. un tālākajos punktos atsauču uz pielikumiem vietā lietot konkrētus dokumentu nosaukumus, proti, attīstības aktivitātes pieteikums, attīstības aktivitātes apraksts u.c. Vēršam uzmanību, ka veidlapa ir formas prasība un formas prasība (pielikums) pati </w:t>
            </w:r>
            <w:r w:rsidRPr="0001633C">
              <w:lastRenderedPageBreak/>
              <w:t>par sevi netiks vērtēta, bet vērtēts tiks attiecīgais dokuments (tostarp izvērtējot, vai ievērota forma).</w:t>
            </w:r>
          </w:p>
        </w:tc>
        <w:tc>
          <w:tcPr>
            <w:tcW w:w="516" w:type="pct"/>
            <w:tcBorders>
              <w:left w:val="single" w:sz="6" w:space="0" w:color="000000"/>
              <w:bottom w:val="single" w:sz="4" w:space="0" w:color="auto"/>
              <w:right w:val="single" w:sz="6" w:space="0" w:color="000000"/>
            </w:tcBorders>
          </w:tcPr>
          <w:p w14:paraId="7AD7DAD3" w14:textId="02D5A17E"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tcPr>
          <w:p w14:paraId="45F2BFB2" w14:textId="32F54966" w:rsidR="004C1068" w:rsidRPr="0001633C" w:rsidRDefault="007079C2" w:rsidP="004C1068">
            <w:pPr>
              <w:pStyle w:val="tv213"/>
              <w:shd w:val="clear" w:color="auto" w:fill="FFFFFF"/>
              <w:spacing w:before="0" w:beforeAutospacing="0" w:after="0" w:afterAutospacing="0"/>
              <w:jc w:val="both"/>
              <w:rPr>
                <w:b/>
                <w:bCs/>
              </w:rPr>
            </w:pPr>
            <w:r w:rsidRPr="0001633C">
              <w:rPr>
                <w:b/>
                <w:bCs/>
              </w:rPr>
              <w:t>Skatīt aktuālo noteikumu projekta redakciju.</w:t>
            </w:r>
          </w:p>
        </w:tc>
      </w:tr>
      <w:tr w:rsidR="0001633C" w:rsidRPr="0001633C" w14:paraId="5A3F057E"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B1A3E99"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38E07D3A" w14:textId="2FA28486" w:rsidR="004C1068" w:rsidRPr="0001633C" w:rsidRDefault="007079C2"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1730E779" w14:textId="3DFA9160" w:rsidR="004C1068" w:rsidRPr="0001633C" w:rsidRDefault="004C1068" w:rsidP="004C1068">
            <w:pPr>
              <w:jc w:val="both"/>
            </w:pPr>
            <w:r w:rsidRPr="0001633C">
              <w:t xml:space="preserve">Vēršam uzmanību, ka joprojām nav nepārprotami skaidrs, ciktāl attiecībā uz jau esošajām informācijas sistēmām būs piemērojamas noteikumu projekta prasības attiecībā uz attīstības pasākumu saskaņošanu, ņemot vērā, ka priekšnoteikumi noteikumu projekta prasību attiecināšanai uz esošajām informācijas sistēmām nav skaidri saprotami (uzskatām, ka tie varētu būt pārāk plaši interpretējami un izplūduši). Attiecīgi lūdzam papildināt noteikumu projekta anotācijā sniegto skaidrojumu par to, kādos gadījumos noteikumu projektā paredzētās prasības attiecībā uz atsevišķu attīstības aktivitāšu saskaņošanu pilnā apjomā tiks attiecinātas uz esošajām informācijas sistēmām (nepieciešamības gadījumā arī ar konkrētiem piemēriem) vai atbilstoši precizēt noteikumu projektu. </w:t>
            </w:r>
          </w:p>
        </w:tc>
        <w:tc>
          <w:tcPr>
            <w:tcW w:w="516" w:type="pct"/>
            <w:tcBorders>
              <w:left w:val="single" w:sz="6" w:space="0" w:color="000000"/>
              <w:bottom w:val="single" w:sz="4" w:space="0" w:color="auto"/>
              <w:right w:val="single" w:sz="6" w:space="0" w:color="000000"/>
            </w:tcBorders>
          </w:tcPr>
          <w:p w14:paraId="4A2CD8C9" w14:textId="58A10E34"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24B85B35" w14:textId="70F9BA58" w:rsidR="004C1068" w:rsidRPr="0001633C" w:rsidRDefault="007079C2" w:rsidP="004C1068">
            <w:pPr>
              <w:shd w:val="clear" w:color="auto" w:fill="FFFFFF"/>
              <w:jc w:val="both"/>
              <w:rPr>
                <w:b/>
                <w:bCs/>
              </w:rPr>
            </w:pPr>
            <w:r w:rsidRPr="0001633C">
              <w:rPr>
                <w:b/>
                <w:bCs/>
              </w:rPr>
              <w:t>N</w:t>
            </w:r>
            <w:r w:rsidR="004C1068" w:rsidRPr="0001633C">
              <w:rPr>
                <w:b/>
                <w:bCs/>
              </w:rPr>
              <w:t xml:space="preserve">oteikumu projekts ir papildināts ar </w:t>
            </w:r>
            <w:r w:rsidR="00497A73" w:rsidRPr="0001633C">
              <w:rPr>
                <w:b/>
                <w:bCs/>
              </w:rPr>
              <w:t>20</w:t>
            </w:r>
            <w:r w:rsidR="004C1068" w:rsidRPr="0001633C">
              <w:rPr>
                <w:b/>
                <w:bCs/>
              </w:rPr>
              <w:t>. punktu šādā redakcijā:</w:t>
            </w:r>
          </w:p>
          <w:p w14:paraId="4F8FD765" w14:textId="61F257F3" w:rsidR="004C1068" w:rsidRPr="0001633C" w:rsidRDefault="004C1068" w:rsidP="004C1068">
            <w:pPr>
              <w:shd w:val="clear" w:color="auto" w:fill="FFFFFF"/>
              <w:spacing w:after="120"/>
              <w:jc w:val="both"/>
            </w:pPr>
            <w:r w:rsidRPr="0001633C">
              <w:t xml:space="preserve">  “</w:t>
            </w:r>
            <w:r w:rsidR="00497A73" w:rsidRPr="0001633C">
              <w:t>20</w:t>
            </w:r>
            <w:r w:rsidRPr="0001633C">
              <w:rPr>
                <w:iCs/>
              </w:rPr>
              <w:t xml:space="preserve">. </w:t>
            </w:r>
            <w:r w:rsidR="0073566A" w:rsidRPr="0001633C">
              <w:rPr>
                <w:iCs/>
              </w:rPr>
              <w:t>N</w:t>
            </w:r>
            <w:r w:rsidR="0073566A" w:rsidRPr="0001633C">
              <w:t xml:space="preserve">oteikumos ietvertās prasības attiecībā uz </w:t>
            </w:r>
            <w:r w:rsidR="00E0790D" w:rsidRPr="0001633C">
              <w:t>jau</w:t>
            </w:r>
            <w:r w:rsidR="0073566A" w:rsidRPr="0001633C">
              <w:t xml:space="preserve"> izstrādātu informācijas sistēmu no valsts budžeta finansētām attīstības aktivitātēm piemēro ar 2023. gada 1. janvāri.</w:t>
            </w:r>
            <w:r w:rsidRPr="0001633C">
              <w:t>”</w:t>
            </w:r>
          </w:p>
          <w:p w14:paraId="358569F7" w14:textId="6B029E53" w:rsidR="004C1068" w:rsidRPr="0001633C" w:rsidRDefault="008F66F0" w:rsidP="004C1068">
            <w:pPr>
              <w:shd w:val="clear" w:color="auto" w:fill="FFFFFF"/>
              <w:spacing w:after="120"/>
              <w:jc w:val="both"/>
            </w:pPr>
            <w:r w:rsidRPr="0001633C">
              <w:rPr>
                <w:b/>
                <w:bCs/>
              </w:rPr>
              <w:t>Skatīt aktuālo anotācijas un noteikumu projekta redakciju.</w:t>
            </w:r>
          </w:p>
        </w:tc>
      </w:tr>
      <w:tr w:rsidR="0001633C" w:rsidRPr="0001633C" w14:paraId="1C142E9B"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3EC287AB"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47DB7D3E" w14:textId="08C2E5E5" w:rsidR="004C1068" w:rsidRPr="0001633C" w:rsidRDefault="007079C2"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4A60905C" w14:textId="12B8CA8C" w:rsidR="004C1068" w:rsidRPr="0001633C" w:rsidRDefault="004C1068" w:rsidP="004C1068">
            <w:pPr>
              <w:jc w:val="both"/>
            </w:pPr>
            <w:r w:rsidRPr="0001633C">
              <w:t>Uzturam izziņas II sadaļas 33. punktā ietverto iebildumu, jo noteikumu projekta anotācijā nav veikti precizējumi un papildinājumi par noteikumu projekta radīto administratīvo slogu.</w:t>
            </w:r>
          </w:p>
        </w:tc>
        <w:tc>
          <w:tcPr>
            <w:tcW w:w="516" w:type="pct"/>
            <w:tcBorders>
              <w:left w:val="single" w:sz="6" w:space="0" w:color="000000"/>
              <w:bottom w:val="single" w:sz="4" w:space="0" w:color="auto"/>
              <w:right w:val="single" w:sz="6" w:space="0" w:color="000000"/>
            </w:tcBorders>
          </w:tcPr>
          <w:p w14:paraId="758EF548" w14:textId="35AAC568"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0864BF86" w14:textId="54C7B526" w:rsidR="004C1068" w:rsidRPr="0001633C" w:rsidRDefault="00CC307C" w:rsidP="006945D4">
            <w:pPr>
              <w:pStyle w:val="tv213"/>
              <w:shd w:val="clear" w:color="auto" w:fill="FFFFFF"/>
              <w:spacing w:before="0" w:beforeAutospacing="0" w:after="0" w:afterAutospacing="0"/>
              <w:jc w:val="both"/>
            </w:pPr>
            <w:r w:rsidRPr="0001633C">
              <w:rPr>
                <w:b/>
                <w:bCs/>
              </w:rPr>
              <w:t>Skatīt aktuālo anotācijas redakciju.</w:t>
            </w:r>
          </w:p>
        </w:tc>
      </w:tr>
      <w:tr w:rsidR="0001633C" w:rsidRPr="0001633C" w14:paraId="365E4642" w14:textId="77777777" w:rsidTr="000479C9">
        <w:trPr>
          <w:gridAfter w:val="1"/>
          <w:wAfter w:w="24" w:type="pct"/>
          <w:trHeight w:val="551"/>
          <w:jc w:val="center"/>
        </w:trPr>
        <w:tc>
          <w:tcPr>
            <w:tcW w:w="242" w:type="pct"/>
            <w:tcBorders>
              <w:left w:val="single" w:sz="6" w:space="0" w:color="000000"/>
              <w:bottom w:val="single" w:sz="4" w:space="0" w:color="auto"/>
              <w:right w:val="single" w:sz="6" w:space="0" w:color="000000"/>
            </w:tcBorders>
          </w:tcPr>
          <w:p w14:paraId="4D4CA941"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1105FE41" w14:textId="37FA342B" w:rsidR="004C1068" w:rsidRPr="0001633C" w:rsidRDefault="007079C2"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2DF7BCB6" w14:textId="07C2FDBE" w:rsidR="004C1068" w:rsidRPr="0001633C" w:rsidRDefault="004C1068" w:rsidP="000479C9">
            <w:pPr>
              <w:jc w:val="both"/>
            </w:pPr>
            <w:r w:rsidRPr="0001633C">
              <w:t xml:space="preserve">Noteikumu projekta 7. punkts nosaka, ka pirms aktivitātes realizācijas jāsaņem pozitīvs atzinums no uzskaitītajām institūcijām. Ņemot vērā pieredzi, kas saistīta ar ERAF projektu aprakstu saskaņošanu, paredzams, ka šāda nosacījuma iekļaušana projektā attālinās vai pat padarīs par neiespējamu katras attīstības aktivitātes, kas lielāka par 42 000 </w:t>
            </w:r>
            <w:proofErr w:type="spellStart"/>
            <w:r w:rsidRPr="0001633C">
              <w:rPr>
                <w:i/>
                <w:iCs/>
              </w:rPr>
              <w:t>euro</w:t>
            </w:r>
            <w:proofErr w:type="spellEnd"/>
            <w:r w:rsidRPr="0001633C">
              <w:t>, uzsākšanu. Līdz ar to lūdzam svītrot šo punktu.</w:t>
            </w:r>
          </w:p>
        </w:tc>
        <w:tc>
          <w:tcPr>
            <w:tcW w:w="516" w:type="pct"/>
            <w:tcBorders>
              <w:left w:val="single" w:sz="6" w:space="0" w:color="000000"/>
              <w:bottom w:val="single" w:sz="4" w:space="0" w:color="auto"/>
              <w:right w:val="single" w:sz="6" w:space="0" w:color="000000"/>
            </w:tcBorders>
          </w:tcPr>
          <w:p w14:paraId="140F5555" w14:textId="7363F035" w:rsidR="004C1068" w:rsidRPr="0001633C" w:rsidRDefault="004C1068" w:rsidP="000479C9">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64EDFE4E" w14:textId="615E4543" w:rsidR="004C1068" w:rsidRPr="0001633C" w:rsidRDefault="004C1068" w:rsidP="000479C9">
            <w:pPr>
              <w:pStyle w:val="tv213"/>
              <w:shd w:val="clear" w:color="auto" w:fill="FFFFFF"/>
              <w:spacing w:before="0" w:beforeAutospacing="0" w:after="0" w:afterAutospacing="0"/>
              <w:jc w:val="both"/>
              <w:rPr>
                <w:b/>
                <w:bCs/>
              </w:rPr>
            </w:pPr>
            <w:r w:rsidRPr="0001633C">
              <w:rPr>
                <w:b/>
                <w:bCs/>
              </w:rPr>
              <w:t xml:space="preserve">Svītrots </w:t>
            </w:r>
            <w:r w:rsidRPr="0001633C">
              <w:t>ar šo noteikumu projektu saistītajā noteikumu projekt</w:t>
            </w:r>
            <w:r w:rsidR="00CC18B9" w:rsidRPr="0001633C">
              <w:t xml:space="preserve">a </w:t>
            </w:r>
            <w:r w:rsidRPr="0001633C">
              <w:rPr>
                <w:i/>
                <w:iCs/>
              </w:rPr>
              <w:t xml:space="preserve">“Grozījumi Ministru kabineta 2005. gada 11. oktobra noteikumos Nr. 764 “Valsts informācijas sistēmu vispārējās tehniskās prasības” </w:t>
            </w:r>
            <w:r w:rsidRPr="0001633C">
              <w:t xml:space="preserve">(VSS-1005) </w:t>
            </w:r>
            <w:r w:rsidRPr="0001633C">
              <w:rPr>
                <w:b/>
                <w:bCs/>
              </w:rPr>
              <w:t>10. punktā iekļautais 13., 14. un 15. punkts.</w:t>
            </w:r>
          </w:p>
          <w:p w14:paraId="0DB97611" w14:textId="77777777" w:rsidR="004C1068" w:rsidRPr="0001633C" w:rsidRDefault="004C1068" w:rsidP="000479C9">
            <w:pPr>
              <w:pStyle w:val="tv213"/>
              <w:shd w:val="clear" w:color="auto" w:fill="FFFFFF"/>
              <w:spacing w:before="0" w:beforeAutospacing="0" w:after="0" w:afterAutospacing="0"/>
              <w:jc w:val="both"/>
            </w:pPr>
          </w:p>
          <w:p w14:paraId="2B494EBC" w14:textId="2C591656" w:rsidR="004C1068" w:rsidRPr="0001633C" w:rsidRDefault="00CC18B9" w:rsidP="000479C9">
            <w:pPr>
              <w:pStyle w:val="tv213"/>
              <w:shd w:val="clear" w:color="auto" w:fill="FFFFFF"/>
              <w:spacing w:before="0" w:beforeAutospacing="0" w:after="0" w:afterAutospacing="0"/>
              <w:jc w:val="both"/>
            </w:pPr>
            <w:r w:rsidRPr="0001633C">
              <w:rPr>
                <w:b/>
                <w:bCs/>
              </w:rPr>
              <w:lastRenderedPageBreak/>
              <w:t>Skatīt aktuālo anotācijas un noteikumu projekta redakciju.</w:t>
            </w:r>
          </w:p>
        </w:tc>
      </w:tr>
      <w:tr w:rsidR="0001633C" w:rsidRPr="0001633C" w14:paraId="046D2A70" w14:textId="77777777" w:rsidTr="00704B17">
        <w:trPr>
          <w:trHeight w:val="263"/>
          <w:jc w:val="center"/>
        </w:trPr>
        <w:tc>
          <w:tcPr>
            <w:tcW w:w="5000" w:type="pct"/>
            <w:gridSpan w:val="6"/>
            <w:tcBorders>
              <w:left w:val="single" w:sz="6" w:space="0" w:color="000000"/>
              <w:bottom w:val="single" w:sz="4" w:space="0" w:color="auto"/>
            </w:tcBorders>
          </w:tcPr>
          <w:p w14:paraId="6C86A4CC" w14:textId="59BE9608" w:rsidR="004C1068" w:rsidRPr="0001633C" w:rsidRDefault="004C1068" w:rsidP="004C1068">
            <w:pPr>
              <w:pStyle w:val="tv213"/>
              <w:shd w:val="clear" w:color="auto" w:fill="FFFFFF"/>
              <w:spacing w:before="0" w:beforeAutospacing="0" w:after="0" w:afterAutospacing="0"/>
              <w:jc w:val="center"/>
              <w:rPr>
                <w:b/>
                <w:bCs/>
              </w:rPr>
            </w:pPr>
            <w:r w:rsidRPr="0001633C">
              <w:rPr>
                <w:b/>
                <w:bCs/>
              </w:rPr>
              <w:lastRenderedPageBreak/>
              <w:t>Veselības ministrija</w:t>
            </w:r>
          </w:p>
        </w:tc>
      </w:tr>
      <w:tr w:rsidR="0001633C" w:rsidRPr="0001633C" w14:paraId="7A0734C5"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6B01B5C5"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3BA7316A" w14:textId="544772E2" w:rsidR="004C1068" w:rsidRPr="0001633C" w:rsidRDefault="004C7D5A" w:rsidP="004C1068">
            <w:pPr>
              <w:jc w:val="both"/>
            </w:pPr>
            <w:r w:rsidRPr="0001633C">
              <w:t>Noteikumu projekta pielikumi.</w:t>
            </w:r>
          </w:p>
        </w:tc>
        <w:tc>
          <w:tcPr>
            <w:tcW w:w="1859" w:type="pct"/>
            <w:tcBorders>
              <w:left w:val="single" w:sz="6" w:space="0" w:color="000000"/>
              <w:bottom w:val="single" w:sz="4" w:space="0" w:color="auto"/>
              <w:right w:val="single" w:sz="6" w:space="0" w:color="000000"/>
            </w:tcBorders>
          </w:tcPr>
          <w:p w14:paraId="181F8A40" w14:textId="735E14FC" w:rsidR="004C1068" w:rsidRPr="0001633C" w:rsidRDefault="004C1068" w:rsidP="004C1068">
            <w:pPr>
              <w:jc w:val="both"/>
            </w:pPr>
            <w:r w:rsidRPr="0001633C">
              <w:t xml:space="preserve">Noteikumu (VSS-1088) pielikumos precizēt vai skaidrot jēdziena “sistēma”, “IKT informācijas sistēma” pielietojumu vai nozīmi, jo Noteikumu (VSS-1088) pamattekstā tiek lietots jēdziens un ir skaidrots – “valsts informācijas sistēma”, “informācijas sistēma”. </w:t>
            </w:r>
          </w:p>
        </w:tc>
        <w:tc>
          <w:tcPr>
            <w:tcW w:w="516" w:type="pct"/>
            <w:tcBorders>
              <w:left w:val="single" w:sz="6" w:space="0" w:color="000000"/>
              <w:bottom w:val="single" w:sz="4" w:space="0" w:color="auto"/>
              <w:right w:val="single" w:sz="6" w:space="0" w:color="000000"/>
            </w:tcBorders>
          </w:tcPr>
          <w:p w14:paraId="0D076B75" w14:textId="194E5B01"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70B20F70" w14:textId="3DF212C9" w:rsidR="004C1068" w:rsidRPr="0001633C" w:rsidRDefault="004C1068" w:rsidP="004C1068">
            <w:pPr>
              <w:pStyle w:val="tv213"/>
              <w:shd w:val="clear" w:color="auto" w:fill="FFFFFF"/>
              <w:spacing w:before="0" w:beforeAutospacing="0" w:after="0" w:afterAutospacing="0"/>
              <w:jc w:val="both"/>
            </w:pPr>
            <w:r w:rsidRPr="0001633C">
              <w:t>Noteikumu projekta pielikumi precizēti.</w:t>
            </w:r>
          </w:p>
        </w:tc>
      </w:tr>
      <w:tr w:rsidR="0001633C" w:rsidRPr="0001633C" w14:paraId="3DCB2876"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18057CA"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33B49B5A" w14:textId="701B5A42" w:rsidR="004C1068" w:rsidRPr="0001633C" w:rsidRDefault="005F68C7" w:rsidP="00313CFF">
            <w:pPr>
              <w:spacing w:after="120" w:line="293" w:lineRule="atLeast"/>
              <w:ind w:firstLine="567"/>
              <w:jc w:val="both"/>
            </w:pPr>
            <w:r w:rsidRPr="0001633C">
              <w:t>´</w:t>
            </w:r>
            <w:r w:rsidRPr="0001633C">
              <w:rPr>
                <w:iCs/>
              </w:rPr>
              <w:t>18. Atzinumu par šo noteikumu 16. punktā minēto pārbaudi 10 darbdienu laikā no pārbaudes veikšanas dienas, sniedz institūcija, kas pārbaudi ierosināja, informējot par pārbaudes rezultātiem Ministriju.“</w:t>
            </w:r>
          </w:p>
        </w:tc>
        <w:tc>
          <w:tcPr>
            <w:tcW w:w="1859" w:type="pct"/>
            <w:tcBorders>
              <w:left w:val="single" w:sz="6" w:space="0" w:color="000000"/>
              <w:bottom w:val="single" w:sz="4" w:space="0" w:color="auto"/>
              <w:right w:val="single" w:sz="6" w:space="0" w:color="000000"/>
            </w:tcBorders>
          </w:tcPr>
          <w:p w14:paraId="32B8A3AA" w14:textId="05D1002E" w:rsidR="004C1068" w:rsidRPr="0001633C" w:rsidRDefault="004C1068" w:rsidP="004C1068">
            <w:pPr>
              <w:jc w:val="both"/>
            </w:pPr>
            <w:r w:rsidRPr="0001633C">
              <w:t xml:space="preserve">Lūdzam papildināt Noteikumu (VSS-1088) 18.punktu, paredzot, ka par pārbaudes rezultātiem tiek informēts Valsts informācijas sistēmas pārzinis. </w:t>
            </w:r>
          </w:p>
        </w:tc>
        <w:tc>
          <w:tcPr>
            <w:tcW w:w="516" w:type="pct"/>
            <w:tcBorders>
              <w:left w:val="single" w:sz="6" w:space="0" w:color="000000"/>
              <w:bottom w:val="single" w:sz="4" w:space="0" w:color="auto"/>
              <w:right w:val="single" w:sz="6" w:space="0" w:color="000000"/>
            </w:tcBorders>
          </w:tcPr>
          <w:p w14:paraId="706B792C" w14:textId="6E05EC35"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267104A5" w14:textId="6DC9BB41" w:rsidR="004C1068" w:rsidRPr="0001633C" w:rsidRDefault="004C1068" w:rsidP="004C1068">
            <w:pPr>
              <w:spacing w:after="120" w:line="293" w:lineRule="atLeast"/>
              <w:jc w:val="both"/>
              <w:rPr>
                <w:b/>
                <w:bCs/>
                <w:iCs/>
              </w:rPr>
            </w:pPr>
            <w:bookmarkStart w:id="4" w:name="_Hlk67320687"/>
            <w:r w:rsidRPr="0001633C">
              <w:rPr>
                <w:b/>
                <w:bCs/>
                <w:iCs/>
              </w:rPr>
              <w:t>Noteikumu projekta 1</w:t>
            </w:r>
            <w:r w:rsidR="00E319D3" w:rsidRPr="0001633C">
              <w:rPr>
                <w:b/>
                <w:bCs/>
                <w:iCs/>
              </w:rPr>
              <w:t>7</w:t>
            </w:r>
            <w:r w:rsidRPr="0001633C">
              <w:rPr>
                <w:b/>
                <w:bCs/>
                <w:iCs/>
              </w:rPr>
              <w:t>. punkts izteikts šādā redakcijā:</w:t>
            </w:r>
          </w:p>
          <w:p w14:paraId="0293F50A" w14:textId="3251D06F" w:rsidR="004C1068" w:rsidRPr="0001633C" w:rsidRDefault="004C1068" w:rsidP="005F68C7">
            <w:pPr>
              <w:spacing w:after="120" w:line="293" w:lineRule="atLeast"/>
              <w:jc w:val="both"/>
              <w:rPr>
                <w:iCs/>
              </w:rPr>
            </w:pPr>
            <w:r w:rsidRPr="0001633C">
              <w:rPr>
                <w:iCs/>
              </w:rPr>
              <w:t>“</w:t>
            </w:r>
            <w:r w:rsidR="00E319D3" w:rsidRPr="0001633C">
              <w:rPr>
                <w:iCs/>
              </w:rPr>
              <w:t>17. Pārbaudes veicējs pēc šo noteikumu 16. punktā minētās pārbaudes 10 darbdienu laikā sniedz atzinumu Ministrijai, atbildīgajai institūcijai un pārbaudē pieaicinātajām institūcijām.</w:t>
            </w:r>
            <w:r w:rsidRPr="0001633C">
              <w:rPr>
                <w:iCs/>
              </w:rPr>
              <w:t>”</w:t>
            </w:r>
            <w:bookmarkEnd w:id="4"/>
          </w:p>
          <w:p w14:paraId="66148F52" w14:textId="465BD8F2" w:rsidR="004C1068" w:rsidRPr="0001633C" w:rsidRDefault="004C7D5A" w:rsidP="004C1068">
            <w:pPr>
              <w:spacing w:after="120" w:line="293" w:lineRule="atLeast"/>
              <w:jc w:val="both"/>
            </w:pPr>
            <w:r w:rsidRPr="0001633C">
              <w:rPr>
                <w:b/>
                <w:bCs/>
              </w:rPr>
              <w:t>Skatīt aktuālo anotācijas un noteikumu projekta redakciju.</w:t>
            </w:r>
          </w:p>
        </w:tc>
      </w:tr>
      <w:tr w:rsidR="0001633C" w:rsidRPr="0001633C" w14:paraId="31FD929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35DC1162"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5693A043" w14:textId="60E17190" w:rsidR="004C1068" w:rsidRPr="0001633C" w:rsidRDefault="00313CFF" w:rsidP="004C1068">
            <w:pPr>
              <w:jc w:val="both"/>
            </w:pPr>
            <w:r w:rsidRPr="0001633C">
              <w:t>Noteikumu projekta pielikums.</w:t>
            </w:r>
          </w:p>
        </w:tc>
        <w:tc>
          <w:tcPr>
            <w:tcW w:w="1859" w:type="pct"/>
            <w:tcBorders>
              <w:left w:val="single" w:sz="6" w:space="0" w:color="000000"/>
              <w:bottom w:val="single" w:sz="4" w:space="0" w:color="auto"/>
              <w:right w:val="single" w:sz="6" w:space="0" w:color="000000"/>
            </w:tcBorders>
          </w:tcPr>
          <w:p w14:paraId="78780500" w14:textId="6D56D752" w:rsidR="004C1068" w:rsidRPr="0001633C" w:rsidRDefault="004C1068" w:rsidP="004C1068">
            <w:pPr>
              <w:jc w:val="both"/>
            </w:pPr>
            <w:r w:rsidRPr="0001633C">
              <w:t>Noteikumu (VSS-1088) 2.pielikumā labot trešo atsauci dokumenta beigās, norādot pilnu MK noteikumu nosaukumu.</w:t>
            </w:r>
          </w:p>
        </w:tc>
        <w:tc>
          <w:tcPr>
            <w:tcW w:w="516" w:type="pct"/>
            <w:tcBorders>
              <w:left w:val="single" w:sz="6" w:space="0" w:color="000000"/>
              <w:bottom w:val="single" w:sz="4" w:space="0" w:color="auto"/>
              <w:right w:val="single" w:sz="6" w:space="0" w:color="000000"/>
            </w:tcBorders>
          </w:tcPr>
          <w:p w14:paraId="2F64C8F6" w14:textId="0A347610"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tcPr>
          <w:p w14:paraId="487E57DD" w14:textId="6BC7BAAE" w:rsidR="004C1068" w:rsidRPr="0001633C" w:rsidRDefault="00313CFF" w:rsidP="004C1068">
            <w:pPr>
              <w:pStyle w:val="tv213"/>
              <w:shd w:val="clear" w:color="auto" w:fill="FFFFFF"/>
              <w:spacing w:before="0" w:beforeAutospacing="0" w:after="0" w:afterAutospacing="0"/>
              <w:jc w:val="both"/>
              <w:rPr>
                <w:b/>
                <w:bCs/>
              </w:rPr>
            </w:pPr>
            <w:r w:rsidRPr="0001633C">
              <w:rPr>
                <w:b/>
                <w:bCs/>
              </w:rPr>
              <w:t>Skatīt aktuālo noteikumu</w:t>
            </w:r>
            <w:r w:rsidR="002401FB" w:rsidRPr="0001633C">
              <w:rPr>
                <w:b/>
                <w:bCs/>
              </w:rPr>
              <w:t xml:space="preserve"> projekta 2. pielikumu.</w:t>
            </w:r>
          </w:p>
        </w:tc>
      </w:tr>
      <w:tr w:rsidR="0001633C" w:rsidRPr="0001633C" w14:paraId="272F254B"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67EDE533"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2C7ECBC4" w14:textId="3678D287" w:rsidR="004C1068" w:rsidRPr="0001633C" w:rsidRDefault="002401FB"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09322EFE" w14:textId="209B4AFF" w:rsidR="004C1068" w:rsidRPr="0001633C" w:rsidRDefault="004C1068" w:rsidP="004C1068">
            <w:pPr>
              <w:jc w:val="both"/>
            </w:pPr>
            <w:r w:rsidRPr="0001633C">
              <w:t>Nepiekrītam Izziņas</w:t>
            </w:r>
            <w:r w:rsidRPr="0001633C">
              <w:rPr>
                <w:rStyle w:val="FootnoteReference"/>
              </w:rPr>
              <w:footnoteReference w:id="8"/>
            </w:r>
            <w:r w:rsidRPr="0001633C">
              <w:t xml:space="preserve"> 37.punktam, kurā norādīts, ka VM iebildums par papildu birokrātisko slogu un laika patēriņu, ir ņemts vērā. Iebildums nav ņemts vērā pēc būtības. </w:t>
            </w:r>
          </w:p>
          <w:p w14:paraId="65417D92" w14:textId="0098E837" w:rsidR="004C1068" w:rsidRPr="0001633C" w:rsidRDefault="004C1068" w:rsidP="004C1068">
            <w:pPr>
              <w:jc w:val="both"/>
            </w:pPr>
            <w:r w:rsidRPr="0001633C">
              <w:t>Papildus jau Izziņas</w:t>
            </w:r>
            <w:r w:rsidRPr="0001633C">
              <w:rPr>
                <w:vertAlign w:val="superscript"/>
              </w:rPr>
              <w:t>3</w:t>
            </w:r>
            <w:r w:rsidRPr="0001633C">
              <w:t xml:space="preserve"> 37.punktā iekļautajam VM iebildumam – skaidrojam. Veselības nozarē šobrīd </w:t>
            </w:r>
            <w:r w:rsidRPr="0001633C">
              <w:lastRenderedPageBreak/>
              <w:t xml:space="preserve">notiek aktivitātes, lai Latvijā pēc iespējas ātrāk ieviestu Eiropas savienībā (turpmāk – ES) vienotu Digitālo zaļo sertifikātu (turpmāk – DZS), tādejādi sekmētu ierobežojumu atcelšanu, kas ietekmē pilsoņu tiesības uz brīvu pārvietošanos, ko radījusi </w:t>
            </w:r>
            <w:proofErr w:type="spellStart"/>
            <w:r w:rsidRPr="0001633C">
              <w:t>koronavīrusa</w:t>
            </w:r>
            <w:proofErr w:type="spellEnd"/>
            <w:r w:rsidRPr="0001633C">
              <w:t xml:space="preserve"> (SARS-CoV-2) izplatīšanās. </w:t>
            </w:r>
          </w:p>
          <w:p w14:paraId="1C7B25D4" w14:textId="051135B7" w:rsidR="004C1068" w:rsidRPr="0001633C" w:rsidRDefault="004C1068" w:rsidP="004C1068">
            <w:pPr>
              <w:jc w:val="both"/>
            </w:pPr>
            <w:r w:rsidRPr="0001633C">
              <w:t xml:space="preserve">Eiropas Komisija (turpmāk – EK), sadarbojoties ar dalībvalstīm, e- veselības tīkla 2021.gada 12.marta sanāksmē pieņēma savietojamu veselības sertifikātu uzticamības ietvaru. 2021.gada 31.martā tika paziņots, ka EK ir uzsākusi ES līmeņa tehnoloģiskā risinājuma (tajā skaitā vārtejas) </w:t>
            </w:r>
            <w:proofErr w:type="spellStart"/>
            <w:r w:rsidRPr="0001633C">
              <w:t>prototipēšanu</w:t>
            </w:r>
            <w:proofErr w:type="spellEnd"/>
            <w:r w:rsidRPr="0001633C">
              <w:t xml:space="preserve">, šā gada aprīlī plānota tā testēšana, bet darbības uzsākšana produkcijas vidē – šā gada maijā. Savukārt EK priekšlikums paredz, ka </w:t>
            </w:r>
            <w:bookmarkStart w:id="5" w:name="_Hlk69138579"/>
            <w:r w:rsidRPr="0001633C">
              <w:t xml:space="preserve">DZS </w:t>
            </w:r>
            <w:bookmarkEnd w:id="5"/>
            <w:r w:rsidRPr="0001633C">
              <w:t>ES dalībvalstīs jāievieš līdz 2021.gada jūnija beigām ar pārejas periodu līdz vienam mēnesim, tādējādi DZS izsniegšana un verifikācija visā ES jānodrošina ne vēlāk kā līdz šā gada jūlija beigām.</w:t>
            </w:r>
          </w:p>
          <w:p w14:paraId="3B66FD0C" w14:textId="58829977" w:rsidR="004C1068" w:rsidRPr="0001633C" w:rsidRDefault="004C1068" w:rsidP="004C1068">
            <w:pPr>
              <w:jc w:val="both"/>
            </w:pPr>
            <w:r w:rsidRPr="0001633C">
              <w:t xml:space="preserve">     Tādejādi ir pieejama ļoti vispārīga informācija par to, kādas biznesa un savietojamības prasības izvirzāmas jaunajam IKT risinājumam, t.sk. sadarbībai ar pārējām ES dalībvalstīm, atsevišķi jautājumi, kas būtiski ietekmē plānoto IKT risinājumu, vēl jālemj epidemiologiem. </w:t>
            </w:r>
          </w:p>
          <w:p w14:paraId="790696B0" w14:textId="47218945" w:rsidR="004C1068" w:rsidRPr="0001633C" w:rsidRDefault="004C1068" w:rsidP="004C1068">
            <w:pPr>
              <w:jc w:val="both"/>
            </w:pPr>
            <w:r w:rsidRPr="0001633C">
              <w:t xml:space="preserve">     Šādā situācijā, kad nav zināma visa informācija, kāds IKT risinājums ir jāveido, kā tas tiks finansēts, cik tas izmaksās, kāda būs tā galīgā arhitektūra, kā tas ietekmēs citas valsts IS, t.sk valsts IS tehnisko arhitektūru, saskaņā ar Noteikumiem (VSS-1088), lai uzsāktu attīstības aktivitātes īstenošanu, vispirms ar VARAM būtu jāsaskaņo 1.pielikums, pēc tam ar pārējām institūcijām būtu jāsaskaņo </w:t>
            </w:r>
            <w:r w:rsidRPr="0001633C">
              <w:lastRenderedPageBreak/>
              <w:t>2.pielikums un, iesniedzot iestāžu saņemtos atzinumus, 2.pielikums būtu jāsaskaņo ar VARAM, kā arī, ja to izdotos izdarīt, ļoti iespējams, regulāri būtu jāiesniedz attīstības aktivitātes izmaiņu pieprasījumi (3. pielikums).</w:t>
            </w:r>
          </w:p>
          <w:p w14:paraId="0CCFDC45" w14:textId="453CF474" w:rsidR="004C1068" w:rsidRPr="0001633C" w:rsidRDefault="004C1068" w:rsidP="004C1068">
            <w:pPr>
              <w:jc w:val="both"/>
            </w:pPr>
            <w:r w:rsidRPr="0001633C">
              <w:t xml:space="preserve">     Tādejādi, ievērojot Noteikumos (VSS-1088) izvirzītās prasības, DZS risinājuma ieviešanu līdz 2021.gada jūnija beigām, kā to paredz regulas priekšlikums un pieprasa Latvijas sabiedrība, nebūtu iespējams paveikt, turklāt valsts informācijas sistēmas pārziņa darbinieki būtu papildu noslogoti ar Noteikumu (VSS-1088) pielikumu saskaņošanu. </w:t>
            </w:r>
          </w:p>
          <w:p w14:paraId="175BE9CF" w14:textId="5E89167C" w:rsidR="004C1068" w:rsidRPr="0001633C" w:rsidRDefault="004C1068" w:rsidP="004C1068">
            <w:pPr>
              <w:jc w:val="both"/>
            </w:pPr>
            <w:r w:rsidRPr="0001633C">
              <w:t xml:space="preserve">      Veselības ministrijas ieskatā augstāk minēto dokumentu iesniegšana un saskaņošana palielina birokrātiju un ir pretrunā ar Valsts pārvaldes reformas pamatprincipiem, kurā viens no būtiskākajiem sasniedzamajiem mērķiem ir procesu optimizācija un birokrātijas mazināšana. Noteikumu ieviešana negatīvi ietekmēs gan jaunu valsts IS ieviešanu, gan elastību un operativitāti valsts IS izmaiņu ieviešanā (piemēram, steidzamu normatīvo aktu izmaiņu gadījumā ir nepieciešama ātra izmaiņu ieviešana IT sistēmās, ar Covid-19 saistīto pielāgojumu izstrāde valsts operatīvā darba funkciju operatīvai realizācijai). Vienlaikus arī ikdienas uzturēšanas ietvaros plānotās izmaiņas pie šādas VARAM piedāvātās pieejas nebūs iespējami operatīvi ieviest, jo pieteikuma sagatavošanas brīdī visas plānotās izmaiņas sistēmās nevarēs tikt identificētas. </w:t>
            </w:r>
          </w:p>
        </w:tc>
        <w:tc>
          <w:tcPr>
            <w:tcW w:w="516" w:type="pct"/>
            <w:tcBorders>
              <w:left w:val="single" w:sz="6" w:space="0" w:color="000000"/>
              <w:bottom w:val="single" w:sz="4" w:space="0" w:color="auto"/>
              <w:right w:val="single" w:sz="6" w:space="0" w:color="000000"/>
            </w:tcBorders>
          </w:tcPr>
          <w:p w14:paraId="3C25683E" w14:textId="554C6A7F"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tcPr>
          <w:p w14:paraId="4CC1F7E5" w14:textId="542A64A8" w:rsidR="004C1068" w:rsidRPr="0001633C" w:rsidRDefault="002401FB" w:rsidP="004C1068">
            <w:pPr>
              <w:shd w:val="clear" w:color="auto" w:fill="FFFFFF"/>
              <w:jc w:val="both"/>
              <w:rPr>
                <w:b/>
                <w:bCs/>
              </w:rPr>
            </w:pPr>
            <w:r w:rsidRPr="0001633C">
              <w:rPr>
                <w:b/>
                <w:bCs/>
              </w:rPr>
              <w:t>N</w:t>
            </w:r>
            <w:r w:rsidR="004C1068" w:rsidRPr="0001633C">
              <w:rPr>
                <w:b/>
                <w:bCs/>
              </w:rPr>
              <w:t xml:space="preserve">oteikumu projekts ir papildināts ar </w:t>
            </w:r>
            <w:r w:rsidR="00331420" w:rsidRPr="0001633C">
              <w:rPr>
                <w:b/>
                <w:bCs/>
              </w:rPr>
              <w:t>20</w:t>
            </w:r>
            <w:r w:rsidR="004C1068" w:rsidRPr="0001633C">
              <w:rPr>
                <w:b/>
                <w:bCs/>
              </w:rPr>
              <w:t>. punktu šādā redakcijā:</w:t>
            </w:r>
          </w:p>
          <w:p w14:paraId="484FDFE3" w14:textId="451456EF" w:rsidR="004C1068" w:rsidRPr="0001633C" w:rsidRDefault="004C1068" w:rsidP="004C1068">
            <w:pPr>
              <w:shd w:val="clear" w:color="auto" w:fill="FFFFFF"/>
              <w:spacing w:after="120"/>
              <w:jc w:val="both"/>
            </w:pPr>
            <w:r w:rsidRPr="0001633C">
              <w:t xml:space="preserve">  “</w:t>
            </w:r>
            <w:r w:rsidR="00331420" w:rsidRPr="0001633C">
              <w:t>20</w:t>
            </w:r>
            <w:r w:rsidRPr="0001633C">
              <w:rPr>
                <w:iCs/>
              </w:rPr>
              <w:t xml:space="preserve">. </w:t>
            </w:r>
            <w:r w:rsidR="00536DC2" w:rsidRPr="0001633C">
              <w:rPr>
                <w:iCs/>
              </w:rPr>
              <w:t>N</w:t>
            </w:r>
            <w:r w:rsidR="00536DC2" w:rsidRPr="0001633C">
              <w:t xml:space="preserve">oteikumos ietvertās prasības attiecībā uz </w:t>
            </w:r>
            <w:r w:rsidR="000036DC" w:rsidRPr="0001633C">
              <w:t>jau</w:t>
            </w:r>
            <w:r w:rsidR="00536DC2" w:rsidRPr="0001633C">
              <w:t xml:space="preserve"> izstrādātu informācijas sistēmu no valsts </w:t>
            </w:r>
            <w:r w:rsidR="00536DC2" w:rsidRPr="0001633C">
              <w:lastRenderedPageBreak/>
              <w:t>budžeta finansētām attīstības aktivitātēm piemēro ar 2023. gada 1. janvāri.</w:t>
            </w:r>
            <w:r w:rsidRPr="0001633C">
              <w:t>”</w:t>
            </w:r>
          </w:p>
          <w:p w14:paraId="021CD54A" w14:textId="4DD4FE49" w:rsidR="004C1068" w:rsidRPr="0001633C" w:rsidRDefault="00193DC5" w:rsidP="004C1068">
            <w:pPr>
              <w:pStyle w:val="tv213"/>
              <w:shd w:val="clear" w:color="auto" w:fill="FFFFFF"/>
              <w:spacing w:before="0" w:beforeAutospacing="0" w:after="0" w:afterAutospacing="0"/>
              <w:jc w:val="both"/>
            </w:pPr>
            <w:r w:rsidRPr="0001633C">
              <w:rPr>
                <w:b/>
                <w:bCs/>
              </w:rPr>
              <w:t>Skatīt aktuālo anotācijas un noteikumu projekta redakciju.</w:t>
            </w:r>
          </w:p>
        </w:tc>
      </w:tr>
      <w:tr w:rsidR="0001633C" w:rsidRPr="0001633C" w14:paraId="2AC95DF3"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56B66492"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2E3D19F8" w14:textId="708A287D" w:rsidR="004C1068" w:rsidRPr="0001633C" w:rsidRDefault="006B0D1E" w:rsidP="004C1068">
            <w:pPr>
              <w:jc w:val="both"/>
            </w:pPr>
            <w:r w:rsidRPr="0001633C">
              <w:t>Noteikumu projekta 2. un 3. pielikums.</w:t>
            </w:r>
          </w:p>
        </w:tc>
        <w:tc>
          <w:tcPr>
            <w:tcW w:w="1859" w:type="pct"/>
            <w:tcBorders>
              <w:left w:val="single" w:sz="6" w:space="0" w:color="000000"/>
              <w:bottom w:val="single" w:sz="4" w:space="0" w:color="auto"/>
              <w:right w:val="single" w:sz="6" w:space="0" w:color="000000"/>
            </w:tcBorders>
          </w:tcPr>
          <w:p w14:paraId="25E43321" w14:textId="77777777" w:rsidR="004C1068" w:rsidRPr="0001633C" w:rsidRDefault="004C1068" w:rsidP="004C1068">
            <w:pPr>
              <w:jc w:val="both"/>
            </w:pPr>
            <w:r w:rsidRPr="0001633C">
              <w:t xml:space="preserve">Lūdzam svītrot no Noteikumu (VSS-1088) 2., 3.pielikumiem prasību norādīt: </w:t>
            </w:r>
          </w:p>
          <w:p w14:paraId="3E8A2E43" w14:textId="7AC52737" w:rsidR="004C1068" w:rsidRPr="0001633C" w:rsidRDefault="004C1068" w:rsidP="004C1068">
            <w:pPr>
              <w:jc w:val="both"/>
            </w:pPr>
            <w:r w:rsidRPr="0001633C">
              <w:t xml:space="preserve">- “par IKT informācijas sistēmas izstrādi, ieviešanu un uzturēšanu atbildīgo personu”, jo neviens normatīvais akts nenosaka, ka šāda persona būtu jānozīmē; </w:t>
            </w:r>
          </w:p>
          <w:p w14:paraId="787E74B8" w14:textId="77777777" w:rsidR="004C1068" w:rsidRPr="0001633C" w:rsidRDefault="004C1068" w:rsidP="004C1068">
            <w:pPr>
              <w:jc w:val="both"/>
            </w:pPr>
          </w:p>
          <w:p w14:paraId="561D9FCC" w14:textId="6102521E" w:rsidR="004C1068" w:rsidRPr="0001633C" w:rsidRDefault="004C1068" w:rsidP="004C1068">
            <w:pPr>
              <w:jc w:val="both"/>
            </w:pPr>
            <w:r w:rsidRPr="0001633C">
              <w:t xml:space="preserve">- “par informācijas tehnoloģiju drošības pārvaldību atbildīgo personu”, saskaņā ar Informācijas tehnoloģiju drošības likumu par šādas personas noteikšanu ir jāinformē tikai Informācijas tehnoloģiju drošības incidentu novēršanas institūcija, nevis VARAM un pārējās noteikumu 7.punktā norādītās institūcijas. </w:t>
            </w:r>
          </w:p>
          <w:p w14:paraId="791A0C44" w14:textId="0993FDED" w:rsidR="004C1068" w:rsidRPr="0001633C" w:rsidRDefault="004C1068" w:rsidP="004C1068">
            <w:pPr>
              <w:jc w:val="both"/>
            </w:pPr>
            <w:r w:rsidRPr="0001633C">
              <w:t xml:space="preserve">Šādas fizisko personu informācijas neiesniegšana pēc būtības nemaina VARAM spēju izskatīt Noteikumu (VSS-1088) pielikumos sniegtos “attīstības aktivitāšu aprakstus“, turklāt nav pamatojuma šādai fizisko personu datu uzkrāšanai VARAM un citās institūcijās. Papildu tam vēršam uzmanību, ka šāda veida informācija samērā ātri var kļūt neaktuāla un tās uzturēšana vai neaktuālas informācijas uzkrāšana VARAM un citās institūcijās nav pamatota. </w:t>
            </w:r>
          </w:p>
        </w:tc>
        <w:tc>
          <w:tcPr>
            <w:tcW w:w="516" w:type="pct"/>
            <w:tcBorders>
              <w:left w:val="single" w:sz="6" w:space="0" w:color="000000"/>
              <w:bottom w:val="single" w:sz="4" w:space="0" w:color="auto"/>
              <w:right w:val="single" w:sz="6" w:space="0" w:color="000000"/>
            </w:tcBorders>
          </w:tcPr>
          <w:p w14:paraId="267EC642" w14:textId="4548D970" w:rsidR="006B0D1E" w:rsidRPr="0001633C" w:rsidRDefault="006304DB" w:rsidP="006B0D1E">
            <w:pPr>
              <w:pStyle w:val="tv213"/>
              <w:shd w:val="clear" w:color="auto" w:fill="FFFFFF"/>
              <w:spacing w:before="0" w:beforeAutospacing="0" w:after="0" w:afterAutospacing="0"/>
              <w:jc w:val="both"/>
            </w:pPr>
            <w:r w:rsidRPr="0001633C">
              <w:rPr>
                <w:b/>
              </w:rPr>
              <w:t>Panākta vienošanās saskaņošanas procesā.</w:t>
            </w:r>
          </w:p>
          <w:p w14:paraId="77559059" w14:textId="58E5342C" w:rsidR="006B0D1E" w:rsidRPr="0001633C" w:rsidRDefault="006B0D1E" w:rsidP="006B0D1E">
            <w:pPr>
              <w:pStyle w:val="tv213"/>
              <w:shd w:val="clear" w:color="auto" w:fill="FFFFFF"/>
              <w:spacing w:before="0" w:beforeAutospacing="0" w:after="0" w:afterAutospacing="0"/>
              <w:jc w:val="both"/>
              <w:rPr>
                <w:b/>
              </w:rPr>
            </w:pPr>
            <w:r w:rsidRPr="0001633C">
              <w:t>Noteikumu projekta 2. un 3. pielikuma 5.1. apakšpunkta formulējums “par informācijas tehnoloģiju drošības pārvaldību atbildīgā persona” paliek spēkā, pamatojoties uz Valsts informācijas sistēmu likuma 14. panta otro daļu.</w:t>
            </w:r>
          </w:p>
        </w:tc>
        <w:tc>
          <w:tcPr>
            <w:tcW w:w="1259" w:type="pct"/>
            <w:tcBorders>
              <w:top w:val="single" w:sz="4" w:space="0" w:color="auto"/>
              <w:left w:val="single" w:sz="4" w:space="0" w:color="auto"/>
              <w:bottom w:val="single" w:sz="4" w:space="0" w:color="auto"/>
            </w:tcBorders>
          </w:tcPr>
          <w:p w14:paraId="2AADBEF7" w14:textId="1FBF0D11" w:rsidR="004C1068" w:rsidRPr="0001633C" w:rsidRDefault="004C1068" w:rsidP="004C1068">
            <w:pPr>
              <w:pStyle w:val="tv213"/>
              <w:shd w:val="clear" w:color="auto" w:fill="FFFFFF"/>
              <w:spacing w:before="0" w:beforeAutospacing="0" w:after="0" w:afterAutospacing="0"/>
              <w:jc w:val="both"/>
              <w:rPr>
                <w:b/>
                <w:bCs/>
              </w:rPr>
            </w:pPr>
            <w:r w:rsidRPr="0001633C">
              <w:rPr>
                <w:b/>
                <w:bCs/>
              </w:rPr>
              <w:t>Noteikumu projekta 2. un 3. pielikuma 5.1. apakšpunkts svītrots teksts:</w:t>
            </w:r>
          </w:p>
          <w:p w14:paraId="7F174839" w14:textId="6789F8B4" w:rsidR="004C1068" w:rsidRPr="0001633C" w:rsidRDefault="004C1068" w:rsidP="004C1068">
            <w:pPr>
              <w:pStyle w:val="tv213"/>
              <w:shd w:val="clear" w:color="auto" w:fill="FFFFFF"/>
              <w:spacing w:before="0" w:beforeAutospacing="0" w:after="0" w:afterAutospacing="0"/>
              <w:jc w:val="both"/>
            </w:pPr>
            <w:r w:rsidRPr="0001633C">
              <w:t>“par IKT informācijas sistēmas izstrādi, ieviešanu un uzturēšanu atbildīgo personu”.</w:t>
            </w:r>
          </w:p>
          <w:p w14:paraId="6B1D5C76" w14:textId="77777777" w:rsidR="004C1068" w:rsidRPr="0001633C" w:rsidRDefault="004C1068" w:rsidP="004C1068">
            <w:pPr>
              <w:pStyle w:val="tv213"/>
              <w:shd w:val="clear" w:color="auto" w:fill="FFFFFF"/>
              <w:spacing w:before="0" w:beforeAutospacing="0" w:after="0" w:afterAutospacing="0"/>
              <w:jc w:val="both"/>
            </w:pPr>
          </w:p>
          <w:p w14:paraId="2F742BE0" w14:textId="188E9DF9" w:rsidR="004C1068" w:rsidRPr="0001633C" w:rsidRDefault="00294F69" w:rsidP="004C1068">
            <w:pPr>
              <w:pStyle w:val="tv213"/>
              <w:shd w:val="clear" w:color="auto" w:fill="FFFFFF"/>
              <w:spacing w:before="0" w:beforeAutospacing="0" w:after="0" w:afterAutospacing="0"/>
              <w:jc w:val="both"/>
            </w:pPr>
            <w:r w:rsidRPr="0001633C">
              <w:rPr>
                <w:b/>
                <w:bCs/>
              </w:rPr>
              <w:t>Skatīt aktuālo anotācijas un noteikumu projekta redakciju.</w:t>
            </w:r>
          </w:p>
          <w:p w14:paraId="4DF84B00" w14:textId="77777777" w:rsidR="004C1068" w:rsidRPr="0001633C" w:rsidRDefault="004C1068" w:rsidP="004C1068">
            <w:pPr>
              <w:pStyle w:val="tv213"/>
              <w:shd w:val="clear" w:color="auto" w:fill="FFFFFF"/>
              <w:spacing w:before="0" w:beforeAutospacing="0" w:after="0" w:afterAutospacing="0"/>
              <w:jc w:val="both"/>
            </w:pPr>
          </w:p>
          <w:p w14:paraId="693EABED" w14:textId="77777777" w:rsidR="004C1068" w:rsidRPr="0001633C" w:rsidRDefault="004C1068" w:rsidP="004C1068">
            <w:pPr>
              <w:pStyle w:val="tv213"/>
              <w:shd w:val="clear" w:color="auto" w:fill="FFFFFF"/>
              <w:spacing w:before="0" w:beforeAutospacing="0" w:after="0" w:afterAutospacing="0"/>
              <w:jc w:val="both"/>
            </w:pPr>
          </w:p>
          <w:p w14:paraId="288FAC15" w14:textId="7C04A508" w:rsidR="004C1068" w:rsidRPr="0001633C" w:rsidRDefault="004C1068" w:rsidP="004C1068">
            <w:pPr>
              <w:pStyle w:val="tv213"/>
              <w:shd w:val="clear" w:color="auto" w:fill="FFFFFF"/>
              <w:spacing w:before="0" w:beforeAutospacing="0" w:after="0" w:afterAutospacing="0"/>
              <w:jc w:val="both"/>
            </w:pPr>
          </w:p>
        </w:tc>
      </w:tr>
      <w:tr w:rsidR="0001633C" w:rsidRPr="0001633C" w14:paraId="41C6ADE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A25EF39"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tcPr>
          <w:p w14:paraId="6C571D2B" w14:textId="485CEAB0" w:rsidR="004C1068" w:rsidRPr="0001633C" w:rsidRDefault="00A16B83" w:rsidP="004C1068">
            <w:pPr>
              <w:jc w:val="both"/>
            </w:pPr>
            <w:r w:rsidRPr="0001633C">
              <w:t xml:space="preserve">Noteikumu </w:t>
            </w:r>
            <w:proofErr w:type="spellStart"/>
            <w:r w:rsidRPr="0001633C">
              <w:t>projkets</w:t>
            </w:r>
            <w:proofErr w:type="spellEnd"/>
            <w:r w:rsidRPr="0001633C">
              <w:t>.</w:t>
            </w:r>
          </w:p>
        </w:tc>
        <w:tc>
          <w:tcPr>
            <w:tcW w:w="1859" w:type="pct"/>
            <w:tcBorders>
              <w:left w:val="single" w:sz="6" w:space="0" w:color="000000"/>
              <w:bottom w:val="single" w:sz="4" w:space="0" w:color="auto"/>
              <w:right w:val="single" w:sz="6" w:space="0" w:color="000000"/>
            </w:tcBorders>
          </w:tcPr>
          <w:p w14:paraId="34399420" w14:textId="77777777" w:rsidR="004C1068" w:rsidRPr="0001633C" w:rsidRDefault="004C1068" w:rsidP="004C1068">
            <w:pPr>
              <w:jc w:val="both"/>
              <w:rPr>
                <w:rFonts w:eastAsia="Calibri"/>
              </w:rPr>
            </w:pPr>
            <w:r w:rsidRPr="0001633C">
              <w:rPr>
                <w:rFonts w:eastAsia="Calibri"/>
              </w:rPr>
              <w:t>Lūdzam skaidrot, vai</w:t>
            </w:r>
            <w:r w:rsidRPr="0001633C">
              <w:t xml:space="preserve"> pēc Noteikumu (VSS-1088) spēkā stāšanās</w:t>
            </w:r>
            <w:r w:rsidRPr="0001633C">
              <w:rPr>
                <w:rFonts w:eastAsia="Calibri"/>
              </w:rPr>
              <w:t>, realizējot ERAF projektu</w:t>
            </w:r>
            <w:r w:rsidRPr="0001633C">
              <w:rPr>
                <w:rStyle w:val="FootnoteReference"/>
                <w:rFonts w:eastAsia="Calibri"/>
              </w:rPr>
              <w:footnoteReference w:id="9"/>
            </w:r>
            <w:r w:rsidRPr="0001633C">
              <w:rPr>
                <w:rFonts w:eastAsia="Calibri"/>
              </w:rPr>
              <w:t xml:space="preserve">, </w:t>
            </w:r>
            <w:r w:rsidRPr="0001633C">
              <w:t xml:space="preserve">kura aktivitātes jau ir saskaņotas ar VARAM pirms </w:t>
            </w:r>
            <w:r w:rsidRPr="0001633C">
              <w:lastRenderedPageBreak/>
              <w:t>projekta finansējuma iegūšanas un realizācijas uzsākšanas</w:t>
            </w:r>
            <w:r w:rsidRPr="0001633C">
              <w:rPr>
                <w:rFonts w:eastAsia="Calibri"/>
              </w:rPr>
              <w:t xml:space="preserve">: </w:t>
            </w:r>
          </w:p>
          <w:p w14:paraId="1FF45503" w14:textId="571434E0" w:rsidR="004C1068" w:rsidRPr="0001633C" w:rsidRDefault="004C1068" w:rsidP="004C1068">
            <w:pPr>
              <w:jc w:val="both"/>
            </w:pPr>
            <w:r w:rsidRPr="0001633C">
              <w:t xml:space="preserve">- uzsākot konkrētās aktivitātes realizēšanu, tā atkārtoti ir jāskaņo ar VARAM, turklāt papildus arī ar pārējām 7.punktā noteiktajām institūcijām; </w:t>
            </w:r>
          </w:p>
          <w:p w14:paraId="6506F50D" w14:textId="331F6937" w:rsidR="004C1068" w:rsidRPr="0001633C" w:rsidRDefault="004C1068" w:rsidP="004C1068">
            <w:pPr>
              <w:jc w:val="both"/>
            </w:pPr>
            <w:r w:rsidRPr="0001633C">
              <w:t>- ja projektā ir uzsākta vai realizēta iepirkuma procedūra, bet aktivitātes detalizācija un realizācija tiks uzsākta pēc Noteikumu (VSS-</w:t>
            </w:r>
            <w:r w:rsidRPr="0001633C">
              <w:rPr>
                <w:rStyle w:val="eop"/>
                <w:shd w:val="clear" w:color="auto" w:fill="FFFFFF"/>
              </w:rPr>
              <w:t> </w:t>
            </w:r>
            <w:r w:rsidRPr="0001633C">
              <w:t xml:space="preserve">1088) spēkā stāšanās, tā būs atkārtoti jāskaņo ar VARAM, turklāt papildus arī ar pārējām 7.punktā noteiktajām institūcijām. </w:t>
            </w:r>
          </w:p>
        </w:tc>
        <w:tc>
          <w:tcPr>
            <w:tcW w:w="516" w:type="pct"/>
            <w:tcBorders>
              <w:left w:val="single" w:sz="6" w:space="0" w:color="000000"/>
              <w:bottom w:val="single" w:sz="4" w:space="0" w:color="auto"/>
              <w:right w:val="single" w:sz="6" w:space="0" w:color="000000"/>
            </w:tcBorders>
          </w:tcPr>
          <w:p w14:paraId="56F3EC6E" w14:textId="07CE570C"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tcPr>
          <w:p w14:paraId="54ACF335" w14:textId="77777777" w:rsidR="00A16B83" w:rsidRPr="0001633C" w:rsidRDefault="00A16B83" w:rsidP="004C1068">
            <w:pPr>
              <w:spacing w:after="120"/>
              <w:jc w:val="both"/>
              <w:rPr>
                <w:b/>
                <w:bCs/>
              </w:rPr>
            </w:pPr>
            <w:r w:rsidRPr="0001633C">
              <w:rPr>
                <w:b/>
                <w:bCs/>
              </w:rPr>
              <w:t>Anotācija papildināta ar tekstu šādā redakcijā:</w:t>
            </w:r>
          </w:p>
          <w:p w14:paraId="7636F51A" w14:textId="7129C71E" w:rsidR="004C1068" w:rsidRPr="0001633C" w:rsidRDefault="00A16B83" w:rsidP="00A16B83">
            <w:pPr>
              <w:spacing w:after="120"/>
              <w:jc w:val="both"/>
            </w:pPr>
            <w:r w:rsidRPr="0001633C">
              <w:lastRenderedPageBreak/>
              <w:t>“</w:t>
            </w:r>
            <w:r w:rsidR="002417B5" w:rsidRPr="0001633C">
              <w:t>A</w:t>
            </w:r>
            <w:r w:rsidR="004C1068" w:rsidRPr="0001633C">
              <w:t>tkārtoti nav skaņojamas attīstības aktivitātes, ja tās ir jau iepriekš ar VARAM saskaņotas esošo ERAF projektu (SAM 2.2.1.) ietvaros.</w:t>
            </w:r>
            <w:r w:rsidRPr="0001633C">
              <w:t>”</w:t>
            </w:r>
          </w:p>
          <w:p w14:paraId="66C229B3" w14:textId="7CA26DA7" w:rsidR="004C1068" w:rsidRPr="0001633C" w:rsidRDefault="00A16B83" w:rsidP="00A16B83">
            <w:pPr>
              <w:pStyle w:val="tv213"/>
              <w:shd w:val="clear" w:color="auto" w:fill="FFFFFF"/>
              <w:spacing w:before="0" w:beforeAutospacing="0" w:after="0" w:afterAutospacing="0"/>
              <w:jc w:val="both"/>
            </w:pPr>
            <w:r w:rsidRPr="0001633C">
              <w:rPr>
                <w:b/>
                <w:bCs/>
              </w:rPr>
              <w:t>Skatīt aktuālo anotācijas un noteikumu projekta redakciju.</w:t>
            </w:r>
          </w:p>
        </w:tc>
      </w:tr>
      <w:tr w:rsidR="0001633C" w:rsidRPr="0001633C" w14:paraId="72AEB0E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7E09D2F3"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9EEAD49" w14:textId="1262D1B9" w:rsidR="004C1068" w:rsidRPr="0001633C" w:rsidRDefault="002417B5" w:rsidP="004C1068">
            <w:pPr>
              <w:jc w:val="both"/>
            </w:pPr>
            <w:r w:rsidRPr="0001633C">
              <w:t xml:space="preserve">Noteikumu projekta </w:t>
            </w:r>
            <w:r w:rsidR="004C1068" w:rsidRPr="0001633C">
              <w:t>notācija.</w:t>
            </w:r>
          </w:p>
        </w:tc>
        <w:tc>
          <w:tcPr>
            <w:tcW w:w="1859" w:type="pct"/>
            <w:tcBorders>
              <w:left w:val="single" w:sz="6" w:space="0" w:color="000000"/>
              <w:bottom w:val="single" w:sz="4" w:space="0" w:color="auto"/>
              <w:right w:val="single" w:sz="6" w:space="0" w:color="000000"/>
            </w:tcBorders>
            <w:shd w:val="clear" w:color="auto" w:fill="auto"/>
          </w:tcPr>
          <w:p w14:paraId="007BDFC7" w14:textId="77777777" w:rsidR="004C1068" w:rsidRPr="0001633C" w:rsidRDefault="004C1068" w:rsidP="004C1068">
            <w:pPr>
              <w:jc w:val="both"/>
            </w:pPr>
            <w:r w:rsidRPr="0001633C">
              <w:rPr>
                <w:rFonts w:eastAsia="Calibri"/>
              </w:rPr>
              <w:t>Lūdzam precizēt Anotāciju</w:t>
            </w:r>
            <w:r w:rsidRPr="0001633C">
              <w:rPr>
                <w:rStyle w:val="FootnoteReference"/>
                <w:rFonts w:eastAsia="Calibri"/>
              </w:rPr>
              <w:footnoteReference w:id="10"/>
            </w:r>
            <w:r w:rsidRPr="0001633C">
              <w:rPr>
                <w:rFonts w:eastAsia="Calibri"/>
              </w:rPr>
              <w:t xml:space="preserve"> un skaidrot, ņemot vērā, ka </w:t>
            </w:r>
            <w:r w:rsidRPr="0001633C">
              <w:t xml:space="preserve">vadlīniju izstrāde nozaru un iestāžu informācijas sistēmu attīstības plānošanai, kas noteikts ar MK 2020.gada 30.jūnijā </w:t>
            </w:r>
            <w:proofErr w:type="spellStart"/>
            <w:r w:rsidRPr="0001633C">
              <w:t>protokollēmuma</w:t>
            </w:r>
            <w:proofErr w:type="spellEnd"/>
            <w:r w:rsidRPr="0001633C">
              <w:t xml:space="preserve"> Nr.42 67.§ 2.2. apakšpunktu, vēl nav pabeigta,</w:t>
            </w:r>
            <w:r w:rsidRPr="0001633C">
              <w:rPr>
                <w:rFonts w:eastAsia="Calibri"/>
              </w:rPr>
              <w:t xml:space="preserve"> kurš būs atskaites datums, pēc kura </w:t>
            </w:r>
            <w:r w:rsidRPr="0001633C">
              <w:t xml:space="preserve">jānosaka 9 mēnešu periods institūcijām informācijas sistēmu attīstības plānu izstrādei, kā to nosaka MK 2020.gada 30.jūnijā </w:t>
            </w:r>
            <w:proofErr w:type="spellStart"/>
            <w:r w:rsidRPr="0001633C">
              <w:t>protokollēmuma</w:t>
            </w:r>
            <w:proofErr w:type="spellEnd"/>
            <w:r w:rsidRPr="0001633C">
              <w:t xml:space="preserve"> Nr.42 67.§ 3.3. apakšpunkts. </w:t>
            </w:r>
          </w:p>
          <w:p w14:paraId="347AB0D9" w14:textId="375A8527" w:rsidR="004C1068" w:rsidRPr="0001633C" w:rsidRDefault="004C1068" w:rsidP="004C1068">
            <w:pPr>
              <w:jc w:val="both"/>
            </w:pPr>
            <w:r w:rsidRPr="0001633C">
              <w:t>Šobrīd Anotācijas 6.lpp. ir sniegtais skaidrojums nav viennozīmīgi saprotams: ”2020.gada 30.jūnijā MK tika apstiprināts informatīvais ziņojums “Par valsts pārvaldes informācijas sistēmu arhitektūras reformu” (</w:t>
            </w:r>
            <w:proofErr w:type="spellStart"/>
            <w:r w:rsidRPr="0001633C">
              <w:t>protokollēmums</w:t>
            </w:r>
            <w:proofErr w:type="spellEnd"/>
            <w:r w:rsidRPr="0001633C">
              <w:t xml:space="preserve"> Nr.42), kura 3.3.apakšpunkts paredz institūcijām izstrādāt informācijas sistēmu attīstības plānus, kas iesniedzami VARAM deviņu mēnešu laikā pēc šī </w:t>
            </w:r>
            <w:proofErr w:type="spellStart"/>
            <w:r w:rsidRPr="0001633C">
              <w:t>protokollēmuma</w:t>
            </w:r>
            <w:proofErr w:type="spellEnd"/>
            <w:r w:rsidRPr="0001633C">
              <w:t xml:space="preserve"> 2.2.apakšpunktā minēto vadlīniju </w:t>
            </w:r>
            <w:r w:rsidRPr="0001633C">
              <w:lastRenderedPageBreak/>
              <w:t xml:space="preserve">nozaru un iestāžu informācijas sistēmu attīstības plānošanai izstrādes. Vadlīniju projekts “Valsts informācijas sistēmu vadlīniju plānošana“ jau ir pieejams VARAM tīmekļvietnē www.varam.gov.lv sadaļā “Darbības jomas” (“Digitālā transformācija”- “IKT pārvaldība” - “Valsts IKT arhitektūra”) . Šo vadlīniju galīgā versija būs pieejama līdz ar šo noteikumu apstiprināšanu MK.” </w:t>
            </w:r>
          </w:p>
        </w:tc>
        <w:tc>
          <w:tcPr>
            <w:tcW w:w="516" w:type="pct"/>
            <w:tcBorders>
              <w:left w:val="single" w:sz="6" w:space="0" w:color="000000"/>
              <w:bottom w:val="single" w:sz="4" w:space="0" w:color="auto"/>
              <w:right w:val="single" w:sz="6" w:space="0" w:color="000000"/>
            </w:tcBorders>
            <w:shd w:val="clear" w:color="auto" w:fill="auto"/>
          </w:tcPr>
          <w:p w14:paraId="61DF3AD0" w14:textId="2AE0F29B"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508401C1" w14:textId="225BF238" w:rsidR="004C1068" w:rsidRPr="0001633C" w:rsidRDefault="004C1068" w:rsidP="004C1068">
            <w:pPr>
              <w:pStyle w:val="tv213"/>
              <w:shd w:val="clear" w:color="auto" w:fill="FFFFFF"/>
              <w:spacing w:before="0" w:beforeAutospacing="0" w:after="0" w:afterAutospacing="0"/>
              <w:jc w:val="both"/>
              <w:rPr>
                <w:b/>
                <w:bCs/>
              </w:rPr>
            </w:pPr>
            <w:r w:rsidRPr="0001633C">
              <w:rPr>
                <w:b/>
                <w:bCs/>
              </w:rPr>
              <w:t xml:space="preserve">Anotācija 7. </w:t>
            </w:r>
            <w:proofErr w:type="spellStart"/>
            <w:r w:rsidRPr="0001633C">
              <w:rPr>
                <w:b/>
                <w:bCs/>
              </w:rPr>
              <w:t>lp</w:t>
            </w:r>
            <w:proofErr w:type="spellEnd"/>
            <w:r w:rsidRPr="0001633C">
              <w:rPr>
                <w:b/>
                <w:bCs/>
              </w:rPr>
              <w:t>. papildināta ar tekstu šādā redakcijā:</w:t>
            </w:r>
          </w:p>
          <w:p w14:paraId="4BE0306D" w14:textId="06F89711" w:rsidR="004C1068" w:rsidRPr="0001633C" w:rsidRDefault="004C1068" w:rsidP="004C1068">
            <w:pPr>
              <w:pStyle w:val="tv213"/>
              <w:shd w:val="clear" w:color="auto" w:fill="FFFFFF"/>
              <w:spacing w:before="0" w:beforeAutospacing="0" w:after="0" w:afterAutospacing="0"/>
              <w:jc w:val="both"/>
            </w:pPr>
            <w:r w:rsidRPr="0001633C">
              <w:t>“Vadlīnijas  “Valsts informācijas sistēmu attīstības plānošana” 2021. gada 1</w:t>
            </w:r>
            <w:r w:rsidR="005D5A2A" w:rsidRPr="0001633C">
              <w:t>9</w:t>
            </w:r>
            <w:r w:rsidRPr="0001633C">
              <w:t xml:space="preserve">. maijā ir publicētas </w:t>
            </w:r>
            <w:r w:rsidRPr="0001633C">
              <w:rPr>
                <w:shd w:val="clear" w:color="auto" w:fill="FFFFFF"/>
              </w:rPr>
              <w:t xml:space="preserve">VARAM tīmekļvietnē </w:t>
            </w:r>
            <w:hyperlink r:id="rId22" w:history="1">
              <w:r w:rsidRPr="0001633C">
                <w:rPr>
                  <w:rStyle w:val="Hyperlink"/>
                  <w:color w:val="auto"/>
                </w:rPr>
                <w:t>www.varam.gov.lv</w:t>
              </w:r>
            </w:hyperlink>
            <w:r w:rsidRPr="0001633C">
              <w:t xml:space="preserve"> sadaļā “Darbības jomas” (“Digitālā transformācija”- “IKT pārvaldība” - “Valsts IKT arhitektūra”)</w:t>
            </w:r>
            <w:r w:rsidRPr="0001633C">
              <w:rPr>
                <w:rStyle w:val="FootnoteReference"/>
              </w:rPr>
              <w:footnoteReference w:id="11"/>
            </w:r>
            <w:r w:rsidRPr="0001633C">
              <w:t xml:space="preserve">. Izpildot </w:t>
            </w:r>
            <w:proofErr w:type="spellStart"/>
            <w:r w:rsidRPr="0001633C">
              <w:t>protokollēmuma</w:t>
            </w:r>
            <w:proofErr w:type="spellEnd"/>
            <w:r w:rsidRPr="0001633C">
              <w:t xml:space="preserve"> Nr. 42 3.3 apakšpunktu, institūcijām deviņu mēnešu termiņš nozaru un iestāžu informācijas sistēmu attīstības plānu iesniegšanai VARAM </w:t>
            </w:r>
            <w:r w:rsidRPr="0001633C">
              <w:rPr>
                <w:rStyle w:val="Hyperlink"/>
                <w:color w:val="auto"/>
                <w:u w:val="none"/>
              </w:rPr>
              <w:t xml:space="preserve">ir skaitāms no vadlīniju </w:t>
            </w:r>
            <w:r w:rsidRPr="0001633C">
              <w:t xml:space="preserve">“Valsts informācijas sistēmu attīstības plānošana” </w:t>
            </w:r>
            <w:r w:rsidRPr="0001633C">
              <w:rPr>
                <w:rStyle w:val="Hyperlink"/>
                <w:color w:val="auto"/>
                <w:u w:val="none"/>
              </w:rPr>
              <w:t xml:space="preserve">publicēšanas brīža </w:t>
            </w:r>
            <w:r w:rsidRPr="0001633C">
              <w:lastRenderedPageBreak/>
              <w:t>VARAM tīmekļvietnē, proti, no 2021. gada 1</w:t>
            </w:r>
            <w:r w:rsidR="005D5A2A" w:rsidRPr="0001633C">
              <w:t>9</w:t>
            </w:r>
            <w:r w:rsidRPr="0001633C">
              <w:t>. maija.”</w:t>
            </w:r>
          </w:p>
        </w:tc>
      </w:tr>
      <w:tr w:rsidR="0001633C" w:rsidRPr="0001633C" w14:paraId="414B395F"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320D3F89" w14:textId="59C17193" w:rsidR="004C1068" w:rsidRPr="0001633C" w:rsidRDefault="004C1068" w:rsidP="004C1068">
            <w:pPr>
              <w:pStyle w:val="tv213"/>
              <w:shd w:val="clear" w:color="auto" w:fill="FFFFFF"/>
              <w:spacing w:before="0" w:beforeAutospacing="0" w:after="0" w:afterAutospacing="0"/>
              <w:jc w:val="both"/>
              <w:rPr>
                <w:b/>
                <w:bCs/>
              </w:rPr>
            </w:pPr>
            <w:r w:rsidRPr="0001633C">
              <w:rPr>
                <w:b/>
                <w:bCs/>
              </w:rPr>
              <w:lastRenderedPageBreak/>
              <w:t>2021. gada 21. jūnija saskaņošana</w:t>
            </w:r>
          </w:p>
        </w:tc>
      </w:tr>
      <w:tr w:rsidR="0001633C" w:rsidRPr="0001633C" w14:paraId="4F667E14"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674EA6EB" w14:textId="1A9C52EE" w:rsidR="004C1068" w:rsidRPr="0001633C" w:rsidRDefault="004C1068" w:rsidP="004C1068">
            <w:pPr>
              <w:pStyle w:val="tv213"/>
              <w:shd w:val="clear" w:color="auto" w:fill="FFFFFF"/>
              <w:spacing w:before="0" w:beforeAutospacing="0" w:after="0" w:afterAutospacing="0"/>
              <w:jc w:val="center"/>
              <w:rPr>
                <w:b/>
                <w:bCs/>
              </w:rPr>
            </w:pPr>
            <w:r w:rsidRPr="0001633C">
              <w:rPr>
                <w:b/>
                <w:bCs/>
              </w:rPr>
              <w:t>Finanšu ministrija</w:t>
            </w:r>
          </w:p>
        </w:tc>
      </w:tr>
      <w:tr w:rsidR="0001633C" w:rsidRPr="0001633C" w14:paraId="62996689"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EA17428"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02F1F33C" w14:textId="77016E40"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1365BCC5" w14:textId="77777777" w:rsidR="004C1068" w:rsidRPr="0001633C" w:rsidRDefault="004C1068" w:rsidP="004C1068">
            <w:pPr>
              <w:ind w:firstLine="720"/>
              <w:jc w:val="both"/>
            </w:pPr>
            <w:r w:rsidRPr="0001633C">
              <w:t xml:space="preserve">Atkārtoti vēršam uzmanību, ka iepriekš iesniegtie iebildumi par abiem noteikumu projektiem </w:t>
            </w:r>
            <w:r w:rsidRPr="0001633C">
              <w:rPr>
                <w:u w:val="single"/>
              </w:rPr>
              <w:t>nav ņemti vērā pēc būtības</w:t>
            </w:r>
            <w:r w:rsidRPr="0001633C">
              <w:t xml:space="preserve"> un turpinām uzturēt tehnisko prasību noteikumu projekta izziņas 68. punktā ietverto iebildumu un attīstības projektu noteikumu projekta izziņas 78.punktā ietverto iebildumu. </w:t>
            </w:r>
          </w:p>
          <w:p w14:paraId="4A7A6796" w14:textId="77777777" w:rsidR="004C1068" w:rsidRPr="0001633C" w:rsidRDefault="004C1068" w:rsidP="004C1068">
            <w:pPr>
              <w:ind w:firstLine="720"/>
              <w:jc w:val="both"/>
            </w:pPr>
            <w:r w:rsidRPr="0001633C">
              <w:t xml:space="preserve">Vienlaikus vēršam uzmanību, ka nav ņemti vērā 2021.gada 21.maija </w:t>
            </w:r>
            <w:proofErr w:type="spellStart"/>
            <w:r w:rsidRPr="0001633C">
              <w:t>starpinstitucionālajā</w:t>
            </w:r>
            <w:proofErr w:type="spellEnd"/>
            <w:r w:rsidRPr="0001633C">
              <w:t xml:space="preserve"> sanāksmē “Saskaņošanas sanāksme par MK noteikumiem Nr.764 un Nr.71” izteiktie iebildumi, tajā skaitā par administratīvā sloga palielināšanos, un idejas, kas varētu būtiski atvieglot un sekmēt vienotu izpratni gan par tehnisko prasību noteikumu projekta, gan attīstības projektu noteikumu projektā ietvertajiem procesiem, to posmiem, veicamajām darbībām un termiņiem. </w:t>
            </w:r>
          </w:p>
          <w:p w14:paraId="69A08E1D" w14:textId="77777777" w:rsidR="004C1068" w:rsidRPr="0001633C" w:rsidRDefault="004C1068" w:rsidP="004C1068">
            <w:pPr>
              <w:ind w:firstLine="720"/>
              <w:jc w:val="both"/>
              <w:rPr>
                <w:rFonts w:eastAsia="Calibri"/>
              </w:rPr>
            </w:pPr>
          </w:p>
          <w:p w14:paraId="310051BD" w14:textId="77777777" w:rsidR="004C1068" w:rsidRPr="0001633C" w:rsidRDefault="004C1068" w:rsidP="004C1068">
            <w:pPr>
              <w:pStyle w:val="NoSpacing"/>
              <w:widowControl/>
              <w:jc w:val="both"/>
              <w:rPr>
                <w:rFonts w:ascii="Times New Roman" w:hAnsi="Times New Roman"/>
                <w:sz w:val="24"/>
                <w:szCs w:val="24"/>
                <w:lang w:val="lv-LV" w:eastAsia="lv-LV"/>
              </w:rPr>
            </w:pPr>
          </w:p>
          <w:p w14:paraId="399E15B1" w14:textId="5289AA69" w:rsidR="004C1068" w:rsidRPr="0001633C" w:rsidRDefault="004C1068" w:rsidP="004C1068">
            <w:pPr>
              <w:pStyle w:val="NoSpacing"/>
              <w:widowControl/>
              <w:jc w:val="both"/>
              <w:rPr>
                <w:rFonts w:ascii="Times New Roman" w:hAnsi="Times New Roman"/>
                <w:b/>
                <w:bCs/>
                <w:sz w:val="24"/>
                <w:szCs w:val="24"/>
                <w:lang w:val="lv-LV" w:eastAsia="lv-LV"/>
              </w:rPr>
            </w:pPr>
            <w:r w:rsidRPr="0001633C">
              <w:rPr>
                <w:rFonts w:ascii="Times New Roman" w:hAnsi="Times New Roman"/>
                <w:b/>
                <w:bCs/>
                <w:sz w:val="24"/>
                <w:szCs w:val="24"/>
                <w:lang w:val="lv-LV" w:eastAsia="lv-LV"/>
              </w:rPr>
              <w:t>Iebildums izziņas 78. punktā:</w:t>
            </w:r>
          </w:p>
          <w:p w14:paraId="4F78DDA7" w14:textId="744C9932" w:rsidR="004C1068" w:rsidRPr="0001633C" w:rsidRDefault="004C1068" w:rsidP="004C1068">
            <w:pPr>
              <w:pStyle w:val="NoSpacing"/>
              <w:widowControl/>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Noteikumu 3.punktā ir paskaidrots, kas noteikumu projekta izpratnē ir attīstības aktivitāte, savukārt </w:t>
            </w:r>
            <w:r w:rsidRPr="0001633C">
              <w:rPr>
                <w:rFonts w:ascii="Times New Roman" w:hAnsi="Times New Roman"/>
                <w:sz w:val="24"/>
                <w:szCs w:val="24"/>
                <w:lang w:val="lv-LV" w:eastAsia="lv-LV"/>
              </w:rPr>
              <w:lastRenderedPageBreak/>
              <w:t xml:space="preserve">noteikumu projektu 4.punktā paredzēts, uz kādām attīstības aktivitātēm noteikumi attiecas. </w:t>
            </w:r>
          </w:p>
          <w:p w14:paraId="6ADC37D1" w14:textId="77777777" w:rsidR="004C1068" w:rsidRPr="0001633C" w:rsidRDefault="004C1068" w:rsidP="004C1068">
            <w:pPr>
              <w:pStyle w:val="NoSpacing"/>
              <w:widowControl/>
              <w:jc w:val="both"/>
              <w:rPr>
                <w:rFonts w:ascii="Times New Roman" w:hAnsi="Times New Roman"/>
                <w:sz w:val="24"/>
                <w:szCs w:val="24"/>
                <w:lang w:val="lv-LV" w:eastAsia="lv-LV"/>
              </w:rPr>
            </w:pPr>
            <w:r w:rsidRPr="0001633C">
              <w:rPr>
                <w:rFonts w:ascii="Times New Roman" w:hAnsi="Times New Roman"/>
                <w:sz w:val="24"/>
                <w:szCs w:val="24"/>
                <w:lang w:val="lv-LV" w:eastAsia="lv-LV"/>
              </w:rPr>
              <w:t>Vēršam uzmanību, ka Valsts ieņēmumu dienesta (turpmāk – VID) gadījumā šie noteikumi daudzreiz attieksies uz pasākumiem saistībā ar izmaiņām nodokļu normatīvajos aktos (turpmāk – nodokļu NA), jo nodokļu NA izpildei nepieciešamās attīstības aktivitātes parasti ietekmē izmantojamo IKT infrastruktūras pakalpojumu struktūru un bieži nodokļu NA izpildei ir nepieciešama datu apmaiņa ar citām iestādēm. Turklāt saskaņā ar Ministru kabineta 2012.gada 11.decembra noteikumiem Nr.867 “Kārtība, kādā nosakāms maksimāli pieļaujamais valsts budžeta izdevumu kopapjoms un maksimāli pieļaujamais valsts budžeta izdevumu kopējais apjoms katrai ministrijai un citām centrālajām valsts iestādēm vidējam termiņam” ministrijas un citas centrālās valsts iestādes katru gadu gatavo pieteikumus prioritāriem pasākumiem (turpmāk – PP pieteikums). Daļa no šiem PP pieteikumiem ir plānotās iestāžu attīstības aktivitātes, kas atbilst noteikumu projekta 4. punktam.</w:t>
            </w:r>
          </w:p>
          <w:p w14:paraId="170CE9F7" w14:textId="1D563933" w:rsidR="004C1068" w:rsidRPr="0001633C" w:rsidRDefault="004C1068" w:rsidP="004C1068">
            <w:pPr>
              <w:ind w:firstLine="720"/>
              <w:jc w:val="both"/>
              <w:rPr>
                <w:rFonts w:eastAsia="Calibri"/>
              </w:rPr>
            </w:pPr>
            <w:r w:rsidRPr="0001633C">
              <w:t xml:space="preserve">Ņemot vērā minēto, lūdzam anotācijā precizēt, vai izmaiņas nodokļu NA un iestāžu virzītie PP pieteikumi ir uzskatāmi par attīstības aktivitātēm un kā šādā gadījumā jārīkojas valsts informācijas sistēmas pārzinim saistībā ar šiem noteikumiem. Proti, vai nodokļu NA un PP </w:t>
            </w:r>
            <w:r w:rsidRPr="0001633C">
              <w:lastRenderedPageBreak/>
              <w:t>pieteikuma saskaņošanas un pieņemšanas kārtība saglabājas līdzšinējā un paliek nemainīga (piemēram, ja nodokļu NA ir apstiprināts Saeimā, papildu saskaņošana atbilstoši šiem noteikumiem nav jāveic), vai arī nodokļu NA un PP pieteikums papildus jāsaskaņo šajos noteikumos noteiktajā kārtībā un kad tas ir veicams – minēto dokumentu izstrādes un saskaņošanas laikā vai pēc to saskaņošanas attiecīgo normatīvo aktu noteiktajā kārtībā.</w:t>
            </w:r>
          </w:p>
        </w:tc>
        <w:tc>
          <w:tcPr>
            <w:tcW w:w="516" w:type="pct"/>
            <w:tcBorders>
              <w:left w:val="single" w:sz="6" w:space="0" w:color="000000"/>
              <w:bottom w:val="single" w:sz="4" w:space="0" w:color="auto"/>
              <w:right w:val="single" w:sz="6" w:space="0" w:color="000000"/>
            </w:tcBorders>
            <w:shd w:val="clear" w:color="auto" w:fill="auto"/>
          </w:tcPr>
          <w:p w14:paraId="5EC25354"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65785FCE" w14:textId="6003952E" w:rsidR="0017224F" w:rsidRPr="0001633C" w:rsidRDefault="0017224F" w:rsidP="004C1068">
            <w:pPr>
              <w:pStyle w:val="PlainText"/>
              <w:jc w:val="both"/>
              <w:rPr>
                <w:rFonts w:ascii="Times New Roman" w:hAnsi="Times New Roman"/>
                <w:b/>
                <w:sz w:val="24"/>
                <w:szCs w:val="24"/>
                <w:lang w:val="lv-LV"/>
              </w:rPr>
            </w:pPr>
            <w:r w:rsidRPr="0001633C">
              <w:rPr>
                <w:rFonts w:ascii="Times New Roman" w:hAnsi="Times New Roman"/>
                <w:iCs/>
                <w:sz w:val="24"/>
                <w:szCs w:val="24"/>
              </w:rPr>
              <w:t xml:space="preserve">Informējam, ka minētais noteikumu projekts ir skatāms kopsakarā ar </w:t>
            </w:r>
            <w:r w:rsidRPr="0001633C">
              <w:rPr>
                <w:rFonts w:ascii="Times New Roman" w:hAnsi="Times New Roman"/>
                <w:iCs/>
                <w:sz w:val="24"/>
                <w:szCs w:val="24"/>
                <w:lang w:val="sv-SE"/>
              </w:rPr>
              <w:t xml:space="preserve">2020. gada 26. novembra Valsts sekretāru sanāksmē izsludināto MK noteikumu projektu </w:t>
            </w:r>
            <w:r w:rsidRPr="0001633C">
              <w:rPr>
                <w:rFonts w:ascii="Times New Roman" w:hAnsi="Times New Roman"/>
                <w:i/>
                <w:sz w:val="24"/>
                <w:szCs w:val="24"/>
                <w:lang w:val="sv-SE"/>
              </w:rPr>
              <w:t>”</w:t>
            </w:r>
            <w:r w:rsidRPr="0001633C">
              <w:rPr>
                <w:rFonts w:ascii="Times New Roman" w:hAnsi="Times New Roman"/>
                <w:i/>
                <w:sz w:val="24"/>
                <w:szCs w:val="24"/>
              </w:rPr>
              <w:t xml:space="preserve">Grozījumi Ministru kabineta 2005. gada </w:t>
            </w:r>
            <w:r w:rsidRPr="0001633C">
              <w:rPr>
                <w:rFonts w:ascii="Times New Roman" w:hAnsi="Times New Roman"/>
                <w:i/>
                <w:sz w:val="24"/>
                <w:szCs w:val="24"/>
              </w:rPr>
              <w:lastRenderedPageBreak/>
              <w:t>11. oktobra noteikumos Nr. 764 “Valsts informācijas sistēmu vispārējās tehniskās prasības</w:t>
            </w:r>
            <w:r w:rsidRPr="0001633C">
              <w:rPr>
                <w:rFonts w:ascii="Times New Roman" w:hAnsi="Times New Roman"/>
                <w:i/>
                <w:sz w:val="24"/>
                <w:szCs w:val="24"/>
                <w:lang w:val="sv-SE"/>
              </w:rPr>
              <w:t>”</w:t>
            </w:r>
            <w:r w:rsidRPr="0001633C">
              <w:rPr>
                <w:rFonts w:ascii="Times New Roman" w:hAnsi="Times New Roman"/>
                <w:iCs/>
                <w:sz w:val="24"/>
                <w:szCs w:val="24"/>
                <w:lang w:val="sv-SE"/>
              </w:rPr>
              <w:t>.</w:t>
            </w:r>
          </w:p>
        </w:tc>
        <w:tc>
          <w:tcPr>
            <w:tcW w:w="1259" w:type="pct"/>
            <w:tcBorders>
              <w:top w:val="single" w:sz="4" w:space="0" w:color="auto"/>
              <w:left w:val="single" w:sz="4" w:space="0" w:color="auto"/>
              <w:bottom w:val="single" w:sz="4" w:space="0" w:color="auto"/>
            </w:tcBorders>
            <w:shd w:val="clear" w:color="auto" w:fill="auto"/>
          </w:tcPr>
          <w:p w14:paraId="3F84122E" w14:textId="19F1F0EE" w:rsidR="004C1068" w:rsidRPr="0001633C" w:rsidRDefault="0017224F" w:rsidP="004C1068">
            <w:pPr>
              <w:jc w:val="both"/>
              <w:rPr>
                <w:b/>
                <w:bCs/>
              </w:rPr>
            </w:pPr>
            <w:r w:rsidRPr="0001633C">
              <w:rPr>
                <w:b/>
                <w:bCs/>
              </w:rPr>
              <w:lastRenderedPageBreak/>
              <w:t>S</w:t>
            </w:r>
            <w:r w:rsidR="004C1068" w:rsidRPr="0001633C">
              <w:rPr>
                <w:b/>
                <w:bCs/>
              </w:rPr>
              <w:t xml:space="preserve">katīt </w:t>
            </w:r>
            <w:r w:rsidRPr="0001633C">
              <w:rPr>
                <w:b/>
                <w:bCs/>
              </w:rPr>
              <w:t>aktuālo anotācijas un</w:t>
            </w:r>
            <w:r w:rsidR="004C1068" w:rsidRPr="0001633C">
              <w:rPr>
                <w:b/>
                <w:bCs/>
              </w:rPr>
              <w:t xml:space="preserve"> noteikumu projekt</w:t>
            </w:r>
            <w:r w:rsidRPr="0001633C">
              <w:rPr>
                <w:b/>
                <w:bCs/>
              </w:rPr>
              <w:t>a redakciju.</w:t>
            </w:r>
          </w:p>
          <w:p w14:paraId="34E82D09" w14:textId="4A14728F" w:rsidR="004C1068" w:rsidRPr="0001633C" w:rsidRDefault="004C1068" w:rsidP="004C1068">
            <w:pPr>
              <w:jc w:val="both"/>
            </w:pPr>
          </w:p>
          <w:p w14:paraId="7A985AB7" w14:textId="09F0412C" w:rsidR="007D7A44" w:rsidRPr="0001633C" w:rsidRDefault="007D7A44" w:rsidP="007D7A44">
            <w:pPr>
              <w:jc w:val="both"/>
              <w:rPr>
                <w:b/>
                <w:bCs/>
              </w:rPr>
            </w:pPr>
            <w:r w:rsidRPr="0001633C">
              <w:rPr>
                <w:b/>
                <w:bCs/>
              </w:rPr>
              <w:t>Anotācija papildināta ar tekstu šādā redakcijā:</w:t>
            </w:r>
          </w:p>
          <w:p w14:paraId="62DEB59A" w14:textId="6BBFAE35" w:rsidR="007D7A44" w:rsidRPr="0001633C" w:rsidRDefault="007D7A44" w:rsidP="007D7A44">
            <w:pPr>
              <w:spacing w:after="120"/>
              <w:jc w:val="both"/>
            </w:pPr>
            <w:r w:rsidRPr="0001633C">
              <w:t>“Attiecībā uz attīstības aktivitātēm, kas tiek īstenotas saistībā ar izmaiņām normatīvajos aktos (piemēram, datu nodošanas no vienas institūcijas citai institūcijai u.c.) ir norādāms, ka ar citām iestādēm tās var tikt saskaņotas jau normatīvā akta saskaņošanas procesā, pēc tam attīstības aktivitāti saskaņojot tikai ar VARAM, izņemot gadījumus, kad normatīvo aktu izmaiņas ir pielīdzināmas jaunas apakšsistēmas izstrādei, kurai vērtējami IKT drošības un arhitektūras jautājumi.”</w:t>
            </w:r>
          </w:p>
          <w:p w14:paraId="6984DCC6" w14:textId="77777777" w:rsidR="004C1068" w:rsidRPr="0001633C" w:rsidRDefault="004C1068" w:rsidP="004C1068">
            <w:pPr>
              <w:jc w:val="both"/>
              <w:rPr>
                <w:b/>
                <w:bCs/>
              </w:rPr>
            </w:pPr>
          </w:p>
          <w:p w14:paraId="12827932" w14:textId="6100DD38" w:rsidR="004C1068" w:rsidRPr="0001633C" w:rsidRDefault="004C1068" w:rsidP="004C1068">
            <w:pPr>
              <w:jc w:val="both"/>
              <w:rPr>
                <w:b/>
                <w:bCs/>
              </w:rPr>
            </w:pPr>
            <w:r w:rsidRPr="0001633C">
              <w:rPr>
                <w:b/>
                <w:bCs/>
              </w:rPr>
              <w:t>Anotācija papildināta ar tekstu šādā redakcijā:</w:t>
            </w:r>
          </w:p>
          <w:p w14:paraId="59902215" w14:textId="25541BBC" w:rsidR="004C1068" w:rsidRPr="0001633C" w:rsidRDefault="004C1068" w:rsidP="004C1068">
            <w:pPr>
              <w:jc w:val="both"/>
            </w:pPr>
            <w:r w:rsidRPr="0001633C">
              <w:t>“Informācijas sistēmu attīstības plānam pievienotais šo noteikumu 5.1. apakšpunktā minētais dokuments - attīstības aktivitātes pieteikums (1.  pielikums) - kalpos kā informācijas avots par plānojamo attīstības aktivitāti. Tāpat institūcija to var izmantot, plānojot informācijas sistēmu attīstību vai finansēšanas instrumentu vai izmantot institūcijas budžeta saskaņošanas procesā, tostarp, gatavojot prioritāros pasākumu pieteikumus</w:t>
            </w:r>
            <w:r w:rsidRPr="0001633C">
              <w:rPr>
                <w:rStyle w:val="FootnoteReference"/>
              </w:rPr>
              <w:footnoteReference w:id="12"/>
            </w:r>
            <w:r w:rsidRPr="0001633C">
              <w:t>. Līdz ar to par šo noteikumu 5.1. apakšpunktā minēto dokumentu - attīstības aktivitātes pieteikumu (1.  pielikums) - atzinums netiek sniegts, taču tas tiek saglabāts informācijas nolūkos par institūcijas plānotajām attīstības aktivitātēm.”</w:t>
            </w:r>
          </w:p>
          <w:p w14:paraId="07761F01" w14:textId="77777777" w:rsidR="004C1068" w:rsidRPr="0001633C" w:rsidRDefault="004C1068" w:rsidP="004C1068">
            <w:pPr>
              <w:jc w:val="both"/>
            </w:pPr>
          </w:p>
          <w:p w14:paraId="556574AD" w14:textId="79339BEF" w:rsidR="004C1068" w:rsidRPr="0001633C" w:rsidRDefault="004C1068" w:rsidP="004C1068">
            <w:pPr>
              <w:jc w:val="both"/>
              <w:rPr>
                <w:b/>
                <w:bCs/>
              </w:rPr>
            </w:pPr>
            <w:r w:rsidRPr="0001633C">
              <w:rPr>
                <w:b/>
                <w:bCs/>
              </w:rPr>
              <w:lastRenderedPageBreak/>
              <w:t>Anotācija papildināta ar tekstu šādā redakcijā:</w:t>
            </w:r>
          </w:p>
          <w:p w14:paraId="5AE0C10D" w14:textId="77777777" w:rsidR="004C1068" w:rsidRPr="0001633C" w:rsidRDefault="004C1068" w:rsidP="004C1068">
            <w:pPr>
              <w:spacing w:after="120"/>
              <w:jc w:val="both"/>
              <w:rPr>
                <w:rFonts w:eastAsia="Calibri"/>
                <w:lang w:eastAsia="en-US"/>
              </w:rPr>
            </w:pPr>
            <w:r w:rsidRPr="0001633C">
              <w:t>“</w:t>
            </w:r>
            <w:r w:rsidRPr="0001633C">
              <w:rPr>
                <w:rFonts w:eastAsia="Calibri"/>
                <w:lang w:eastAsia="en-US"/>
              </w:rPr>
              <w:t xml:space="preserve">Sākot ar 2023. gadu, līdz ar </w:t>
            </w:r>
            <w:r w:rsidRPr="0001633C">
              <w:t xml:space="preserve">sistēmas VIRSIS 2. kārtas ieviešanu, viss </w:t>
            </w:r>
            <w:r w:rsidRPr="0001633C">
              <w:rPr>
                <w:rFonts w:eastAsia="Calibri"/>
                <w:lang w:eastAsia="en-US"/>
              </w:rPr>
              <w:t>ar attīstības aktivitātēm saistītais process, tiks nodrošināts sistēmā VIRSIS, taču šobrīd, līdz sistēmas VIRSIS ieviešanai, dokumentu aprite plānota, izmantojot institūciju lietvedības dokumentu vadības sistēmas.</w:t>
            </w:r>
          </w:p>
          <w:p w14:paraId="7B5AEEF4" w14:textId="77777777" w:rsidR="004C1068" w:rsidRPr="0001633C" w:rsidRDefault="004C1068" w:rsidP="004C1068">
            <w:pPr>
              <w:spacing w:after="120"/>
              <w:jc w:val="both"/>
            </w:pPr>
            <w:r w:rsidRPr="0001633C">
              <w:t xml:space="preserve">      Attiecībā uz attīstības aktivitāšu saistībā ar izmaiņām normatīvajos aktos (piemēram, datu nodošanas no vienas institūcijas citai institūcijai u.c.) saskaņošanu ir norādāms:</w:t>
            </w:r>
          </w:p>
          <w:p w14:paraId="6A8E01AC" w14:textId="77777777" w:rsidR="004C1068" w:rsidRPr="0001633C" w:rsidRDefault="004C1068" w:rsidP="004C1068">
            <w:pPr>
              <w:spacing w:after="120"/>
              <w:jc w:val="both"/>
            </w:pPr>
            <w:r w:rsidRPr="0001633C">
              <w:t xml:space="preserve">1) ja izmaiņu pielāgošanai normatīvajiem aktiem  finansējums </w:t>
            </w:r>
            <w:r w:rsidRPr="0001633C">
              <w:rPr>
                <w:u w:val="single"/>
              </w:rPr>
              <w:t>nav nepieciešams</w:t>
            </w:r>
            <w:r w:rsidRPr="0001633C">
              <w:t xml:space="preserve"> un tas tiek īstenots  esošā uzturēšanas budžeta ievaros, tad līdz 2023. gadam attīstības aktivitāte nav saskaņojama ar šo noteikumu 7.1.—7.7 apakšpunktā minētajām institūcijām, taču sākot ar 2023. gadu attīstības aktivitāte ir saskaņojama ar  visām šo noteikumu 7.1.—7.7 apakšpunktā minētajām institūcijām gadījumos, ja izmaiņas ir </w:t>
            </w:r>
            <w:r w:rsidRPr="0001633C">
              <w:lastRenderedPageBreak/>
              <w:t>pielīdzināmas jaunas apakšsistēmas izstrādei, kurai vērtējami IKT drošības un arhitektūras jautājumi.</w:t>
            </w:r>
          </w:p>
          <w:p w14:paraId="64E30736" w14:textId="77777777" w:rsidR="004C1068" w:rsidRPr="0001633C" w:rsidRDefault="004C1068" w:rsidP="004C1068">
            <w:pPr>
              <w:spacing w:after="120"/>
              <w:jc w:val="both"/>
            </w:pPr>
            <w:r w:rsidRPr="0001633C">
              <w:t xml:space="preserve"> 2) ja izmaiņu pielāgošanai normatīvajiem aktiem  finansējums </w:t>
            </w:r>
            <w:r w:rsidRPr="0001633C">
              <w:rPr>
                <w:u w:val="single"/>
              </w:rPr>
              <w:t>ir nepieciešams</w:t>
            </w:r>
            <w:r w:rsidRPr="0001633C">
              <w:t>, attīstības aktivitāte ir saskaņojama ar visām šo noteikumu 7.1.—7.7 apakšpunktā minētajām institūcijām gadījumos, ja izmaiņas ir pielīdzināmas jaunas apakšsistēmas izstrādei, kurai vērtējami IKT drošības un arhitektūras jautājumi. Pārējos gadījumos – tikai ar VARAM.</w:t>
            </w:r>
          </w:p>
          <w:p w14:paraId="00F5212A" w14:textId="155BEE08" w:rsidR="00EC74F0" w:rsidRPr="0001633C" w:rsidRDefault="004C1068" w:rsidP="00EC74F0">
            <w:pPr>
              <w:spacing w:after="120"/>
              <w:jc w:val="both"/>
            </w:pPr>
            <w:r w:rsidRPr="0001633C">
              <w:t xml:space="preserve">     Noteikumu 20. punkts paredz, ka </w:t>
            </w:r>
            <w:r w:rsidR="00536DC2" w:rsidRPr="0001633C">
              <w:t xml:space="preserve">noteikumos ietvertās prasības attiecībā uz </w:t>
            </w:r>
            <w:r w:rsidR="000036DC" w:rsidRPr="0001633C">
              <w:t>jau</w:t>
            </w:r>
            <w:r w:rsidR="00536DC2" w:rsidRPr="0001633C">
              <w:t xml:space="preserve"> izstrādātu informācijas sistēmu no valsts budžeta finansētām attīstības aktivitātēm piemēro ar 2023. gada 1. janvāri. </w:t>
            </w:r>
            <w:r w:rsidR="00EC74F0" w:rsidRPr="0001633C">
              <w:t xml:space="preserve">Tas nozīmē, ka viss ar attīstības aktivitātēm saistītais saskaņošanas process un kārtība, tostarp arī izņēmumu no informācijas sistēmām izvirzītajām minimālajām nefunkcionālajām tehniskajām prasībām, attiecībā uz </w:t>
            </w:r>
            <w:r w:rsidR="000036DC" w:rsidRPr="0001633C">
              <w:t>jau</w:t>
            </w:r>
            <w:r w:rsidR="00EC74F0" w:rsidRPr="0001633C">
              <w:t xml:space="preserve"> izstrādātu informācijas sistēmu </w:t>
            </w:r>
            <w:r w:rsidR="00EC74F0" w:rsidRPr="0001633C">
              <w:lastRenderedPageBreak/>
              <w:t>no valsts budžeta finansētām attīstības aktivitātēm</w:t>
            </w:r>
            <w:r w:rsidR="00B02135" w:rsidRPr="0001633C">
              <w:t>,</w:t>
            </w:r>
            <w:r w:rsidR="00EC74F0" w:rsidRPr="0001633C">
              <w:t xml:space="preserve"> piemērojams ar 2023. gada 1. janvāri.</w:t>
            </w:r>
          </w:p>
          <w:p w14:paraId="1D4F539D" w14:textId="77777777" w:rsidR="004C1068" w:rsidRPr="0001633C" w:rsidRDefault="004C1068" w:rsidP="004C1068">
            <w:pPr>
              <w:spacing w:after="120"/>
              <w:jc w:val="both"/>
              <w:rPr>
                <w:sz w:val="22"/>
                <w:szCs w:val="22"/>
              </w:rPr>
            </w:pPr>
            <w:r w:rsidRPr="0001633C">
              <w:t xml:space="preserve">   </w:t>
            </w:r>
            <w:r w:rsidRPr="0001633C">
              <w:rPr>
                <w:iCs/>
              </w:rPr>
              <w:t xml:space="preserve">    </w:t>
            </w:r>
            <w:r w:rsidRPr="0001633C">
              <w:t>Tiek plānots, ka jaunajā ERAF plānošanas periodā, kā arī uz projektiem, kas tiks īstenoti Atveseļošanas un noturības mehānisma plāna (</w:t>
            </w:r>
            <w:proofErr w:type="spellStart"/>
            <w:r w:rsidRPr="0001633C">
              <w:rPr>
                <w:i/>
                <w:iCs/>
              </w:rPr>
              <w:t>The</w:t>
            </w:r>
            <w:proofErr w:type="spellEnd"/>
            <w:r w:rsidRPr="0001633C">
              <w:rPr>
                <w:i/>
                <w:iCs/>
              </w:rPr>
              <w:t xml:space="preserve"> </w:t>
            </w:r>
            <w:proofErr w:type="spellStart"/>
            <w:r w:rsidRPr="0001633C">
              <w:rPr>
                <w:i/>
                <w:iCs/>
              </w:rPr>
              <w:t>Recovery</w:t>
            </w:r>
            <w:proofErr w:type="spellEnd"/>
            <w:r w:rsidRPr="0001633C">
              <w:rPr>
                <w:i/>
                <w:iCs/>
              </w:rPr>
              <w:t xml:space="preserve"> </w:t>
            </w:r>
            <w:proofErr w:type="spellStart"/>
            <w:r w:rsidRPr="0001633C">
              <w:rPr>
                <w:i/>
                <w:iCs/>
              </w:rPr>
              <w:t>and</w:t>
            </w:r>
            <w:proofErr w:type="spellEnd"/>
            <w:r w:rsidRPr="0001633C">
              <w:rPr>
                <w:i/>
                <w:iCs/>
              </w:rPr>
              <w:t xml:space="preserve"> </w:t>
            </w:r>
            <w:proofErr w:type="spellStart"/>
            <w:r w:rsidRPr="0001633C">
              <w:rPr>
                <w:i/>
                <w:iCs/>
              </w:rPr>
              <w:t>Resilience</w:t>
            </w:r>
            <w:proofErr w:type="spellEnd"/>
            <w:r w:rsidRPr="0001633C">
              <w:rPr>
                <w:i/>
                <w:iCs/>
              </w:rPr>
              <w:t xml:space="preserve"> </w:t>
            </w:r>
            <w:proofErr w:type="spellStart"/>
            <w:r w:rsidRPr="0001633C">
              <w:rPr>
                <w:i/>
                <w:iCs/>
              </w:rPr>
              <w:t>Facility</w:t>
            </w:r>
            <w:proofErr w:type="spellEnd"/>
            <w:r w:rsidRPr="0001633C">
              <w:rPr>
                <w:i/>
                <w:iCs/>
              </w:rPr>
              <w:t>)</w:t>
            </w:r>
            <w:r w:rsidRPr="0001633C">
              <w:t xml:space="preserve"> ietvaros, ja būs stājušies spēkā šie noteikumi, informācijas sistēmu attīstības aktivitāšu apraksti projektu saskaņošanas procesos aizstās detalizētos projektu aprakstus, ko šajā, 2014.-2020. gada, ERAF fondu plānošanas periodā iesniedz saskaņošanai VARAM. </w:t>
            </w:r>
          </w:p>
          <w:p w14:paraId="07476111" w14:textId="77777777" w:rsidR="004C1068" w:rsidRPr="0001633C" w:rsidRDefault="004C1068" w:rsidP="004C1068">
            <w:pPr>
              <w:spacing w:after="120"/>
              <w:jc w:val="both"/>
            </w:pPr>
            <w:r w:rsidRPr="0001633C">
              <w:t xml:space="preserve">    Tas nozīmē, ka attiecībā uz jaunā ERAF plānošanas perioda projektiem, kā arī uz projektiem, kas tiks īstenoti Atveseļošanas un noturības mehānisma plāna (</w:t>
            </w:r>
            <w:proofErr w:type="spellStart"/>
            <w:r w:rsidRPr="0001633C">
              <w:rPr>
                <w:i/>
                <w:iCs/>
              </w:rPr>
              <w:t>The</w:t>
            </w:r>
            <w:proofErr w:type="spellEnd"/>
            <w:r w:rsidRPr="0001633C">
              <w:rPr>
                <w:i/>
                <w:iCs/>
              </w:rPr>
              <w:t xml:space="preserve"> </w:t>
            </w:r>
            <w:proofErr w:type="spellStart"/>
            <w:r w:rsidRPr="0001633C">
              <w:rPr>
                <w:i/>
                <w:iCs/>
              </w:rPr>
              <w:t>Recovery</w:t>
            </w:r>
            <w:proofErr w:type="spellEnd"/>
            <w:r w:rsidRPr="0001633C">
              <w:rPr>
                <w:i/>
                <w:iCs/>
              </w:rPr>
              <w:t xml:space="preserve"> </w:t>
            </w:r>
            <w:proofErr w:type="spellStart"/>
            <w:r w:rsidRPr="0001633C">
              <w:rPr>
                <w:i/>
                <w:iCs/>
              </w:rPr>
              <w:t>and</w:t>
            </w:r>
            <w:proofErr w:type="spellEnd"/>
            <w:r w:rsidRPr="0001633C">
              <w:rPr>
                <w:i/>
                <w:iCs/>
              </w:rPr>
              <w:t xml:space="preserve"> </w:t>
            </w:r>
            <w:proofErr w:type="spellStart"/>
            <w:r w:rsidRPr="0001633C">
              <w:rPr>
                <w:i/>
                <w:iCs/>
              </w:rPr>
              <w:t>Resilience</w:t>
            </w:r>
            <w:proofErr w:type="spellEnd"/>
            <w:r w:rsidRPr="0001633C">
              <w:rPr>
                <w:i/>
                <w:iCs/>
              </w:rPr>
              <w:t xml:space="preserve"> </w:t>
            </w:r>
            <w:proofErr w:type="spellStart"/>
            <w:r w:rsidRPr="0001633C">
              <w:rPr>
                <w:i/>
                <w:iCs/>
              </w:rPr>
              <w:t>Facility</w:t>
            </w:r>
            <w:proofErr w:type="spellEnd"/>
            <w:r w:rsidRPr="0001633C">
              <w:rPr>
                <w:i/>
                <w:iCs/>
              </w:rPr>
              <w:t>)</w:t>
            </w:r>
            <w:r w:rsidRPr="0001633C">
              <w:t xml:space="preserve"> ietvaros, papildus CFLA iesniedzamajam pieteikumam, atbildīgajai institūcijai būs nepieciešams iesniegt/aizpildīt tikai šo noteikumu 5.1. – 5.4. apakšpunktā minētos dokumentus, proti - </w:t>
            </w:r>
            <w:r w:rsidRPr="0001633C">
              <w:rPr>
                <w:i/>
                <w:iCs/>
              </w:rPr>
              <w:t xml:space="preserve">attīstības </w:t>
            </w:r>
            <w:r w:rsidRPr="0001633C">
              <w:rPr>
                <w:i/>
                <w:iCs/>
              </w:rPr>
              <w:lastRenderedPageBreak/>
              <w:t xml:space="preserve">aktivitātes pieteikumu (1. pielikums), attīstības aktivitātes aprakstu (2. pielikums), attīstības aktivitātes izmaiņu pieprasījumu (3. pielikums), un paziņojumu par attīstības aktivitātes noslēgumu (4. pielikums), </w:t>
            </w:r>
            <w:r w:rsidRPr="0001633C">
              <w:t>kas aizstās iepriekš iesniedzamo pašvērtējuma dokumentu (</w:t>
            </w:r>
            <w:proofErr w:type="spellStart"/>
            <w:r w:rsidRPr="0001633C">
              <w:t>exceli</w:t>
            </w:r>
            <w:proofErr w:type="spellEnd"/>
            <w:r w:rsidRPr="0001633C">
              <w:t>).</w:t>
            </w:r>
          </w:p>
          <w:p w14:paraId="58637109" w14:textId="7A9D2D04" w:rsidR="004C1068" w:rsidRPr="0001633C" w:rsidRDefault="004C1068" w:rsidP="004C1068">
            <w:pPr>
              <w:spacing w:after="120"/>
              <w:jc w:val="both"/>
            </w:pPr>
            <w:r w:rsidRPr="0001633C">
              <w:t xml:space="preserve">    Turklāt minētie dokumenti (pielikumi) ir veidoti tā, lai tie būtu iespējami vienkāršāk aizpildāmi un ir pārskatāmi. Un kā minēts iepriekš, sākot no 2023. gada, būs aizpildāmi sistēmā VIRSIS, līdz ar to VARAM ieskatā administratīvais slogs noteikti samazināsies.”</w:t>
            </w:r>
          </w:p>
          <w:p w14:paraId="46F48070" w14:textId="2358F791" w:rsidR="004C1068" w:rsidRPr="0001633C" w:rsidRDefault="004C1068" w:rsidP="004C1068">
            <w:pPr>
              <w:spacing w:after="120"/>
              <w:jc w:val="both"/>
              <w:rPr>
                <w:b/>
                <w:bCs/>
              </w:rPr>
            </w:pPr>
            <w:r w:rsidRPr="0001633C">
              <w:rPr>
                <w:b/>
                <w:bCs/>
              </w:rPr>
              <w:t>Vienlaikus anotācijas 4. sadaļa  papildināta ar tekstu šādā redakcijā:</w:t>
            </w:r>
          </w:p>
          <w:p w14:paraId="56003FB8" w14:textId="79C97B27" w:rsidR="004C1068" w:rsidRPr="0001633C" w:rsidRDefault="004C1068" w:rsidP="0017224F">
            <w:pPr>
              <w:spacing w:after="120"/>
              <w:jc w:val="both"/>
              <w:rPr>
                <w:b/>
                <w:bCs/>
              </w:rPr>
            </w:pPr>
            <w:r w:rsidRPr="0001633C">
              <w:t xml:space="preserve"> “2019. gada 5. novembra noteikumos Nr. 523 “Valsts informācijas resursu, sistēmu un </w:t>
            </w:r>
            <w:proofErr w:type="spellStart"/>
            <w:r w:rsidRPr="0001633C">
              <w:t>sadarbspējas</w:t>
            </w:r>
            <w:proofErr w:type="spellEnd"/>
            <w:r w:rsidRPr="0001633C">
              <w:t xml:space="preserve"> informācijas sistēmas noteikumi” tiks veikti grozījumi, paredzot, ka </w:t>
            </w:r>
            <w:r w:rsidRPr="0001633C">
              <w:rPr>
                <w:iCs/>
                <w:lang w:val="sv-SE"/>
              </w:rPr>
              <w:t>2020. gada 17. decembra Valsts sekretāru sanāksmē izsludinātā MK noteikumu projekta ”</w:t>
            </w:r>
            <w:r w:rsidRPr="0001633C">
              <w:t>Valsts informācijas sistēmu attīstības projektu uzraudzības kārtība</w:t>
            </w:r>
            <w:r w:rsidRPr="0001633C">
              <w:rPr>
                <w:iCs/>
                <w:lang w:val="sv-SE"/>
              </w:rPr>
              <w:t xml:space="preserve">” </w:t>
            </w:r>
            <w:r w:rsidRPr="0001633C">
              <w:rPr>
                <w:iCs/>
                <w:lang w:val="sv-SE"/>
              </w:rPr>
              <w:lastRenderedPageBreak/>
              <w:t xml:space="preserve">(VSS-1088) </w:t>
            </w:r>
            <w:r w:rsidRPr="0001633C">
              <w:t xml:space="preserve">5. punktā minētie dokumenti, sākot ar 2023. gadu, tiks apstrādāti Valsts informācijas resursu, sistēmu un </w:t>
            </w:r>
            <w:proofErr w:type="spellStart"/>
            <w:r w:rsidRPr="0001633C">
              <w:t>sadarbspējas</w:t>
            </w:r>
            <w:proofErr w:type="spellEnd"/>
            <w:r w:rsidRPr="0001633C">
              <w:t xml:space="preserve"> informācijas sistēmā (VIRSIS).”</w:t>
            </w:r>
          </w:p>
        </w:tc>
      </w:tr>
      <w:tr w:rsidR="0001633C" w:rsidRPr="0001633C" w14:paraId="5B2DEF72"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1FF76CE"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307D78EE" w14:textId="3E43FF9B"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00FAC043" w14:textId="77777777" w:rsidR="004C1068" w:rsidRPr="0001633C" w:rsidRDefault="004C1068" w:rsidP="007D7A44">
            <w:pPr>
              <w:jc w:val="both"/>
            </w:pPr>
            <w:r w:rsidRPr="0001633C">
              <w:t xml:space="preserve">Vienlaikus vēršam uzmanību, ka nav ņemti vērā 2021.gada 21.maija </w:t>
            </w:r>
            <w:proofErr w:type="spellStart"/>
            <w:r w:rsidRPr="0001633C">
              <w:t>starpinstitucionālajā</w:t>
            </w:r>
            <w:proofErr w:type="spellEnd"/>
            <w:r w:rsidRPr="0001633C">
              <w:t xml:space="preserve"> sanāksmē “Saskaņošanas sanāksme par MK noteikumiem Nr.764 un Nr.71” izteiktie iebildumi, tajā skaitā par administratīvā sloga palielināšanos, un idejas, kas varētu būtiski atvieglot un sekmēt vienotu izpratni gan par tehnisko prasību noteikumu projekta, gan attīstības projektu noteikumu projektā ietvertajiem procesiem, to posmiem, veicamajām darbībām un termiņiem. </w:t>
            </w:r>
          </w:p>
          <w:p w14:paraId="2EAE6936" w14:textId="77777777" w:rsidR="004C1068" w:rsidRPr="0001633C" w:rsidRDefault="004C1068" w:rsidP="004C1068">
            <w:pPr>
              <w:ind w:firstLine="720"/>
              <w:jc w:val="both"/>
            </w:pPr>
            <w:r w:rsidRPr="0001633C">
              <w:t>Lai atvieglotu izpratni un sekmētu vienotu pieeju noteikumu piemērošanai, mazinot administratīvo slogu, tehnisko prasību noteikumu projekta anotācijā nepieciešams skaidri norādīt un nodalīt:</w:t>
            </w:r>
          </w:p>
          <w:p w14:paraId="74071029" w14:textId="77777777" w:rsidR="004C1068" w:rsidRPr="0001633C" w:rsidRDefault="004C1068" w:rsidP="004C1068">
            <w:pPr>
              <w:ind w:firstLine="720"/>
              <w:jc w:val="both"/>
            </w:pPr>
            <w:r w:rsidRPr="0001633C">
              <w:t xml:space="preserve">- Eiropas Savienības politiku instrumentu un ārvalstu finanšu palīdzības ietvaros </w:t>
            </w:r>
            <w:proofErr w:type="spellStart"/>
            <w:r w:rsidRPr="0001633C">
              <w:t>jaunveidojamo</w:t>
            </w:r>
            <w:proofErr w:type="spellEnd"/>
            <w:r w:rsidRPr="0001633C">
              <w:t xml:space="preserve"> vai būtiski pilnveidojamo valsts informācijas sistēmu saskaņošanas procesu, tādējādi, kā tika saskaņošanas sanāksmē norādīts, tiks samazināts administratīvais slogs pašu projektu saskaņošanas procesā;</w:t>
            </w:r>
          </w:p>
          <w:p w14:paraId="58950FDC" w14:textId="2682E820" w:rsidR="004C1068" w:rsidRPr="0001633C" w:rsidRDefault="004C1068" w:rsidP="004C1068">
            <w:pPr>
              <w:ind w:firstLine="720"/>
              <w:jc w:val="both"/>
              <w:rPr>
                <w:rFonts w:eastAsia="Calibri"/>
              </w:rPr>
            </w:pPr>
            <w:r w:rsidRPr="0001633C">
              <w:t xml:space="preserve">- valsts budžeta ietvaros </w:t>
            </w:r>
            <w:proofErr w:type="spellStart"/>
            <w:r w:rsidRPr="0001633C">
              <w:t>jaunveidojamo</w:t>
            </w:r>
            <w:proofErr w:type="spellEnd"/>
            <w:r w:rsidRPr="0001633C">
              <w:t xml:space="preserve"> vai būtiski pilnveidojamo valsts informācijas sistēmu attīstības pasākumu saskaņošanas procesu.</w:t>
            </w:r>
          </w:p>
        </w:tc>
        <w:tc>
          <w:tcPr>
            <w:tcW w:w="516" w:type="pct"/>
            <w:tcBorders>
              <w:left w:val="single" w:sz="6" w:space="0" w:color="000000"/>
              <w:bottom w:val="single" w:sz="4" w:space="0" w:color="auto"/>
              <w:right w:val="single" w:sz="6" w:space="0" w:color="000000"/>
            </w:tcBorders>
            <w:shd w:val="clear" w:color="auto" w:fill="auto"/>
          </w:tcPr>
          <w:p w14:paraId="76CAF380"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p w14:paraId="605BE80B" w14:textId="22E5E128" w:rsidR="008821CF" w:rsidRPr="0001633C" w:rsidRDefault="007D7A44" w:rsidP="00464E30">
            <w:pPr>
              <w:shd w:val="clear" w:color="auto" w:fill="FFFFFF"/>
              <w:spacing w:after="120"/>
              <w:jc w:val="both"/>
            </w:pPr>
            <w:r w:rsidRPr="0001633C">
              <w:rPr>
                <w:iCs/>
              </w:rPr>
              <w:t>Informējam, ka šo noteikumu projekta  20. punkts  nosaka, ka n</w:t>
            </w:r>
            <w:r w:rsidR="008821CF" w:rsidRPr="0001633C">
              <w:t xml:space="preserve">oteikumos ietvertās prasības attiecībā uz </w:t>
            </w:r>
            <w:r w:rsidR="000036DC" w:rsidRPr="0001633C">
              <w:t xml:space="preserve">jau </w:t>
            </w:r>
            <w:r w:rsidR="008821CF" w:rsidRPr="0001633C">
              <w:t>izstrādātu informācijas sistēmu no valsts budžeta finansētām attīstības aktivitātēm piemēro ar 2023. gada 1. janvāri.</w:t>
            </w:r>
          </w:p>
          <w:p w14:paraId="698E5D1C" w14:textId="02C770B1" w:rsidR="007D7A44" w:rsidRPr="0001633C" w:rsidRDefault="00464E30" w:rsidP="002026BD">
            <w:pPr>
              <w:spacing w:after="120"/>
              <w:jc w:val="both"/>
              <w:rPr>
                <w:b/>
              </w:rPr>
            </w:pPr>
            <w:r w:rsidRPr="0001633C">
              <w:t xml:space="preserve">Tas nozīmē, ka viss ar attīstības </w:t>
            </w:r>
            <w:r w:rsidRPr="0001633C">
              <w:lastRenderedPageBreak/>
              <w:t xml:space="preserve">aktivitātēm saistītais saskaņošanas process un kārtība, tostarp arī izņēmumu no informācijas sistēmām izvirzītajām minimālajām nefunkcionālajām tehniskajām prasībām, attiecībā uz </w:t>
            </w:r>
            <w:r w:rsidR="000036DC" w:rsidRPr="0001633C">
              <w:t xml:space="preserve">jau </w:t>
            </w:r>
            <w:r w:rsidRPr="0001633C">
              <w:t>izstrādātu informācijas sistēmu no valsts budžeta finansētām attīstības aktivitātēm</w:t>
            </w:r>
            <w:r w:rsidR="00B02135" w:rsidRPr="0001633C">
              <w:t>,</w:t>
            </w:r>
            <w:r w:rsidRPr="0001633C">
              <w:t xml:space="preserve"> piemērojams ar 2023. gada 1. janvāri</w:t>
            </w:r>
            <w:r w:rsidRPr="0001633C">
              <w:rPr>
                <w:iCs/>
              </w:rPr>
              <w:t>.</w:t>
            </w:r>
          </w:p>
        </w:tc>
        <w:tc>
          <w:tcPr>
            <w:tcW w:w="1259" w:type="pct"/>
            <w:tcBorders>
              <w:top w:val="single" w:sz="4" w:space="0" w:color="auto"/>
              <w:left w:val="single" w:sz="4" w:space="0" w:color="auto"/>
              <w:bottom w:val="single" w:sz="4" w:space="0" w:color="auto"/>
            </w:tcBorders>
            <w:shd w:val="clear" w:color="auto" w:fill="auto"/>
          </w:tcPr>
          <w:p w14:paraId="4E79082C" w14:textId="77777777" w:rsidR="007D7A44" w:rsidRPr="0001633C" w:rsidRDefault="007D7A44" w:rsidP="007D7A44">
            <w:pPr>
              <w:jc w:val="both"/>
              <w:rPr>
                <w:b/>
                <w:bCs/>
              </w:rPr>
            </w:pPr>
            <w:r w:rsidRPr="0001633C">
              <w:rPr>
                <w:b/>
                <w:bCs/>
              </w:rPr>
              <w:lastRenderedPageBreak/>
              <w:t>Skatīt aktuālo anotācijas un noteikumu projekta redakciju.</w:t>
            </w:r>
          </w:p>
          <w:p w14:paraId="43312DFD" w14:textId="77777777" w:rsidR="007D7A44" w:rsidRPr="0001633C" w:rsidRDefault="007D7A44" w:rsidP="004C1068">
            <w:pPr>
              <w:spacing w:after="120"/>
              <w:jc w:val="both"/>
              <w:rPr>
                <w:iCs/>
              </w:rPr>
            </w:pPr>
          </w:p>
          <w:p w14:paraId="4370ABF8" w14:textId="59FBA809" w:rsidR="004C1068" w:rsidRPr="0001633C" w:rsidRDefault="004C1068" w:rsidP="004C1068">
            <w:pPr>
              <w:spacing w:after="120"/>
              <w:jc w:val="both"/>
              <w:rPr>
                <w:sz w:val="22"/>
                <w:szCs w:val="22"/>
              </w:rPr>
            </w:pPr>
            <w:r w:rsidRPr="0001633C">
              <w:t xml:space="preserve">   </w:t>
            </w:r>
            <w:r w:rsidRPr="0001633C">
              <w:rPr>
                <w:iCs/>
              </w:rPr>
              <w:t xml:space="preserve">    </w:t>
            </w:r>
          </w:p>
          <w:p w14:paraId="1596F47C" w14:textId="78FCFD43" w:rsidR="004C1068" w:rsidRPr="0001633C" w:rsidRDefault="004C1068" w:rsidP="004C1068">
            <w:pPr>
              <w:pStyle w:val="tv213"/>
              <w:shd w:val="clear" w:color="auto" w:fill="FFFFFF"/>
              <w:spacing w:before="0" w:beforeAutospacing="0" w:after="0" w:afterAutospacing="0"/>
              <w:jc w:val="both"/>
              <w:rPr>
                <w:b/>
                <w:bCs/>
              </w:rPr>
            </w:pPr>
          </w:p>
        </w:tc>
      </w:tr>
      <w:tr w:rsidR="0001633C" w:rsidRPr="0001633C" w14:paraId="7E36FAFF"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12FFE669" w14:textId="747B06A9" w:rsidR="004C1068" w:rsidRPr="0001633C" w:rsidRDefault="004C1068" w:rsidP="004C1068">
            <w:pPr>
              <w:pStyle w:val="tv213"/>
              <w:shd w:val="clear" w:color="auto" w:fill="FFFFFF"/>
              <w:spacing w:before="0" w:beforeAutospacing="0" w:after="0" w:afterAutospacing="0"/>
              <w:jc w:val="center"/>
              <w:rPr>
                <w:b/>
                <w:bCs/>
              </w:rPr>
            </w:pPr>
            <w:r w:rsidRPr="0001633C">
              <w:rPr>
                <w:b/>
                <w:bCs/>
              </w:rPr>
              <w:t>Labklājības ministrija</w:t>
            </w:r>
          </w:p>
        </w:tc>
      </w:tr>
      <w:tr w:rsidR="0001633C" w:rsidRPr="0001633C" w14:paraId="57A88EB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1E47F2F6"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940979D" w14:textId="336F1948"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4E05507B" w14:textId="7D609AA6" w:rsidR="004C1068" w:rsidRPr="0001633C" w:rsidRDefault="004C1068" w:rsidP="004C1068">
            <w:pPr>
              <w:jc w:val="both"/>
              <w:rPr>
                <w:rFonts w:eastAsia="Calibri"/>
              </w:rPr>
            </w:pPr>
            <w:r w:rsidRPr="0001633C">
              <w:t xml:space="preserve">Valsts sociālās apdrošināšanas aģentūra (turpmāk – VSAA) Sociālās apdrošināšanas informācijas sistēmu (turpmāk - SAIS) uztur un attīsta gan budžeta finansējuma ietvaros, gan ar projektos iegūtiem līdzekļiem. Tomēr budžeta finansējums lielākoties tiek izlietots normatīvo aktu izmaiņu ieviešanai. Jaunas datu apmaiņas (kuras noteikumu projekta ietvaros arī tiek definētas kā atbilstīgas plānotajam regulējumam) VSAA ievieš, pamatā balstoties uz normatīvo aktu prasībām, kas nosaka kritērijus, pēc kādiem jāpārbauda iedzīvotāju tiesības uz pakalpojumiem. Šajos normatīvajos aktos iekļaujot prasības jaunām datu apmaiņām, visas iesaistītās puses jau ir izvērtējušas savu potenciālo iesaisti šādu apmaiņu ieviešanā, finanšu un organizatorisko ietekmi, juridisko pamatojumu un tml. Tādēļ uzskatām, ka nav pamata normatīvajos aktos balstītu datu apmaiņu ieviešanu pakļaut atkārtotam </w:t>
            </w:r>
            <w:proofErr w:type="spellStart"/>
            <w:r w:rsidRPr="0001633C">
              <w:t>izvērtējumam</w:t>
            </w:r>
            <w:proofErr w:type="spellEnd"/>
            <w:r w:rsidRPr="0001633C">
              <w:t xml:space="preserve">, balstoties uz faktu, ka ieviešanas stadijā tas kļūst par "IS attīstības projektu". Lūdzam uz normatīvajos aktos balstītu datu apmaiņu neattiecināt noteikumu projekta prasības, jo ieviešanas termiņi parasti ir konkrēti un ierobežoti, taču šāda papildus saskaņošana rada termiņu riskus ieviešanai, kas var aizkavēt pakalpojumu piešķiršanu un izmaksu sociāli </w:t>
            </w:r>
            <w:proofErr w:type="spellStart"/>
            <w:r w:rsidRPr="0001633C">
              <w:t>mazaizsargātām</w:t>
            </w:r>
            <w:proofErr w:type="spellEnd"/>
            <w:r w:rsidRPr="0001633C">
              <w:t xml:space="preserve"> iedzīvotāju grupām.</w:t>
            </w:r>
          </w:p>
        </w:tc>
        <w:tc>
          <w:tcPr>
            <w:tcW w:w="516" w:type="pct"/>
            <w:tcBorders>
              <w:left w:val="single" w:sz="6" w:space="0" w:color="000000"/>
              <w:bottom w:val="single" w:sz="4" w:space="0" w:color="auto"/>
              <w:right w:val="single" w:sz="6" w:space="0" w:color="000000"/>
            </w:tcBorders>
            <w:shd w:val="clear" w:color="auto" w:fill="auto"/>
          </w:tcPr>
          <w:p w14:paraId="3CED4E7C" w14:textId="7D254619"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tc>
        <w:tc>
          <w:tcPr>
            <w:tcW w:w="1259" w:type="pct"/>
            <w:tcBorders>
              <w:top w:val="single" w:sz="4" w:space="0" w:color="auto"/>
              <w:left w:val="single" w:sz="4" w:space="0" w:color="auto"/>
              <w:bottom w:val="single" w:sz="4" w:space="0" w:color="auto"/>
            </w:tcBorders>
            <w:shd w:val="clear" w:color="auto" w:fill="auto"/>
          </w:tcPr>
          <w:p w14:paraId="5636288A" w14:textId="7C68B4EC" w:rsidR="004C1068" w:rsidRPr="0001633C" w:rsidRDefault="004C1068" w:rsidP="004C1068">
            <w:pPr>
              <w:pStyle w:val="tv213"/>
              <w:shd w:val="clear" w:color="auto" w:fill="FFFFFF"/>
              <w:spacing w:before="0" w:beforeAutospacing="0" w:after="0" w:afterAutospacing="0"/>
              <w:jc w:val="both"/>
              <w:rPr>
                <w:b/>
                <w:bCs/>
              </w:rPr>
            </w:pPr>
            <w:r w:rsidRPr="0001633C">
              <w:rPr>
                <w:b/>
                <w:bCs/>
              </w:rPr>
              <w:t xml:space="preserve">Anotācija 4. </w:t>
            </w:r>
            <w:proofErr w:type="spellStart"/>
            <w:r w:rsidRPr="0001633C">
              <w:rPr>
                <w:b/>
                <w:bCs/>
              </w:rPr>
              <w:t>lp</w:t>
            </w:r>
            <w:proofErr w:type="spellEnd"/>
            <w:r w:rsidRPr="0001633C">
              <w:rPr>
                <w:b/>
                <w:bCs/>
              </w:rPr>
              <w:t xml:space="preserve">. papildināta ar tekstu šādā redakcijā: </w:t>
            </w:r>
          </w:p>
          <w:p w14:paraId="4C4BC9E4" w14:textId="6D550FFF" w:rsidR="004C1068" w:rsidRPr="0001633C" w:rsidRDefault="004C1068" w:rsidP="00A464EC">
            <w:pPr>
              <w:spacing w:after="120"/>
              <w:jc w:val="both"/>
            </w:pPr>
            <w:r w:rsidRPr="0001633C">
              <w:t>“</w:t>
            </w:r>
            <w:r w:rsidR="00A464EC" w:rsidRPr="0001633C">
              <w:t>Attiecībā uz attīstības aktivitātēm, kas tiek īstenotas saistībā ar izmaiņām normatīvajos aktos (piemēram, datu nodošanas no vienas institūcijas citai institūcijai u.c.) ir norādāms, ka ar citām iestādēm tās var tikt saskaņotas jau normatīvā akta saskaņošanas procesā, pēc tam attīstības aktivitāti saskaņojot tikai ar VARAM, izņemot gadījumus, kad normatīvo aktu izmaiņas ir pielīdzināmas jaunas apakšsistēmas izstrādei, kurai vērtējami IKT drošības un arhitektūras jautājumi.</w:t>
            </w:r>
            <w:r w:rsidRPr="0001633C">
              <w:t>”</w:t>
            </w:r>
          </w:p>
          <w:p w14:paraId="76E8AFAE" w14:textId="74D1E742" w:rsidR="004C1068" w:rsidRPr="0001633C" w:rsidRDefault="002026BD" w:rsidP="004C1068">
            <w:pPr>
              <w:spacing w:after="120"/>
              <w:jc w:val="both"/>
              <w:rPr>
                <w:b/>
                <w:bCs/>
              </w:rPr>
            </w:pPr>
            <w:r w:rsidRPr="0001633C">
              <w:rPr>
                <w:b/>
                <w:bCs/>
              </w:rPr>
              <w:t>S</w:t>
            </w:r>
            <w:r w:rsidR="004C1068" w:rsidRPr="0001633C">
              <w:rPr>
                <w:b/>
                <w:bCs/>
              </w:rPr>
              <w:t xml:space="preserve">katīt </w:t>
            </w:r>
            <w:r w:rsidRPr="0001633C">
              <w:rPr>
                <w:b/>
                <w:bCs/>
              </w:rPr>
              <w:t>aktuālo</w:t>
            </w:r>
            <w:r w:rsidR="004C1068" w:rsidRPr="0001633C">
              <w:rPr>
                <w:b/>
                <w:bCs/>
              </w:rPr>
              <w:t xml:space="preserve"> anotācijas redakciju.</w:t>
            </w:r>
          </w:p>
        </w:tc>
      </w:tr>
      <w:tr w:rsidR="0001633C" w:rsidRPr="0001633C" w14:paraId="10F51B1B"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69B2F1DA" w14:textId="3C0DEBB9" w:rsidR="004C1068" w:rsidRPr="0001633C" w:rsidRDefault="004C1068" w:rsidP="004C1068">
            <w:pPr>
              <w:pStyle w:val="tv213"/>
              <w:shd w:val="clear" w:color="auto" w:fill="FFFFFF"/>
              <w:spacing w:before="0" w:beforeAutospacing="0" w:after="0" w:afterAutospacing="0"/>
              <w:jc w:val="center"/>
              <w:rPr>
                <w:b/>
                <w:bCs/>
              </w:rPr>
            </w:pPr>
            <w:r w:rsidRPr="0001633C">
              <w:rPr>
                <w:b/>
                <w:bCs/>
              </w:rPr>
              <w:t>Tieslietu ministrija</w:t>
            </w:r>
          </w:p>
        </w:tc>
      </w:tr>
      <w:tr w:rsidR="0001633C" w:rsidRPr="0001633C" w14:paraId="29E4EDD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61D854B"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558F67B6" w14:textId="6CCFB95E"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shd w:val="clear" w:color="auto" w:fill="auto"/>
          </w:tcPr>
          <w:p w14:paraId="798A864F" w14:textId="61173210" w:rsidR="004C1068" w:rsidRPr="0001633C" w:rsidRDefault="004C1068" w:rsidP="004C1068">
            <w:pPr>
              <w:jc w:val="both"/>
              <w:rPr>
                <w:rFonts w:eastAsia="Calibri"/>
              </w:rPr>
            </w:pPr>
            <w:r w:rsidRPr="0001633C">
              <w:t xml:space="preserve">Noteikumu projekta anotācijā ir skaidrots, ka noteikumu projekta 5. punktā minētā informāciju (dokumentus) paredzēts no 2023. gada iesniegt Valsts informācijas resursu, sistēmu un </w:t>
            </w:r>
            <w:proofErr w:type="spellStart"/>
            <w:r w:rsidRPr="0001633C">
              <w:t>sadarbspējas</w:t>
            </w:r>
            <w:proofErr w:type="spellEnd"/>
            <w:r w:rsidRPr="0001633C">
              <w:t xml:space="preserve"> informācijas sistēmā (VIRSIS), tomēr </w:t>
            </w:r>
            <w:r w:rsidRPr="0001633C">
              <w:lastRenderedPageBreak/>
              <w:t xml:space="preserve">no noteikumu projekta tas šobrīd neizriet. Ievērojot minēto, lūdzam atbilstoši precizēt noteikumu projektu ar noteikumu projekta anotācijā sniegto informāciju vai pievienot noteikumu projektam Ministru kabineta sēdes </w:t>
            </w:r>
            <w:proofErr w:type="spellStart"/>
            <w:r w:rsidRPr="0001633C">
              <w:t>protokollēmumu</w:t>
            </w:r>
            <w:proofErr w:type="spellEnd"/>
            <w:r w:rsidRPr="0001633C">
              <w:t xml:space="preserve">, paredzot noteikumu projektā (noteikumos) izdarīt atbilstošus grozījumus noteiktā termiņā, nodrošinot, ka noteikumu projekta 5. punktā minēto informāciju no 2023. gada būs iespējams iesniegt Valsts informācijas resursu, sistēmu un </w:t>
            </w:r>
            <w:proofErr w:type="spellStart"/>
            <w:r w:rsidRPr="0001633C">
              <w:t>sadarbspējas</w:t>
            </w:r>
            <w:proofErr w:type="spellEnd"/>
            <w:r w:rsidRPr="0001633C">
              <w:t xml:space="preserve"> informācijas sistēmā (VIRSIS).</w:t>
            </w:r>
          </w:p>
        </w:tc>
        <w:tc>
          <w:tcPr>
            <w:tcW w:w="516" w:type="pct"/>
            <w:tcBorders>
              <w:left w:val="single" w:sz="6" w:space="0" w:color="000000"/>
              <w:bottom w:val="single" w:sz="4" w:space="0" w:color="auto"/>
              <w:right w:val="single" w:sz="6" w:space="0" w:color="000000"/>
            </w:tcBorders>
            <w:shd w:val="clear" w:color="auto" w:fill="auto"/>
          </w:tcPr>
          <w:p w14:paraId="524F72B1" w14:textId="5CD74ACB"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tc>
        <w:tc>
          <w:tcPr>
            <w:tcW w:w="1259" w:type="pct"/>
            <w:tcBorders>
              <w:top w:val="single" w:sz="4" w:space="0" w:color="auto"/>
              <w:left w:val="single" w:sz="4" w:space="0" w:color="auto"/>
              <w:bottom w:val="single" w:sz="4" w:space="0" w:color="auto"/>
            </w:tcBorders>
            <w:shd w:val="clear" w:color="auto" w:fill="auto"/>
          </w:tcPr>
          <w:p w14:paraId="5C856711" w14:textId="275F08CD" w:rsidR="004C1068" w:rsidRPr="0001633C" w:rsidRDefault="004C1068" w:rsidP="004C1068">
            <w:pPr>
              <w:spacing w:after="120"/>
              <w:jc w:val="both"/>
              <w:rPr>
                <w:b/>
                <w:bCs/>
              </w:rPr>
            </w:pPr>
            <w:r w:rsidRPr="0001633C">
              <w:rPr>
                <w:b/>
                <w:bCs/>
              </w:rPr>
              <w:t>Anotācijas 4. sadaļa papildināta ar tekstu šādā redakcijā:</w:t>
            </w:r>
          </w:p>
          <w:p w14:paraId="4CEFE304" w14:textId="562B418A" w:rsidR="004C1068" w:rsidRPr="0001633C" w:rsidRDefault="004C1068" w:rsidP="004C1068">
            <w:pPr>
              <w:spacing w:after="120"/>
              <w:jc w:val="both"/>
              <w:rPr>
                <w:b/>
                <w:bCs/>
              </w:rPr>
            </w:pPr>
            <w:r w:rsidRPr="0001633C">
              <w:t xml:space="preserve"> “2019. gada 5. novembra noteikumos Nr. 523 “Valsts informācijas resursu, sistēmu un </w:t>
            </w:r>
            <w:proofErr w:type="spellStart"/>
            <w:r w:rsidRPr="0001633C">
              <w:lastRenderedPageBreak/>
              <w:t>sadarbspējas</w:t>
            </w:r>
            <w:proofErr w:type="spellEnd"/>
            <w:r w:rsidRPr="0001633C">
              <w:t xml:space="preserve"> informācijas sistēmas noteikumi” tiks veikti grozījumi, paredzot, ka </w:t>
            </w:r>
            <w:r w:rsidRPr="0001633C">
              <w:rPr>
                <w:iCs/>
                <w:lang w:val="sv-SE"/>
              </w:rPr>
              <w:t>2020. gada 17. decembra Valsts sekretāru sanāksmē izsludinātā MK noteikumu projekta ”</w:t>
            </w:r>
            <w:r w:rsidRPr="0001633C">
              <w:t>Valsts informācijas sistēmu attīstības projektu uzraudzības kārtība</w:t>
            </w:r>
            <w:r w:rsidRPr="0001633C">
              <w:rPr>
                <w:iCs/>
                <w:lang w:val="sv-SE"/>
              </w:rPr>
              <w:t xml:space="preserve">” (VSS-1088) </w:t>
            </w:r>
            <w:r w:rsidRPr="0001633C">
              <w:t xml:space="preserve">5. punktā minētie dokumenti, sākot ar 2023. gadu, tiks apstrādāti Valsts informācijas resursu, sistēmu un </w:t>
            </w:r>
            <w:proofErr w:type="spellStart"/>
            <w:r w:rsidRPr="0001633C">
              <w:t>sadarbspējas</w:t>
            </w:r>
            <w:proofErr w:type="spellEnd"/>
            <w:r w:rsidRPr="0001633C">
              <w:t xml:space="preserve"> informācijas sistēmā (VIRSIS).”</w:t>
            </w:r>
          </w:p>
        </w:tc>
      </w:tr>
      <w:tr w:rsidR="0001633C" w:rsidRPr="0001633C" w14:paraId="774D928C"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3BCE0CA8"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6AC84FFC" w14:textId="10EDB88E" w:rsidR="004C1068" w:rsidRPr="0001633C" w:rsidRDefault="004C1068" w:rsidP="004C1068">
            <w:pPr>
              <w:jc w:val="both"/>
              <w:rPr>
                <w:bCs/>
              </w:rPr>
            </w:pPr>
            <w:r w:rsidRPr="0001633C">
              <w:rPr>
                <w:bCs/>
              </w:rPr>
              <w:t>Noteikumu projekts.</w:t>
            </w:r>
          </w:p>
        </w:tc>
        <w:tc>
          <w:tcPr>
            <w:tcW w:w="1859" w:type="pct"/>
            <w:tcBorders>
              <w:left w:val="single" w:sz="6" w:space="0" w:color="000000"/>
              <w:bottom w:val="single" w:sz="4" w:space="0" w:color="auto"/>
              <w:right w:val="single" w:sz="6" w:space="0" w:color="000000"/>
            </w:tcBorders>
            <w:shd w:val="clear" w:color="auto" w:fill="auto"/>
          </w:tcPr>
          <w:p w14:paraId="21B17747" w14:textId="3AAEE64A" w:rsidR="004C1068" w:rsidRPr="0001633C" w:rsidRDefault="004C1068" w:rsidP="004C1068">
            <w:pPr>
              <w:jc w:val="both"/>
              <w:rPr>
                <w:rFonts w:eastAsia="Calibri"/>
              </w:rPr>
            </w:pPr>
            <w:r w:rsidRPr="0001633C">
              <w:t>Lūdzam izvērtēt un sniegt skaidrojumu, kā tiek nodrošināts tas, ka noteikumu projekta 7. punktā uzskaitītās institūcijas un biedrība sniedz atzinumu par attīstības aktivitāti, nerodoties nepamatotai kavēšanās attīstības aktivitātes īstenošanā. Nepieciešamības gadījumā lūdzam izvērtēt un precizēt noteikumu projektu.</w:t>
            </w:r>
          </w:p>
        </w:tc>
        <w:tc>
          <w:tcPr>
            <w:tcW w:w="516" w:type="pct"/>
            <w:tcBorders>
              <w:left w:val="single" w:sz="6" w:space="0" w:color="000000"/>
              <w:bottom w:val="single" w:sz="4" w:space="0" w:color="auto"/>
              <w:right w:val="single" w:sz="6" w:space="0" w:color="000000"/>
            </w:tcBorders>
            <w:shd w:val="clear" w:color="auto" w:fill="auto"/>
          </w:tcPr>
          <w:p w14:paraId="7508320B"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Iebildums ņemts vērā.</w:t>
            </w:r>
          </w:p>
          <w:p w14:paraId="5674CD6D" w14:textId="77777777" w:rsidR="00A31464" w:rsidRPr="0001633C" w:rsidRDefault="00A31464" w:rsidP="00A31464">
            <w:pPr>
              <w:jc w:val="both"/>
            </w:pPr>
            <w:r w:rsidRPr="0001633C">
              <w:t xml:space="preserve">Informējam, ka šobrīd ERAF projektu īstenošanas 2014.-2020. periodā detalizēto projektu aprakstu saskaņošanā ir iesaistīta Latvijas pašvaldību savienība (arī Latvijas Lielo pilsētu asociācija). </w:t>
            </w:r>
          </w:p>
          <w:p w14:paraId="59F9AB22" w14:textId="77777777" w:rsidR="00A31464" w:rsidRPr="0001633C" w:rsidRDefault="00A31464" w:rsidP="00A31464">
            <w:pPr>
              <w:jc w:val="both"/>
            </w:pPr>
            <w:r w:rsidRPr="0001633C">
              <w:lastRenderedPageBreak/>
              <w:t>Saskaņā ar Eiropas Savienības struktūrfondu un Kohēzijas fonda vadības likuma (turpmāk – likums) 8. panta pirmās daļas 1) apakšpunktā minēto viena no Eiropas Savienības fondu vadībā iesaistītajām institūcijām ir Uzraudzības komiteja.</w:t>
            </w:r>
          </w:p>
          <w:p w14:paraId="5A271DB4" w14:textId="77777777" w:rsidR="00A31464" w:rsidRPr="0001633C" w:rsidRDefault="00A31464" w:rsidP="00A31464">
            <w:pPr>
              <w:jc w:val="both"/>
            </w:pPr>
            <w:r w:rsidRPr="0001633C">
              <w:t>Uzraudzības komiteja saskaņā ar Ministru kabineta 2010.gada 23.novembr</w:t>
            </w:r>
            <w:r w:rsidRPr="0001633C">
              <w:lastRenderedPageBreak/>
              <w:t>a noteikumu Nr.1072 “Uzraudzības komitejas nolikums” ir koleģiāla Eiropas Savienības struktūrfondu un Kohēzijas fonda vadībā iesaistīta institūcija, kuras darbības mērķis ir nodrošināt darbības programmu īstenošanas efektivitātes un kvalitātes uzraudzību.</w:t>
            </w:r>
          </w:p>
          <w:p w14:paraId="29AB60E0" w14:textId="77777777" w:rsidR="00A31464" w:rsidRPr="0001633C" w:rsidRDefault="00A31464" w:rsidP="00A31464">
            <w:pPr>
              <w:jc w:val="both"/>
            </w:pPr>
            <w:r w:rsidRPr="0001633C">
              <w:t xml:space="preserve">Uzraudzības komiteja atbilstoši likuma 16. panta trešajai daļai </w:t>
            </w:r>
            <w:r w:rsidRPr="0001633C">
              <w:lastRenderedPageBreak/>
              <w:t xml:space="preserve">pieņem pārvaldes lēmumus saskaņā ar šo likumu un citiem Eiropas Savienības fondu vadību regulējošiem normatīvajiem aktiem, tostarp, apstiprina projektu iesniegumu vērtēšanas kritērijus, kur viens no kritērijiem ERAF projektu īstenošanas 2014.-2020. periodam tika noteikts Latvijas Pašvaldību savienības vai Latvijas Lielo pilsētu </w:t>
            </w:r>
            <w:r w:rsidRPr="0001633C">
              <w:lastRenderedPageBreak/>
              <w:t xml:space="preserve">asociācijas (attiecībā uz deviņām republikas pilsētām) saskaņojums par projekta ietvaros izvēlēto mijiedarbības tehnoloģisko risinājumu, ja projekta ietvaros tiek veidota vai attīstīta informācijas sistēma, kuras atbalstītie procesi mijiedarbojas ar procesiem pašvaldībās, vai Latvijas Pašvaldību Savienības vai Latvijas Lielo pilsētu </w:t>
            </w:r>
            <w:r w:rsidRPr="0001633C">
              <w:lastRenderedPageBreak/>
              <w:t>asociācijas (attiecībā uz deviņām republikas pilsētām) atzinums, ka projekta ietvaros izveidojamās un/vai attīstāmās informācijas sistēmas atbalstītie procesi nemijiedarbojas vai tiem nav jāmijiedarbojas ar procesiem pašvaldībās.</w:t>
            </w:r>
          </w:p>
          <w:p w14:paraId="2EB04D17" w14:textId="77777777" w:rsidR="00A31464" w:rsidRPr="0001633C" w:rsidRDefault="00A31464" w:rsidP="00A31464">
            <w:pPr>
              <w:jc w:val="both"/>
            </w:pPr>
            <w:r w:rsidRPr="0001633C">
              <w:t>Saskaņā ar likuma 19. panta otro daļu lēmumu par Eiropas Savienības fonda projekta iesnieguma apstiprināša</w:t>
            </w:r>
            <w:r w:rsidRPr="0001633C">
              <w:lastRenderedPageBreak/>
              <w:t>nu pieņem, ja tas atbilst Eiropas Savienības fondu projektu iesniegumu vērtēšanas kritērijiem un Eiropas Savienības fonda aktivitātes projektu iesniegumu atlases kārtas ietvaros ir pieejams finansējums projekta īstenošanai.</w:t>
            </w:r>
          </w:p>
          <w:p w14:paraId="3C8A2B6B" w14:textId="77777777" w:rsidR="00A31464" w:rsidRPr="0001633C" w:rsidRDefault="00A31464" w:rsidP="00A31464">
            <w:pPr>
              <w:jc w:val="both"/>
            </w:pPr>
            <w:r w:rsidRPr="0001633C">
              <w:t>Ņemot vērā minēto, īstenojot projektus nākamajā ERAF plānošanas periodā, kā arī, īstenojot projektus Atveseļošan</w:t>
            </w:r>
            <w:r w:rsidRPr="0001633C">
              <w:lastRenderedPageBreak/>
              <w:t>as un noturības mehānisma plāna (</w:t>
            </w:r>
            <w:proofErr w:type="spellStart"/>
            <w:r w:rsidRPr="0001633C">
              <w:rPr>
                <w:i/>
                <w:iCs/>
              </w:rPr>
              <w:t>The</w:t>
            </w:r>
            <w:proofErr w:type="spellEnd"/>
            <w:r w:rsidRPr="0001633C">
              <w:rPr>
                <w:i/>
                <w:iCs/>
              </w:rPr>
              <w:t xml:space="preserve"> </w:t>
            </w:r>
            <w:proofErr w:type="spellStart"/>
            <w:r w:rsidRPr="0001633C">
              <w:rPr>
                <w:i/>
                <w:iCs/>
              </w:rPr>
              <w:t>Recovery</w:t>
            </w:r>
            <w:proofErr w:type="spellEnd"/>
            <w:r w:rsidRPr="0001633C">
              <w:rPr>
                <w:i/>
                <w:iCs/>
              </w:rPr>
              <w:t xml:space="preserve"> </w:t>
            </w:r>
            <w:proofErr w:type="spellStart"/>
            <w:r w:rsidRPr="0001633C">
              <w:rPr>
                <w:i/>
                <w:iCs/>
              </w:rPr>
              <w:t>and</w:t>
            </w:r>
            <w:proofErr w:type="spellEnd"/>
            <w:r w:rsidRPr="0001633C">
              <w:rPr>
                <w:i/>
                <w:iCs/>
              </w:rPr>
              <w:t xml:space="preserve"> </w:t>
            </w:r>
            <w:proofErr w:type="spellStart"/>
            <w:r w:rsidRPr="0001633C">
              <w:rPr>
                <w:i/>
                <w:iCs/>
              </w:rPr>
              <w:t>Resilience</w:t>
            </w:r>
            <w:proofErr w:type="spellEnd"/>
            <w:r w:rsidRPr="0001633C">
              <w:rPr>
                <w:i/>
                <w:iCs/>
              </w:rPr>
              <w:t xml:space="preserve"> </w:t>
            </w:r>
            <w:proofErr w:type="spellStart"/>
            <w:r w:rsidRPr="0001633C">
              <w:rPr>
                <w:i/>
                <w:iCs/>
              </w:rPr>
              <w:t>Facility</w:t>
            </w:r>
            <w:proofErr w:type="spellEnd"/>
            <w:r w:rsidRPr="0001633C">
              <w:rPr>
                <w:i/>
                <w:iCs/>
              </w:rPr>
              <w:t>)</w:t>
            </w:r>
            <w:r w:rsidRPr="0001633C">
              <w:t xml:space="preserve"> ietvaros, plānots pārņemt analoģisku attīstības aktivitāšu saskaņošanas kārtību no esošā ERAF 2014.-2020. plānošanas perioda.</w:t>
            </w:r>
          </w:p>
          <w:p w14:paraId="303994AB" w14:textId="333625D6" w:rsidR="00A31464" w:rsidRPr="0001633C" w:rsidRDefault="00A31464" w:rsidP="004C1068">
            <w:pPr>
              <w:pStyle w:val="PlainText"/>
              <w:jc w:val="both"/>
              <w:rPr>
                <w:rFonts w:ascii="Times New Roman" w:hAnsi="Times New Roman"/>
                <w:b/>
                <w:sz w:val="24"/>
                <w:szCs w:val="24"/>
                <w:lang w:val="lv-LV"/>
              </w:rPr>
            </w:pPr>
            <w:r w:rsidRPr="0001633C">
              <w:rPr>
                <w:rFonts w:ascii="Times New Roman" w:hAnsi="Times New Roman"/>
                <w:sz w:val="24"/>
                <w:szCs w:val="24"/>
              </w:rPr>
              <w:t>Vienlaikus ir papildināms, ka noteikumu projekta 13. punkts paredz, ka, j</w:t>
            </w:r>
            <w:r w:rsidRPr="0001633C">
              <w:rPr>
                <w:rFonts w:ascii="Times New Roman" w:hAnsi="Times New Roman"/>
                <w:iCs/>
                <w:sz w:val="24"/>
                <w:szCs w:val="24"/>
              </w:rPr>
              <w:t xml:space="preserve">a par attīstības aktivitāti kāda no šo noteikumu </w:t>
            </w:r>
            <w:r w:rsidRPr="0001633C">
              <w:rPr>
                <w:rFonts w:ascii="Times New Roman" w:hAnsi="Times New Roman"/>
                <w:iCs/>
                <w:sz w:val="24"/>
                <w:szCs w:val="24"/>
              </w:rPr>
              <w:lastRenderedPageBreak/>
              <w:t>7.2.-7.7. apakšpunktā un 8. punktā minētajām institūcijām sniedz atzinumu ar iebildumiem un saskaņošanas gaitā starp atbildīgo institūciju un atzinuma sniedzēju netiek panākta vienošanās, par attīstības aktivitātes turpmāko virzību lēmumu pieņem Ministrija.</w:t>
            </w:r>
          </w:p>
        </w:tc>
        <w:tc>
          <w:tcPr>
            <w:tcW w:w="1259" w:type="pct"/>
            <w:tcBorders>
              <w:top w:val="single" w:sz="4" w:space="0" w:color="auto"/>
              <w:left w:val="single" w:sz="4" w:space="0" w:color="auto"/>
              <w:bottom w:val="single" w:sz="4" w:space="0" w:color="auto"/>
            </w:tcBorders>
            <w:shd w:val="clear" w:color="auto" w:fill="auto"/>
          </w:tcPr>
          <w:p w14:paraId="35EBB693" w14:textId="77777777" w:rsidR="004C1068" w:rsidRPr="0001633C" w:rsidRDefault="004C1068" w:rsidP="004C1068">
            <w:pPr>
              <w:pStyle w:val="tv213"/>
              <w:shd w:val="clear" w:color="auto" w:fill="FFFFFF"/>
              <w:spacing w:before="0" w:beforeAutospacing="0" w:after="0" w:afterAutospacing="0"/>
              <w:jc w:val="both"/>
              <w:rPr>
                <w:b/>
                <w:bCs/>
              </w:rPr>
            </w:pPr>
            <w:r w:rsidRPr="0001633C">
              <w:rPr>
                <w:b/>
                <w:bCs/>
              </w:rPr>
              <w:lastRenderedPageBreak/>
              <w:t>Vienlaikus noteikumu projekts ir papildināts ar 9. punktu šādā redakcijā:</w:t>
            </w:r>
          </w:p>
          <w:p w14:paraId="49DF9F79" w14:textId="77777777" w:rsidR="004C1068" w:rsidRPr="0001633C" w:rsidRDefault="004C1068" w:rsidP="004C1068">
            <w:pPr>
              <w:spacing w:after="120"/>
              <w:jc w:val="both"/>
            </w:pPr>
            <w:r w:rsidRPr="0001633C">
              <w:t xml:space="preserve">“9. </w:t>
            </w:r>
            <w:r w:rsidRPr="0001633C">
              <w:rPr>
                <w:iCs/>
              </w:rPr>
              <w:t xml:space="preserve">Šo noteikumu 7.2. - 7.7. apakšpunktā minētās atzinumu sniegšanā iesaistītās institūcijas, kā arī institūcijas, kurām nosūtīts pieprasījums sniegt atzinumu saskaņā ar šo noteikumu 8. punktu, atzinumu par šo noteikumu </w:t>
            </w:r>
            <w:r w:rsidRPr="0001633C">
              <w:rPr>
                <w:noProof/>
              </w:rPr>
              <w:t xml:space="preserve">5.2. vai 5.3. apakšpunktā minēto dokumentu sniedz </w:t>
            </w:r>
            <w:r w:rsidRPr="0001633C">
              <w:rPr>
                <w:iCs/>
              </w:rPr>
              <w:t>10 darbdienu laikā no tā saņemšanas dienas.</w:t>
            </w:r>
            <w:r w:rsidRPr="0001633C">
              <w:t>”</w:t>
            </w:r>
          </w:p>
          <w:p w14:paraId="2C092E9A" w14:textId="0EF9466F" w:rsidR="001C7996" w:rsidRPr="0001633C" w:rsidRDefault="001C7996" w:rsidP="004C1068">
            <w:pPr>
              <w:spacing w:after="120"/>
              <w:jc w:val="both"/>
            </w:pPr>
            <w:r w:rsidRPr="0001633C">
              <w:rPr>
                <w:b/>
                <w:bCs/>
              </w:rPr>
              <w:t>Skatīt aktuālo anotācijas un noteikumu projekta redakciju.</w:t>
            </w:r>
          </w:p>
        </w:tc>
      </w:tr>
      <w:tr w:rsidR="0001633C" w:rsidRPr="0001633C" w14:paraId="1990038E"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12887F80" w14:textId="2D4DC4A4" w:rsidR="004C1068" w:rsidRPr="0001633C" w:rsidRDefault="004C1068" w:rsidP="004C1068">
            <w:pPr>
              <w:pStyle w:val="tv213"/>
              <w:shd w:val="clear" w:color="auto" w:fill="FFFFFF"/>
              <w:spacing w:before="0" w:beforeAutospacing="0" w:after="0" w:afterAutospacing="0"/>
              <w:jc w:val="center"/>
              <w:rPr>
                <w:b/>
                <w:bCs/>
              </w:rPr>
            </w:pPr>
            <w:r w:rsidRPr="0001633C">
              <w:rPr>
                <w:b/>
                <w:bCs/>
              </w:rPr>
              <w:lastRenderedPageBreak/>
              <w:t>Veselības ministrija</w:t>
            </w:r>
          </w:p>
        </w:tc>
      </w:tr>
      <w:tr w:rsidR="0001633C" w:rsidRPr="0001633C" w14:paraId="60F6F7B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579A1F62" w14:textId="77777777" w:rsidR="004C1068" w:rsidRPr="0001633C" w:rsidRDefault="004C1068" w:rsidP="004C1068">
            <w:pPr>
              <w:pStyle w:val="naisc"/>
              <w:numPr>
                <w:ilvl w:val="0"/>
                <w:numId w:val="1"/>
              </w:numPr>
              <w:spacing w:before="0" w:after="0"/>
              <w:jc w:val="both"/>
            </w:pPr>
          </w:p>
        </w:tc>
        <w:tc>
          <w:tcPr>
            <w:tcW w:w="1100" w:type="pct"/>
            <w:tcBorders>
              <w:left w:val="single" w:sz="6" w:space="0" w:color="000000"/>
              <w:bottom w:val="single" w:sz="4" w:space="0" w:color="auto"/>
              <w:right w:val="single" w:sz="6" w:space="0" w:color="000000"/>
            </w:tcBorders>
            <w:shd w:val="clear" w:color="auto" w:fill="auto"/>
          </w:tcPr>
          <w:p w14:paraId="4EB2D894" w14:textId="0D895E53" w:rsidR="004C1068" w:rsidRPr="0001633C" w:rsidRDefault="004C1068" w:rsidP="004C1068">
            <w:pPr>
              <w:jc w:val="both"/>
            </w:pPr>
            <w:r w:rsidRPr="0001633C">
              <w:rPr>
                <w:bCs/>
              </w:rPr>
              <w:t>Noteikumu projekts.</w:t>
            </w:r>
          </w:p>
        </w:tc>
        <w:tc>
          <w:tcPr>
            <w:tcW w:w="1859" w:type="pct"/>
            <w:tcBorders>
              <w:left w:val="single" w:sz="6" w:space="0" w:color="000000"/>
              <w:bottom w:val="single" w:sz="4" w:space="0" w:color="auto"/>
              <w:right w:val="single" w:sz="6" w:space="0" w:color="000000"/>
            </w:tcBorders>
            <w:shd w:val="clear" w:color="auto" w:fill="auto"/>
          </w:tcPr>
          <w:p w14:paraId="3E2B87C6" w14:textId="0E51E1BC" w:rsidR="004C1068" w:rsidRPr="0001633C" w:rsidRDefault="004C1068" w:rsidP="004C1068">
            <w:pPr>
              <w:spacing w:line="259" w:lineRule="auto"/>
              <w:jc w:val="both"/>
              <w:rPr>
                <w:rFonts w:eastAsia="Calibri"/>
              </w:rPr>
            </w:pPr>
            <w:r w:rsidRPr="0001633C">
              <w:t>Ņemot vērā, ka Noteikumu projekta (VSS-1005) 2.</w:t>
            </w:r>
            <w:r w:rsidRPr="0001633C">
              <w:rPr>
                <w:vertAlign w:val="superscript"/>
              </w:rPr>
              <w:t>1</w:t>
            </w:r>
            <w:r w:rsidRPr="0001633C">
              <w:t xml:space="preserve"> punkta redakcija papildināta, iekļaujot prasību “</w:t>
            </w:r>
            <w:r w:rsidRPr="0001633C">
              <w:rPr>
                <w:i/>
                <w:iCs/>
              </w:rPr>
              <w:t xml:space="preserve">Izņēmumus no šo noteikumu pielikumā informācijas sistēmām izvirzītajām nefunkcionālajām tehniskajām prasībām saskaņo ar Vides aizsardzības un reģionālās attīstības </w:t>
            </w:r>
            <w:r w:rsidRPr="0001633C">
              <w:rPr>
                <w:i/>
                <w:iCs/>
              </w:rPr>
              <w:lastRenderedPageBreak/>
              <w:t>ministriju (turpmāk – Ministrija) saskaņā ar valsts informācijas sistēmu attīstības projektu uzraudzību regulējošiem normatīvajiem aktiem”</w:t>
            </w:r>
            <w:r w:rsidRPr="0001633C">
              <w:t xml:space="preserve"> un saistīto Noteikumu projekta (VSS-1088), kas regulēs valsts informācijas sistēmu (turpmāk – IS) attīstības projektu uzraudzību, 19.punkts paredz, ka “</w:t>
            </w:r>
            <w:r w:rsidRPr="0001633C">
              <w:rPr>
                <w:i/>
                <w:iCs/>
              </w:rPr>
              <w:t xml:space="preserve">Noteikumos ietvertās prasības attiecībā uz valsts budžeta finansētu valsts informācijas sistēmu attīstības projektu vai informācijas sistēmu uzturēšanas budžeta ietvaros īstenotām attīstības aktivitātēm piemēro ar 2023. gada 1. janvāri”, </w:t>
            </w:r>
            <w:r w:rsidRPr="0001633C">
              <w:t>lūdzam novērst pretrunu starp Noteikumu projektu (VSS-1005) un Noteikumu projektu (VSS-1088) attiecībā uz no valsts budžeta finansētiem valsts IS attīstības projektiem un IS uzturēšanas budžeta ietvaros īstenotām attīstības aktivitātēm – lai gan Noteikumu projekta (VSS-1088) 19.punkta prasība nebūs spēkā, Noteikumu projekta (VSS-1005) 2.</w:t>
            </w:r>
            <w:r w:rsidRPr="0001633C">
              <w:rPr>
                <w:vertAlign w:val="superscript"/>
              </w:rPr>
              <w:t>1</w:t>
            </w:r>
            <w:r w:rsidRPr="0001633C">
              <w:t xml:space="preserve"> punkta prasība, šādus izņēmumus neparedz. </w:t>
            </w:r>
          </w:p>
        </w:tc>
        <w:tc>
          <w:tcPr>
            <w:tcW w:w="516" w:type="pct"/>
            <w:tcBorders>
              <w:left w:val="single" w:sz="6" w:space="0" w:color="000000"/>
              <w:bottom w:val="single" w:sz="4" w:space="0" w:color="auto"/>
              <w:right w:val="single" w:sz="6" w:space="0" w:color="000000"/>
            </w:tcBorders>
            <w:shd w:val="clear" w:color="auto" w:fill="auto"/>
          </w:tcPr>
          <w:p w14:paraId="505754B8"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Iebildums ņemts vērā.</w:t>
            </w:r>
          </w:p>
          <w:p w14:paraId="4159FB66" w14:textId="77777777" w:rsidR="00734125" w:rsidRPr="0001633C" w:rsidRDefault="00734125" w:rsidP="00340DE3">
            <w:pPr>
              <w:spacing w:after="120"/>
              <w:jc w:val="both"/>
              <w:rPr>
                <w:lang w:val="sv-SE"/>
              </w:rPr>
            </w:pPr>
            <w:r w:rsidRPr="0001633C">
              <w:t xml:space="preserve">Informējam, ka ar noteikumu projekta </w:t>
            </w:r>
            <w:r w:rsidRPr="0001633C">
              <w:lastRenderedPageBreak/>
              <w:t>VSS-1005 2.</w:t>
            </w:r>
            <w:r w:rsidRPr="0001633C">
              <w:rPr>
                <w:vertAlign w:val="superscript"/>
              </w:rPr>
              <w:t>1</w:t>
            </w:r>
            <w:r w:rsidRPr="0001633C">
              <w:t xml:space="preserve"> punktā minēto </w:t>
            </w:r>
            <w:r w:rsidRPr="0001633C">
              <w:rPr>
                <w:i/>
                <w:iCs/>
              </w:rPr>
              <w:t>“… saskaņā ar valsts informācijas sistēmu attīstības projektu uzraudzību regulējošiem normatīvajiem aktiem”</w:t>
            </w:r>
            <w:r w:rsidRPr="0001633C">
              <w:t xml:space="preserve"> ir saprotams noteikumu projekts </w:t>
            </w:r>
            <w:r w:rsidRPr="0001633C">
              <w:rPr>
                <w:lang w:val="sv-SE"/>
              </w:rPr>
              <w:t xml:space="preserve">VSS-1088. </w:t>
            </w:r>
          </w:p>
          <w:p w14:paraId="128CC441" w14:textId="528D64AC" w:rsidR="002F0589" w:rsidRPr="0001633C" w:rsidRDefault="00855156" w:rsidP="002F0589">
            <w:pPr>
              <w:shd w:val="clear" w:color="auto" w:fill="FFFFFF"/>
              <w:spacing w:after="120"/>
              <w:jc w:val="both"/>
              <w:rPr>
                <w:iCs/>
              </w:rPr>
            </w:pPr>
            <w:r w:rsidRPr="0001633C">
              <w:rPr>
                <w:b/>
                <w:bCs/>
                <w:lang w:val="sv-SE"/>
              </w:rPr>
              <w:t>Noteikumu projekta 20. punktā noteiktais:</w:t>
            </w:r>
            <w:r w:rsidRPr="0001633C">
              <w:rPr>
                <w:lang w:val="sv-SE"/>
              </w:rPr>
              <w:t xml:space="preserve"> ”</w:t>
            </w:r>
            <w:r w:rsidR="00340DE3" w:rsidRPr="0001633C">
              <w:rPr>
                <w:lang w:val="sv-SE"/>
              </w:rPr>
              <w:t>20.</w:t>
            </w:r>
            <w:r w:rsidR="00340DE3" w:rsidRPr="0001633C">
              <w:rPr>
                <w:i/>
                <w:iCs/>
                <w:lang w:val="sv-SE"/>
              </w:rPr>
              <w:t xml:space="preserve"> </w:t>
            </w:r>
            <w:r w:rsidR="00340DE3" w:rsidRPr="0001633C">
              <w:t xml:space="preserve">Noteikumos ietvertās prasības attiecībā uz </w:t>
            </w:r>
            <w:r w:rsidR="000036DC" w:rsidRPr="0001633C">
              <w:t xml:space="preserve">jau </w:t>
            </w:r>
            <w:r w:rsidR="00340DE3" w:rsidRPr="0001633C">
              <w:t xml:space="preserve">izstrādātu informācijas sistēmu no valsts budžeta </w:t>
            </w:r>
            <w:r w:rsidR="00340DE3" w:rsidRPr="0001633C">
              <w:lastRenderedPageBreak/>
              <w:t>finansētām attīstības aktivitātēm piemēro ar 2023. gada 1. janvāri.”</w:t>
            </w:r>
            <w:r w:rsidR="002F0589" w:rsidRPr="0001633C">
              <w:t xml:space="preserve"> nozīmē, ka viss ar attīstības aktivitātēm saistītais saskaņošanas process un kārtība, tostarp arī izņēmumu no informācijas sistēmām izvirzītajām minimālajām nefunkcionālajām tehniskajām prasībām, attiecībā uz </w:t>
            </w:r>
            <w:r w:rsidR="000036DC" w:rsidRPr="0001633C">
              <w:t xml:space="preserve">jau </w:t>
            </w:r>
            <w:r w:rsidR="002F0589" w:rsidRPr="0001633C">
              <w:t xml:space="preserve">izstrādātu informācijas sistēmu no valsts budžeta </w:t>
            </w:r>
            <w:r w:rsidR="002F0589" w:rsidRPr="0001633C">
              <w:lastRenderedPageBreak/>
              <w:t>finansētām attīstības aktivitātēm</w:t>
            </w:r>
            <w:r w:rsidR="00B02135" w:rsidRPr="0001633C">
              <w:t>,</w:t>
            </w:r>
            <w:r w:rsidR="002F0589" w:rsidRPr="0001633C">
              <w:t xml:space="preserve"> piemērojams ar 2023. gada 1. janvāri</w:t>
            </w:r>
            <w:r w:rsidR="002F0589" w:rsidRPr="0001633C">
              <w:rPr>
                <w:iCs/>
              </w:rPr>
              <w:t>.</w:t>
            </w:r>
          </w:p>
          <w:p w14:paraId="270480E3" w14:textId="2971EC8E" w:rsidR="0056571D" w:rsidRPr="0001633C" w:rsidRDefault="0056571D" w:rsidP="00855156">
            <w:pPr>
              <w:jc w:val="both"/>
              <w:rPr>
                <w:b/>
              </w:rPr>
            </w:pPr>
            <w:r w:rsidRPr="0001633C">
              <w:rPr>
                <w:rFonts w:cstheme="minorHAnsi"/>
              </w:rPr>
              <w:t xml:space="preserve">Vienlaikus informējam, ka saskaņā ar  Ministru kabineta 2009. gada 3. februāra noteikumu Nr. 108 “Normatīvo aktu projektu sagatavošanas noteikumi” 3.2. apakšpunktu normatīvā akta projektā neietver normas, kas dublē augstāka vai tāda paša spēka </w:t>
            </w:r>
            <w:r w:rsidRPr="0001633C">
              <w:rPr>
                <w:rFonts w:cstheme="minorHAnsi"/>
              </w:rPr>
              <w:lastRenderedPageBreak/>
              <w:t>normatīvā akta tiesību normās ietverto normatīvo regulējumu. Izrietoši nav dublējamas šajā noteikumu projektā normas, kas atrunātas ar šo noteikumu projektu saistītajā VSS-1088 noteikumu projektā.</w:t>
            </w:r>
          </w:p>
        </w:tc>
        <w:tc>
          <w:tcPr>
            <w:tcW w:w="1259" w:type="pct"/>
            <w:tcBorders>
              <w:top w:val="single" w:sz="4" w:space="0" w:color="auto"/>
              <w:left w:val="single" w:sz="4" w:space="0" w:color="auto"/>
              <w:bottom w:val="single" w:sz="4" w:space="0" w:color="auto"/>
            </w:tcBorders>
            <w:shd w:val="clear" w:color="auto" w:fill="auto"/>
          </w:tcPr>
          <w:p w14:paraId="586870ED" w14:textId="3DE31B60" w:rsidR="004C1068" w:rsidRPr="0001633C" w:rsidRDefault="00855156" w:rsidP="004C1068">
            <w:pPr>
              <w:jc w:val="both"/>
              <w:rPr>
                <w:iCs/>
              </w:rPr>
            </w:pPr>
            <w:r w:rsidRPr="0001633C">
              <w:rPr>
                <w:b/>
                <w:bCs/>
              </w:rPr>
              <w:lastRenderedPageBreak/>
              <w:t>No</w:t>
            </w:r>
            <w:r w:rsidR="004C1068" w:rsidRPr="0001633C">
              <w:rPr>
                <w:b/>
                <w:bCs/>
              </w:rPr>
              <w:t>teikumu projekta anotācija papildināta ar tekstu šādā redakcijā:</w:t>
            </w:r>
          </w:p>
          <w:p w14:paraId="39C10C10" w14:textId="192C4630" w:rsidR="004C1068" w:rsidRPr="0001633C" w:rsidRDefault="004C1068" w:rsidP="00464E30">
            <w:pPr>
              <w:spacing w:after="120"/>
              <w:jc w:val="both"/>
              <w:rPr>
                <w:iCs/>
              </w:rPr>
            </w:pPr>
            <w:r w:rsidRPr="0001633C">
              <w:rPr>
                <w:i/>
                <w:iCs/>
              </w:rPr>
              <w:t>“</w:t>
            </w:r>
            <w:r w:rsidRPr="0001633C">
              <w:t xml:space="preserve">Noteikumu 20. punkts paredz, ka </w:t>
            </w:r>
            <w:r w:rsidR="009218D2" w:rsidRPr="0001633C">
              <w:t xml:space="preserve">noteikumos ietvertās prasības attiecībā uz </w:t>
            </w:r>
            <w:r w:rsidR="000036DC" w:rsidRPr="0001633C">
              <w:t>jau</w:t>
            </w:r>
            <w:r w:rsidR="009218D2" w:rsidRPr="0001633C">
              <w:t xml:space="preserve"> izstrādātu </w:t>
            </w:r>
            <w:r w:rsidR="009218D2" w:rsidRPr="0001633C">
              <w:lastRenderedPageBreak/>
              <w:t xml:space="preserve">informācijas sistēmu no valsts budžeta finansētām attīstības aktivitātēm piemēro ar 2023. gada 1. janvāri. </w:t>
            </w:r>
            <w:r w:rsidR="00464E30" w:rsidRPr="0001633C">
              <w:t xml:space="preserve">Tas nozīmē, ka viss ar attīstības aktivitātēm saistītais saskaņošanas process un kārtība, tostarp arī izņēmumu no informācijas sistēmām izvirzītajām minimālajām nefunkcionālajām tehniskajām prasībām, attiecībā uz </w:t>
            </w:r>
            <w:r w:rsidR="000036DC" w:rsidRPr="0001633C">
              <w:t>jau</w:t>
            </w:r>
            <w:r w:rsidR="00464E30" w:rsidRPr="0001633C">
              <w:t xml:space="preserve"> izstrādātu informācijas sistēmu no valsts budžeta finansētām attīstības aktivitātēm</w:t>
            </w:r>
            <w:r w:rsidR="00B02135" w:rsidRPr="0001633C">
              <w:t>,</w:t>
            </w:r>
            <w:r w:rsidR="00464E30" w:rsidRPr="0001633C">
              <w:t xml:space="preserve"> piemērojams ar 2023. gada 1. janvāri</w:t>
            </w:r>
            <w:r w:rsidRPr="0001633C">
              <w:rPr>
                <w:iCs/>
              </w:rPr>
              <w:t>.”</w:t>
            </w:r>
          </w:p>
          <w:p w14:paraId="06E2570C" w14:textId="2EDB79F8" w:rsidR="004C1068" w:rsidRPr="0001633C" w:rsidRDefault="004C1068" w:rsidP="004C1068">
            <w:pPr>
              <w:pStyle w:val="tv213"/>
              <w:shd w:val="clear" w:color="auto" w:fill="FFFFFF"/>
              <w:spacing w:before="0" w:beforeAutospacing="0" w:after="120" w:afterAutospacing="0" w:line="293" w:lineRule="atLeast"/>
              <w:jc w:val="both"/>
              <w:rPr>
                <w:rFonts w:cstheme="minorHAnsi"/>
              </w:rPr>
            </w:pPr>
            <w:r w:rsidRPr="0001633C">
              <w:rPr>
                <w:rFonts w:cstheme="minorHAnsi"/>
              </w:rPr>
              <w:t xml:space="preserve">     </w:t>
            </w:r>
          </w:p>
          <w:p w14:paraId="72D142A7" w14:textId="3F5658AF" w:rsidR="004C1068" w:rsidRPr="0001633C" w:rsidRDefault="009520C5" w:rsidP="004C1068">
            <w:pPr>
              <w:spacing w:after="120"/>
              <w:jc w:val="both"/>
            </w:pPr>
            <w:r w:rsidRPr="0001633C">
              <w:t>S</w:t>
            </w:r>
            <w:r w:rsidR="004C1068" w:rsidRPr="0001633C">
              <w:t xml:space="preserve">katīt </w:t>
            </w:r>
            <w:r w:rsidRPr="0001633C">
              <w:t xml:space="preserve">aktuālo </w:t>
            </w:r>
            <w:r w:rsidR="004C1068" w:rsidRPr="0001633C">
              <w:t>anotācij</w:t>
            </w:r>
            <w:r w:rsidRPr="0001633C">
              <w:t>as</w:t>
            </w:r>
            <w:r w:rsidR="004C1068" w:rsidRPr="0001633C">
              <w:t>, kā arī ar šo noteikumu projektu saistīto VSS-1005 noteikumu projekt</w:t>
            </w:r>
            <w:r w:rsidR="00E22D73" w:rsidRPr="0001633C">
              <w:t>a</w:t>
            </w:r>
            <w:r w:rsidR="004C1068" w:rsidRPr="0001633C">
              <w:t xml:space="preserve"> un anotācij</w:t>
            </w:r>
            <w:r w:rsidRPr="0001633C">
              <w:t>as redakciju.</w:t>
            </w:r>
          </w:p>
        </w:tc>
      </w:tr>
      <w:tr w:rsidR="0001633C" w:rsidRPr="0001633C" w14:paraId="22DBAF49"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1AED762F" w14:textId="77777777" w:rsidR="004C1068" w:rsidRPr="0001633C" w:rsidRDefault="004C1068" w:rsidP="004C1068">
            <w:pPr>
              <w:pStyle w:val="tv213"/>
              <w:shd w:val="clear" w:color="auto" w:fill="FFFFFF"/>
              <w:spacing w:before="0" w:beforeAutospacing="0" w:after="0" w:afterAutospacing="0"/>
              <w:jc w:val="both"/>
              <w:rPr>
                <w:b/>
                <w:bCs/>
              </w:rPr>
            </w:pPr>
            <w:r w:rsidRPr="0001633C">
              <w:rPr>
                <w:b/>
                <w:bCs/>
              </w:rPr>
              <w:lastRenderedPageBreak/>
              <w:t>Priekšlikumi:</w:t>
            </w:r>
          </w:p>
        </w:tc>
      </w:tr>
      <w:tr w:rsidR="0001633C" w:rsidRPr="0001633C" w14:paraId="15CCF940" w14:textId="77777777" w:rsidTr="00704B17">
        <w:trPr>
          <w:trHeight w:val="263"/>
          <w:jc w:val="center"/>
        </w:trPr>
        <w:tc>
          <w:tcPr>
            <w:tcW w:w="5000" w:type="pct"/>
            <w:gridSpan w:val="6"/>
            <w:tcBorders>
              <w:left w:val="single" w:sz="6" w:space="0" w:color="000000"/>
              <w:bottom w:val="single" w:sz="4" w:space="0" w:color="auto"/>
            </w:tcBorders>
            <w:shd w:val="clear" w:color="auto" w:fill="auto"/>
          </w:tcPr>
          <w:p w14:paraId="60E03E90" w14:textId="55F548FD" w:rsidR="004C1068" w:rsidRPr="0001633C" w:rsidRDefault="004C1068" w:rsidP="004C1068">
            <w:pPr>
              <w:pStyle w:val="tv213"/>
              <w:shd w:val="clear" w:color="auto" w:fill="FFFFFF"/>
              <w:spacing w:before="0" w:beforeAutospacing="0" w:after="0" w:afterAutospacing="0"/>
              <w:jc w:val="both"/>
              <w:rPr>
                <w:b/>
                <w:bCs/>
              </w:rPr>
            </w:pPr>
            <w:r w:rsidRPr="0001633C">
              <w:rPr>
                <w:b/>
                <w:bCs/>
              </w:rPr>
              <w:t>2021. gada 12. februāra saskaņošana</w:t>
            </w:r>
          </w:p>
        </w:tc>
      </w:tr>
      <w:tr w:rsidR="0001633C" w:rsidRPr="0001633C" w14:paraId="0C007EE6" w14:textId="77777777" w:rsidTr="00704B17">
        <w:trPr>
          <w:trHeight w:val="263"/>
          <w:jc w:val="center"/>
        </w:trPr>
        <w:tc>
          <w:tcPr>
            <w:tcW w:w="5000" w:type="pct"/>
            <w:gridSpan w:val="6"/>
            <w:tcBorders>
              <w:left w:val="single" w:sz="6" w:space="0" w:color="000000"/>
              <w:bottom w:val="single" w:sz="4" w:space="0" w:color="auto"/>
              <w:right w:val="single" w:sz="4" w:space="0" w:color="auto"/>
            </w:tcBorders>
            <w:shd w:val="clear" w:color="auto" w:fill="auto"/>
          </w:tcPr>
          <w:p w14:paraId="0B6A6710" w14:textId="77777777" w:rsidR="004C1068" w:rsidRPr="0001633C" w:rsidRDefault="004C1068" w:rsidP="004C1068">
            <w:pPr>
              <w:pStyle w:val="tv213"/>
              <w:shd w:val="clear" w:color="auto" w:fill="FFFFFF"/>
              <w:spacing w:before="0" w:beforeAutospacing="0" w:after="0" w:afterAutospacing="0"/>
              <w:jc w:val="both"/>
              <w:rPr>
                <w:b/>
                <w:bCs/>
              </w:rPr>
            </w:pPr>
            <w:r w:rsidRPr="0001633C">
              <w:rPr>
                <w:b/>
                <w:bCs/>
              </w:rPr>
              <w:t>Finanšu ministrija</w:t>
            </w:r>
          </w:p>
        </w:tc>
      </w:tr>
      <w:tr w:rsidR="0001633C" w:rsidRPr="0001633C" w14:paraId="57F8085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A10E5DF" w14:textId="77777777" w:rsidR="004C1068" w:rsidRPr="0001633C" w:rsidRDefault="004C1068" w:rsidP="004C1068">
            <w:pPr>
              <w:pStyle w:val="naisc"/>
              <w:spacing w:before="0" w:after="0"/>
              <w:jc w:val="both"/>
            </w:pPr>
            <w:r w:rsidRPr="0001633C">
              <w:t>1.</w:t>
            </w:r>
          </w:p>
        </w:tc>
        <w:tc>
          <w:tcPr>
            <w:tcW w:w="1100" w:type="pct"/>
            <w:tcBorders>
              <w:left w:val="single" w:sz="6" w:space="0" w:color="000000"/>
              <w:bottom w:val="single" w:sz="4" w:space="0" w:color="auto"/>
              <w:right w:val="single" w:sz="6" w:space="0" w:color="000000"/>
            </w:tcBorders>
          </w:tcPr>
          <w:p w14:paraId="454F44D9" w14:textId="77777777" w:rsidR="004C1068" w:rsidRPr="0001633C" w:rsidRDefault="004C1068" w:rsidP="004C1068">
            <w:pPr>
              <w:jc w:val="both"/>
            </w:pPr>
            <w:r w:rsidRPr="0001633C">
              <w:t>Noteikumu projekta anotācija.</w:t>
            </w:r>
          </w:p>
        </w:tc>
        <w:tc>
          <w:tcPr>
            <w:tcW w:w="1859" w:type="pct"/>
            <w:tcBorders>
              <w:left w:val="single" w:sz="6" w:space="0" w:color="000000"/>
              <w:bottom w:val="single" w:sz="4" w:space="0" w:color="auto"/>
              <w:right w:val="single" w:sz="6" w:space="0" w:color="000000"/>
            </w:tcBorders>
          </w:tcPr>
          <w:p w14:paraId="0D111273" w14:textId="2A4BE004" w:rsidR="004C1068" w:rsidRPr="0001633C" w:rsidRDefault="004C1068" w:rsidP="004C1068">
            <w:pPr>
              <w:pStyle w:val="NoSpacing"/>
              <w:tabs>
                <w:tab w:val="left" w:pos="993"/>
              </w:tabs>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Ierosinām, ka šādas fundamentālas pieejas maiņa jāizdiskutē, piemēram, IT vadītāju forumā, kur varētu skaidrot galvenos ieguvumus, mērķi un sasniedzamos rezultātus, procesu un iezīmēt praktisko ceļa karti Noteikumos noteiktā ieviešanai un praktiskai izpildei VIS pārziņiem. Sanāksmē kopā ar šiem Noteikumiem būtu skatāms arī noteikumu projekts “Grozījumi Ministru kabineta 2005. gada 11. oktobra noteikumos Nr. 764 “Valsts informācijas sistēmu vispārējās tehniskās </w:t>
            </w:r>
            <w:r w:rsidRPr="0001633C">
              <w:rPr>
                <w:rFonts w:ascii="Times New Roman" w:hAnsi="Times New Roman"/>
                <w:sz w:val="24"/>
                <w:szCs w:val="24"/>
                <w:lang w:val="lv-LV" w:eastAsia="lv-LV"/>
              </w:rPr>
              <w:lastRenderedPageBreak/>
              <w:t xml:space="preserve">prasības””(VSS-1005). </w:t>
            </w:r>
          </w:p>
        </w:tc>
        <w:tc>
          <w:tcPr>
            <w:tcW w:w="516" w:type="pct"/>
            <w:tcBorders>
              <w:left w:val="single" w:sz="6" w:space="0" w:color="000000"/>
              <w:bottom w:val="single" w:sz="4" w:space="0" w:color="auto"/>
              <w:right w:val="single" w:sz="6" w:space="0" w:color="000000"/>
            </w:tcBorders>
          </w:tcPr>
          <w:p w14:paraId="62FD828B"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Priekšlikums ņemts vērā.</w:t>
            </w:r>
          </w:p>
        </w:tc>
        <w:tc>
          <w:tcPr>
            <w:tcW w:w="1259" w:type="pct"/>
            <w:tcBorders>
              <w:top w:val="single" w:sz="4" w:space="0" w:color="auto"/>
              <w:left w:val="single" w:sz="4" w:space="0" w:color="auto"/>
              <w:bottom w:val="single" w:sz="4" w:space="0" w:color="auto"/>
            </w:tcBorders>
          </w:tcPr>
          <w:p w14:paraId="3285F440" w14:textId="77777777" w:rsidR="004C1068" w:rsidRPr="0001633C" w:rsidRDefault="004C1068" w:rsidP="004C1068">
            <w:pPr>
              <w:pStyle w:val="tv213"/>
              <w:shd w:val="clear" w:color="auto" w:fill="FFFFFF"/>
              <w:spacing w:before="0" w:beforeAutospacing="0" w:after="0" w:afterAutospacing="0"/>
              <w:jc w:val="both"/>
            </w:pPr>
            <w:r w:rsidRPr="0001633C">
              <w:t xml:space="preserve">Tiks rīkots IKT vadītāju forums diskusijai par abiem minētajiem noteikumu projektiem. </w:t>
            </w:r>
          </w:p>
        </w:tc>
      </w:tr>
      <w:tr w:rsidR="0001633C" w:rsidRPr="0001633C" w14:paraId="615B2D3B"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61653B03" w14:textId="77777777" w:rsidR="004C1068" w:rsidRPr="0001633C" w:rsidRDefault="004C1068" w:rsidP="004C1068">
            <w:pPr>
              <w:pStyle w:val="naisc"/>
              <w:spacing w:before="0" w:after="0"/>
            </w:pPr>
            <w:r w:rsidRPr="0001633C">
              <w:t>2.</w:t>
            </w:r>
          </w:p>
        </w:tc>
        <w:tc>
          <w:tcPr>
            <w:tcW w:w="1100" w:type="pct"/>
            <w:tcBorders>
              <w:left w:val="single" w:sz="6" w:space="0" w:color="000000"/>
              <w:bottom w:val="single" w:sz="4" w:space="0" w:color="auto"/>
              <w:right w:val="single" w:sz="6" w:space="0" w:color="000000"/>
            </w:tcBorders>
          </w:tcPr>
          <w:p w14:paraId="0395C586" w14:textId="77777777"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23C75A95" w14:textId="4D930C10" w:rsidR="004C1068" w:rsidRPr="0001633C" w:rsidRDefault="004C1068" w:rsidP="004C1068">
            <w:pPr>
              <w:pStyle w:val="NoSpacing"/>
              <w:tabs>
                <w:tab w:val="left" w:pos="993"/>
              </w:tabs>
              <w:jc w:val="both"/>
              <w:rPr>
                <w:rFonts w:ascii="Times New Roman" w:hAnsi="Times New Roman"/>
                <w:sz w:val="24"/>
                <w:szCs w:val="24"/>
                <w:lang w:val="lv-LV" w:eastAsia="lv-LV"/>
              </w:rPr>
            </w:pPr>
            <w:r w:rsidRPr="0001633C">
              <w:rPr>
                <w:rFonts w:ascii="Times New Roman" w:hAnsi="Times New Roman"/>
                <w:sz w:val="24"/>
                <w:szCs w:val="24"/>
                <w:lang w:val="lv-LV" w:eastAsia="lv-LV"/>
              </w:rPr>
              <w:t xml:space="preserve">Ierosinām Noteikumu 5.punktā lietot vienotu rakstību vārda “darbdiena” redakcijā. </w:t>
            </w:r>
          </w:p>
        </w:tc>
        <w:tc>
          <w:tcPr>
            <w:tcW w:w="516" w:type="pct"/>
            <w:tcBorders>
              <w:left w:val="single" w:sz="6" w:space="0" w:color="000000"/>
              <w:bottom w:val="single" w:sz="4" w:space="0" w:color="auto"/>
              <w:right w:val="single" w:sz="6" w:space="0" w:color="000000"/>
            </w:tcBorders>
          </w:tcPr>
          <w:p w14:paraId="31EAC2BF"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163DF135" w14:textId="1D42B0A2" w:rsidR="004C1068" w:rsidRPr="0001633C" w:rsidRDefault="004C1068" w:rsidP="004C1068">
            <w:pPr>
              <w:pStyle w:val="tv213"/>
              <w:shd w:val="clear" w:color="auto" w:fill="FFFFFF"/>
              <w:spacing w:before="0" w:beforeAutospacing="0" w:after="0" w:afterAutospacing="0"/>
              <w:jc w:val="both"/>
            </w:pPr>
            <w:r w:rsidRPr="0001633C">
              <w:t>Precizēta lietotā vārda “darbdiena” redakcija.</w:t>
            </w:r>
          </w:p>
        </w:tc>
      </w:tr>
      <w:tr w:rsidR="0001633C" w:rsidRPr="0001633C" w14:paraId="7EFE95D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1E32C5E" w14:textId="77777777" w:rsidR="004C1068" w:rsidRPr="0001633C" w:rsidRDefault="004C1068" w:rsidP="004C1068">
            <w:pPr>
              <w:pStyle w:val="naisc"/>
              <w:spacing w:before="0" w:after="0"/>
            </w:pPr>
            <w:r w:rsidRPr="0001633C">
              <w:t>3.</w:t>
            </w:r>
          </w:p>
        </w:tc>
        <w:tc>
          <w:tcPr>
            <w:tcW w:w="1100" w:type="pct"/>
            <w:tcBorders>
              <w:left w:val="single" w:sz="6" w:space="0" w:color="000000"/>
              <w:bottom w:val="single" w:sz="4" w:space="0" w:color="auto"/>
              <w:right w:val="single" w:sz="6" w:space="0" w:color="000000"/>
            </w:tcBorders>
          </w:tcPr>
          <w:p w14:paraId="0329D643" w14:textId="77777777" w:rsidR="004C1068" w:rsidRPr="0001633C" w:rsidRDefault="004C1068" w:rsidP="004C1068">
            <w:pPr>
              <w:jc w:val="both"/>
            </w:pPr>
            <w:r w:rsidRPr="0001633C">
              <w:t>Noteikumu projekta anotācija.</w:t>
            </w:r>
          </w:p>
        </w:tc>
        <w:tc>
          <w:tcPr>
            <w:tcW w:w="1859" w:type="pct"/>
            <w:tcBorders>
              <w:left w:val="single" w:sz="6" w:space="0" w:color="000000"/>
              <w:bottom w:val="single" w:sz="4" w:space="0" w:color="auto"/>
              <w:right w:val="single" w:sz="6" w:space="0" w:color="000000"/>
            </w:tcBorders>
          </w:tcPr>
          <w:p w14:paraId="770D8016" w14:textId="2BFCFA4E" w:rsidR="004C1068" w:rsidRPr="0001633C" w:rsidRDefault="004C1068" w:rsidP="004C1068">
            <w:pPr>
              <w:pStyle w:val="NoSpacing"/>
              <w:tabs>
                <w:tab w:val="left" w:pos="993"/>
              </w:tabs>
              <w:jc w:val="both"/>
              <w:rPr>
                <w:sz w:val="24"/>
                <w:szCs w:val="24"/>
                <w:lang w:val="lv-LV"/>
              </w:rPr>
            </w:pPr>
            <w:r w:rsidRPr="0001633C">
              <w:rPr>
                <w:rFonts w:ascii="Times New Roman" w:hAnsi="Times New Roman"/>
                <w:sz w:val="24"/>
                <w:szCs w:val="24"/>
                <w:lang w:val="lv-LV" w:eastAsia="lv-LV"/>
              </w:rPr>
              <w:t xml:space="preserve">Lūdzam papildināt anotācijas I sadaļas 2.punktu “Pašreizējā situācija un problēmas, kuru risināšanai tiesību akta projekts izstrādāts, tiesiskā regulējuma mērķis un būtība” ar atsauci uz darbības programmas “Izaugsme un nodarbinātība” 2.2.1. specifiskā atbalsta mērķa “Nodrošināt publisko datu </w:t>
            </w:r>
            <w:proofErr w:type="spellStart"/>
            <w:r w:rsidRPr="0001633C">
              <w:rPr>
                <w:rFonts w:ascii="Times New Roman" w:hAnsi="Times New Roman"/>
                <w:sz w:val="24"/>
                <w:szCs w:val="24"/>
                <w:lang w:val="lv-LV" w:eastAsia="lv-LV"/>
              </w:rPr>
              <w:t>atkalizmantošanas</w:t>
            </w:r>
            <w:proofErr w:type="spellEnd"/>
            <w:r w:rsidRPr="0001633C">
              <w:rPr>
                <w:rFonts w:ascii="Times New Roman" w:hAnsi="Times New Roman"/>
                <w:sz w:val="24"/>
                <w:szCs w:val="24"/>
                <w:lang w:val="lv-LV" w:eastAsia="lv-LV"/>
              </w:rPr>
              <w:t xml:space="preserve"> pieaugumu un efektīvu publiskās pārvaldes un privātā sektora mijiedarbību” 2.2.1.1.pasākuma “Centralizētu publiskās pārvaldes IKT platformu izveide, publiskās pārvaldes procesu optimizēšana un attīstība” projektu Nr. 2.2.1.1/16/I/001 "Publiskās pārvaldes informācijas un komunikācijas tehnoloģiju arhitektūras pārvaldības sistēma", kura ietvaros ir izstrādāta Valsts informācijas resursu, sistēmu un </w:t>
            </w:r>
            <w:proofErr w:type="spellStart"/>
            <w:r w:rsidRPr="0001633C">
              <w:rPr>
                <w:rFonts w:ascii="Times New Roman" w:hAnsi="Times New Roman"/>
                <w:sz w:val="24"/>
                <w:szCs w:val="24"/>
                <w:lang w:val="lv-LV" w:eastAsia="lv-LV"/>
              </w:rPr>
              <w:t>sadarbspējas</w:t>
            </w:r>
            <w:proofErr w:type="spellEnd"/>
            <w:r w:rsidRPr="0001633C">
              <w:rPr>
                <w:rFonts w:ascii="Times New Roman" w:hAnsi="Times New Roman"/>
                <w:sz w:val="24"/>
                <w:szCs w:val="24"/>
                <w:lang w:val="lv-LV" w:eastAsia="lv-LV"/>
              </w:rPr>
              <w:t xml:space="preserve"> informācijas sistēma (VIRSIS). </w:t>
            </w:r>
          </w:p>
        </w:tc>
        <w:tc>
          <w:tcPr>
            <w:tcW w:w="516" w:type="pct"/>
            <w:tcBorders>
              <w:left w:val="single" w:sz="6" w:space="0" w:color="000000"/>
              <w:bottom w:val="single" w:sz="4" w:space="0" w:color="auto"/>
              <w:right w:val="single" w:sz="6" w:space="0" w:color="000000"/>
            </w:tcBorders>
          </w:tcPr>
          <w:p w14:paraId="5BF7C239"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4AE2EF2E" w14:textId="77777777" w:rsidR="004C1068" w:rsidRPr="0001633C" w:rsidRDefault="004C1068" w:rsidP="004C1068">
            <w:pPr>
              <w:pStyle w:val="tv213"/>
              <w:shd w:val="clear" w:color="auto" w:fill="FFFFFF"/>
              <w:spacing w:before="0" w:beforeAutospacing="0" w:after="0" w:afterAutospacing="0"/>
              <w:jc w:val="both"/>
            </w:pPr>
            <w:r w:rsidRPr="0001633C">
              <w:t>Anotācija papildināta.</w:t>
            </w:r>
          </w:p>
        </w:tc>
      </w:tr>
      <w:tr w:rsidR="0001633C" w:rsidRPr="0001633C" w14:paraId="3192DCCB"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07C67887" w14:textId="77777777" w:rsidR="004C1068" w:rsidRPr="0001633C" w:rsidRDefault="004C1068" w:rsidP="004C1068">
            <w:pPr>
              <w:pStyle w:val="naisc"/>
              <w:spacing w:before="0" w:after="0"/>
            </w:pPr>
            <w:r w:rsidRPr="0001633C">
              <w:t>4.</w:t>
            </w:r>
          </w:p>
        </w:tc>
        <w:tc>
          <w:tcPr>
            <w:tcW w:w="1100" w:type="pct"/>
            <w:tcBorders>
              <w:left w:val="single" w:sz="6" w:space="0" w:color="000000"/>
              <w:bottom w:val="single" w:sz="4" w:space="0" w:color="auto"/>
              <w:right w:val="single" w:sz="6" w:space="0" w:color="000000"/>
            </w:tcBorders>
            <w:shd w:val="clear" w:color="auto" w:fill="auto"/>
          </w:tcPr>
          <w:p w14:paraId="640A816C" w14:textId="2BF62A9B" w:rsidR="004C1068" w:rsidRPr="0001633C" w:rsidRDefault="00270C77" w:rsidP="004C1068">
            <w:pPr>
              <w:jc w:val="both"/>
            </w:pPr>
            <w:proofErr w:type="spellStart"/>
            <w:r w:rsidRPr="0001633C">
              <w:t>Noteikumuprojekts</w:t>
            </w:r>
            <w:proofErr w:type="spellEnd"/>
            <w:r w:rsidRPr="0001633C">
              <w:t>.</w:t>
            </w:r>
          </w:p>
        </w:tc>
        <w:tc>
          <w:tcPr>
            <w:tcW w:w="1859" w:type="pct"/>
            <w:tcBorders>
              <w:left w:val="single" w:sz="6" w:space="0" w:color="000000"/>
              <w:bottom w:val="single" w:sz="4" w:space="0" w:color="auto"/>
              <w:right w:val="single" w:sz="6" w:space="0" w:color="000000"/>
            </w:tcBorders>
            <w:shd w:val="clear" w:color="auto" w:fill="auto"/>
          </w:tcPr>
          <w:p w14:paraId="0213F6C9" w14:textId="1A9D9438" w:rsidR="004C1068" w:rsidRPr="0001633C" w:rsidRDefault="004C1068" w:rsidP="004C1068">
            <w:pPr>
              <w:pStyle w:val="NoSpacing"/>
              <w:tabs>
                <w:tab w:val="left" w:pos="993"/>
              </w:tabs>
              <w:jc w:val="both"/>
              <w:rPr>
                <w:sz w:val="24"/>
                <w:szCs w:val="24"/>
                <w:lang w:val="lv-LV"/>
              </w:rPr>
            </w:pPr>
            <w:r w:rsidRPr="0001633C">
              <w:rPr>
                <w:rFonts w:ascii="Times New Roman" w:hAnsi="Times New Roman"/>
                <w:sz w:val="24"/>
                <w:szCs w:val="24"/>
                <w:lang w:val="lv-LV" w:eastAsia="lv-LV"/>
              </w:rPr>
              <w:t xml:space="preserve">Noteikumu 6.punktā lūgums papildināt otro teikumu, norādot „atkārtoti iesniedzot precizēto pasākuma pieteikumu vai pasākuma aprakstu”. </w:t>
            </w:r>
          </w:p>
        </w:tc>
        <w:tc>
          <w:tcPr>
            <w:tcW w:w="516" w:type="pct"/>
            <w:tcBorders>
              <w:left w:val="single" w:sz="6" w:space="0" w:color="000000"/>
              <w:bottom w:val="single" w:sz="4" w:space="0" w:color="auto"/>
              <w:right w:val="single" w:sz="6" w:space="0" w:color="000000"/>
            </w:tcBorders>
            <w:shd w:val="clear" w:color="auto" w:fill="auto"/>
          </w:tcPr>
          <w:p w14:paraId="52EF3BBC"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shd w:val="clear" w:color="auto" w:fill="auto"/>
          </w:tcPr>
          <w:p w14:paraId="3ED3766A" w14:textId="5DA75502" w:rsidR="004C1068" w:rsidRPr="0001633C" w:rsidRDefault="004C1068" w:rsidP="004C1068">
            <w:pPr>
              <w:pStyle w:val="tv213"/>
              <w:shd w:val="clear" w:color="auto" w:fill="FFFFFF"/>
              <w:spacing w:before="0" w:beforeAutospacing="0" w:after="0" w:afterAutospacing="0"/>
              <w:jc w:val="both"/>
              <w:rPr>
                <w:b/>
                <w:bCs/>
              </w:rPr>
            </w:pPr>
            <w:r w:rsidRPr="0001633C">
              <w:rPr>
                <w:b/>
                <w:bCs/>
              </w:rPr>
              <w:t>Noteikumu projekta 1</w:t>
            </w:r>
            <w:r w:rsidR="002547E4" w:rsidRPr="0001633C">
              <w:rPr>
                <w:b/>
                <w:bCs/>
              </w:rPr>
              <w:t>2</w:t>
            </w:r>
            <w:r w:rsidRPr="0001633C">
              <w:rPr>
                <w:b/>
                <w:bCs/>
              </w:rPr>
              <w:t>. punkta precizēts un izteikts šādā redakcijā:</w:t>
            </w:r>
          </w:p>
          <w:p w14:paraId="6AA60FE4" w14:textId="353D7FE2" w:rsidR="002547E4" w:rsidRPr="0001633C" w:rsidRDefault="002547E4" w:rsidP="002547E4">
            <w:pPr>
              <w:shd w:val="clear" w:color="auto" w:fill="FFFFFF"/>
              <w:spacing w:after="120" w:line="293" w:lineRule="atLeast"/>
              <w:jc w:val="both"/>
              <w:rPr>
                <w:iCs/>
              </w:rPr>
            </w:pPr>
            <w:r w:rsidRPr="0001633C">
              <w:t>“</w:t>
            </w:r>
            <w:r w:rsidRPr="0001633C">
              <w:rPr>
                <w:iCs/>
              </w:rPr>
              <w:t>12. Atbildīgā institūcija attīstības aktivitāti īsteno atbilstoši šo noteikumu 5.2. un 5.3.</w:t>
            </w:r>
            <w:r w:rsidRPr="0001633C">
              <w:rPr>
                <w:iCs/>
                <w:sz w:val="28"/>
                <w:szCs w:val="28"/>
              </w:rPr>
              <w:t xml:space="preserve"> </w:t>
            </w:r>
            <w:r w:rsidRPr="0001633C">
              <w:rPr>
                <w:iCs/>
              </w:rPr>
              <w:t>apakšpunktā minētajiem Ministrijas saskaņotajiem dokumentiem.”</w:t>
            </w:r>
          </w:p>
          <w:p w14:paraId="51728631" w14:textId="7BA596F8" w:rsidR="004C1068" w:rsidRPr="0001633C" w:rsidRDefault="002547E4" w:rsidP="002547E4">
            <w:pPr>
              <w:shd w:val="clear" w:color="auto" w:fill="FFFFFF"/>
              <w:spacing w:after="120" w:line="293" w:lineRule="atLeast"/>
              <w:jc w:val="both"/>
              <w:rPr>
                <w:b/>
                <w:bCs/>
              </w:rPr>
            </w:pPr>
            <w:r w:rsidRPr="0001633C">
              <w:rPr>
                <w:iCs/>
              </w:rPr>
              <w:t>Skatīt precizēto noteikumu projekta redakciju.</w:t>
            </w:r>
          </w:p>
        </w:tc>
      </w:tr>
      <w:tr w:rsidR="0001633C" w:rsidRPr="0001633C" w14:paraId="622A80CB" w14:textId="77777777" w:rsidTr="00704B17">
        <w:trPr>
          <w:trHeight w:val="263"/>
          <w:jc w:val="center"/>
        </w:trPr>
        <w:tc>
          <w:tcPr>
            <w:tcW w:w="5000" w:type="pct"/>
            <w:gridSpan w:val="6"/>
            <w:tcBorders>
              <w:left w:val="single" w:sz="6" w:space="0" w:color="000000"/>
              <w:bottom w:val="single" w:sz="4" w:space="0" w:color="auto"/>
            </w:tcBorders>
          </w:tcPr>
          <w:p w14:paraId="6A2D2D29" w14:textId="77777777" w:rsidR="004C1068" w:rsidRPr="0001633C" w:rsidRDefault="004C1068" w:rsidP="004C1068">
            <w:pPr>
              <w:pStyle w:val="tv213"/>
              <w:shd w:val="clear" w:color="auto" w:fill="FFFFFF"/>
              <w:spacing w:before="0" w:beforeAutospacing="0" w:after="0" w:afterAutospacing="0"/>
              <w:jc w:val="center"/>
              <w:rPr>
                <w:b/>
                <w:bCs/>
              </w:rPr>
            </w:pPr>
            <w:r w:rsidRPr="0001633C">
              <w:rPr>
                <w:b/>
                <w:bCs/>
              </w:rPr>
              <w:lastRenderedPageBreak/>
              <w:t>Tieslietu ministrija</w:t>
            </w:r>
          </w:p>
        </w:tc>
      </w:tr>
      <w:tr w:rsidR="0001633C" w:rsidRPr="0001633C" w14:paraId="0655AE67"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139BD21A" w14:textId="77777777" w:rsidR="004C1068" w:rsidRPr="0001633C" w:rsidRDefault="004C1068" w:rsidP="004C1068">
            <w:pPr>
              <w:pStyle w:val="naisc"/>
              <w:spacing w:before="0" w:after="0"/>
              <w:jc w:val="both"/>
            </w:pPr>
            <w:r w:rsidRPr="0001633C">
              <w:t>5.</w:t>
            </w:r>
          </w:p>
        </w:tc>
        <w:tc>
          <w:tcPr>
            <w:tcW w:w="1100" w:type="pct"/>
            <w:tcBorders>
              <w:left w:val="single" w:sz="6" w:space="0" w:color="000000"/>
              <w:bottom w:val="single" w:sz="4" w:space="0" w:color="auto"/>
              <w:right w:val="single" w:sz="6" w:space="0" w:color="000000"/>
            </w:tcBorders>
          </w:tcPr>
          <w:p w14:paraId="5BD7E791" w14:textId="7E5B4EFD" w:rsidR="004C1068" w:rsidRPr="0001633C" w:rsidRDefault="00270C77" w:rsidP="004C1068">
            <w:pPr>
              <w:jc w:val="both"/>
            </w:pPr>
            <w:proofErr w:type="spellStart"/>
            <w:r w:rsidRPr="0001633C">
              <w:t>Noteikumuprojekts</w:t>
            </w:r>
            <w:proofErr w:type="spellEnd"/>
            <w:r w:rsidRPr="0001633C">
              <w:t>.</w:t>
            </w:r>
          </w:p>
        </w:tc>
        <w:tc>
          <w:tcPr>
            <w:tcW w:w="1859" w:type="pct"/>
            <w:tcBorders>
              <w:left w:val="single" w:sz="6" w:space="0" w:color="000000"/>
              <w:bottom w:val="single" w:sz="4" w:space="0" w:color="auto"/>
              <w:right w:val="single" w:sz="6" w:space="0" w:color="000000"/>
            </w:tcBorders>
          </w:tcPr>
          <w:p w14:paraId="04DB8164" w14:textId="77777777" w:rsidR="004C1068" w:rsidRPr="0001633C" w:rsidRDefault="004C1068" w:rsidP="004C1068">
            <w:pPr>
              <w:jc w:val="both"/>
            </w:pPr>
            <w:r w:rsidRPr="0001633C">
              <w:t>Aicinām noteikumu projektā vienādot vārdu "darba diena" un "darbdiena" lietojumu.</w:t>
            </w:r>
          </w:p>
        </w:tc>
        <w:tc>
          <w:tcPr>
            <w:tcW w:w="516" w:type="pct"/>
            <w:tcBorders>
              <w:left w:val="single" w:sz="6" w:space="0" w:color="000000"/>
              <w:bottom w:val="single" w:sz="4" w:space="0" w:color="auto"/>
              <w:right w:val="single" w:sz="6" w:space="0" w:color="000000"/>
            </w:tcBorders>
          </w:tcPr>
          <w:p w14:paraId="73FF9964"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2FAC76C8" w14:textId="1E7D8636" w:rsidR="004C1068" w:rsidRPr="0001633C" w:rsidRDefault="002E556E" w:rsidP="004C1068">
            <w:pPr>
              <w:pStyle w:val="tv213"/>
              <w:shd w:val="clear" w:color="auto" w:fill="FFFFFF"/>
              <w:spacing w:before="0" w:beforeAutospacing="0" w:after="0" w:afterAutospacing="0"/>
              <w:jc w:val="both"/>
            </w:pPr>
            <w:r w:rsidRPr="0001633C">
              <w:t>Precizēta lietotā vārda “darbdiena” redakcija.</w:t>
            </w:r>
          </w:p>
        </w:tc>
      </w:tr>
      <w:tr w:rsidR="0001633C" w:rsidRPr="0001633C" w14:paraId="661A6310"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shd w:val="clear" w:color="auto" w:fill="auto"/>
          </w:tcPr>
          <w:p w14:paraId="20104D6F" w14:textId="77777777" w:rsidR="004C1068" w:rsidRPr="0001633C" w:rsidRDefault="004C1068" w:rsidP="004C1068">
            <w:pPr>
              <w:pStyle w:val="naisc"/>
              <w:spacing w:before="0" w:after="0"/>
              <w:jc w:val="both"/>
            </w:pPr>
            <w:r w:rsidRPr="0001633C">
              <w:t>6.</w:t>
            </w:r>
          </w:p>
        </w:tc>
        <w:tc>
          <w:tcPr>
            <w:tcW w:w="1100" w:type="pct"/>
            <w:tcBorders>
              <w:left w:val="single" w:sz="6" w:space="0" w:color="000000"/>
              <w:bottom w:val="single" w:sz="4" w:space="0" w:color="auto"/>
              <w:right w:val="single" w:sz="6" w:space="0" w:color="000000"/>
            </w:tcBorders>
            <w:shd w:val="clear" w:color="auto" w:fill="auto"/>
          </w:tcPr>
          <w:p w14:paraId="2C774EA7" w14:textId="77777777" w:rsidR="004C1068" w:rsidRPr="0001633C" w:rsidRDefault="004C1068" w:rsidP="004C1068">
            <w:pPr>
              <w:jc w:val="both"/>
            </w:pPr>
            <w:r w:rsidRPr="0001633C">
              <w:t>Noteikumu projekta anotācija.</w:t>
            </w:r>
          </w:p>
        </w:tc>
        <w:tc>
          <w:tcPr>
            <w:tcW w:w="1859" w:type="pct"/>
            <w:tcBorders>
              <w:left w:val="single" w:sz="6" w:space="0" w:color="000000"/>
              <w:bottom w:val="single" w:sz="4" w:space="0" w:color="auto"/>
              <w:right w:val="single" w:sz="6" w:space="0" w:color="000000"/>
            </w:tcBorders>
            <w:shd w:val="clear" w:color="auto" w:fill="auto"/>
          </w:tcPr>
          <w:p w14:paraId="78112066" w14:textId="77777777" w:rsidR="004C1068" w:rsidRPr="0001633C" w:rsidRDefault="004C1068" w:rsidP="004C1068">
            <w:pPr>
              <w:jc w:val="both"/>
            </w:pPr>
            <w:r w:rsidRPr="0001633C">
              <w:t>Noteikumu projekta anotācijā sniegts skaidrojums par to, ka sabiedrības līdzdalība nav tikusi nodrošināta, jo noteikumu projekts skar tikai valsts institūcijas. Saistībā ar minēto vēršam uzmanību, ka valsts informācijas sistēmas pārzine mēdz būt arī privātpersona, piemēram, valsts kapitālsabiedrība (Oficiālo publikāciju un tiesiskās informācijas sistēma – VSIA "Latvijas Vēstnesis" u.c.), ja likumi nosaka speciālu (izņēmuma) regulējumu. Attiecīgi lūdzam apzināt šos izņēmumus un atbilstoši precizēt noteikumu projekta anotācijas VI sadaļā ietverto informāciju. Turklāt norādām, ka arī gadījumā, ja normatīvā akta tiešais adresātu loks ir pietiekami šaurs, sabiedrības locekļiem var būt vispārīga ieinteresētība par regulējuma saturu, jo tas skar sabiedrību kopumā. Jautājumi, kas patiešām varētu neskart sabiedrības intereses, varētu būt vienīgi Ministru kabineta rīkojumi kādā ļoti šaurā jomā, piemēram, kādas darba grupas izveidošana, vai ierēdņa pārcelšana no viena amata otrā u.tml.</w:t>
            </w:r>
          </w:p>
        </w:tc>
        <w:tc>
          <w:tcPr>
            <w:tcW w:w="516" w:type="pct"/>
            <w:tcBorders>
              <w:left w:val="single" w:sz="6" w:space="0" w:color="000000"/>
              <w:bottom w:val="single" w:sz="4" w:space="0" w:color="auto"/>
              <w:right w:val="single" w:sz="6" w:space="0" w:color="000000"/>
            </w:tcBorders>
            <w:shd w:val="clear" w:color="auto" w:fill="auto"/>
          </w:tcPr>
          <w:p w14:paraId="4414F10D"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shd w:val="clear" w:color="auto" w:fill="auto"/>
          </w:tcPr>
          <w:p w14:paraId="72704D45" w14:textId="77777777" w:rsidR="004C1068" w:rsidRPr="0001633C" w:rsidRDefault="004C1068" w:rsidP="004C1068">
            <w:pPr>
              <w:pStyle w:val="tv213"/>
              <w:shd w:val="clear" w:color="auto" w:fill="FFFFFF"/>
              <w:spacing w:before="0" w:beforeAutospacing="0" w:after="0" w:afterAutospacing="0"/>
              <w:jc w:val="both"/>
              <w:rPr>
                <w:b/>
                <w:bCs/>
              </w:rPr>
            </w:pPr>
            <w:r w:rsidRPr="0001633C">
              <w:rPr>
                <w:b/>
                <w:bCs/>
              </w:rPr>
              <w:t>Anotācija papildināta ar tekstu šādā redakcijā:</w:t>
            </w:r>
          </w:p>
          <w:p w14:paraId="59515031" w14:textId="77777777" w:rsidR="004C1068" w:rsidRPr="0001633C" w:rsidRDefault="004C1068" w:rsidP="004C1068">
            <w:pPr>
              <w:spacing w:before="120"/>
              <w:jc w:val="both"/>
            </w:pPr>
            <w:r w:rsidRPr="0001633C">
              <w:t>“Noteikumos ietvertās prasības ir attiecināmas arī uz valsts kapitālsabiedrībām,</w:t>
            </w:r>
            <w:r w:rsidRPr="0001633C">
              <w:rPr>
                <w:rFonts w:ascii="Arial" w:hAnsi="Arial" w:cs="Arial"/>
                <w:sz w:val="20"/>
                <w:szCs w:val="20"/>
                <w:shd w:val="clear" w:color="auto" w:fill="FFFFFF"/>
              </w:rPr>
              <w:t xml:space="preserve"> </w:t>
            </w:r>
            <w:r w:rsidRPr="0001633C">
              <w:t>izpildot tai deleģētos valsts pārvaldes uzdevumus.”</w:t>
            </w:r>
          </w:p>
          <w:p w14:paraId="1F7E5905" w14:textId="77777777" w:rsidR="004C1068" w:rsidRPr="0001633C" w:rsidRDefault="004C1068" w:rsidP="004C1068">
            <w:pPr>
              <w:spacing w:before="120"/>
              <w:jc w:val="both"/>
            </w:pPr>
            <w:r w:rsidRPr="0001633C">
              <w:t>Papildināta anotācijas VI sadaļā ietvertā informācija.</w:t>
            </w:r>
          </w:p>
          <w:p w14:paraId="4D29D9E6" w14:textId="77777777" w:rsidR="004C1068" w:rsidRPr="0001633C" w:rsidRDefault="004C1068" w:rsidP="004C1068">
            <w:pPr>
              <w:spacing w:before="120"/>
              <w:ind w:firstLine="431"/>
              <w:jc w:val="both"/>
            </w:pPr>
          </w:p>
          <w:p w14:paraId="59993886" w14:textId="77777777" w:rsidR="004C1068" w:rsidRPr="0001633C" w:rsidRDefault="004C1068" w:rsidP="004C1068">
            <w:pPr>
              <w:pStyle w:val="tv213"/>
              <w:shd w:val="clear" w:color="auto" w:fill="FFFFFF"/>
              <w:spacing w:before="0" w:beforeAutospacing="0" w:after="0" w:afterAutospacing="0"/>
              <w:jc w:val="both"/>
            </w:pPr>
          </w:p>
        </w:tc>
      </w:tr>
      <w:tr w:rsidR="0001633C" w:rsidRPr="0001633C" w14:paraId="1BB23CE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1D575CB8" w14:textId="77777777" w:rsidR="004C1068" w:rsidRPr="0001633C" w:rsidRDefault="004C1068" w:rsidP="004C1068">
            <w:pPr>
              <w:pStyle w:val="naisc"/>
              <w:spacing w:before="0" w:after="0"/>
              <w:jc w:val="both"/>
            </w:pPr>
            <w:r w:rsidRPr="0001633C">
              <w:t>8.</w:t>
            </w:r>
          </w:p>
        </w:tc>
        <w:tc>
          <w:tcPr>
            <w:tcW w:w="1100" w:type="pct"/>
            <w:tcBorders>
              <w:left w:val="single" w:sz="6" w:space="0" w:color="000000"/>
              <w:bottom w:val="single" w:sz="4" w:space="0" w:color="auto"/>
              <w:right w:val="single" w:sz="6" w:space="0" w:color="000000"/>
            </w:tcBorders>
          </w:tcPr>
          <w:p w14:paraId="3B8CB4A5" w14:textId="7F559D2E" w:rsidR="004C1068" w:rsidRPr="0001633C" w:rsidRDefault="000C7111"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1FFAE174" w14:textId="77777777" w:rsidR="004C1068" w:rsidRPr="0001633C" w:rsidRDefault="004C1068" w:rsidP="004C1068">
            <w:pPr>
              <w:jc w:val="both"/>
            </w:pPr>
            <w:r w:rsidRPr="0001633C">
              <w:t xml:space="preserve">Ņemot vērā noteikumu projekta pielikumu un to sadaļu ievērojamo daudzumu, lūdzam izvērtēt iespēju papildināt noteikumu projektu ar ministrijas kompetenci izstrādāt un aktualizēt vadlīnijas attiecībā uz noteikumu projekta 2. punktā paredzēto dokumentu sagatavošanu. Norādām, ka, vadlīnijās sniedzot aprakstu, kā konkrētie pielikumi jāaizpilda, tiktu nodrošināta </w:t>
            </w:r>
            <w:r w:rsidRPr="0001633C">
              <w:lastRenderedPageBreak/>
              <w:t>vienāda izpratni par attiecīgajās sadaļās ievadāmo informāciju un tās apjomu, tādējādi mazinoties arī administratīvajam slogam (piemēram, mazinoties gadījumiem, kad atbildīgo institūciju sniegtā informācija ir neprecīza vai nepilnīga).</w:t>
            </w:r>
          </w:p>
        </w:tc>
        <w:tc>
          <w:tcPr>
            <w:tcW w:w="516" w:type="pct"/>
            <w:tcBorders>
              <w:left w:val="single" w:sz="6" w:space="0" w:color="000000"/>
              <w:bottom w:val="single" w:sz="4" w:space="0" w:color="auto"/>
              <w:right w:val="single" w:sz="6" w:space="0" w:color="000000"/>
            </w:tcBorders>
          </w:tcPr>
          <w:p w14:paraId="76A7EBDD"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Priekšlikums ņemts vērā.</w:t>
            </w:r>
          </w:p>
        </w:tc>
        <w:tc>
          <w:tcPr>
            <w:tcW w:w="1259" w:type="pct"/>
            <w:tcBorders>
              <w:top w:val="single" w:sz="4" w:space="0" w:color="auto"/>
              <w:left w:val="single" w:sz="4" w:space="0" w:color="auto"/>
              <w:bottom w:val="single" w:sz="4" w:space="0" w:color="auto"/>
            </w:tcBorders>
          </w:tcPr>
          <w:p w14:paraId="6AA5B181" w14:textId="7E672775" w:rsidR="006542ED" w:rsidRPr="0001633C" w:rsidRDefault="006542ED" w:rsidP="006542ED">
            <w:pPr>
              <w:pStyle w:val="tv213"/>
              <w:shd w:val="clear" w:color="auto" w:fill="FFFFFF"/>
              <w:spacing w:before="0" w:beforeAutospacing="0" w:after="0" w:afterAutospacing="0"/>
              <w:jc w:val="both"/>
              <w:rPr>
                <w:b/>
                <w:bCs/>
              </w:rPr>
            </w:pPr>
            <w:r w:rsidRPr="0001633C">
              <w:rPr>
                <w:b/>
                <w:bCs/>
              </w:rPr>
              <w:t>Anotācija papildināta ar tekstu šādā redakcijā:</w:t>
            </w:r>
          </w:p>
          <w:p w14:paraId="4AAAF628" w14:textId="3C1762DC" w:rsidR="004C1068" w:rsidRPr="0001633C" w:rsidRDefault="006542ED" w:rsidP="006542ED">
            <w:pPr>
              <w:pStyle w:val="tv213"/>
              <w:shd w:val="clear" w:color="auto" w:fill="FFFFFF"/>
              <w:spacing w:before="0" w:beforeAutospacing="0" w:after="0" w:afterAutospacing="0"/>
              <w:jc w:val="both"/>
            </w:pPr>
            <w:r w:rsidRPr="0001633C">
              <w:t xml:space="preserve">“Vadlīnijas  “Valsts informācijas sistēmu attīstības plānošana” 2021. gada 19. maijā ir publicētas </w:t>
            </w:r>
            <w:r w:rsidRPr="0001633C">
              <w:rPr>
                <w:shd w:val="clear" w:color="auto" w:fill="FFFFFF"/>
              </w:rPr>
              <w:t xml:space="preserve">VARAM tīmekļvietnē </w:t>
            </w:r>
            <w:hyperlink r:id="rId23" w:history="1">
              <w:r w:rsidRPr="0001633C">
                <w:rPr>
                  <w:rStyle w:val="Hyperlink"/>
                  <w:color w:val="auto"/>
                </w:rPr>
                <w:t>www.varam.gov.lv</w:t>
              </w:r>
            </w:hyperlink>
            <w:r w:rsidRPr="0001633C">
              <w:t xml:space="preserve"> sadaļā “Darbības jomas” (“Digitālā </w:t>
            </w:r>
            <w:r w:rsidRPr="0001633C">
              <w:lastRenderedPageBreak/>
              <w:t>transformācija”- “IKT pārvaldība” - “Valsts IKT arhitektūra”)</w:t>
            </w:r>
            <w:r w:rsidRPr="0001633C">
              <w:rPr>
                <w:rStyle w:val="FootnoteReference"/>
              </w:rPr>
              <w:footnoteReference w:id="13"/>
            </w:r>
            <w:r w:rsidRPr="0001633C">
              <w:t xml:space="preserve">. Izpildot </w:t>
            </w:r>
            <w:proofErr w:type="spellStart"/>
            <w:r w:rsidRPr="0001633C">
              <w:t>protokollēmuma</w:t>
            </w:r>
            <w:proofErr w:type="spellEnd"/>
            <w:r w:rsidRPr="0001633C">
              <w:t xml:space="preserve"> Nr. 42 3.3 apakšpunktu, institūcijām deviņu mēnešu termiņš nozaru un institūciju informācijas sistēmu attīstības plānu iesniegšanai VARAM </w:t>
            </w:r>
            <w:r w:rsidRPr="0001633C">
              <w:rPr>
                <w:rStyle w:val="Hyperlink"/>
                <w:color w:val="auto"/>
              </w:rPr>
              <w:t xml:space="preserve">ir skaitāms no vadlīniju </w:t>
            </w:r>
            <w:r w:rsidRPr="0001633C">
              <w:t xml:space="preserve">“Valsts informācijas sistēmu attīstības plānošana” </w:t>
            </w:r>
            <w:r w:rsidRPr="0001633C">
              <w:rPr>
                <w:rStyle w:val="Hyperlink"/>
                <w:color w:val="auto"/>
              </w:rPr>
              <w:t xml:space="preserve">publicēšanas brīža </w:t>
            </w:r>
            <w:r w:rsidRPr="0001633C">
              <w:t>VARAM tīmekļvietnē, proti, no 2021. gada 19. maija. Saskaņā ar minētajām vadlīnijām ir izstrādājams nozaru un institūciju informācijas sistēmu attīstības plāns. “</w:t>
            </w:r>
          </w:p>
        </w:tc>
      </w:tr>
      <w:tr w:rsidR="0001633C" w:rsidRPr="0001633C" w14:paraId="0CB45CF4" w14:textId="77777777" w:rsidTr="00704B17">
        <w:trPr>
          <w:trHeight w:val="263"/>
          <w:jc w:val="center"/>
        </w:trPr>
        <w:tc>
          <w:tcPr>
            <w:tcW w:w="5000" w:type="pct"/>
            <w:gridSpan w:val="6"/>
            <w:tcBorders>
              <w:left w:val="single" w:sz="6" w:space="0" w:color="000000"/>
              <w:bottom w:val="single" w:sz="4" w:space="0" w:color="auto"/>
            </w:tcBorders>
          </w:tcPr>
          <w:p w14:paraId="1FD6C0EF" w14:textId="77777777" w:rsidR="004C1068" w:rsidRPr="0001633C" w:rsidRDefault="004C1068" w:rsidP="004C1068">
            <w:pPr>
              <w:pStyle w:val="tv213"/>
              <w:shd w:val="clear" w:color="auto" w:fill="FFFFFF"/>
              <w:spacing w:before="0" w:beforeAutospacing="0" w:after="0" w:afterAutospacing="0"/>
              <w:jc w:val="center"/>
              <w:rPr>
                <w:b/>
                <w:bCs/>
              </w:rPr>
            </w:pPr>
            <w:r w:rsidRPr="0001633C">
              <w:rPr>
                <w:b/>
                <w:bCs/>
              </w:rPr>
              <w:lastRenderedPageBreak/>
              <w:t>Izglītības un zinātnes ministrija</w:t>
            </w:r>
          </w:p>
        </w:tc>
      </w:tr>
      <w:tr w:rsidR="0001633C" w:rsidRPr="0001633C" w14:paraId="6D30D70F"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E5EC518" w14:textId="77777777" w:rsidR="004C1068" w:rsidRPr="0001633C" w:rsidRDefault="004C1068" w:rsidP="004C1068">
            <w:pPr>
              <w:pStyle w:val="naisc"/>
              <w:spacing w:before="0" w:after="0"/>
              <w:jc w:val="both"/>
            </w:pPr>
            <w:r w:rsidRPr="0001633C">
              <w:t>9.</w:t>
            </w:r>
          </w:p>
        </w:tc>
        <w:tc>
          <w:tcPr>
            <w:tcW w:w="1100" w:type="pct"/>
            <w:tcBorders>
              <w:left w:val="single" w:sz="6" w:space="0" w:color="000000"/>
              <w:bottom w:val="single" w:sz="4" w:space="0" w:color="auto"/>
              <w:right w:val="single" w:sz="6" w:space="0" w:color="000000"/>
            </w:tcBorders>
          </w:tcPr>
          <w:p w14:paraId="14BC1C5D" w14:textId="77777777" w:rsidR="004C1068" w:rsidRPr="0001633C" w:rsidRDefault="004C1068" w:rsidP="004C1068">
            <w:pPr>
              <w:jc w:val="both"/>
            </w:pPr>
            <w:r w:rsidRPr="0001633C">
              <w:t>Noteikumu projekta anotācija.</w:t>
            </w:r>
          </w:p>
        </w:tc>
        <w:tc>
          <w:tcPr>
            <w:tcW w:w="1859" w:type="pct"/>
            <w:tcBorders>
              <w:left w:val="single" w:sz="6" w:space="0" w:color="000000"/>
              <w:bottom w:val="single" w:sz="4" w:space="0" w:color="auto"/>
              <w:right w:val="single" w:sz="6" w:space="0" w:color="000000"/>
            </w:tcBorders>
          </w:tcPr>
          <w:p w14:paraId="0F98CBF8" w14:textId="77777777" w:rsidR="004C1068" w:rsidRPr="0001633C" w:rsidRDefault="004C1068" w:rsidP="004C1068">
            <w:pPr>
              <w:widowControl w:val="0"/>
              <w:jc w:val="both"/>
            </w:pPr>
            <w:r w:rsidRPr="0001633C">
              <w:t xml:space="preserve">Lūdzam izvērtēt nepieciešamību papildināt anotāciju ar skaidrojumu, par kādiem valsts informācijas sistēmu pilnveides projektiem jāsniedz informācija, jo izmaiņas valsts informācijas sistēmās tiek veiktas arī uzturēšanas projektu ietvaros, kas lielākoties tiek finansēti no valsts budžeta līdzekļiem. </w:t>
            </w:r>
          </w:p>
        </w:tc>
        <w:tc>
          <w:tcPr>
            <w:tcW w:w="516" w:type="pct"/>
            <w:tcBorders>
              <w:left w:val="single" w:sz="6" w:space="0" w:color="000000"/>
              <w:bottom w:val="single" w:sz="4" w:space="0" w:color="auto"/>
              <w:right w:val="single" w:sz="6" w:space="0" w:color="000000"/>
            </w:tcBorders>
          </w:tcPr>
          <w:p w14:paraId="73D594B3"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63B68C4A" w14:textId="77777777" w:rsidR="004C1068" w:rsidRPr="0001633C" w:rsidRDefault="004C1068" w:rsidP="004C1068">
            <w:pPr>
              <w:pStyle w:val="tv213"/>
              <w:shd w:val="clear" w:color="auto" w:fill="FFFFFF"/>
              <w:spacing w:before="0" w:beforeAutospacing="0" w:after="0" w:afterAutospacing="0"/>
              <w:jc w:val="both"/>
            </w:pPr>
            <w:r w:rsidRPr="0001633C">
              <w:t>Lūdzam skatīt skaidrojumu izziņas 8. punktā un precizēto anotāciju.</w:t>
            </w:r>
          </w:p>
        </w:tc>
      </w:tr>
      <w:tr w:rsidR="0001633C" w:rsidRPr="0001633C" w14:paraId="3B65D64F"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5CA121BF" w14:textId="77777777" w:rsidR="004C1068" w:rsidRPr="0001633C" w:rsidRDefault="004C1068" w:rsidP="004C1068">
            <w:pPr>
              <w:pStyle w:val="naisc"/>
              <w:spacing w:before="0" w:after="0"/>
              <w:jc w:val="both"/>
            </w:pPr>
            <w:r w:rsidRPr="0001633C">
              <w:t>10.</w:t>
            </w:r>
          </w:p>
        </w:tc>
        <w:tc>
          <w:tcPr>
            <w:tcW w:w="1100" w:type="pct"/>
            <w:tcBorders>
              <w:left w:val="single" w:sz="6" w:space="0" w:color="000000"/>
              <w:bottom w:val="single" w:sz="4" w:space="0" w:color="auto"/>
              <w:right w:val="single" w:sz="6" w:space="0" w:color="000000"/>
            </w:tcBorders>
          </w:tcPr>
          <w:p w14:paraId="2C988D74" w14:textId="77777777"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737778A6" w14:textId="77777777" w:rsidR="004C1068" w:rsidRPr="0001633C" w:rsidRDefault="004C1068" w:rsidP="004C1068">
            <w:pPr>
              <w:widowControl w:val="0"/>
              <w:jc w:val="both"/>
            </w:pPr>
            <w:r w:rsidRPr="0001633C">
              <w:t xml:space="preserve">Rosinām izvērtēt, vai nav nosakāma minimālā pilnveides projekta summa, ar kuru sākot būtu jāsniedz noteikumu projektā minētā informācija. </w:t>
            </w:r>
          </w:p>
        </w:tc>
        <w:tc>
          <w:tcPr>
            <w:tcW w:w="516" w:type="pct"/>
            <w:tcBorders>
              <w:left w:val="single" w:sz="6" w:space="0" w:color="000000"/>
              <w:bottom w:val="single" w:sz="4" w:space="0" w:color="auto"/>
              <w:right w:val="single" w:sz="6" w:space="0" w:color="000000"/>
            </w:tcBorders>
          </w:tcPr>
          <w:p w14:paraId="495C6C85"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79BBF9AA" w14:textId="77777777" w:rsidR="004C1068" w:rsidRPr="0001633C" w:rsidRDefault="004C1068" w:rsidP="004C1068">
            <w:pPr>
              <w:pStyle w:val="tv213"/>
              <w:shd w:val="clear" w:color="auto" w:fill="FFFFFF"/>
              <w:spacing w:before="0" w:beforeAutospacing="0" w:after="0" w:afterAutospacing="0"/>
              <w:jc w:val="both"/>
            </w:pPr>
            <w:r w:rsidRPr="0001633C">
              <w:t>Lūdzam skatīt skaidrojumu izziņas 8. punktā un precizēto anotāciju.</w:t>
            </w:r>
          </w:p>
        </w:tc>
      </w:tr>
      <w:tr w:rsidR="0001633C" w:rsidRPr="0001633C" w14:paraId="2659F929" w14:textId="77777777" w:rsidTr="00704B17">
        <w:trPr>
          <w:trHeight w:val="263"/>
          <w:jc w:val="center"/>
        </w:trPr>
        <w:tc>
          <w:tcPr>
            <w:tcW w:w="5000" w:type="pct"/>
            <w:gridSpan w:val="6"/>
            <w:tcBorders>
              <w:left w:val="single" w:sz="6" w:space="0" w:color="000000"/>
              <w:bottom w:val="single" w:sz="4" w:space="0" w:color="auto"/>
            </w:tcBorders>
          </w:tcPr>
          <w:p w14:paraId="1740A72C" w14:textId="475A3342" w:rsidR="004C1068" w:rsidRPr="0001633C" w:rsidRDefault="004C1068" w:rsidP="004C1068">
            <w:pPr>
              <w:pStyle w:val="tv213"/>
              <w:shd w:val="clear" w:color="auto" w:fill="FFFFFF"/>
              <w:spacing w:before="0" w:beforeAutospacing="0" w:after="0" w:afterAutospacing="0"/>
              <w:jc w:val="both"/>
              <w:rPr>
                <w:b/>
                <w:bCs/>
              </w:rPr>
            </w:pPr>
            <w:r w:rsidRPr="0001633C">
              <w:rPr>
                <w:b/>
                <w:bCs/>
              </w:rPr>
              <w:t>2021. gada 26.marta saskaņošana</w:t>
            </w:r>
          </w:p>
        </w:tc>
      </w:tr>
      <w:tr w:rsidR="0001633C" w:rsidRPr="0001633C" w14:paraId="579B4746" w14:textId="77777777" w:rsidTr="00704B17">
        <w:trPr>
          <w:trHeight w:val="263"/>
          <w:jc w:val="center"/>
        </w:trPr>
        <w:tc>
          <w:tcPr>
            <w:tcW w:w="5000" w:type="pct"/>
            <w:gridSpan w:val="6"/>
            <w:tcBorders>
              <w:left w:val="single" w:sz="6" w:space="0" w:color="000000"/>
              <w:bottom w:val="single" w:sz="4" w:space="0" w:color="auto"/>
            </w:tcBorders>
          </w:tcPr>
          <w:p w14:paraId="7D76F4D3" w14:textId="21604AEB" w:rsidR="004C1068" w:rsidRPr="0001633C" w:rsidRDefault="004C1068" w:rsidP="004C1068">
            <w:pPr>
              <w:pStyle w:val="tv213"/>
              <w:shd w:val="clear" w:color="auto" w:fill="FFFFFF"/>
              <w:spacing w:before="0" w:beforeAutospacing="0" w:after="0" w:afterAutospacing="0"/>
              <w:jc w:val="center"/>
              <w:rPr>
                <w:b/>
                <w:bCs/>
              </w:rPr>
            </w:pPr>
            <w:r w:rsidRPr="0001633C">
              <w:rPr>
                <w:b/>
                <w:bCs/>
              </w:rPr>
              <w:t>Labklājības ministrija</w:t>
            </w:r>
          </w:p>
        </w:tc>
      </w:tr>
      <w:tr w:rsidR="0001633C" w:rsidRPr="0001633C" w14:paraId="707F82D3"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0891ACF" w14:textId="77777777" w:rsidR="004C1068" w:rsidRPr="0001633C" w:rsidRDefault="004C1068" w:rsidP="004C1068">
            <w:pPr>
              <w:pStyle w:val="naisc"/>
              <w:spacing w:before="0" w:after="0"/>
              <w:jc w:val="both"/>
            </w:pPr>
          </w:p>
        </w:tc>
        <w:tc>
          <w:tcPr>
            <w:tcW w:w="1100" w:type="pct"/>
            <w:tcBorders>
              <w:left w:val="single" w:sz="6" w:space="0" w:color="000000"/>
              <w:bottom w:val="single" w:sz="4" w:space="0" w:color="auto"/>
              <w:right w:val="single" w:sz="6" w:space="0" w:color="000000"/>
            </w:tcBorders>
          </w:tcPr>
          <w:p w14:paraId="56D67B39" w14:textId="77777777" w:rsidR="004C1068" w:rsidRPr="0001633C" w:rsidRDefault="004C1068" w:rsidP="004C1068">
            <w:pPr>
              <w:jc w:val="both"/>
            </w:pPr>
          </w:p>
        </w:tc>
        <w:tc>
          <w:tcPr>
            <w:tcW w:w="1859" w:type="pct"/>
            <w:tcBorders>
              <w:left w:val="single" w:sz="6" w:space="0" w:color="000000"/>
              <w:bottom w:val="single" w:sz="4" w:space="0" w:color="auto"/>
              <w:right w:val="single" w:sz="6" w:space="0" w:color="000000"/>
            </w:tcBorders>
          </w:tcPr>
          <w:p w14:paraId="7D4215A4" w14:textId="77777777" w:rsidR="004C1068" w:rsidRPr="0001633C" w:rsidRDefault="004C1068" w:rsidP="004C1068">
            <w:pPr>
              <w:widowControl w:val="0"/>
              <w:jc w:val="both"/>
            </w:pPr>
          </w:p>
        </w:tc>
        <w:tc>
          <w:tcPr>
            <w:tcW w:w="516" w:type="pct"/>
            <w:tcBorders>
              <w:left w:val="single" w:sz="6" w:space="0" w:color="000000"/>
              <w:bottom w:val="single" w:sz="4" w:space="0" w:color="auto"/>
              <w:right w:val="single" w:sz="6" w:space="0" w:color="000000"/>
            </w:tcBorders>
          </w:tcPr>
          <w:p w14:paraId="6B452FE8" w14:textId="77777777" w:rsidR="004C1068" w:rsidRPr="0001633C" w:rsidRDefault="004C1068" w:rsidP="004C1068">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584BD6E2" w14:textId="77777777" w:rsidR="004C1068" w:rsidRPr="0001633C" w:rsidRDefault="004C1068" w:rsidP="004C1068">
            <w:pPr>
              <w:pStyle w:val="tv213"/>
              <w:shd w:val="clear" w:color="auto" w:fill="FFFFFF"/>
              <w:spacing w:before="0" w:beforeAutospacing="0" w:after="0" w:afterAutospacing="0"/>
              <w:jc w:val="both"/>
            </w:pPr>
          </w:p>
        </w:tc>
      </w:tr>
      <w:tr w:rsidR="0001633C" w:rsidRPr="0001633C" w14:paraId="49812616"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66CAD9FA" w14:textId="68302521" w:rsidR="004C1068" w:rsidRPr="0001633C" w:rsidRDefault="004C1068" w:rsidP="004C1068">
            <w:pPr>
              <w:pStyle w:val="naisc"/>
              <w:spacing w:before="0" w:after="0"/>
              <w:jc w:val="both"/>
            </w:pPr>
            <w:r w:rsidRPr="0001633C">
              <w:lastRenderedPageBreak/>
              <w:t>11.</w:t>
            </w:r>
          </w:p>
        </w:tc>
        <w:tc>
          <w:tcPr>
            <w:tcW w:w="1100" w:type="pct"/>
            <w:tcBorders>
              <w:left w:val="single" w:sz="6" w:space="0" w:color="000000"/>
              <w:bottom w:val="single" w:sz="4" w:space="0" w:color="auto"/>
              <w:right w:val="single" w:sz="6" w:space="0" w:color="000000"/>
            </w:tcBorders>
          </w:tcPr>
          <w:p w14:paraId="0F193972" w14:textId="758B08B0" w:rsidR="004C1068" w:rsidRPr="0001633C" w:rsidRDefault="004C1068" w:rsidP="004C1068">
            <w:pPr>
              <w:jc w:val="both"/>
            </w:pPr>
            <w:r w:rsidRPr="0001633C">
              <w:t>Noteikumu projekta 2</w:t>
            </w:r>
            <w:r w:rsidR="00166726" w:rsidRPr="0001633C">
              <w:t>.</w:t>
            </w:r>
            <w:r w:rsidRPr="0001633C">
              <w:t xml:space="preserve"> pielikums.</w:t>
            </w:r>
          </w:p>
        </w:tc>
        <w:tc>
          <w:tcPr>
            <w:tcW w:w="1859" w:type="pct"/>
            <w:tcBorders>
              <w:left w:val="single" w:sz="6" w:space="0" w:color="000000"/>
              <w:bottom w:val="single" w:sz="4" w:space="0" w:color="auto"/>
              <w:right w:val="single" w:sz="6" w:space="0" w:color="000000"/>
            </w:tcBorders>
          </w:tcPr>
          <w:p w14:paraId="55BD73EC" w14:textId="79461377" w:rsidR="004C1068" w:rsidRPr="0001633C" w:rsidRDefault="004C1068" w:rsidP="008F2093">
            <w:pPr>
              <w:jc w:val="both"/>
            </w:pPr>
            <w:r w:rsidRPr="0001633C">
              <w:t>Noteikumu projekta 5.2.apakšpunktā ir atsauce uz 2A. pielikumu, taču šāda pielikuma nav, ir 2.pielikums. Lūgums precizēt pielikuma nosaukumu uz “2A. pielikums”, lai tas atbilstu 5.2.apakšpunktā norādītajam.</w:t>
            </w:r>
          </w:p>
        </w:tc>
        <w:tc>
          <w:tcPr>
            <w:tcW w:w="516" w:type="pct"/>
            <w:tcBorders>
              <w:left w:val="single" w:sz="6" w:space="0" w:color="000000"/>
              <w:bottom w:val="single" w:sz="4" w:space="0" w:color="auto"/>
              <w:right w:val="single" w:sz="6" w:space="0" w:color="000000"/>
            </w:tcBorders>
          </w:tcPr>
          <w:p w14:paraId="601516B3" w14:textId="01C7E519"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2414B56F" w14:textId="0D71EDFC" w:rsidR="004C1068" w:rsidRPr="0001633C" w:rsidRDefault="008F2093" w:rsidP="004C1068">
            <w:pPr>
              <w:pStyle w:val="tv213"/>
              <w:shd w:val="clear" w:color="auto" w:fill="FFFFFF"/>
              <w:spacing w:before="0" w:beforeAutospacing="0" w:after="0" w:afterAutospacing="0"/>
              <w:jc w:val="both"/>
              <w:rPr>
                <w:b/>
                <w:bCs/>
              </w:rPr>
            </w:pPr>
            <w:r w:rsidRPr="0001633C">
              <w:rPr>
                <w:b/>
                <w:bCs/>
              </w:rPr>
              <w:t>S</w:t>
            </w:r>
            <w:r w:rsidR="004C1068" w:rsidRPr="0001633C">
              <w:rPr>
                <w:b/>
                <w:bCs/>
              </w:rPr>
              <w:t xml:space="preserve">katīt </w:t>
            </w:r>
            <w:r w:rsidRPr="0001633C">
              <w:rPr>
                <w:b/>
                <w:bCs/>
              </w:rPr>
              <w:t>aktuālo</w:t>
            </w:r>
            <w:r w:rsidR="00773C5C" w:rsidRPr="0001633C">
              <w:rPr>
                <w:b/>
                <w:bCs/>
              </w:rPr>
              <w:t xml:space="preserve"> noteikumu projekta un </w:t>
            </w:r>
            <w:r w:rsidR="004C1068" w:rsidRPr="0001633C">
              <w:rPr>
                <w:b/>
                <w:bCs/>
              </w:rPr>
              <w:t>pielikumu</w:t>
            </w:r>
            <w:r w:rsidRPr="0001633C">
              <w:rPr>
                <w:b/>
                <w:bCs/>
              </w:rPr>
              <w:t xml:space="preserve"> </w:t>
            </w:r>
            <w:r w:rsidR="00773C5C" w:rsidRPr="0001633C">
              <w:rPr>
                <w:b/>
                <w:bCs/>
              </w:rPr>
              <w:t>redakciju</w:t>
            </w:r>
            <w:r w:rsidR="004C1068" w:rsidRPr="0001633C">
              <w:rPr>
                <w:b/>
                <w:bCs/>
              </w:rPr>
              <w:t>.</w:t>
            </w:r>
          </w:p>
        </w:tc>
      </w:tr>
      <w:tr w:rsidR="0001633C" w:rsidRPr="0001633C" w14:paraId="43DE38A6" w14:textId="77777777" w:rsidTr="00704B17">
        <w:trPr>
          <w:trHeight w:val="263"/>
          <w:jc w:val="center"/>
        </w:trPr>
        <w:tc>
          <w:tcPr>
            <w:tcW w:w="5000" w:type="pct"/>
            <w:gridSpan w:val="6"/>
            <w:tcBorders>
              <w:left w:val="single" w:sz="6" w:space="0" w:color="000000"/>
              <w:bottom w:val="single" w:sz="4" w:space="0" w:color="auto"/>
            </w:tcBorders>
          </w:tcPr>
          <w:p w14:paraId="27ECD619" w14:textId="1F7D37E7" w:rsidR="004C1068" w:rsidRPr="0001633C" w:rsidRDefault="004C1068" w:rsidP="004C1068">
            <w:pPr>
              <w:pStyle w:val="tv213"/>
              <w:shd w:val="clear" w:color="auto" w:fill="FFFFFF"/>
              <w:spacing w:before="0" w:beforeAutospacing="0" w:after="0" w:afterAutospacing="0"/>
              <w:jc w:val="center"/>
              <w:rPr>
                <w:b/>
                <w:bCs/>
              </w:rPr>
            </w:pPr>
            <w:r w:rsidRPr="0001633C">
              <w:rPr>
                <w:b/>
                <w:bCs/>
              </w:rPr>
              <w:t>Valsts probācijas dienests</w:t>
            </w:r>
          </w:p>
        </w:tc>
      </w:tr>
      <w:tr w:rsidR="0001633C" w:rsidRPr="0001633C" w14:paraId="6F06070A"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3F3021A7" w14:textId="3CD41908" w:rsidR="004C1068" w:rsidRPr="0001633C" w:rsidRDefault="004C1068" w:rsidP="004C1068">
            <w:pPr>
              <w:pStyle w:val="naisc"/>
              <w:spacing w:before="0" w:after="0"/>
              <w:jc w:val="both"/>
            </w:pPr>
            <w:r w:rsidRPr="0001633C">
              <w:t>12.</w:t>
            </w:r>
          </w:p>
        </w:tc>
        <w:tc>
          <w:tcPr>
            <w:tcW w:w="1100" w:type="pct"/>
            <w:tcBorders>
              <w:left w:val="single" w:sz="6" w:space="0" w:color="000000"/>
              <w:bottom w:val="single" w:sz="4" w:space="0" w:color="auto"/>
              <w:right w:val="single" w:sz="6" w:space="0" w:color="000000"/>
            </w:tcBorders>
          </w:tcPr>
          <w:p w14:paraId="3487EC58" w14:textId="37880BF7"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21245917" w14:textId="3D705D63" w:rsidR="004C1068" w:rsidRPr="0001633C" w:rsidRDefault="004C1068" w:rsidP="004C1068">
            <w:pPr>
              <w:jc w:val="both"/>
            </w:pPr>
            <w:r w:rsidRPr="0001633C">
              <w:t>Vienlaikus Dienests izsaka priekšlikumu Noteikumu projekta 3. punktā sniegt skaidrojumu vārdam “Ministrija”, izsakot 3. punktu šādā redakcijā:</w:t>
            </w:r>
          </w:p>
          <w:p w14:paraId="5D82BC4A" w14:textId="742FD04A" w:rsidR="004C1068" w:rsidRPr="0001633C" w:rsidRDefault="004C1068" w:rsidP="004C1068">
            <w:pPr>
              <w:ind w:firstLine="567"/>
              <w:jc w:val="both"/>
            </w:pPr>
            <w:r w:rsidRPr="0001633C">
              <w:t>“</w:t>
            </w:r>
            <w:r w:rsidRPr="0001633C">
              <w:rPr>
                <w:shd w:val="clear" w:color="auto" w:fill="FFFFFF"/>
              </w:rPr>
              <w:t xml:space="preserve">3. Institūcijas plāno tās pārziņā esošo valsts informācijas sistēmu attīstību, izstrādājot valsts informācijas sistēmu attīstības plānus saskaņā ar </w:t>
            </w:r>
            <w:r w:rsidRPr="0001633C">
              <w:t>Vides aizsardzības un reģionālās attīstības ministrijas</w:t>
            </w:r>
            <w:r w:rsidRPr="0001633C">
              <w:rPr>
                <w:shd w:val="clear" w:color="auto" w:fill="FFFFFF"/>
              </w:rPr>
              <w:t xml:space="preserve"> (turpmāk – Ministrija) izstrādātajām iestāžu un nozaru informācijas sistēmu attīstības plāna vadlīnijām.”</w:t>
            </w:r>
          </w:p>
        </w:tc>
        <w:tc>
          <w:tcPr>
            <w:tcW w:w="516" w:type="pct"/>
            <w:tcBorders>
              <w:left w:val="single" w:sz="6" w:space="0" w:color="000000"/>
              <w:bottom w:val="single" w:sz="4" w:space="0" w:color="auto"/>
              <w:right w:val="single" w:sz="6" w:space="0" w:color="000000"/>
            </w:tcBorders>
          </w:tcPr>
          <w:p w14:paraId="7B7E584B" w14:textId="6CAC9552"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10DC17FC" w14:textId="280E519E" w:rsidR="004C1068" w:rsidRPr="0001633C" w:rsidRDefault="00773C5C" w:rsidP="004C1068">
            <w:pPr>
              <w:pStyle w:val="tv213"/>
              <w:shd w:val="clear" w:color="auto" w:fill="FFFFFF"/>
              <w:spacing w:before="0" w:beforeAutospacing="0" w:after="0" w:afterAutospacing="0"/>
              <w:jc w:val="both"/>
              <w:rPr>
                <w:b/>
                <w:bCs/>
              </w:rPr>
            </w:pPr>
            <w:r w:rsidRPr="0001633C">
              <w:rPr>
                <w:b/>
                <w:bCs/>
              </w:rPr>
              <w:t>Skatīt aktuālo noteikumu projekta redakciju.</w:t>
            </w:r>
          </w:p>
          <w:p w14:paraId="6F9D0715" w14:textId="04F6F32F" w:rsidR="004C1068" w:rsidRPr="0001633C" w:rsidRDefault="004C1068" w:rsidP="004C1068">
            <w:pPr>
              <w:pStyle w:val="tv213"/>
              <w:shd w:val="clear" w:color="auto" w:fill="FFFFFF"/>
              <w:spacing w:before="0" w:beforeAutospacing="0" w:after="0" w:afterAutospacing="0"/>
              <w:jc w:val="both"/>
              <w:rPr>
                <w:b/>
                <w:bCs/>
              </w:rPr>
            </w:pPr>
            <w:r w:rsidRPr="0001633C">
              <w:rPr>
                <w:b/>
                <w:bCs/>
              </w:rPr>
              <w:t>Noteikumu projekta 5. punkts precizēts un izteikts šādā redakcijā:</w:t>
            </w:r>
          </w:p>
          <w:p w14:paraId="390E274A" w14:textId="7658A7E4" w:rsidR="004C1068" w:rsidRPr="0001633C" w:rsidRDefault="004C1068" w:rsidP="00A0441E">
            <w:pPr>
              <w:jc w:val="both"/>
            </w:pPr>
            <w:r w:rsidRPr="0001633C">
              <w:t>“</w:t>
            </w:r>
            <w:r w:rsidR="00A0441E" w:rsidRPr="0001633C">
              <w:rPr>
                <w:iCs/>
              </w:rPr>
              <w:t>5. Valsts informācijas sistēmas pārzinis, kurš ir atbildīgs par attīstības aktivitātes īstenošanu (turpmāk - atbildīgā institūcija), iesniedz saskaņošanai Vides aizsardzības un reģionālās attīstības ministrijai (turpmāk – Ministrija) šādus dokumentus:</w:t>
            </w:r>
            <w:r w:rsidRPr="0001633C">
              <w:rPr>
                <w:shd w:val="clear" w:color="auto" w:fill="FFFFFF"/>
              </w:rPr>
              <w:t>”</w:t>
            </w:r>
          </w:p>
        </w:tc>
      </w:tr>
      <w:tr w:rsidR="0001633C" w:rsidRPr="0001633C" w14:paraId="047E6535" w14:textId="77777777" w:rsidTr="00704B17">
        <w:trPr>
          <w:trHeight w:val="263"/>
          <w:jc w:val="center"/>
        </w:trPr>
        <w:tc>
          <w:tcPr>
            <w:tcW w:w="5000" w:type="pct"/>
            <w:gridSpan w:val="6"/>
            <w:tcBorders>
              <w:left w:val="single" w:sz="6" w:space="0" w:color="000000"/>
              <w:bottom w:val="single" w:sz="4" w:space="0" w:color="auto"/>
            </w:tcBorders>
          </w:tcPr>
          <w:p w14:paraId="6B7BB93E" w14:textId="6DF6950F" w:rsidR="004C1068" w:rsidRPr="0001633C" w:rsidRDefault="004C1068" w:rsidP="004C1068">
            <w:pPr>
              <w:pStyle w:val="tv213"/>
              <w:shd w:val="clear" w:color="auto" w:fill="FFFFFF"/>
              <w:spacing w:before="0" w:beforeAutospacing="0" w:after="0" w:afterAutospacing="0"/>
              <w:jc w:val="center"/>
              <w:rPr>
                <w:b/>
                <w:bCs/>
              </w:rPr>
            </w:pPr>
            <w:r w:rsidRPr="0001633C">
              <w:rPr>
                <w:b/>
                <w:bCs/>
              </w:rPr>
              <w:t>Finanšu ministrija</w:t>
            </w:r>
          </w:p>
        </w:tc>
      </w:tr>
      <w:tr w:rsidR="0001633C" w:rsidRPr="0001633C" w14:paraId="0D4B2DA4"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7FFD4218" w14:textId="78212E3B" w:rsidR="004C1068" w:rsidRPr="0001633C" w:rsidRDefault="004C1068" w:rsidP="004C1068">
            <w:pPr>
              <w:pStyle w:val="naisc"/>
              <w:spacing w:before="0" w:after="0"/>
              <w:jc w:val="both"/>
            </w:pPr>
            <w:r w:rsidRPr="0001633C">
              <w:t>13.</w:t>
            </w:r>
          </w:p>
        </w:tc>
        <w:tc>
          <w:tcPr>
            <w:tcW w:w="1100" w:type="pct"/>
            <w:tcBorders>
              <w:left w:val="single" w:sz="6" w:space="0" w:color="000000"/>
              <w:bottom w:val="single" w:sz="4" w:space="0" w:color="auto"/>
              <w:right w:val="single" w:sz="6" w:space="0" w:color="000000"/>
            </w:tcBorders>
          </w:tcPr>
          <w:p w14:paraId="31DD9A7D" w14:textId="793FD3A6"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1D7C8C59" w14:textId="10E5C07D" w:rsidR="004C1068" w:rsidRPr="0001633C" w:rsidRDefault="004C1068" w:rsidP="004C1068">
            <w:pPr>
              <w:jc w:val="both"/>
            </w:pPr>
            <w:r w:rsidRPr="0001633C">
              <w:t xml:space="preserve">Lai no noteikumu projekta būtu viennozīmīgi skaidrs, šī noteikumu projekta tvērums, kā arī būtu skaidrs noteikumos lietotā jēdziena “aktivitāte” saturs, lūdzam noteikumu projekta 2.punkta redakciju papildināt ar anotācijā esošo aktivitātes aprakstu, nosakot, ka šie noteikumi attiecas uz tādām attīstības aktivitātēm, ar kurām tiek ieviestas jaunas informācijas sistēmas, kā arī uz tādām esošajām informācijas sistēmām, kurām plānotās attīstības aktivitātes ietekmē valsts informācijas sistēmas tehnisko arhitektūru, izmantojamo IKT infrastruktūras pakalpojumu struktūru, kā arī tiek ietekmēti citu institūciju IKT resursi vai datu </w:t>
            </w:r>
            <w:r w:rsidRPr="0001633C">
              <w:lastRenderedPageBreak/>
              <w:t xml:space="preserve">apmaiņas ar tiem, bet neattiecas uz parējām aktivitātēm, kas tiek īstenotas Ministrijas saskaņotos valsts informācijas sistēmu attīstības plānos paredzētu valsts informācijas sistēmu uzturēšanas aktivitāšu ietvaros, nemainot  valsts informācijas sistēmu tehnisko arhitektūru un būtiskas ārējās </w:t>
            </w:r>
            <w:proofErr w:type="spellStart"/>
            <w:r w:rsidRPr="0001633C">
              <w:t>saskarnes</w:t>
            </w:r>
            <w:proofErr w:type="spellEnd"/>
            <w:r w:rsidRPr="0001633C">
              <w:t>.</w:t>
            </w:r>
          </w:p>
        </w:tc>
        <w:tc>
          <w:tcPr>
            <w:tcW w:w="516" w:type="pct"/>
            <w:tcBorders>
              <w:left w:val="single" w:sz="6" w:space="0" w:color="000000"/>
              <w:bottom w:val="single" w:sz="4" w:space="0" w:color="auto"/>
              <w:right w:val="single" w:sz="6" w:space="0" w:color="000000"/>
            </w:tcBorders>
          </w:tcPr>
          <w:p w14:paraId="4E20EB21" w14:textId="6C55E16F"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Priekšlikums ņemts vērā.</w:t>
            </w:r>
          </w:p>
        </w:tc>
        <w:tc>
          <w:tcPr>
            <w:tcW w:w="1259" w:type="pct"/>
            <w:tcBorders>
              <w:top w:val="single" w:sz="4" w:space="0" w:color="auto"/>
              <w:left w:val="single" w:sz="4" w:space="0" w:color="auto"/>
              <w:bottom w:val="single" w:sz="4" w:space="0" w:color="auto"/>
            </w:tcBorders>
          </w:tcPr>
          <w:p w14:paraId="762595B4" w14:textId="6C9F4B78" w:rsidR="004C1068" w:rsidRPr="0001633C" w:rsidRDefault="004C1068" w:rsidP="004C1068">
            <w:pPr>
              <w:pStyle w:val="tv213"/>
              <w:shd w:val="clear" w:color="auto" w:fill="FFFFFF"/>
              <w:spacing w:before="0" w:beforeAutospacing="0" w:after="0" w:afterAutospacing="0"/>
              <w:jc w:val="both"/>
              <w:rPr>
                <w:b/>
                <w:bCs/>
              </w:rPr>
            </w:pPr>
            <w:r w:rsidRPr="0001633C">
              <w:rPr>
                <w:b/>
                <w:bCs/>
              </w:rPr>
              <w:t xml:space="preserve">Noteikumu projekta </w:t>
            </w:r>
            <w:r w:rsidR="00B546B2" w:rsidRPr="0001633C">
              <w:rPr>
                <w:b/>
                <w:bCs/>
              </w:rPr>
              <w:t xml:space="preserve">3. un </w:t>
            </w:r>
            <w:r w:rsidRPr="0001633C">
              <w:rPr>
                <w:b/>
                <w:bCs/>
              </w:rPr>
              <w:t>4. punkts izteikts šādā redakcijā:</w:t>
            </w:r>
          </w:p>
          <w:p w14:paraId="671C960F" w14:textId="77777777" w:rsidR="00B546B2" w:rsidRPr="0001633C" w:rsidRDefault="004C1068" w:rsidP="00B546B2">
            <w:pPr>
              <w:spacing w:after="120"/>
              <w:jc w:val="both"/>
              <w:rPr>
                <w:iCs/>
              </w:rPr>
            </w:pPr>
            <w:r w:rsidRPr="0001633C">
              <w:rPr>
                <w:shd w:val="clear" w:color="auto" w:fill="FFFFFF"/>
              </w:rPr>
              <w:t>“</w:t>
            </w:r>
            <w:r w:rsidR="00B546B2" w:rsidRPr="0001633C">
              <w:rPr>
                <w:iCs/>
                <w:shd w:val="clear" w:color="auto" w:fill="FFFFFF"/>
              </w:rPr>
              <w:t xml:space="preserve">3. </w:t>
            </w:r>
            <w:r w:rsidR="00B546B2" w:rsidRPr="0001633C">
              <w:rPr>
                <w:iCs/>
              </w:rPr>
              <w:t>Attīstības aktivitāte</w:t>
            </w:r>
            <w:r w:rsidR="00B546B2" w:rsidRPr="0001633C">
              <w:rPr>
                <w:iCs/>
                <w:shd w:val="clear" w:color="auto" w:fill="FFFFFF"/>
              </w:rPr>
              <w:t xml:space="preserve"> šo noteikumu izpratnē ir </w:t>
            </w:r>
            <w:r w:rsidR="00B546B2" w:rsidRPr="0001633C">
              <w:rPr>
                <w:iCs/>
              </w:rPr>
              <w:t>aktivitāte,</w:t>
            </w:r>
            <w:r w:rsidR="00B546B2" w:rsidRPr="0001633C">
              <w:rPr>
                <w:iCs/>
                <w:shd w:val="clear" w:color="auto" w:fill="FFFFFF"/>
              </w:rPr>
              <w:t xml:space="preserve"> kas ir saistīta</w:t>
            </w:r>
            <w:r w:rsidR="00B546B2" w:rsidRPr="0001633C">
              <w:rPr>
                <w:iCs/>
              </w:rPr>
              <w:t xml:space="preserve"> ar vienas</w:t>
            </w:r>
            <w:r w:rsidR="00B546B2" w:rsidRPr="0001633C">
              <w:rPr>
                <w:iCs/>
                <w:shd w:val="clear" w:color="auto" w:fill="FFFFFF"/>
              </w:rPr>
              <w:t xml:space="preserve"> </w:t>
            </w:r>
            <w:r w:rsidR="00B546B2" w:rsidRPr="0001633C">
              <w:rPr>
                <w:iCs/>
              </w:rPr>
              <w:t>informācijas sistēmas un tās darbībai nepieciešamo informācijas un komunikācijas tehnoloģisko (turpmāk – IKT) resursu un pakalpojumu attīstību.</w:t>
            </w:r>
          </w:p>
          <w:p w14:paraId="4EB5A8E5" w14:textId="1B75FD30" w:rsidR="00B546B2" w:rsidRPr="0001633C" w:rsidRDefault="00B546B2" w:rsidP="00B546B2">
            <w:pPr>
              <w:spacing w:after="120" w:line="293" w:lineRule="atLeast"/>
              <w:jc w:val="both"/>
              <w:rPr>
                <w:iCs/>
              </w:rPr>
            </w:pPr>
            <w:r w:rsidRPr="0001633C">
              <w:rPr>
                <w:iCs/>
              </w:rPr>
              <w:t xml:space="preserve">4. Noteikumi attiecas uz tādām attīstības aktivitātēm, ar kurām tiek ieviestas jaunas informācijas </w:t>
            </w:r>
            <w:r w:rsidRPr="0001633C">
              <w:rPr>
                <w:iCs/>
              </w:rPr>
              <w:lastRenderedPageBreak/>
              <w:t>sistēmas, kā arī uz tādām esošajām informācijas sistēmām, kurām plānotās attīstības aktivitātes ietekmē informācijas sistēmas tehnisko arhitektūru, izmantojamo IKT infrastruktūras pakalpojumu struktūru vai tiek ietekmēti citu institūciju IKT resursi vai datu apmaiņas ar tiem”</w:t>
            </w:r>
          </w:p>
          <w:p w14:paraId="5FE91EB0" w14:textId="1A86DCB6" w:rsidR="004C1068" w:rsidRPr="0001633C" w:rsidRDefault="00B546B2" w:rsidP="00B546B2">
            <w:pPr>
              <w:pStyle w:val="tv213"/>
              <w:shd w:val="clear" w:color="auto" w:fill="FFFFFF"/>
              <w:spacing w:before="0" w:beforeAutospacing="0" w:after="0" w:afterAutospacing="0"/>
              <w:jc w:val="both"/>
            </w:pPr>
            <w:r w:rsidRPr="0001633C">
              <w:rPr>
                <w:b/>
                <w:bCs/>
              </w:rPr>
              <w:t>Skatīt aktuālo noteikumu projekta un anotācijas redakciju.</w:t>
            </w:r>
          </w:p>
        </w:tc>
      </w:tr>
      <w:tr w:rsidR="0001633C" w:rsidRPr="0001633C" w14:paraId="1D39EBA1" w14:textId="77777777" w:rsidTr="00704B17">
        <w:trPr>
          <w:gridAfter w:val="1"/>
          <w:wAfter w:w="24" w:type="pct"/>
          <w:trHeight w:val="263"/>
          <w:jc w:val="center"/>
        </w:trPr>
        <w:tc>
          <w:tcPr>
            <w:tcW w:w="242" w:type="pct"/>
            <w:tcBorders>
              <w:left w:val="single" w:sz="6" w:space="0" w:color="000000"/>
              <w:bottom w:val="single" w:sz="4" w:space="0" w:color="auto"/>
              <w:right w:val="single" w:sz="6" w:space="0" w:color="000000"/>
            </w:tcBorders>
          </w:tcPr>
          <w:p w14:paraId="05B75509" w14:textId="1454B0A1" w:rsidR="004C1068" w:rsidRPr="0001633C" w:rsidRDefault="004C1068" w:rsidP="004C1068">
            <w:pPr>
              <w:pStyle w:val="naisc"/>
              <w:spacing w:before="0" w:after="0"/>
              <w:jc w:val="both"/>
            </w:pPr>
            <w:r w:rsidRPr="0001633C">
              <w:lastRenderedPageBreak/>
              <w:t>14.</w:t>
            </w:r>
          </w:p>
        </w:tc>
        <w:tc>
          <w:tcPr>
            <w:tcW w:w="1100" w:type="pct"/>
            <w:tcBorders>
              <w:left w:val="single" w:sz="6" w:space="0" w:color="000000"/>
              <w:bottom w:val="single" w:sz="4" w:space="0" w:color="auto"/>
              <w:right w:val="single" w:sz="6" w:space="0" w:color="000000"/>
            </w:tcBorders>
          </w:tcPr>
          <w:p w14:paraId="6545F40A" w14:textId="20A78E1A" w:rsidR="004C1068" w:rsidRPr="0001633C" w:rsidRDefault="004C1068" w:rsidP="004C1068">
            <w:pPr>
              <w:jc w:val="both"/>
            </w:pPr>
            <w:r w:rsidRPr="0001633C">
              <w:t>Noteikumu projekts.</w:t>
            </w:r>
          </w:p>
        </w:tc>
        <w:tc>
          <w:tcPr>
            <w:tcW w:w="1859" w:type="pct"/>
            <w:tcBorders>
              <w:left w:val="single" w:sz="6" w:space="0" w:color="000000"/>
              <w:bottom w:val="single" w:sz="4" w:space="0" w:color="auto"/>
              <w:right w:val="single" w:sz="6" w:space="0" w:color="000000"/>
            </w:tcBorders>
          </w:tcPr>
          <w:p w14:paraId="47AFFF32" w14:textId="3F989A66" w:rsidR="004C1068" w:rsidRPr="0001633C" w:rsidRDefault="004C1068" w:rsidP="004C1068">
            <w:pPr>
              <w:jc w:val="both"/>
            </w:pPr>
            <w:r w:rsidRPr="0001633C">
              <w:t>Lūdzam precizēt, kādu informāciju un kādā detalizācijā paredzēts norādīt noteikumu projekta 3.pun</w:t>
            </w:r>
            <w:r w:rsidR="00391CD1" w:rsidRPr="0001633C">
              <w:t>k</w:t>
            </w:r>
            <w:r w:rsidRPr="0001633C">
              <w:t>tā minētajā sistēmu attīstības plānā.</w:t>
            </w:r>
          </w:p>
        </w:tc>
        <w:tc>
          <w:tcPr>
            <w:tcW w:w="516" w:type="pct"/>
            <w:tcBorders>
              <w:left w:val="single" w:sz="6" w:space="0" w:color="000000"/>
              <w:bottom w:val="single" w:sz="4" w:space="0" w:color="auto"/>
              <w:right w:val="single" w:sz="6" w:space="0" w:color="000000"/>
            </w:tcBorders>
          </w:tcPr>
          <w:p w14:paraId="5F8B4F63" w14:textId="77777777" w:rsidR="001231CD" w:rsidRPr="0001633C" w:rsidRDefault="004C1068" w:rsidP="001231CD">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p w14:paraId="45DDF9A8" w14:textId="24CC2656" w:rsidR="001231CD" w:rsidRPr="0001633C" w:rsidRDefault="001231CD" w:rsidP="001231CD">
            <w:pPr>
              <w:pStyle w:val="PlainText"/>
              <w:jc w:val="both"/>
              <w:rPr>
                <w:rFonts w:ascii="Times New Roman" w:hAnsi="Times New Roman"/>
                <w:b/>
                <w:sz w:val="24"/>
                <w:szCs w:val="24"/>
                <w:lang w:val="lv-LV"/>
              </w:rPr>
            </w:pPr>
            <w:r w:rsidRPr="0001633C">
              <w:rPr>
                <w:rFonts w:ascii="Times New Roman" w:eastAsia="Times New Roman" w:hAnsi="Times New Roman"/>
                <w:sz w:val="24"/>
                <w:szCs w:val="24"/>
              </w:rPr>
              <w:t xml:space="preserve">Iestāžu informācijas sistēmu attīstības plānā ir iekļaujama  vadlīnijās </w:t>
            </w:r>
            <w:hyperlink r:id="rId24" w:tooltip="Valsts informācijas sistēmu attīstības plānošana. Vadlīniju projekts" w:history="1">
              <w:r w:rsidRPr="0001633C">
                <w:rPr>
                  <w:rFonts w:ascii="Times New Roman" w:eastAsia="Times New Roman" w:hAnsi="Times New Roman"/>
                  <w:sz w:val="24"/>
                  <w:szCs w:val="24"/>
                </w:rPr>
                <w:t>“Valsts informācijas sistēmu attīstības plānošana”</w:t>
              </w:r>
            </w:hyperlink>
            <w:r w:rsidRPr="0001633C">
              <w:rPr>
                <w:rFonts w:ascii="Times New Roman" w:eastAsia="Times New Roman" w:hAnsi="Times New Roman"/>
                <w:sz w:val="24"/>
                <w:szCs w:val="24"/>
              </w:rPr>
              <w:t xml:space="preserve"> ietvertā informācija.</w:t>
            </w:r>
            <w:r w:rsidRPr="0001633C">
              <w:rPr>
                <w:rFonts w:ascii="Times New Roman" w:hAnsi="Times New Roman"/>
                <w:sz w:val="24"/>
                <w:szCs w:val="24"/>
              </w:rPr>
              <w:t xml:space="preserve"> </w:t>
            </w:r>
            <w:r w:rsidRPr="0001633C">
              <w:rPr>
                <w:rFonts w:ascii="Times New Roman" w:hAnsi="Times New Roman"/>
                <w:sz w:val="24"/>
                <w:szCs w:val="24"/>
                <w:lang w:val="lv-LV"/>
              </w:rPr>
              <w:t xml:space="preserve">Vadlīnijas 19.05.2021. </w:t>
            </w:r>
            <w:r w:rsidRPr="0001633C">
              <w:rPr>
                <w:rFonts w:ascii="Times New Roman" w:hAnsi="Times New Roman"/>
                <w:sz w:val="24"/>
                <w:szCs w:val="24"/>
              </w:rPr>
              <w:t xml:space="preserve">publicētas </w:t>
            </w:r>
            <w:r w:rsidRPr="0001633C">
              <w:rPr>
                <w:rFonts w:ascii="Times New Roman" w:hAnsi="Times New Roman"/>
                <w:sz w:val="24"/>
                <w:szCs w:val="24"/>
              </w:rPr>
              <w:lastRenderedPageBreak/>
              <w:t xml:space="preserve">VARAM tīmekļvietnē VARAM tīmekļvietnē </w:t>
            </w:r>
            <w:hyperlink r:id="rId25" w:history="1">
              <w:r w:rsidRPr="0001633C">
                <w:rPr>
                  <w:rStyle w:val="Hyperlink"/>
                  <w:rFonts w:ascii="Times New Roman" w:hAnsi="Times New Roman"/>
                  <w:color w:val="auto"/>
                  <w:sz w:val="24"/>
                  <w:szCs w:val="24"/>
                </w:rPr>
                <w:t>www.varam.gov.lv</w:t>
              </w:r>
            </w:hyperlink>
            <w:r w:rsidRPr="0001633C">
              <w:rPr>
                <w:rFonts w:ascii="Times New Roman" w:hAnsi="Times New Roman"/>
                <w:sz w:val="24"/>
                <w:szCs w:val="24"/>
              </w:rPr>
              <w:t xml:space="preserve"> sadaļā “Darbības jomas” (“Digitālā transformācija”- “IKT pārvaldība”- “Valsts IKT arhitektūra”)</w:t>
            </w:r>
            <w:r w:rsidRPr="0001633C">
              <w:rPr>
                <w:rFonts w:ascii="Times New Roman" w:hAnsi="Times New Roman"/>
                <w:sz w:val="24"/>
                <w:szCs w:val="24"/>
                <w:lang w:val="lv-LV"/>
              </w:rPr>
              <w:t>.</w:t>
            </w:r>
          </w:p>
        </w:tc>
        <w:tc>
          <w:tcPr>
            <w:tcW w:w="1259" w:type="pct"/>
            <w:tcBorders>
              <w:top w:val="single" w:sz="4" w:space="0" w:color="auto"/>
              <w:left w:val="single" w:sz="4" w:space="0" w:color="auto"/>
              <w:bottom w:val="single" w:sz="4" w:space="0" w:color="auto"/>
            </w:tcBorders>
          </w:tcPr>
          <w:p w14:paraId="7BBB1D61" w14:textId="3C654435" w:rsidR="004C1068" w:rsidRPr="0001633C" w:rsidRDefault="00391CD1" w:rsidP="004C1068">
            <w:pPr>
              <w:pStyle w:val="Heading4"/>
              <w:shd w:val="clear" w:color="auto" w:fill="FFFFFF"/>
              <w:jc w:val="both"/>
              <w:rPr>
                <w:rFonts w:ascii="Times New Roman" w:eastAsia="Times New Roman" w:hAnsi="Times New Roman" w:cs="Times New Roman"/>
                <w:b/>
                <w:bCs/>
                <w:i w:val="0"/>
                <w:iCs w:val="0"/>
                <w:color w:val="auto"/>
              </w:rPr>
            </w:pPr>
            <w:r w:rsidRPr="0001633C">
              <w:rPr>
                <w:rFonts w:ascii="Times New Roman" w:eastAsia="Times New Roman" w:hAnsi="Times New Roman" w:cs="Times New Roman"/>
                <w:b/>
                <w:bCs/>
                <w:i w:val="0"/>
                <w:iCs w:val="0"/>
                <w:color w:val="auto"/>
              </w:rPr>
              <w:lastRenderedPageBreak/>
              <w:t>Skatīt aktuālo noteikumu projekta un anotācijas redakciju.</w:t>
            </w:r>
          </w:p>
          <w:p w14:paraId="6FBF695C" w14:textId="38C68EA8" w:rsidR="004C1068" w:rsidRPr="0001633C" w:rsidRDefault="004C1068" w:rsidP="004C1068">
            <w:pPr>
              <w:pStyle w:val="tv213"/>
              <w:shd w:val="clear" w:color="auto" w:fill="FFFFFF"/>
              <w:spacing w:before="0" w:beforeAutospacing="0" w:after="0" w:afterAutospacing="0"/>
              <w:jc w:val="both"/>
            </w:pPr>
          </w:p>
        </w:tc>
      </w:tr>
      <w:tr w:rsidR="0001633C" w:rsidRPr="0001633C" w14:paraId="7A42CE21"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71B06316" w14:textId="13450F4F" w:rsidR="004C1068" w:rsidRPr="0001633C" w:rsidRDefault="004C1068" w:rsidP="004C1068">
            <w:pPr>
              <w:pStyle w:val="naisc"/>
              <w:spacing w:before="0" w:after="0"/>
              <w:jc w:val="both"/>
            </w:pPr>
            <w:r w:rsidRPr="0001633C">
              <w:t>15.</w:t>
            </w:r>
          </w:p>
        </w:tc>
        <w:tc>
          <w:tcPr>
            <w:tcW w:w="1100" w:type="pct"/>
            <w:tcBorders>
              <w:top w:val="single" w:sz="4" w:space="0" w:color="auto"/>
              <w:left w:val="single" w:sz="4" w:space="0" w:color="auto"/>
              <w:bottom w:val="single" w:sz="4" w:space="0" w:color="auto"/>
              <w:right w:val="single" w:sz="4" w:space="0" w:color="auto"/>
            </w:tcBorders>
          </w:tcPr>
          <w:p w14:paraId="16D639FB" w14:textId="57034C97" w:rsidR="004C1068" w:rsidRPr="0001633C" w:rsidRDefault="004C1068" w:rsidP="004C1068">
            <w:pPr>
              <w:jc w:val="both"/>
            </w:pPr>
            <w:r w:rsidRPr="0001633C">
              <w:t>Noteikumu projekts.</w:t>
            </w:r>
          </w:p>
        </w:tc>
        <w:tc>
          <w:tcPr>
            <w:tcW w:w="1859" w:type="pct"/>
            <w:tcBorders>
              <w:top w:val="single" w:sz="4" w:space="0" w:color="auto"/>
              <w:left w:val="single" w:sz="4" w:space="0" w:color="auto"/>
              <w:bottom w:val="single" w:sz="4" w:space="0" w:color="auto"/>
              <w:right w:val="single" w:sz="4" w:space="0" w:color="auto"/>
            </w:tcBorders>
          </w:tcPr>
          <w:p w14:paraId="337B16BE" w14:textId="6AA5AA6C" w:rsidR="004C1068" w:rsidRPr="0001633C" w:rsidRDefault="004C1068" w:rsidP="004C1068">
            <w:pPr>
              <w:jc w:val="both"/>
            </w:pPr>
            <w:r w:rsidRPr="0001633C">
              <w:t>Lūdzu skaidrot noteikumu projekta 5.1.punktā norādīto, ka ministrijā jāiesniedz aktivitātes pieteikumu pirms finansējuma pieprasīšanas attīstības aktivitātes īstenošanai – kā tas izpildāms gadījumos, kad aktivitātes tiek veiktas iestādes gada budžeta ietvaros, neatkarīgi, vai aktivitāte paredzēta plānā vai kā atsevišķs pieteikums.</w:t>
            </w:r>
          </w:p>
        </w:tc>
        <w:tc>
          <w:tcPr>
            <w:tcW w:w="516" w:type="pct"/>
            <w:tcBorders>
              <w:top w:val="single" w:sz="4" w:space="0" w:color="auto"/>
              <w:left w:val="single" w:sz="4" w:space="0" w:color="auto"/>
              <w:bottom w:val="single" w:sz="4" w:space="0" w:color="auto"/>
              <w:right w:val="single" w:sz="4" w:space="0" w:color="auto"/>
            </w:tcBorders>
          </w:tcPr>
          <w:p w14:paraId="3B6DDA83"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p w14:paraId="328ED8ED" w14:textId="77777777" w:rsidR="004C1068" w:rsidRPr="0001633C" w:rsidRDefault="004C1068" w:rsidP="004C1068">
            <w:pPr>
              <w:pStyle w:val="PlainText"/>
              <w:jc w:val="both"/>
              <w:rPr>
                <w:rFonts w:ascii="Times New Roman" w:hAnsi="Times New Roman"/>
                <w:b/>
                <w:sz w:val="24"/>
                <w:szCs w:val="24"/>
                <w:lang w:val="lv-LV"/>
              </w:rPr>
            </w:pPr>
          </w:p>
          <w:p w14:paraId="14245895" w14:textId="73E2254E" w:rsidR="004C1068" w:rsidRPr="0001633C" w:rsidRDefault="004C1068" w:rsidP="004C1068">
            <w:pPr>
              <w:pStyle w:val="PlainText"/>
              <w:jc w:val="both"/>
              <w:rPr>
                <w:rFonts w:ascii="Times New Roman" w:hAnsi="Times New Roman"/>
                <w:b/>
                <w:sz w:val="24"/>
                <w:szCs w:val="24"/>
                <w:lang w:val="lv-LV"/>
              </w:rPr>
            </w:pPr>
          </w:p>
        </w:tc>
        <w:tc>
          <w:tcPr>
            <w:tcW w:w="1259" w:type="pct"/>
            <w:tcBorders>
              <w:top w:val="single" w:sz="4" w:space="0" w:color="auto"/>
              <w:left w:val="single" w:sz="4" w:space="0" w:color="auto"/>
              <w:bottom w:val="single" w:sz="4" w:space="0" w:color="auto"/>
            </w:tcBorders>
          </w:tcPr>
          <w:p w14:paraId="75C32D35" w14:textId="77777777" w:rsidR="001231CD" w:rsidRPr="0001633C" w:rsidRDefault="001231CD" w:rsidP="001231CD">
            <w:pPr>
              <w:pStyle w:val="Heading4"/>
              <w:shd w:val="clear" w:color="auto" w:fill="FFFFFF"/>
              <w:jc w:val="both"/>
              <w:rPr>
                <w:rFonts w:ascii="Times New Roman" w:eastAsia="Times New Roman" w:hAnsi="Times New Roman" w:cs="Times New Roman"/>
                <w:b/>
                <w:bCs/>
                <w:i w:val="0"/>
                <w:iCs w:val="0"/>
                <w:color w:val="auto"/>
              </w:rPr>
            </w:pPr>
            <w:r w:rsidRPr="0001633C">
              <w:rPr>
                <w:rFonts w:ascii="Times New Roman" w:eastAsia="Times New Roman" w:hAnsi="Times New Roman" w:cs="Times New Roman"/>
                <w:b/>
                <w:bCs/>
                <w:i w:val="0"/>
                <w:iCs w:val="0"/>
                <w:color w:val="auto"/>
              </w:rPr>
              <w:t>Skatīt aktuālo noteikumu projekta un anotācijas redakciju.</w:t>
            </w:r>
          </w:p>
          <w:p w14:paraId="08F1A826" w14:textId="77777777" w:rsidR="004C1068" w:rsidRPr="0001633C" w:rsidRDefault="004C1068" w:rsidP="004C1068">
            <w:pPr>
              <w:jc w:val="both"/>
            </w:pPr>
          </w:p>
          <w:p w14:paraId="516712A3" w14:textId="39CC7646" w:rsidR="004C1068" w:rsidRPr="0001633C" w:rsidRDefault="004C1068" w:rsidP="004C1068">
            <w:pPr>
              <w:jc w:val="both"/>
            </w:pPr>
          </w:p>
        </w:tc>
      </w:tr>
      <w:tr w:rsidR="0001633C" w:rsidRPr="0001633C" w14:paraId="0CF36D2F"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277FC803" w14:textId="67EBADA7" w:rsidR="004C1068" w:rsidRPr="0001633C" w:rsidRDefault="004C1068" w:rsidP="004C1068">
            <w:pPr>
              <w:pStyle w:val="naisc"/>
              <w:spacing w:before="0" w:after="0"/>
              <w:jc w:val="both"/>
            </w:pPr>
            <w:r w:rsidRPr="0001633C">
              <w:t>16.</w:t>
            </w:r>
          </w:p>
        </w:tc>
        <w:tc>
          <w:tcPr>
            <w:tcW w:w="1100" w:type="pct"/>
            <w:tcBorders>
              <w:top w:val="single" w:sz="4" w:space="0" w:color="auto"/>
              <w:left w:val="single" w:sz="4" w:space="0" w:color="auto"/>
              <w:bottom w:val="single" w:sz="4" w:space="0" w:color="auto"/>
              <w:right w:val="single" w:sz="4" w:space="0" w:color="auto"/>
            </w:tcBorders>
          </w:tcPr>
          <w:p w14:paraId="6C28F467" w14:textId="349E3232" w:rsidR="004C1068" w:rsidRPr="0001633C" w:rsidRDefault="004C1068" w:rsidP="004C1068">
            <w:pPr>
              <w:jc w:val="both"/>
            </w:pPr>
            <w:r w:rsidRPr="0001633C">
              <w:t>Noteikumu projekts.</w:t>
            </w:r>
          </w:p>
        </w:tc>
        <w:tc>
          <w:tcPr>
            <w:tcW w:w="1859" w:type="pct"/>
            <w:tcBorders>
              <w:top w:val="single" w:sz="4" w:space="0" w:color="auto"/>
              <w:left w:val="single" w:sz="4" w:space="0" w:color="auto"/>
              <w:bottom w:val="single" w:sz="4" w:space="0" w:color="auto"/>
              <w:right w:val="single" w:sz="4" w:space="0" w:color="auto"/>
            </w:tcBorders>
          </w:tcPr>
          <w:p w14:paraId="7A350109" w14:textId="0C89D4F8" w:rsidR="004C1068" w:rsidRPr="0001633C" w:rsidRDefault="004C1068" w:rsidP="004C1068">
            <w:pPr>
              <w:jc w:val="both"/>
            </w:pPr>
            <w:r w:rsidRPr="0001633C">
              <w:t>Lūdzam papildināt noteikumu projekta 7.punktu ar termiņu, kādā iestādēm ir pienākums saskaņot 5.2. apakšpunktā minēto dokumentu, vai sniegt noteikumu projekta anotācijā skaidrojumu.</w:t>
            </w:r>
          </w:p>
        </w:tc>
        <w:tc>
          <w:tcPr>
            <w:tcW w:w="516" w:type="pct"/>
            <w:tcBorders>
              <w:top w:val="single" w:sz="4" w:space="0" w:color="auto"/>
              <w:left w:val="single" w:sz="4" w:space="0" w:color="auto"/>
              <w:bottom w:val="single" w:sz="4" w:space="0" w:color="auto"/>
              <w:right w:val="single" w:sz="4" w:space="0" w:color="auto"/>
            </w:tcBorders>
          </w:tcPr>
          <w:p w14:paraId="5E75AC94" w14:textId="75480952"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710B9543" w14:textId="77777777" w:rsidR="001231CD" w:rsidRPr="0001633C" w:rsidRDefault="001231CD" w:rsidP="001231CD">
            <w:pPr>
              <w:pStyle w:val="Heading4"/>
              <w:shd w:val="clear" w:color="auto" w:fill="FFFFFF"/>
              <w:jc w:val="both"/>
              <w:rPr>
                <w:rFonts w:ascii="Times New Roman" w:eastAsia="Times New Roman" w:hAnsi="Times New Roman" w:cs="Times New Roman"/>
                <w:b/>
                <w:bCs/>
                <w:i w:val="0"/>
                <w:iCs w:val="0"/>
                <w:color w:val="auto"/>
              </w:rPr>
            </w:pPr>
            <w:r w:rsidRPr="0001633C">
              <w:rPr>
                <w:rFonts w:ascii="Times New Roman" w:eastAsia="Times New Roman" w:hAnsi="Times New Roman" w:cs="Times New Roman"/>
                <w:b/>
                <w:bCs/>
                <w:i w:val="0"/>
                <w:iCs w:val="0"/>
                <w:color w:val="auto"/>
              </w:rPr>
              <w:t>Skatīt aktuālo noteikumu projekta un anotācijas redakciju.</w:t>
            </w:r>
          </w:p>
          <w:p w14:paraId="3F9DFD47" w14:textId="77777777" w:rsidR="004C1068" w:rsidRPr="0001633C" w:rsidRDefault="004C1068" w:rsidP="004C1068">
            <w:pPr>
              <w:jc w:val="both"/>
              <w:rPr>
                <w:iCs/>
                <w:shd w:val="clear" w:color="auto" w:fill="FFFFFF"/>
              </w:rPr>
            </w:pPr>
          </w:p>
          <w:p w14:paraId="2BFD50E7" w14:textId="5F6C8A84" w:rsidR="001231CD" w:rsidRPr="0001633C" w:rsidRDefault="00F70178" w:rsidP="004C1068">
            <w:pPr>
              <w:jc w:val="both"/>
              <w:rPr>
                <w:b/>
                <w:bCs/>
                <w:iCs/>
                <w:shd w:val="clear" w:color="auto" w:fill="FFFFFF"/>
              </w:rPr>
            </w:pPr>
            <w:r w:rsidRPr="0001633C">
              <w:rPr>
                <w:b/>
                <w:bCs/>
                <w:iCs/>
                <w:shd w:val="clear" w:color="auto" w:fill="FFFFFF"/>
              </w:rPr>
              <w:t>Noteikumu projekta 9. punkta izteikts šādā redakcijā:</w:t>
            </w:r>
          </w:p>
          <w:p w14:paraId="636AA2C6" w14:textId="4B4B3C1A" w:rsidR="001231CD" w:rsidRPr="0001633C" w:rsidRDefault="00F70178" w:rsidP="00F70178">
            <w:pPr>
              <w:spacing w:after="120"/>
              <w:jc w:val="both"/>
            </w:pPr>
            <w:r w:rsidRPr="0001633C">
              <w:rPr>
                <w:iCs/>
                <w:shd w:val="clear" w:color="auto" w:fill="FFFFFF"/>
              </w:rPr>
              <w:t>“</w:t>
            </w:r>
            <w:r w:rsidRPr="0001633C">
              <w:rPr>
                <w:iCs/>
              </w:rPr>
              <w:t xml:space="preserve">9. Šo noteikumu 7.2. - 7.7. apakšpunktā minētās atzinumu sniegšanā iesaistītās institūcijas, kā arī institūcijas, kurām nosūtīts </w:t>
            </w:r>
            <w:r w:rsidRPr="0001633C">
              <w:rPr>
                <w:iCs/>
              </w:rPr>
              <w:lastRenderedPageBreak/>
              <w:t xml:space="preserve">pieprasījums sniegt atzinumu saskaņā ar šo noteikumu 8. punktu, atzinumu par šo noteikumu </w:t>
            </w:r>
            <w:r w:rsidRPr="0001633C">
              <w:rPr>
                <w:noProof/>
              </w:rPr>
              <w:t xml:space="preserve">5.2. vai 5.3. apakšpunktā minēto dokumentu sniedz </w:t>
            </w:r>
            <w:r w:rsidRPr="0001633C">
              <w:rPr>
                <w:iCs/>
              </w:rPr>
              <w:t>10 darbdienu laikā no tā saņemšanas dienas.”</w:t>
            </w:r>
          </w:p>
        </w:tc>
      </w:tr>
      <w:tr w:rsidR="0001633C" w:rsidRPr="0001633C" w14:paraId="68296614"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52F60A0F" w14:textId="4FEF3E2C" w:rsidR="004C1068" w:rsidRPr="0001633C" w:rsidRDefault="004C1068" w:rsidP="004C1068">
            <w:pPr>
              <w:pStyle w:val="naisc"/>
              <w:spacing w:before="0" w:after="0"/>
              <w:jc w:val="both"/>
            </w:pPr>
            <w:r w:rsidRPr="0001633C">
              <w:lastRenderedPageBreak/>
              <w:t>17.</w:t>
            </w:r>
          </w:p>
        </w:tc>
        <w:tc>
          <w:tcPr>
            <w:tcW w:w="1100" w:type="pct"/>
            <w:tcBorders>
              <w:top w:val="single" w:sz="4" w:space="0" w:color="auto"/>
              <w:left w:val="single" w:sz="4" w:space="0" w:color="auto"/>
              <w:bottom w:val="single" w:sz="4" w:space="0" w:color="auto"/>
              <w:right w:val="single" w:sz="4" w:space="0" w:color="auto"/>
            </w:tcBorders>
          </w:tcPr>
          <w:p w14:paraId="43ECBA17" w14:textId="33F86CE0" w:rsidR="004C1068" w:rsidRPr="0001633C" w:rsidRDefault="004C1068" w:rsidP="004C1068">
            <w:pPr>
              <w:jc w:val="both"/>
            </w:pPr>
            <w:r w:rsidRPr="0001633C">
              <w:t>Noteikumu projekts.</w:t>
            </w:r>
          </w:p>
        </w:tc>
        <w:tc>
          <w:tcPr>
            <w:tcW w:w="1859" w:type="pct"/>
            <w:tcBorders>
              <w:top w:val="single" w:sz="4" w:space="0" w:color="auto"/>
              <w:left w:val="single" w:sz="4" w:space="0" w:color="auto"/>
              <w:bottom w:val="single" w:sz="4" w:space="0" w:color="auto"/>
              <w:right w:val="single" w:sz="4" w:space="0" w:color="auto"/>
            </w:tcBorders>
          </w:tcPr>
          <w:p w14:paraId="3BC6B449" w14:textId="77777777" w:rsidR="004C1068" w:rsidRPr="0001633C" w:rsidRDefault="004C1068" w:rsidP="004C1068">
            <w:pPr>
              <w:jc w:val="both"/>
            </w:pPr>
            <w:r w:rsidRPr="0001633C">
              <w:t xml:space="preserve">Noteikumu projekta 7.punktā minētās iestādes sniedz atzinumu par 5.2. apakšpunktā minēto dokumentu, bet noteikumu projekta 4.punkts paredz, ka „Ministrija saskaņo institūciju plānotās attīstības aktivitātes institūciju valsts informācijas sistēmu attīstības plānu ietvaros vai kā atsevišķu attīstības aktivitāšu pieteikumus un aprakstus”. </w:t>
            </w:r>
          </w:p>
          <w:p w14:paraId="51EF6267" w14:textId="77777777" w:rsidR="004C1068" w:rsidRPr="0001633C" w:rsidRDefault="004C1068" w:rsidP="004C1068">
            <w:pPr>
              <w:jc w:val="both"/>
            </w:pPr>
          </w:p>
          <w:p w14:paraId="6BABD99F" w14:textId="7CFB5B6D" w:rsidR="004C1068" w:rsidRPr="0001633C" w:rsidRDefault="004C1068" w:rsidP="004C1068">
            <w:pPr>
              <w:jc w:val="both"/>
            </w:pPr>
            <w:r w:rsidRPr="0001633C">
              <w:t>Lūdzam skaidrot, vai gadījumā, ja ministrija saskaņo institūciju plānotās attīstības aktivitātes institūciju valsts informācijas sistēmu attīstības plānu ietvaros, institūcijai papildus jāgatavo 5.2.apakšpunktā minētais dokuments īpaši saskaņošanai ar 7.punktā minētajām iestādēm?</w:t>
            </w:r>
          </w:p>
        </w:tc>
        <w:tc>
          <w:tcPr>
            <w:tcW w:w="516" w:type="pct"/>
            <w:tcBorders>
              <w:top w:val="single" w:sz="4" w:space="0" w:color="auto"/>
              <w:left w:val="single" w:sz="4" w:space="0" w:color="auto"/>
              <w:bottom w:val="single" w:sz="4" w:space="0" w:color="auto"/>
              <w:right w:val="single" w:sz="4" w:space="0" w:color="auto"/>
            </w:tcBorders>
          </w:tcPr>
          <w:p w14:paraId="3AC89DBA" w14:textId="2328F4E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05E779A4" w14:textId="391FC6DC" w:rsidR="004C1068" w:rsidRPr="0001633C" w:rsidRDefault="004C1068" w:rsidP="004C1068">
            <w:pPr>
              <w:jc w:val="both"/>
            </w:pPr>
            <w:r w:rsidRPr="0001633C">
              <w:t>VARAM informē, ka noteikumu projekts ir būtiski uzlabots un precizēts.</w:t>
            </w:r>
          </w:p>
          <w:p w14:paraId="00DFDB6E" w14:textId="639C105E" w:rsidR="004C1068" w:rsidRPr="0001633C" w:rsidRDefault="00F70178" w:rsidP="004C1068">
            <w:pPr>
              <w:jc w:val="both"/>
              <w:rPr>
                <w:b/>
                <w:bCs/>
              </w:rPr>
            </w:pPr>
            <w:r w:rsidRPr="0001633C">
              <w:rPr>
                <w:b/>
                <w:bCs/>
              </w:rPr>
              <w:t>Skatīt</w:t>
            </w:r>
            <w:r w:rsidR="004C1068" w:rsidRPr="0001633C">
              <w:rPr>
                <w:b/>
                <w:bCs/>
              </w:rPr>
              <w:t xml:space="preserve"> </w:t>
            </w:r>
            <w:r w:rsidRPr="0001633C">
              <w:rPr>
                <w:b/>
                <w:bCs/>
              </w:rPr>
              <w:t xml:space="preserve">aktuālo </w:t>
            </w:r>
            <w:r w:rsidR="004C1068" w:rsidRPr="0001633C">
              <w:rPr>
                <w:b/>
                <w:bCs/>
              </w:rPr>
              <w:t>noteikumu projekta un anotācijas redakciju.</w:t>
            </w:r>
          </w:p>
          <w:p w14:paraId="464E010E" w14:textId="77777777" w:rsidR="004C1068" w:rsidRPr="0001633C" w:rsidRDefault="004C1068" w:rsidP="004C1068">
            <w:pPr>
              <w:jc w:val="both"/>
            </w:pPr>
          </w:p>
          <w:p w14:paraId="3D57B0E0" w14:textId="47C2EA7C" w:rsidR="004C1068" w:rsidRPr="0001633C" w:rsidRDefault="004C1068" w:rsidP="004C1068">
            <w:pPr>
              <w:jc w:val="both"/>
            </w:pPr>
          </w:p>
        </w:tc>
      </w:tr>
      <w:tr w:rsidR="0001633C" w:rsidRPr="0001633C" w14:paraId="604D7703"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173DEBE7" w14:textId="50A4C340" w:rsidR="004C1068" w:rsidRPr="0001633C" w:rsidRDefault="004C1068" w:rsidP="004C1068">
            <w:pPr>
              <w:pStyle w:val="naisc"/>
              <w:spacing w:before="0" w:after="0"/>
              <w:jc w:val="both"/>
            </w:pPr>
            <w:r w:rsidRPr="0001633C">
              <w:t>18.</w:t>
            </w:r>
          </w:p>
        </w:tc>
        <w:tc>
          <w:tcPr>
            <w:tcW w:w="1100" w:type="pct"/>
            <w:tcBorders>
              <w:top w:val="single" w:sz="4" w:space="0" w:color="auto"/>
              <w:left w:val="single" w:sz="4" w:space="0" w:color="auto"/>
              <w:bottom w:val="single" w:sz="4" w:space="0" w:color="auto"/>
              <w:right w:val="single" w:sz="4" w:space="0" w:color="auto"/>
            </w:tcBorders>
          </w:tcPr>
          <w:p w14:paraId="3D8FC034" w14:textId="77777777" w:rsidR="004C1068" w:rsidRPr="0001633C" w:rsidRDefault="004C1068" w:rsidP="004C1068">
            <w:pPr>
              <w:jc w:val="both"/>
            </w:pPr>
          </w:p>
        </w:tc>
        <w:tc>
          <w:tcPr>
            <w:tcW w:w="1859" w:type="pct"/>
            <w:tcBorders>
              <w:top w:val="single" w:sz="4" w:space="0" w:color="auto"/>
              <w:left w:val="single" w:sz="4" w:space="0" w:color="auto"/>
              <w:bottom w:val="single" w:sz="4" w:space="0" w:color="auto"/>
              <w:right w:val="single" w:sz="4" w:space="0" w:color="auto"/>
            </w:tcBorders>
          </w:tcPr>
          <w:p w14:paraId="4C9637E7" w14:textId="77777777" w:rsidR="004C1068" w:rsidRPr="0001633C" w:rsidRDefault="004C1068" w:rsidP="004C1068">
            <w:pPr>
              <w:jc w:val="both"/>
            </w:pPr>
            <w:r w:rsidRPr="0001633C">
              <w:t xml:space="preserve">Lūdzu skaidrot, vai 7.punktā minētais saskaņojums ir nepieciešams arī attīstības aktivitātēm, kas tikušas iesniegtas Ministrijai saskaņošanai valsts informācijas sistēmu attīstības plānā? Un kurš ir atbildīgs par 7.punktā norādītā saskaņojuma veikšanu – Ministrija vai atbildīgā institūcija? </w:t>
            </w:r>
          </w:p>
          <w:p w14:paraId="169045D1" w14:textId="77777777" w:rsidR="004C1068" w:rsidRPr="0001633C" w:rsidRDefault="004C1068" w:rsidP="004C1068">
            <w:pPr>
              <w:jc w:val="both"/>
            </w:pPr>
          </w:p>
          <w:p w14:paraId="3AEF1C06" w14:textId="77777777" w:rsidR="004C1068" w:rsidRPr="0001633C" w:rsidRDefault="004C1068" w:rsidP="004C1068">
            <w:pPr>
              <w:jc w:val="both"/>
            </w:pPr>
          </w:p>
          <w:p w14:paraId="2C094113" w14:textId="77777777" w:rsidR="004C1068" w:rsidRPr="0001633C" w:rsidRDefault="004C1068" w:rsidP="004C1068">
            <w:pPr>
              <w:jc w:val="both"/>
            </w:pPr>
          </w:p>
          <w:p w14:paraId="29ACEA2B" w14:textId="77777777" w:rsidR="004C1068" w:rsidRPr="0001633C" w:rsidRDefault="004C1068" w:rsidP="004C1068">
            <w:pPr>
              <w:jc w:val="both"/>
            </w:pPr>
          </w:p>
          <w:p w14:paraId="436714F5" w14:textId="77777777" w:rsidR="004C1068" w:rsidRPr="0001633C" w:rsidRDefault="004C1068" w:rsidP="004C1068">
            <w:pPr>
              <w:jc w:val="both"/>
            </w:pPr>
          </w:p>
          <w:p w14:paraId="47E283EB" w14:textId="77777777" w:rsidR="004C1068" w:rsidRPr="0001633C" w:rsidRDefault="004C1068" w:rsidP="004C1068">
            <w:pPr>
              <w:jc w:val="both"/>
            </w:pPr>
          </w:p>
          <w:p w14:paraId="072AEB16" w14:textId="77777777" w:rsidR="004C1068" w:rsidRPr="0001633C" w:rsidRDefault="004C1068" w:rsidP="004C1068">
            <w:pPr>
              <w:jc w:val="both"/>
            </w:pPr>
          </w:p>
          <w:p w14:paraId="273E75E3" w14:textId="77777777" w:rsidR="004C1068" w:rsidRPr="0001633C" w:rsidRDefault="004C1068" w:rsidP="004C1068">
            <w:pPr>
              <w:jc w:val="both"/>
            </w:pPr>
          </w:p>
          <w:p w14:paraId="20C46D6E" w14:textId="77777777" w:rsidR="00E932B7" w:rsidRPr="0001633C" w:rsidRDefault="00E932B7" w:rsidP="004C1068">
            <w:pPr>
              <w:jc w:val="both"/>
            </w:pPr>
          </w:p>
          <w:p w14:paraId="60830763" w14:textId="77777777" w:rsidR="00E932B7" w:rsidRPr="0001633C" w:rsidRDefault="00E932B7" w:rsidP="004C1068">
            <w:pPr>
              <w:jc w:val="both"/>
            </w:pPr>
          </w:p>
          <w:p w14:paraId="4C458240" w14:textId="77777777" w:rsidR="00E932B7" w:rsidRPr="0001633C" w:rsidRDefault="00E932B7" w:rsidP="004C1068">
            <w:pPr>
              <w:jc w:val="both"/>
            </w:pPr>
          </w:p>
          <w:p w14:paraId="773CF207" w14:textId="77777777" w:rsidR="00E932B7" w:rsidRPr="0001633C" w:rsidRDefault="00E932B7" w:rsidP="004C1068">
            <w:pPr>
              <w:jc w:val="both"/>
            </w:pPr>
          </w:p>
          <w:p w14:paraId="2D65339B" w14:textId="77777777" w:rsidR="00E932B7" w:rsidRPr="0001633C" w:rsidRDefault="00E932B7" w:rsidP="004C1068">
            <w:pPr>
              <w:jc w:val="both"/>
            </w:pPr>
          </w:p>
          <w:p w14:paraId="372E35EA" w14:textId="77777777" w:rsidR="00E932B7" w:rsidRPr="0001633C" w:rsidRDefault="00E932B7" w:rsidP="004C1068">
            <w:pPr>
              <w:jc w:val="both"/>
            </w:pPr>
          </w:p>
          <w:p w14:paraId="10671BCA" w14:textId="77777777" w:rsidR="00E932B7" w:rsidRPr="0001633C" w:rsidRDefault="00E932B7" w:rsidP="004C1068">
            <w:pPr>
              <w:jc w:val="both"/>
            </w:pPr>
          </w:p>
          <w:p w14:paraId="7E40F9D2" w14:textId="77777777" w:rsidR="00E932B7" w:rsidRPr="0001633C" w:rsidRDefault="00E932B7" w:rsidP="004C1068">
            <w:pPr>
              <w:jc w:val="both"/>
            </w:pPr>
          </w:p>
          <w:p w14:paraId="7174892C" w14:textId="77777777" w:rsidR="00E932B7" w:rsidRPr="0001633C" w:rsidRDefault="00E932B7" w:rsidP="004C1068">
            <w:pPr>
              <w:jc w:val="both"/>
            </w:pPr>
          </w:p>
          <w:p w14:paraId="2EEDE62F" w14:textId="77777777" w:rsidR="00E932B7" w:rsidRPr="0001633C" w:rsidRDefault="00E932B7" w:rsidP="004C1068">
            <w:pPr>
              <w:jc w:val="both"/>
            </w:pPr>
          </w:p>
          <w:p w14:paraId="76D71AD9" w14:textId="77777777" w:rsidR="00E932B7" w:rsidRPr="0001633C" w:rsidRDefault="00E932B7" w:rsidP="004C1068">
            <w:pPr>
              <w:jc w:val="both"/>
            </w:pPr>
          </w:p>
          <w:p w14:paraId="3B9F51BB" w14:textId="77777777" w:rsidR="00E932B7" w:rsidRPr="0001633C" w:rsidRDefault="00E932B7" w:rsidP="004C1068">
            <w:pPr>
              <w:jc w:val="both"/>
            </w:pPr>
          </w:p>
          <w:p w14:paraId="65019C21" w14:textId="77777777" w:rsidR="00E932B7" w:rsidRPr="0001633C" w:rsidRDefault="00E932B7" w:rsidP="004C1068">
            <w:pPr>
              <w:jc w:val="both"/>
            </w:pPr>
          </w:p>
          <w:p w14:paraId="7B0EC553" w14:textId="77777777" w:rsidR="00E932B7" w:rsidRPr="0001633C" w:rsidRDefault="00E932B7" w:rsidP="004C1068">
            <w:pPr>
              <w:jc w:val="both"/>
            </w:pPr>
          </w:p>
          <w:p w14:paraId="3BD3A84A" w14:textId="77777777" w:rsidR="00E932B7" w:rsidRPr="0001633C" w:rsidRDefault="00E932B7" w:rsidP="004C1068">
            <w:pPr>
              <w:jc w:val="both"/>
            </w:pPr>
          </w:p>
          <w:p w14:paraId="158944A5" w14:textId="77777777" w:rsidR="00E932B7" w:rsidRPr="0001633C" w:rsidRDefault="00E932B7" w:rsidP="004C1068">
            <w:pPr>
              <w:jc w:val="both"/>
            </w:pPr>
          </w:p>
          <w:p w14:paraId="060567B2" w14:textId="77777777" w:rsidR="00E932B7" w:rsidRPr="0001633C" w:rsidRDefault="00E932B7" w:rsidP="004C1068">
            <w:pPr>
              <w:jc w:val="both"/>
            </w:pPr>
          </w:p>
          <w:p w14:paraId="624D65B6" w14:textId="77777777" w:rsidR="00E932B7" w:rsidRPr="0001633C" w:rsidRDefault="00E932B7" w:rsidP="004C1068">
            <w:pPr>
              <w:jc w:val="both"/>
            </w:pPr>
          </w:p>
          <w:p w14:paraId="1E8B2C73" w14:textId="77777777" w:rsidR="00E932B7" w:rsidRPr="0001633C" w:rsidRDefault="00E932B7" w:rsidP="004C1068">
            <w:pPr>
              <w:jc w:val="both"/>
            </w:pPr>
          </w:p>
          <w:p w14:paraId="76A1DDBA" w14:textId="77777777" w:rsidR="00E932B7" w:rsidRPr="0001633C" w:rsidRDefault="00E932B7" w:rsidP="004C1068">
            <w:pPr>
              <w:jc w:val="both"/>
            </w:pPr>
          </w:p>
          <w:p w14:paraId="13BBB5E7" w14:textId="77777777" w:rsidR="00E932B7" w:rsidRPr="0001633C" w:rsidRDefault="00E932B7" w:rsidP="004C1068">
            <w:pPr>
              <w:jc w:val="both"/>
            </w:pPr>
          </w:p>
          <w:p w14:paraId="1FB35A19" w14:textId="5233FD41" w:rsidR="00E932B7" w:rsidRPr="0001633C" w:rsidRDefault="00E932B7" w:rsidP="004C1068">
            <w:pPr>
              <w:jc w:val="both"/>
            </w:pPr>
          </w:p>
          <w:p w14:paraId="2F879223" w14:textId="022B2125" w:rsidR="00E932B7" w:rsidRPr="0001633C" w:rsidRDefault="00E932B7" w:rsidP="004C1068">
            <w:pPr>
              <w:jc w:val="both"/>
            </w:pPr>
          </w:p>
          <w:p w14:paraId="4BA34D00" w14:textId="52CDDA8F" w:rsidR="00E22D73" w:rsidRPr="0001633C" w:rsidRDefault="00E22D73" w:rsidP="004C1068">
            <w:pPr>
              <w:jc w:val="both"/>
            </w:pPr>
          </w:p>
          <w:p w14:paraId="3E467D76" w14:textId="3147E5B8" w:rsidR="00E22D73" w:rsidRPr="0001633C" w:rsidRDefault="00E22D73" w:rsidP="004C1068">
            <w:pPr>
              <w:jc w:val="both"/>
            </w:pPr>
          </w:p>
          <w:p w14:paraId="2E44931F" w14:textId="17CCC67C" w:rsidR="00E22D73" w:rsidRPr="0001633C" w:rsidRDefault="00E22D73" w:rsidP="004C1068">
            <w:pPr>
              <w:jc w:val="both"/>
            </w:pPr>
          </w:p>
          <w:p w14:paraId="25E73BB2" w14:textId="77777777" w:rsidR="00E22D73" w:rsidRPr="0001633C" w:rsidRDefault="00E22D73" w:rsidP="004C1068">
            <w:pPr>
              <w:jc w:val="both"/>
            </w:pPr>
          </w:p>
          <w:p w14:paraId="4ECD6913" w14:textId="233E14DE" w:rsidR="004C1068" w:rsidRPr="0001633C" w:rsidRDefault="004C1068" w:rsidP="004C1068">
            <w:pPr>
              <w:jc w:val="both"/>
            </w:pPr>
            <w:r w:rsidRPr="0001633C">
              <w:t xml:space="preserve">Kā arī lūdzu precizēt, kādos termiņos norādītājām iestādēm savi </w:t>
            </w:r>
            <w:proofErr w:type="spellStart"/>
            <w:r w:rsidRPr="0001633C">
              <w:t>izvērtējumi</w:t>
            </w:r>
            <w:proofErr w:type="spellEnd"/>
            <w:r w:rsidRPr="0001633C">
              <w:t xml:space="preserve"> jāsniedz. Ja šāds saskaņojums jāveic arī par sistēmu attīstības plānā </w:t>
            </w:r>
            <w:r w:rsidRPr="0001633C">
              <w:lastRenderedPageBreak/>
              <w:t xml:space="preserve">iekļautajām aktivitātēm, iebilstam pret šādu prasību, jo tā rada nepamatotu birokrātisko slogu. </w:t>
            </w:r>
          </w:p>
        </w:tc>
        <w:tc>
          <w:tcPr>
            <w:tcW w:w="516" w:type="pct"/>
            <w:tcBorders>
              <w:top w:val="single" w:sz="4" w:space="0" w:color="auto"/>
              <w:left w:val="single" w:sz="4" w:space="0" w:color="auto"/>
              <w:bottom w:val="single" w:sz="4" w:space="0" w:color="auto"/>
              <w:right w:val="single" w:sz="4" w:space="0" w:color="auto"/>
            </w:tcBorders>
          </w:tcPr>
          <w:p w14:paraId="774608C7"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 xml:space="preserve">Priekšlikums ņemts vērā. </w:t>
            </w:r>
          </w:p>
          <w:p w14:paraId="54CBAB49" w14:textId="77777777" w:rsidR="00E932B7" w:rsidRPr="0001633C" w:rsidRDefault="00E932B7" w:rsidP="00E932B7">
            <w:pPr>
              <w:jc w:val="both"/>
            </w:pPr>
            <w:r w:rsidRPr="0001633C">
              <w:t xml:space="preserve">VARAM informē, ka papildus saskaņošana ar šo noteikumu 7. punktā minētajām institūcijām </w:t>
            </w:r>
            <w:r w:rsidRPr="0001633C">
              <w:lastRenderedPageBreak/>
              <w:t>ir nepieciešama tikai tad, ja institūcijas informācijas sistēmu attīstības plāns paredz konkrētas ietekmes uz citām informācijas sistēmām.</w:t>
            </w:r>
          </w:p>
          <w:p w14:paraId="3944E41B" w14:textId="2476E610" w:rsidR="00E932B7" w:rsidRPr="0001633C" w:rsidRDefault="00E932B7" w:rsidP="00E932B7">
            <w:pPr>
              <w:pStyle w:val="PlainText"/>
              <w:jc w:val="both"/>
              <w:rPr>
                <w:rFonts w:ascii="Times New Roman" w:hAnsi="Times New Roman"/>
                <w:b/>
                <w:sz w:val="24"/>
                <w:szCs w:val="24"/>
                <w:lang w:val="lv-LV"/>
              </w:rPr>
            </w:pPr>
            <w:r w:rsidRPr="0001633C">
              <w:rPr>
                <w:rFonts w:ascii="Times New Roman" w:hAnsi="Times New Roman"/>
                <w:sz w:val="24"/>
                <w:szCs w:val="24"/>
              </w:rPr>
              <w:t>Ja attīstības aktivitāte ir vispārīga un pamato informācijas sistēmas uzturēšanu, saskaņošana ar šo noteikumu 7.punktā minētajām institūcijām nav nepieciešama.</w:t>
            </w:r>
          </w:p>
        </w:tc>
        <w:tc>
          <w:tcPr>
            <w:tcW w:w="1259" w:type="pct"/>
            <w:tcBorders>
              <w:top w:val="single" w:sz="4" w:space="0" w:color="auto"/>
              <w:left w:val="single" w:sz="4" w:space="0" w:color="auto"/>
              <w:bottom w:val="single" w:sz="4" w:space="0" w:color="auto"/>
            </w:tcBorders>
          </w:tcPr>
          <w:p w14:paraId="44BD7D3F" w14:textId="7E568378" w:rsidR="004C1068" w:rsidRPr="0001633C" w:rsidRDefault="004C1068" w:rsidP="004C1068">
            <w:pPr>
              <w:pStyle w:val="tv213"/>
              <w:shd w:val="clear" w:color="auto" w:fill="FFFFFF"/>
              <w:spacing w:before="0" w:beforeAutospacing="0" w:after="0" w:afterAutospacing="0"/>
              <w:jc w:val="both"/>
              <w:rPr>
                <w:b/>
                <w:bCs/>
              </w:rPr>
            </w:pPr>
            <w:r w:rsidRPr="0001633C">
              <w:rPr>
                <w:b/>
                <w:bCs/>
              </w:rPr>
              <w:lastRenderedPageBreak/>
              <w:t>Lūdzam skatīt skaidrojumu atbildē uz 17. priekšlikumu.</w:t>
            </w:r>
          </w:p>
          <w:p w14:paraId="13F6C750" w14:textId="630FBE26" w:rsidR="004C1068" w:rsidRPr="0001633C" w:rsidRDefault="004C1068" w:rsidP="004C1068">
            <w:pPr>
              <w:pStyle w:val="tv213"/>
              <w:shd w:val="clear" w:color="auto" w:fill="FFFFFF"/>
              <w:spacing w:before="0" w:beforeAutospacing="0" w:after="120" w:afterAutospacing="0"/>
              <w:jc w:val="both"/>
            </w:pPr>
            <w:r w:rsidRPr="0001633C">
              <w:t>Attīstības aktivitātes apraksta (2. pielikums) saskaņošanu nodrošina atbildīgā institūcija.</w:t>
            </w:r>
          </w:p>
          <w:p w14:paraId="6DFEACD7" w14:textId="4230DFAB" w:rsidR="004C1068" w:rsidRPr="0001633C" w:rsidRDefault="004C1068" w:rsidP="004C1068">
            <w:pPr>
              <w:pStyle w:val="tv213"/>
              <w:shd w:val="clear" w:color="auto" w:fill="FFFFFF"/>
              <w:spacing w:before="0" w:beforeAutospacing="0" w:after="120" w:afterAutospacing="0"/>
              <w:jc w:val="both"/>
              <w:rPr>
                <w:b/>
                <w:bCs/>
              </w:rPr>
            </w:pPr>
            <w:r w:rsidRPr="0001633C">
              <w:rPr>
                <w:b/>
                <w:bCs/>
              </w:rPr>
              <w:t>Noteikumu projekta 9. punkts izteikts šādā redakcijā:</w:t>
            </w:r>
          </w:p>
          <w:p w14:paraId="632C941A" w14:textId="72264BA5" w:rsidR="004C1068" w:rsidRPr="0001633C" w:rsidRDefault="004C1068" w:rsidP="004C1068">
            <w:pPr>
              <w:spacing w:before="120"/>
              <w:jc w:val="both"/>
              <w:rPr>
                <w:iCs/>
              </w:rPr>
            </w:pPr>
            <w:r w:rsidRPr="0001633C">
              <w:rPr>
                <w:iCs/>
              </w:rPr>
              <w:t>“9. Šo noteikumu 7.2. - 7.7. apakšpunktā un 8. punktā minēto saskaņošanas procesu nodrošina atbildīgā institūcija.”</w:t>
            </w:r>
          </w:p>
          <w:p w14:paraId="1FD6CFBD" w14:textId="14404754" w:rsidR="004C1068" w:rsidRPr="0001633C" w:rsidRDefault="004C1068" w:rsidP="004C1068">
            <w:pPr>
              <w:pStyle w:val="tv213"/>
              <w:shd w:val="clear" w:color="auto" w:fill="FFFFFF"/>
              <w:spacing w:before="0" w:beforeAutospacing="0" w:after="0" w:afterAutospacing="0"/>
              <w:jc w:val="both"/>
            </w:pPr>
          </w:p>
          <w:p w14:paraId="3F620EF9" w14:textId="77777777" w:rsidR="00E932B7" w:rsidRPr="0001633C" w:rsidRDefault="00E932B7" w:rsidP="00E932B7">
            <w:pPr>
              <w:jc w:val="both"/>
              <w:rPr>
                <w:b/>
                <w:bCs/>
                <w:iCs/>
                <w:shd w:val="clear" w:color="auto" w:fill="FFFFFF"/>
              </w:rPr>
            </w:pPr>
          </w:p>
          <w:p w14:paraId="07DAE10E" w14:textId="77777777" w:rsidR="00E932B7" w:rsidRPr="0001633C" w:rsidRDefault="00E932B7" w:rsidP="00E932B7">
            <w:pPr>
              <w:jc w:val="both"/>
              <w:rPr>
                <w:b/>
                <w:bCs/>
                <w:iCs/>
                <w:shd w:val="clear" w:color="auto" w:fill="FFFFFF"/>
              </w:rPr>
            </w:pPr>
          </w:p>
          <w:p w14:paraId="42665AA2" w14:textId="77777777" w:rsidR="00E932B7" w:rsidRPr="0001633C" w:rsidRDefault="00E932B7" w:rsidP="00E932B7">
            <w:pPr>
              <w:jc w:val="both"/>
              <w:rPr>
                <w:b/>
                <w:bCs/>
                <w:iCs/>
                <w:shd w:val="clear" w:color="auto" w:fill="FFFFFF"/>
              </w:rPr>
            </w:pPr>
          </w:p>
          <w:p w14:paraId="532162BF" w14:textId="77777777" w:rsidR="00E932B7" w:rsidRPr="0001633C" w:rsidRDefault="00E932B7" w:rsidP="00E932B7">
            <w:pPr>
              <w:jc w:val="both"/>
              <w:rPr>
                <w:b/>
                <w:bCs/>
                <w:iCs/>
                <w:shd w:val="clear" w:color="auto" w:fill="FFFFFF"/>
              </w:rPr>
            </w:pPr>
          </w:p>
          <w:p w14:paraId="2D4FBFD8" w14:textId="77777777" w:rsidR="00E932B7" w:rsidRPr="0001633C" w:rsidRDefault="00E932B7" w:rsidP="00E932B7">
            <w:pPr>
              <w:jc w:val="both"/>
              <w:rPr>
                <w:b/>
                <w:bCs/>
                <w:iCs/>
                <w:shd w:val="clear" w:color="auto" w:fill="FFFFFF"/>
              </w:rPr>
            </w:pPr>
          </w:p>
          <w:p w14:paraId="56D7D643" w14:textId="77777777" w:rsidR="00E932B7" w:rsidRPr="0001633C" w:rsidRDefault="00E932B7" w:rsidP="00E932B7">
            <w:pPr>
              <w:jc w:val="both"/>
              <w:rPr>
                <w:b/>
                <w:bCs/>
                <w:iCs/>
                <w:shd w:val="clear" w:color="auto" w:fill="FFFFFF"/>
              </w:rPr>
            </w:pPr>
          </w:p>
          <w:p w14:paraId="0E29C86D" w14:textId="77777777" w:rsidR="00E932B7" w:rsidRPr="0001633C" w:rsidRDefault="00E932B7" w:rsidP="00E932B7">
            <w:pPr>
              <w:jc w:val="both"/>
              <w:rPr>
                <w:b/>
                <w:bCs/>
                <w:iCs/>
                <w:shd w:val="clear" w:color="auto" w:fill="FFFFFF"/>
              </w:rPr>
            </w:pPr>
          </w:p>
          <w:p w14:paraId="723A2527" w14:textId="77777777" w:rsidR="00E932B7" w:rsidRPr="0001633C" w:rsidRDefault="00E932B7" w:rsidP="00E932B7">
            <w:pPr>
              <w:jc w:val="both"/>
              <w:rPr>
                <w:b/>
                <w:bCs/>
                <w:iCs/>
                <w:shd w:val="clear" w:color="auto" w:fill="FFFFFF"/>
              </w:rPr>
            </w:pPr>
          </w:p>
          <w:p w14:paraId="70C883A0" w14:textId="77777777" w:rsidR="00E932B7" w:rsidRPr="0001633C" w:rsidRDefault="00E932B7" w:rsidP="00E932B7">
            <w:pPr>
              <w:jc w:val="both"/>
              <w:rPr>
                <w:b/>
                <w:bCs/>
                <w:iCs/>
                <w:shd w:val="clear" w:color="auto" w:fill="FFFFFF"/>
              </w:rPr>
            </w:pPr>
          </w:p>
          <w:p w14:paraId="44072083" w14:textId="77777777" w:rsidR="00E932B7" w:rsidRPr="0001633C" w:rsidRDefault="00E932B7" w:rsidP="00E932B7">
            <w:pPr>
              <w:jc w:val="both"/>
              <w:rPr>
                <w:b/>
                <w:bCs/>
                <w:iCs/>
                <w:shd w:val="clear" w:color="auto" w:fill="FFFFFF"/>
              </w:rPr>
            </w:pPr>
          </w:p>
          <w:p w14:paraId="543EBE50" w14:textId="77777777" w:rsidR="00E932B7" w:rsidRPr="0001633C" w:rsidRDefault="00E932B7" w:rsidP="00E932B7">
            <w:pPr>
              <w:jc w:val="both"/>
              <w:rPr>
                <w:b/>
                <w:bCs/>
                <w:iCs/>
                <w:shd w:val="clear" w:color="auto" w:fill="FFFFFF"/>
              </w:rPr>
            </w:pPr>
          </w:p>
          <w:p w14:paraId="5EB8A21C" w14:textId="77777777" w:rsidR="00E932B7" w:rsidRPr="0001633C" w:rsidRDefault="00E932B7" w:rsidP="00E932B7">
            <w:pPr>
              <w:jc w:val="both"/>
              <w:rPr>
                <w:b/>
                <w:bCs/>
                <w:iCs/>
                <w:shd w:val="clear" w:color="auto" w:fill="FFFFFF"/>
              </w:rPr>
            </w:pPr>
          </w:p>
          <w:p w14:paraId="0957BC0F" w14:textId="77777777" w:rsidR="00E932B7" w:rsidRPr="0001633C" w:rsidRDefault="00E932B7" w:rsidP="00E932B7">
            <w:pPr>
              <w:jc w:val="both"/>
              <w:rPr>
                <w:b/>
                <w:bCs/>
                <w:iCs/>
                <w:shd w:val="clear" w:color="auto" w:fill="FFFFFF"/>
              </w:rPr>
            </w:pPr>
          </w:p>
          <w:p w14:paraId="0A63774E" w14:textId="77777777" w:rsidR="00E932B7" w:rsidRPr="0001633C" w:rsidRDefault="00E932B7" w:rsidP="00E932B7">
            <w:pPr>
              <w:jc w:val="both"/>
              <w:rPr>
                <w:b/>
                <w:bCs/>
                <w:iCs/>
                <w:shd w:val="clear" w:color="auto" w:fill="FFFFFF"/>
              </w:rPr>
            </w:pPr>
          </w:p>
          <w:p w14:paraId="6FECF768" w14:textId="77777777" w:rsidR="00E932B7" w:rsidRPr="0001633C" w:rsidRDefault="00E932B7" w:rsidP="00E932B7">
            <w:pPr>
              <w:jc w:val="both"/>
              <w:rPr>
                <w:b/>
                <w:bCs/>
                <w:iCs/>
                <w:shd w:val="clear" w:color="auto" w:fill="FFFFFF"/>
              </w:rPr>
            </w:pPr>
          </w:p>
          <w:p w14:paraId="4DA5F61B" w14:textId="77777777" w:rsidR="00E932B7" w:rsidRPr="0001633C" w:rsidRDefault="00E932B7" w:rsidP="00E932B7">
            <w:pPr>
              <w:jc w:val="both"/>
              <w:rPr>
                <w:b/>
                <w:bCs/>
                <w:iCs/>
                <w:shd w:val="clear" w:color="auto" w:fill="FFFFFF"/>
              </w:rPr>
            </w:pPr>
          </w:p>
          <w:p w14:paraId="7AFC3FEC" w14:textId="77777777" w:rsidR="00E932B7" w:rsidRPr="0001633C" w:rsidRDefault="00E932B7" w:rsidP="00E932B7">
            <w:pPr>
              <w:jc w:val="both"/>
              <w:rPr>
                <w:b/>
                <w:bCs/>
                <w:iCs/>
                <w:shd w:val="clear" w:color="auto" w:fill="FFFFFF"/>
              </w:rPr>
            </w:pPr>
          </w:p>
          <w:p w14:paraId="72132C1C" w14:textId="77777777" w:rsidR="00E932B7" w:rsidRPr="0001633C" w:rsidRDefault="00E932B7" w:rsidP="00E932B7">
            <w:pPr>
              <w:jc w:val="both"/>
              <w:rPr>
                <w:b/>
                <w:bCs/>
                <w:iCs/>
                <w:shd w:val="clear" w:color="auto" w:fill="FFFFFF"/>
              </w:rPr>
            </w:pPr>
          </w:p>
          <w:p w14:paraId="06CC332E" w14:textId="77777777" w:rsidR="00E932B7" w:rsidRPr="0001633C" w:rsidRDefault="00E932B7" w:rsidP="00E932B7">
            <w:pPr>
              <w:jc w:val="both"/>
              <w:rPr>
                <w:b/>
                <w:bCs/>
                <w:iCs/>
                <w:shd w:val="clear" w:color="auto" w:fill="FFFFFF"/>
              </w:rPr>
            </w:pPr>
          </w:p>
          <w:p w14:paraId="7E97E7C9" w14:textId="77777777" w:rsidR="00E932B7" w:rsidRPr="0001633C" w:rsidRDefault="00E932B7" w:rsidP="00E932B7">
            <w:pPr>
              <w:jc w:val="both"/>
              <w:rPr>
                <w:b/>
                <w:bCs/>
                <w:iCs/>
                <w:shd w:val="clear" w:color="auto" w:fill="FFFFFF"/>
              </w:rPr>
            </w:pPr>
          </w:p>
          <w:p w14:paraId="465F44E7" w14:textId="77777777" w:rsidR="00E932B7" w:rsidRPr="0001633C" w:rsidRDefault="00E932B7" w:rsidP="00E932B7">
            <w:pPr>
              <w:jc w:val="both"/>
              <w:rPr>
                <w:b/>
                <w:bCs/>
                <w:iCs/>
                <w:shd w:val="clear" w:color="auto" w:fill="FFFFFF"/>
              </w:rPr>
            </w:pPr>
          </w:p>
          <w:p w14:paraId="5812AEA8" w14:textId="7EFE154A" w:rsidR="00E932B7" w:rsidRPr="0001633C" w:rsidRDefault="00E932B7" w:rsidP="00E932B7">
            <w:pPr>
              <w:jc w:val="both"/>
              <w:rPr>
                <w:b/>
                <w:bCs/>
                <w:iCs/>
                <w:shd w:val="clear" w:color="auto" w:fill="FFFFFF"/>
              </w:rPr>
            </w:pPr>
          </w:p>
          <w:p w14:paraId="7483AA25" w14:textId="77777777" w:rsidR="00E932B7" w:rsidRPr="0001633C" w:rsidRDefault="00E932B7" w:rsidP="00E932B7">
            <w:pPr>
              <w:jc w:val="both"/>
              <w:rPr>
                <w:b/>
                <w:bCs/>
                <w:iCs/>
                <w:shd w:val="clear" w:color="auto" w:fill="FFFFFF"/>
              </w:rPr>
            </w:pPr>
          </w:p>
          <w:p w14:paraId="5093D48A" w14:textId="77777777" w:rsidR="00E22D73" w:rsidRPr="0001633C" w:rsidRDefault="00E22D73" w:rsidP="00E932B7">
            <w:pPr>
              <w:jc w:val="both"/>
              <w:rPr>
                <w:b/>
                <w:bCs/>
                <w:iCs/>
                <w:shd w:val="clear" w:color="auto" w:fill="FFFFFF"/>
              </w:rPr>
            </w:pPr>
          </w:p>
          <w:p w14:paraId="0621C890" w14:textId="77777777" w:rsidR="00E22D73" w:rsidRPr="0001633C" w:rsidRDefault="00E22D73" w:rsidP="00E932B7">
            <w:pPr>
              <w:jc w:val="both"/>
              <w:rPr>
                <w:b/>
                <w:bCs/>
                <w:iCs/>
                <w:shd w:val="clear" w:color="auto" w:fill="FFFFFF"/>
              </w:rPr>
            </w:pPr>
          </w:p>
          <w:p w14:paraId="03EA05FE" w14:textId="77777777" w:rsidR="00E22D73" w:rsidRPr="0001633C" w:rsidRDefault="00E22D73" w:rsidP="00E932B7">
            <w:pPr>
              <w:jc w:val="both"/>
              <w:rPr>
                <w:b/>
                <w:bCs/>
                <w:iCs/>
                <w:shd w:val="clear" w:color="auto" w:fill="FFFFFF"/>
              </w:rPr>
            </w:pPr>
          </w:p>
          <w:p w14:paraId="1A150EC0" w14:textId="77777777" w:rsidR="00E22D73" w:rsidRPr="0001633C" w:rsidRDefault="00E22D73" w:rsidP="00E932B7">
            <w:pPr>
              <w:jc w:val="both"/>
              <w:rPr>
                <w:b/>
                <w:bCs/>
                <w:iCs/>
                <w:shd w:val="clear" w:color="auto" w:fill="FFFFFF"/>
              </w:rPr>
            </w:pPr>
          </w:p>
          <w:p w14:paraId="1BA0D739" w14:textId="77777777" w:rsidR="00E22D73" w:rsidRPr="0001633C" w:rsidRDefault="00E22D73" w:rsidP="00E932B7">
            <w:pPr>
              <w:jc w:val="both"/>
              <w:rPr>
                <w:b/>
                <w:bCs/>
                <w:iCs/>
                <w:shd w:val="clear" w:color="auto" w:fill="FFFFFF"/>
              </w:rPr>
            </w:pPr>
          </w:p>
          <w:p w14:paraId="7BEDF676" w14:textId="34E3A0E9" w:rsidR="00E932B7" w:rsidRPr="0001633C" w:rsidRDefault="00E932B7" w:rsidP="00E932B7">
            <w:pPr>
              <w:jc w:val="both"/>
              <w:rPr>
                <w:b/>
                <w:bCs/>
                <w:iCs/>
                <w:shd w:val="clear" w:color="auto" w:fill="FFFFFF"/>
              </w:rPr>
            </w:pPr>
            <w:r w:rsidRPr="0001633C">
              <w:rPr>
                <w:b/>
                <w:bCs/>
                <w:iCs/>
                <w:shd w:val="clear" w:color="auto" w:fill="FFFFFF"/>
              </w:rPr>
              <w:t>Noteikumu projekta 9. punkta izteikts šādā redakcijā:</w:t>
            </w:r>
          </w:p>
          <w:p w14:paraId="22EFB05C" w14:textId="7314F670" w:rsidR="004C1068" w:rsidRPr="0001633C" w:rsidRDefault="00E932B7" w:rsidP="00E932B7">
            <w:pPr>
              <w:pStyle w:val="tv213"/>
              <w:shd w:val="clear" w:color="auto" w:fill="FFFFFF"/>
              <w:spacing w:before="0" w:beforeAutospacing="0" w:after="0" w:afterAutospacing="0"/>
              <w:jc w:val="both"/>
              <w:rPr>
                <w:b/>
                <w:bCs/>
              </w:rPr>
            </w:pPr>
            <w:r w:rsidRPr="0001633C">
              <w:rPr>
                <w:iCs/>
                <w:shd w:val="clear" w:color="auto" w:fill="FFFFFF"/>
              </w:rPr>
              <w:t>“</w:t>
            </w:r>
            <w:r w:rsidRPr="0001633C">
              <w:rPr>
                <w:iCs/>
              </w:rPr>
              <w:t xml:space="preserve">9. Šo noteikumu 7.2. - 7.7. apakšpunktā minētās atzinumu </w:t>
            </w:r>
            <w:r w:rsidRPr="0001633C">
              <w:rPr>
                <w:iCs/>
              </w:rPr>
              <w:lastRenderedPageBreak/>
              <w:t xml:space="preserve">sniegšanā iesaistītās institūcijas, kā arī institūcijas, kurām nosūtīts pieprasījums sniegt atzinumu saskaņā ar šo noteikumu 8. punktu, atzinumu par šo noteikumu </w:t>
            </w:r>
            <w:r w:rsidRPr="0001633C">
              <w:rPr>
                <w:noProof/>
              </w:rPr>
              <w:t xml:space="preserve">5.2. vai 5.3. apakšpunktā minēto dokumentu sniedz </w:t>
            </w:r>
            <w:r w:rsidRPr="0001633C">
              <w:rPr>
                <w:iCs/>
              </w:rPr>
              <w:t>10 darbdienu laikā no tā saņemšanas dienas.”</w:t>
            </w:r>
          </w:p>
        </w:tc>
      </w:tr>
      <w:tr w:rsidR="0001633C" w:rsidRPr="0001633C" w14:paraId="41078BA4"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16DB93C5" w14:textId="217F1AF7" w:rsidR="004C1068" w:rsidRPr="0001633C" w:rsidRDefault="004C1068" w:rsidP="004C1068">
            <w:pPr>
              <w:pStyle w:val="naisc"/>
              <w:spacing w:before="0" w:after="0"/>
              <w:jc w:val="both"/>
            </w:pPr>
            <w:r w:rsidRPr="0001633C">
              <w:lastRenderedPageBreak/>
              <w:t>1</w:t>
            </w:r>
            <w:r w:rsidR="00C41329" w:rsidRPr="0001633C">
              <w:t>9</w:t>
            </w:r>
            <w:r w:rsidRPr="0001633C">
              <w:t>.</w:t>
            </w:r>
          </w:p>
        </w:tc>
        <w:tc>
          <w:tcPr>
            <w:tcW w:w="1100" w:type="pct"/>
            <w:tcBorders>
              <w:top w:val="single" w:sz="4" w:space="0" w:color="auto"/>
              <w:left w:val="single" w:sz="4" w:space="0" w:color="auto"/>
              <w:bottom w:val="single" w:sz="4" w:space="0" w:color="auto"/>
              <w:right w:val="single" w:sz="4" w:space="0" w:color="auto"/>
            </w:tcBorders>
          </w:tcPr>
          <w:p w14:paraId="00C0B2B4" w14:textId="77777777" w:rsidR="004C1068" w:rsidRPr="0001633C" w:rsidRDefault="004C1068" w:rsidP="004C1068">
            <w:pPr>
              <w:jc w:val="both"/>
            </w:pPr>
          </w:p>
        </w:tc>
        <w:tc>
          <w:tcPr>
            <w:tcW w:w="1859" w:type="pct"/>
            <w:tcBorders>
              <w:top w:val="single" w:sz="4" w:space="0" w:color="auto"/>
              <w:left w:val="single" w:sz="4" w:space="0" w:color="auto"/>
              <w:bottom w:val="single" w:sz="4" w:space="0" w:color="auto"/>
              <w:right w:val="single" w:sz="4" w:space="0" w:color="auto"/>
            </w:tcBorders>
          </w:tcPr>
          <w:p w14:paraId="2FD4231D" w14:textId="77777777" w:rsidR="004C1068" w:rsidRPr="0001633C" w:rsidRDefault="004C1068" w:rsidP="004C1068">
            <w:pPr>
              <w:jc w:val="both"/>
            </w:pPr>
            <w:r w:rsidRPr="0001633C">
              <w:t xml:space="preserve">Lūdzam precizēt noteikumu projekta piemērošanu jau attiecībā par esošu un darbojošos VIS (kāds ir arī KPVIS) un norādīt skaidras rīcības, kas iestādēm jāveic, gadījumos, kad tiek papildināta šādu VIS funkcionalitāte, kas pārsniedz  Ministru kabineta 2005.gada 11.oktobra noteikumu Nr.764 “Valsts informācijas sistēmu vispārējās tehniskās prasības” grozījumos paredzēto 42 000 </w:t>
            </w:r>
            <w:proofErr w:type="spellStart"/>
            <w:r w:rsidRPr="0001633C">
              <w:rPr>
                <w:i/>
                <w:iCs/>
              </w:rPr>
              <w:t>euro</w:t>
            </w:r>
            <w:proofErr w:type="spellEnd"/>
            <w:r w:rsidRPr="0001633C">
              <w:t xml:space="preserve"> slieksni. Nav saprotams (no skaidrojuma anotācijā), ka, ja šādai VIS ir pēc VARAM vadlīnijām (</w:t>
            </w:r>
            <w:hyperlink r:id="rId26" w:history="1">
              <w:r w:rsidRPr="0001633C">
                <w:rPr>
                  <w:rStyle w:val="Hyperlink"/>
                  <w:color w:val="auto"/>
                </w:rPr>
                <w:t>https://www.varam.gov.lv/lv/media/6393/download</w:t>
              </w:r>
            </w:hyperlink>
            <w:r w:rsidRPr="0001633C">
              <w:t xml:space="preserve">, kuras gan vēl ir tikai projekta stadijā, ne apstiprinātas) sagatavots un saskaņots attīstības plāns (paredzot tikai sistēmas pilnveides funkcionalitātes izmaiņas), tad jaunie Ministru kabineta noteikumi nav tieši piemērojami un nav nepieciešams aizpildīt visus pielikumus un saņemt saskaņojumus no visām iestādēm? Attīstības aktivitātes definīcija jaunajos Ministru kabineta noteikumos ir plaša, lai tikai no noteikumu projekta teksta būtu viennozīmīgi saprotams, kādos gadījumos tā ir skaņojama un kādos nē. </w:t>
            </w:r>
          </w:p>
          <w:p w14:paraId="42334754" w14:textId="77777777" w:rsidR="004C1068" w:rsidRPr="0001633C" w:rsidRDefault="004C1068" w:rsidP="004C1068">
            <w:pPr>
              <w:jc w:val="both"/>
            </w:pPr>
          </w:p>
          <w:p w14:paraId="7B945776" w14:textId="7853CED9" w:rsidR="004C1068" w:rsidRPr="0001633C" w:rsidRDefault="004C1068" w:rsidP="004C1068">
            <w:pPr>
              <w:jc w:val="both"/>
            </w:pPr>
            <w:r w:rsidRPr="0001633C">
              <w:lastRenderedPageBreak/>
              <w:t xml:space="preserve">Lūdzam skaidrot, cik lielas izmaiņas esošajās VIS ir jāskaņo un cik lielas var palikt lemjamas pašu iestāžu ziņā. Kā arī, lūdzam skaidrot, vai izmaiņu lielumu un būtiskumu vērtē saskaņā ar Ministru kabineta 2005.gada 11.oktobra noteikumu Nr.764 “Valsts informācijas sistēmu vispārējās tehniskās prasības” grozījumos paredzēto 42 000 </w:t>
            </w:r>
            <w:proofErr w:type="spellStart"/>
            <w:r w:rsidRPr="0001633C">
              <w:t>euro</w:t>
            </w:r>
            <w:proofErr w:type="spellEnd"/>
            <w:r w:rsidRPr="0001633C">
              <w:t xml:space="preserve"> slieksni. </w:t>
            </w:r>
          </w:p>
        </w:tc>
        <w:tc>
          <w:tcPr>
            <w:tcW w:w="516" w:type="pct"/>
            <w:tcBorders>
              <w:top w:val="single" w:sz="4" w:space="0" w:color="auto"/>
              <w:left w:val="single" w:sz="4" w:space="0" w:color="auto"/>
              <w:bottom w:val="single" w:sz="4" w:space="0" w:color="auto"/>
              <w:right w:val="single" w:sz="4" w:space="0" w:color="auto"/>
            </w:tcBorders>
          </w:tcPr>
          <w:p w14:paraId="1E34E8C3" w14:textId="77777777"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lastRenderedPageBreak/>
              <w:t>Priekšlikums ņemts vērā.</w:t>
            </w:r>
          </w:p>
          <w:p w14:paraId="04EC534A" w14:textId="76DAC5F3" w:rsidR="00E932B7" w:rsidRPr="0001633C" w:rsidRDefault="00E932B7" w:rsidP="004C1068">
            <w:pPr>
              <w:pStyle w:val="PlainText"/>
              <w:jc w:val="both"/>
              <w:rPr>
                <w:rFonts w:ascii="Times New Roman" w:hAnsi="Times New Roman"/>
                <w:b/>
                <w:sz w:val="24"/>
                <w:szCs w:val="24"/>
                <w:lang w:val="lv-LV"/>
              </w:rPr>
            </w:pPr>
            <w:r w:rsidRPr="0001633C">
              <w:rPr>
                <w:rFonts w:ascii="Times New Roman" w:eastAsia="Times New Roman" w:hAnsi="Times New Roman"/>
                <w:bCs/>
                <w:sz w:val="24"/>
                <w:szCs w:val="24"/>
                <w:lang w:val="lv-LV" w:eastAsia="lv-LV"/>
              </w:rPr>
              <w:t>Ar šo noteikumu projekta saistītajā noteikumu projektā  “</w:t>
            </w:r>
            <w:r w:rsidRPr="0001633C">
              <w:rPr>
                <w:rFonts w:ascii="Times New Roman" w:hAnsi="Times New Roman"/>
                <w:sz w:val="24"/>
                <w:szCs w:val="24"/>
              </w:rPr>
              <w:t>Grozījumi Ministru kabineta 2005. gada 11. oktobra noteikumos Nr. 764 “Valsts informācijas sistēmu vispārējās tehniskās prasības</w:t>
            </w:r>
            <w:r w:rsidRPr="0001633C">
              <w:rPr>
                <w:rFonts w:ascii="Times New Roman" w:hAnsi="Times New Roman"/>
                <w:iCs/>
                <w:sz w:val="24"/>
                <w:szCs w:val="24"/>
                <w:lang w:val="sv-SE"/>
              </w:rPr>
              <w:t xml:space="preserve">” (VSS-1005)” </w:t>
            </w:r>
            <w:r w:rsidRPr="0001633C">
              <w:rPr>
                <w:rFonts w:ascii="Times New Roman" w:hAnsi="Times New Roman"/>
                <w:sz w:val="24"/>
                <w:szCs w:val="24"/>
              </w:rPr>
              <w:t xml:space="preserve">10. </w:t>
            </w:r>
            <w:r w:rsidRPr="0001633C">
              <w:rPr>
                <w:rFonts w:ascii="Times New Roman" w:hAnsi="Times New Roman"/>
                <w:sz w:val="24"/>
                <w:szCs w:val="24"/>
              </w:rPr>
              <w:lastRenderedPageBreak/>
              <w:t>punktā iekļautais 13., 14. un 15. punkts ir svītroti.</w:t>
            </w:r>
          </w:p>
        </w:tc>
        <w:tc>
          <w:tcPr>
            <w:tcW w:w="1259" w:type="pct"/>
            <w:tcBorders>
              <w:top w:val="single" w:sz="4" w:space="0" w:color="auto"/>
              <w:left w:val="single" w:sz="4" w:space="0" w:color="auto"/>
              <w:bottom w:val="single" w:sz="4" w:space="0" w:color="auto"/>
            </w:tcBorders>
          </w:tcPr>
          <w:p w14:paraId="4B2C3DBD" w14:textId="77777777" w:rsidR="00E932B7" w:rsidRPr="0001633C" w:rsidRDefault="00E932B7" w:rsidP="00E932B7">
            <w:pPr>
              <w:jc w:val="both"/>
            </w:pPr>
            <w:r w:rsidRPr="0001633C">
              <w:lastRenderedPageBreak/>
              <w:t>VARAM informē, ka noteikumu projekts ir būtiski uzlabots un precizēts.</w:t>
            </w:r>
          </w:p>
          <w:p w14:paraId="7B495A11" w14:textId="77777777" w:rsidR="00E932B7" w:rsidRPr="0001633C" w:rsidRDefault="00E932B7" w:rsidP="00E932B7">
            <w:pPr>
              <w:jc w:val="both"/>
              <w:rPr>
                <w:b/>
                <w:bCs/>
              </w:rPr>
            </w:pPr>
            <w:r w:rsidRPr="0001633C">
              <w:rPr>
                <w:b/>
                <w:bCs/>
              </w:rPr>
              <w:t>Skatīt aktuālo noteikumu projekta un anotācijas redakciju.</w:t>
            </w:r>
          </w:p>
          <w:p w14:paraId="1E3ACE7B" w14:textId="77777777" w:rsidR="004C1068" w:rsidRPr="0001633C" w:rsidRDefault="004C1068" w:rsidP="004C1068">
            <w:pPr>
              <w:pStyle w:val="tv213"/>
              <w:shd w:val="clear" w:color="auto" w:fill="FFFFFF"/>
              <w:spacing w:before="0" w:beforeAutospacing="0" w:after="0" w:afterAutospacing="0"/>
              <w:jc w:val="both"/>
            </w:pPr>
          </w:p>
          <w:p w14:paraId="5E096E8B" w14:textId="42C14962" w:rsidR="004C1068" w:rsidRPr="0001633C" w:rsidRDefault="004C1068" w:rsidP="004C1068">
            <w:pPr>
              <w:jc w:val="both"/>
              <w:rPr>
                <w:b/>
                <w:bCs/>
              </w:rPr>
            </w:pPr>
            <w:r w:rsidRPr="0001633C">
              <w:rPr>
                <w:b/>
                <w:bCs/>
              </w:rPr>
              <w:t>Anotācija papildināta ar tekstu šādā redakcijā:</w:t>
            </w:r>
          </w:p>
          <w:p w14:paraId="794401D7" w14:textId="704C6D2D" w:rsidR="004C1068" w:rsidRPr="0001633C" w:rsidRDefault="004C1068" w:rsidP="004C1068">
            <w:pPr>
              <w:pStyle w:val="tv213"/>
              <w:shd w:val="clear" w:color="auto" w:fill="FFFFFF"/>
              <w:spacing w:before="0" w:beforeAutospacing="0" w:after="0" w:afterAutospacing="0"/>
              <w:jc w:val="both"/>
            </w:pPr>
            <w:r w:rsidRPr="0001633C">
              <w:t>“</w:t>
            </w:r>
            <w:r w:rsidR="008346E7" w:rsidRPr="0001633C">
              <w:rPr>
                <w:shd w:val="clear" w:color="auto" w:fill="FFFFFF"/>
              </w:rPr>
              <w:t>N</w:t>
            </w:r>
            <w:r w:rsidR="008346E7" w:rsidRPr="0001633C">
              <w:t xml:space="preserve">oteikumi neattiecas uz tādām attīstības aktivitātēm, kas tiek īstenotas VARAM saskaņotos institūciju informācijas sistēmu attīstības plānos paredzētu informācijas sistēmu uzturēšanas aktivitāšu ietvaros, ja ar šīm attīstības aktivitātēm netiek mainīta informācijas sistēmu tehniskā arhitektūra un būtiskas ārējās </w:t>
            </w:r>
            <w:proofErr w:type="spellStart"/>
            <w:r w:rsidR="008346E7" w:rsidRPr="0001633C">
              <w:t>saskarnes</w:t>
            </w:r>
            <w:proofErr w:type="spellEnd"/>
            <w:r w:rsidR="008346E7" w:rsidRPr="0001633C">
              <w:t>.</w:t>
            </w:r>
            <w:r w:rsidRPr="0001633C">
              <w:t>”</w:t>
            </w:r>
          </w:p>
        </w:tc>
      </w:tr>
      <w:tr w:rsidR="0001633C" w:rsidRPr="0001633C" w14:paraId="5E94A53F" w14:textId="77777777" w:rsidTr="00704B17">
        <w:trPr>
          <w:trHeight w:val="263"/>
          <w:jc w:val="center"/>
        </w:trPr>
        <w:tc>
          <w:tcPr>
            <w:tcW w:w="5000" w:type="pct"/>
            <w:gridSpan w:val="6"/>
            <w:tcBorders>
              <w:top w:val="single" w:sz="4" w:space="0" w:color="auto"/>
              <w:left w:val="single" w:sz="4" w:space="0" w:color="auto"/>
              <w:bottom w:val="single" w:sz="4" w:space="0" w:color="auto"/>
            </w:tcBorders>
          </w:tcPr>
          <w:p w14:paraId="6218702F" w14:textId="581A03C7" w:rsidR="004C1068" w:rsidRPr="0001633C" w:rsidRDefault="004C1068" w:rsidP="004C1068">
            <w:pPr>
              <w:jc w:val="both"/>
              <w:rPr>
                <w:b/>
                <w:bCs/>
              </w:rPr>
            </w:pPr>
            <w:r w:rsidRPr="0001633C">
              <w:rPr>
                <w:b/>
                <w:bCs/>
              </w:rPr>
              <w:t>2021. gada 28. maija saskaņošana</w:t>
            </w:r>
          </w:p>
        </w:tc>
      </w:tr>
      <w:tr w:rsidR="0001633C" w:rsidRPr="0001633C" w14:paraId="4414D656" w14:textId="77777777" w:rsidTr="00704B17">
        <w:trPr>
          <w:trHeight w:val="263"/>
          <w:jc w:val="center"/>
        </w:trPr>
        <w:tc>
          <w:tcPr>
            <w:tcW w:w="5000" w:type="pct"/>
            <w:gridSpan w:val="6"/>
            <w:tcBorders>
              <w:top w:val="single" w:sz="4" w:space="0" w:color="auto"/>
              <w:left w:val="single" w:sz="4" w:space="0" w:color="auto"/>
              <w:bottom w:val="single" w:sz="4" w:space="0" w:color="auto"/>
            </w:tcBorders>
          </w:tcPr>
          <w:p w14:paraId="43984827" w14:textId="287FF930" w:rsidR="004C1068" w:rsidRPr="0001633C" w:rsidRDefault="004C1068" w:rsidP="004C1068">
            <w:pPr>
              <w:jc w:val="center"/>
              <w:rPr>
                <w:b/>
                <w:bCs/>
              </w:rPr>
            </w:pPr>
            <w:r w:rsidRPr="0001633C">
              <w:rPr>
                <w:b/>
                <w:bCs/>
              </w:rPr>
              <w:t>Finanšu ministrija</w:t>
            </w:r>
          </w:p>
        </w:tc>
      </w:tr>
      <w:tr w:rsidR="0001633C" w:rsidRPr="0001633C" w14:paraId="30078B18"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0F0F2AE0" w14:textId="6148F767" w:rsidR="004C1068" w:rsidRPr="0001633C" w:rsidRDefault="00C41329" w:rsidP="004C1068">
            <w:pPr>
              <w:pStyle w:val="naisc"/>
              <w:spacing w:before="0" w:after="0"/>
              <w:jc w:val="both"/>
            </w:pPr>
            <w:r w:rsidRPr="0001633C">
              <w:t>20</w:t>
            </w:r>
            <w:r w:rsidR="004C1068" w:rsidRPr="0001633C">
              <w:t>.</w:t>
            </w:r>
          </w:p>
        </w:tc>
        <w:tc>
          <w:tcPr>
            <w:tcW w:w="1100" w:type="pct"/>
            <w:tcBorders>
              <w:top w:val="single" w:sz="4" w:space="0" w:color="auto"/>
              <w:left w:val="single" w:sz="4" w:space="0" w:color="auto"/>
              <w:bottom w:val="single" w:sz="4" w:space="0" w:color="auto"/>
              <w:right w:val="single" w:sz="4" w:space="0" w:color="auto"/>
            </w:tcBorders>
          </w:tcPr>
          <w:p w14:paraId="53EC9456" w14:textId="095A455D" w:rsidR="004C1068" w:rsidRPr="0001633C" w:rsidRDefault="004C1068" w:rsidP="004C1068">
            <w:pPr>
              <w:jc w:val="both"/>
            </w:pPr>
            <w:r w:rsidRPr="0001633C">
              <w:t>Noteikumu projekts.</w:t>
            </w:r>
          </w:p>
        </w:tc>
        <w:tc>
          <w:tcPr>
            <w:tcW w:w="1859" w:type="pct"/>
            <w:tcBorders>
              <w:top w:val="single" w:sz="4" w:space="0" w:color="auto"/>
              <w:left w:val="single" w:sz="4" w:space="0" w:color="auto"/>
              <w:bottom w:val="single" w:sz="4" w:space="0" w:color="auto"/>
              <w:right w:val="single" w:sz="4" w:space="0" w:color="auto"/>
            </w:tcBorders>
          </w:tcPr>
          <w:p w14:paraId="36039397" w14:textId="28266885" w:rsidR="004C1068" w:rsidRPr="0001633C" w:rsidRDefault="004C1068" w:rsidP="00A27EDD">
            <w:pPr>
              <w:jc w:val="both"/>
            </w:pPr>
            <w:r w:rsidRPr="0001633C">
              <w:t xml:space="preserve">Ierosinām noteikt pārejas periodu attīstības aktivitātes saskaņošanai līdz tehniskā risinājuma ieviešanai Valsts informācijas resursu, sistēmu un </w:t>
            </w:r>
            <w:proofErr w:type="spellStart"/>
            <w:r w:rsidRPr="0001633C">
              <w:t>sadarbspējas</w:t>
            </w:r>
            <w:proofErr w:type="spellEnd"/>
            <w:r w:rsidRPr="0001633C">
              <w:t xml:space="preserve"> informācijas sistēmā, paredzot, ka pārejas periodā noteikumi attieksies uz attīstības aktivitātēm, kuras plānots realizēt Eiropas Reģionālās attīstības fonda (2021–2027) un Eiropas Atveseļošanas un noturības mehānisma plāna ietvaros. </w:t>
            </w:r>
          </w:p>
        </w:tc>
        <w:tc>
          <w:tcPr>
            <w:tcW w:w="516" w:type="pct"/>
            <w:tcBorders>
              <w:top w:val="single" w:sz="4" w:space="0" w:color="auto"/>
              <w:left w:val="single" w:sz="4" w:space="0" w:color="auto"/>
              <w:bottom w:val="single" w:sz="4" w:space="0" w:color="auto"/>
              <w:right w:val="single" w:sz="4" w:space="0" w:color="auto"/>
            </w:tcBorders>
          </w:tcPr>
          <w:p w14:paraId="4241D45C" w14:textId="04A8926B"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5454B6F8" w14:textId="6E6966D9" w:rsidR="004C1068" w:rsidRPr="0001633C" w:rsidRDefault="00ED01B6" w:rsidP="004C1068">
            <w:pPr>
              <w:shd w:val="clear" w:color="auto" w:fill="FFFFFF"/>
              <w:spacing w:after="120"/>
              <w:jc w:val="both"/>
              <w:rPr>
                <w:b/>
                <w:bCs/>
              </w:rPr>
            </w:pPr>
            <w:r w:rsidRPr="0001633C">
              <w:rPr>
                <w:b/>
                <w:bCs/>
              </w:rPr>
              <w:t>N</w:t>
            </w:r>
            <w:r w:rsidR="004C1068" w:rsidRPr="0001633C">
              <w:rPr>
                <w:b/>
                <w:bCs/>
              </w:rPr>
              <w:t xml:space="preserve">oteikumu projekts ir papildināts ar </w:t>
            </w:r>
            <w:r w:rsidRPr="0001633C">
              <w:rPr>
                <w:b/>
                <w:bCs/>
              </w:rPr>
              <w:t>20</w:t>
            </w:r>
            <w:r w:rsidR="004C1068" w:rsidRPr="0001633C">
              <w:rPr>
                <w:b/>
                <w:bCs/>
              </w:rPr>
              <w:t>. punktu šādā redakcijā:</w:t>
            </w:r>
          </w:p>
          <w:p w14:paraId="727C925A" w14:textId="0455F174" w:rsidR="004C1068" w:rsidRPr="0001633C" w:rsidRDefault="004C1068" w:rsidP="0073566A">
            <w:pPr>
              <w:shd w:val="clear" w:color="auto" w:fill="FFFFFF"/>
              <w:spacing w:after="120"/>
              <w:jc w:val="both"/>
            </w:pPr>
            <w:r w:rsidRPr="0001633C">
              <w:t xml:space="preserve"> “</w:t>
            </w:r>
            <w:r w:rsidR="00ED01B6" w:rsidRPr="0001633C">
              <w:t>20</w:t>
            </w:r>
            <w:r w:rsidRPr="0001633C">
              <w:rPr>
                <w:iCs/>
              </w:rPr>
              <w:t xml:space="preserve">. </w:t>
            </w:r>
            <w:r w:rsidR="0073566A" w:rsidRPr="0001633C">
              <w:rPr>
                <w:iCs/>
              </w:rPr>
              <w:t>N</w:t>
            </w:r>
            <w:r w:rsidR="0073566A" w:rsidRPr="0001633C">
              <w:t xml:space="preserve">oteikumos ietvertās prasības attiecībā uz </w:t>
            </w:r>
            <w:r w:rsidR="000036DC" w:rsidRPr="0001633C">
              <w:t xml:space="preserve">jau </w:t>
            </w:r>
            <w:r w:rsidR="0073566A" w:rsidRPr="0001633C">
              <w:t xml:space="preserve"> izstrādātu informācijas sistēmu no valsts budžeta finansētām attīstības aktivitātēm piemēro ar 2023. gada 1. janvāri.</w:t>
            </w:r>
            <w:r w:rsidRPr="0001633C">
              <w:t>”</w:t>
            </w:r>
          </w:p>
        </w:tc>
      </w:tr>
      <w:tr w:rsidR="0001633C" w:rsidRPr="0001633C" w14:paraId="292A2407" w14:textId="77777777" w:rsidTr="00704B17">
        <w:trPr>
          <w:trHeight w:val="263"/>
          <w:jc w:val="center"/>
        </w:trPr>
        <w:tc>
          <w:tcPr>
            <w:tcW w:w="5000" w:type="pct"/>
            <w:gridSpan w:val="6"/>
            <w:tcBorders>
              <w:top w:val="single" w:sz="4" w:space="0" w:color="auto"/>
              <w:left w:val="single" w:sz="4" w:space="0" w:color="auto"/>
              <w:bottom w:val="single" w:sz="4" w:space="0" w:color="auto"/>
            </w:tcBorders>
          </w:tcPr>
          <w:p w14:paraId="16507F23" w14:textId="37DCFBDE" w:rsidR="004C1068" w:rsidRPr="0001633C" w:rsidRDefault="004C1068" w:rsidP="004C1068">
            <w:pPr>
              <w:shd w:val="clear" w:color="auto" w:fill="FFFFFF"/>
              <w:jc w:val="both"/>
              <w:rPr>
                <w:b/>
                <w:bCs/>
              </w:rPr>
            </w:pPr>
            <w:r w:rsidRPr="0001633C">
              <w:rPr>
                <w:b/>
                <w:bCs/>
              </w:rPr>
              <w:t>2021. gada 21. jūnija saskaņošana</w:t>
            </w:r>
          </w:p>
        </w:tc>
      </w:tr>
      <w:tr w:rsidR="0001633C" w:rsidRPr="0001633C" w14:paraId="1069CC55" w14:textId="77777777" w:rsidTr="00704B17">
        <w:trPr>
          <w:trHeight w:val="263"/>
          <w:jc w:val="center"/>
        </w:trPr>
        <w:tc>
          <w:tcPr>
            <w:tcW w:w="5000" w:type="pct"/>
            <w:gridSpan w:val="6"/>
            <w:tcBorders>
              <w:top w:val="single" w:sz="4" w:space="0" w:color="auto"/>
              <w:left w:val="single" w:sz="4" w:space="0" w:color="auto"/>
              <w:bottom w:val="single" w:sz="4" w:space="0" w:color="auto"/>
            </w:tcBorders>
          </w:tcPr>
          <w:p w14:paraId="5C06EAC7" w14:textId="7DAC418B" w:rsidR="004C1068" w:rsidRPr="0001633C" w:rsidRDefault="004C1068" w:rsidP="004C1068">
            <w:pPr>
              <w:jc w:val="center"/>
              <w:rPr>
                <w:b/>
                <w:bCs/>
              </w:rPr>
            </w:pPr>
            <w:r w:rsidRPr="0001633C">
              <w:rPr>
                <w:b/>
                <w:bCs/>
              </w:rPr>
              <w:t>Veselības ministrija</w:t>
            </w:r>
          </w:p>
        </w:tc>
      </w:tr>
      <w:tr w:rsidR="0001633C" w:rsidRPr="0001633C" w14:paraId="1E35A4A8"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633B91B4" w14:textId="3575947F" w:rsidR="004C1068" w:rsidRPr="0001633C" w:rsidRDefault="004C1068" w:rsidP="004C1068">
            <w:pPr>
              <w:pStyle w:val="naisc"/>
              <w:spacing w:before="0" w:after="0"/>
              <w:jc w:val="both"/>
            </w:pPr>
            <w:r w:rsidRPr="0001633C">
              <w:t>2</w:t>
            </w:r>
            <w:r w:rsidR="00C41329" w:rsidRPr="0001633C">
              <w:t>1</w:t>
            </w:r>
            <w:r w:rsidRPr="0001633C">
              <w:t>.</w:t>
            </w:r>
          </w:p>
        </w:tc>
        <w:tc>
          <w:tcPr>
            <w:tcW w:w="1100" w:type="pct"/>
            <w:tcBorders>
              <w:top w:val="single" w:sz="4" w:space="0" w:color="auto"/>
              <w:left w:val="single" w:sz="4" w:space="0" w:color="auto"/>
              <w:bottom w:val="single" w:sz="4" w:space="0" w:color="auto"/>
              <w:right w:val="single" w:sz="4" w:space="0" w:color="auto"/>
            </w:tcBorders>
          </w:tcPr>
          <w:p w14:paraId="7F518ACA" w14:textId="6EBCA66B" w:rsidR="004C1068" w:rsidRPr="0001633C" w:rsidRDefault="004C1068" w:rsidP="004C1068">
            <w:pPr>
              <w:jc w:val="both"/>
            </w:pPr>
            <w:r w:rsidRPr="0001633C">
              <w:t>Noteikumu projekta 2. pielikums.</w:t>
            </w:r>
          </w:p>
        </w:tc>
        <w:tc>
          <w:tcPr>
            <w:tcW w:w="1859" w:type="pct"/>
            <w:tcBorders>
              <w:top w:val="single" w:sz="4" w:space="0" w:color="auto"/>
              <w:left w:val="single" w:sz="4" w:space="0" w:color="auto"/>
              <w:bottom w:val="single" w:sz="4" w:space="0" w:color="auto"/>
              <w:right w:val="single" w:sz="4" w:space="0" w:color="auto"/>
            </w:tcBorders>
          </w:tcPr>
          <w:p w14:paraId="764676DE" w14:textId="18060956" w:rsidR="004C1068" w:rsidRPr="0001633C" w:rsidRDefault="004C1068" w:rsidP="004C1068">
            <w:pPr>
              <w:jc w:val="both"/>
            </w:pPr>
            <w:r w:rsidRPr="0001633C">
              <w:t xml:space="preserve">Ierosinām Noteikumu projekta (VSS-1088) 2.pielikumā labot ceturto atsauci dokumenta beigās, norādot tikai vienu MK noteikumu nosaukumu. </w:t>
            </w:r>
          </w:p>
        </w:tc>
        <w:tc>
          <w:tcPr>
            <w:tcW w:w="516" w:type="pct"/>
            <w:tcBorders>
              <w:top w:val="single" w:sz="4" w:space="0" w:color="auto"/>
              <w:left w:val="single" w:sz="4" w:space="0" w:color="auto"/>
              <w:bottom w:val="single" w:sz="4" w:space="0" w:color="auto"/>
              <w:right w:val="single" w:sz="4" w:space="0" w:color="auto"/>
            </w:tcBorders>
          </w:tcPr>
          <w:p w14:paraId="084B1CDC" w14:textId="574D4715"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449EE14A" w14:textId="799CA385" w:rsidR="004C1068" w:rsidRPr="0001633C" w:rsidRDefault="004C1068" w:rsidP="004C1068">
            <w:pPr>
              <w:shd w:val="clear" w:color="auto" w:fill="FFFFFF"/>
              <w:spacing w:after="120"/>
              <w:jc w:val="both"/>
            </w:pPr>
            <w:r w:rsidRPr="0001633C">
              <w:t>Noteikumu projekta 2. pielikums precizēts.</w:t>
            </w:r>
          </w:p>
        </w:tc>
      </w:tr>
      <w:tr w:rsidR="009B581D" w:rsidRPr="0001633C" w14:paraId="1A2E762B" w14:textId="77777777" w:rsidTr="00704B17">
        <w:trPr>
          <w:gridAfter w:val="1"/>
          <w:wAfter w:w="24" w:type="pct"/>
          <w:trHeight w:val="263"/>
          <w:jc w:val="center"/>
        </w:trPr>
        <w:tc>
          <w:tcPr>
            <w:tcW w:w="242" w:type="pct"/>
            <w:tcBorders>
              <w:top w:val="single" w:sz="4" w:space="0" w:color="auto"/>
              <w:left w:val="single" w:sz="4" w:space="0" w:color="auto"/>
              <w:bottom w:val="single" w:sz="4" w:space="0" w:color="auto"/>
              <w:right w:val="single" w:sz="4" w:space="0" w:color="auto"/>
            </w:tcBorders>
          </w:tcPr>
          <w:p w14:paraId="3C857CA0" w14:textId="63D3A439" w:rsidR="004C1068" w:rsidRPr="0001633C" w:rsidRDefault="004C1068" w:rsidP="004C1068">
            <w:pPr>
              <w:pStyle w:val="naisc"/>
              <w:spacing w:before="0" w:after="0"/>
              <w:jc w:val="both"/>
            </w:pPr>
            <w:r w:rsidRPr="0001633C">
              <w:t>2</w:t>
            </w:r>
            <w:r w:rsidR="00C41329" w:rsidRPr="0001633C">
              <w:t>2</w:t>
            </w:r>
            <w:r w:rsidRPr="0001633C">
              <w:t>.</w:t>
            </w:r>
          </w:p>
        </w:tc>
        <w:tc>
          <w:tcPr>
            <w:tcW w:w="1100" w:type="pct"/>
            <w:tcBorders>
              <w:top w:val="single" w:sz="4" w:space="0" w:color="auto"/>
              <w:left w:val="single" w:sz="4" w:space="0" w:color="auto"/>
              <w:bottom w:val="single" w:sz="4" w:space="0" w:color="auto"/>
              <w:right w:val="single" w:sz="4" w:space="0" w:color="auto"/>
            </w:tcBorders>
          </w:tcPr>
          <w:p w14:paraId="680AC8E2" w14:textId="6E6D2059" w:rsidR="004C1068" w:rsidRPr="0001633C" w:rsidRDefault="004C1068" w:rsidP="004C1068">
            <w:pPr>
              <w:jc w:val="both"/>
            </w:pPr>
            <w:r w:rsidRPr="0001633C">
              <w:t>Noteikumu projekta 3. pielikums.</w:t>
            </w:r>
          </w:p>
        </w:tc>
        <w:tc>
          <w:tcPr>
            <w:tcW w:w="1859" w:type="pct"/>
            <w:tcBorders>
              <w:top w:val="single" w:sz="4" w:space="0" w:color="auto"/>
              <w:left w:val="single" w:sz="4" w:space="0" w:color="auto"/>
              <w:bottom w:val="single" w:sz="4" w:space="0" w:color="auto"/>
              <w:right w:val="single" w:sz="4" w:space="0" w:color="auto"/>
            </w:tcBorders>
          </w:tcPr>
          <w:p w14:paraId="00C9803D" w14:textId="16336D78" w:rsidR="004C1068" w:rsidRPr="0001633C" w:rsidRDefault="004C1068" w:rsidP="004C1068">
            <w:pPr>
              <w:jc w:val="both"/>
              <w:rPr>
                <w:b/>
                <w:bCs/>
              </w:rPr>
            </w:pPr>
            <w:r w:rsidRPr="0001633C">
              <w:t xml:space="preserve">Ierosinām Noteikumu projekta (VSS-1088) 3.pielikumā labot ceturto atsauci dokumenta beigās, norādot tikai vienu MK noteikumu nosaukumu. </w:t>
            </w:r>
          </w:p>
        </w:tc>
        <w:tc>
          <w:tcPr>
            <w:tcW w:w="516" w:type="pct"/>
            <w:tcBorders>
              <w:top w:val="single" w:sz="4" w:space="0" w:color="auto"/>
              <w:left w:val="single" w:sz="4" w:space="0" w:color="auto"/>
              <w:bottom w:val="single" w:sz="4" w:space="0" w:color="auto"/>
              <w:right w:val="single" w:sz="4" w:space="0" w:color="auto"/>
            </w:tcBorders>
          </w:tcPr>
          <w:p w14:paraId="4D495A7C" w14:textId="4AACC5F9" w:rsidR="004C1068" w:rsidRPr="0001633C" w:rsidRDefault="004C1068" w:rsidP="004C1068">
            <w:pPr>
              <w:pStyle w:val="PlainText"/>
              <w:jc w:val="both"/>
              <w:rPr>
                <w:rFonts w:ascii="Times New Roman" w:hAnsi="Times New Roman"/>
                <w:b/>
                <w:sz w:val="24"/>
                <w:szCs w:val="24"/>
                <w:lang w:val="lv-LV"/>
              </w:rPr>
            </w:pPr>
            <w:r w:rsidRPr="0001633C">
              <w:rPr>
                <w:rFonts w:ascii="Times New Roman" w:hAnsi="Times New Roman"/>
                <w:b/>
                <w:sz w:val="24"/>
                <w:szCs w:val="24"/>
                <w:lang w:val="lv-LV"/>
              </w:rPr>
              <w:t>Priekšlikums ņemts vērā.</w:t>
            </w:r>
          </w:p>
        </w:tc>
        <w:tc>
          <w:tcPr>
            <w:tcW w:w="1259" w:type="pct"/>
            <w:tcBorders>
              <w:top w:val="single" w:sz="4" w:space="0" w:color="auto"/>
              <w:left w:val="single" w:sz="4" w:space="0" w:color="auto"/>
              <w:bottom w:val="single" w:sz="4" w:space="0" w:color="auto"/>
            </w:tcBorders>
          </w:tcPr>
          <w:p w14:paraId="122114FA" w14:textId="0BE7A483" w:rsidR="004C1068" w:rsidRPr="0001633C" w:rsidRDefault="004C1068" w:rsidP="004C1068">
            <w:pPr>
              <w:shd w:val="clear" w:color="auto" w:fill="FFFFFF"/>
              <w:spacing w:after="120"/>
              <w:jc w:val="both"/>
            </w:pPr>
            <w:r w:rsidRPr="0001633C">
              <w:t>Noteikumu projekta 3. pielikums precizēts.</w:t>
            </w:r>
          </w:p>
        </w:tc>
      </w:tr>
    </w:tbl>
    <w:p w14:paraId="08A011D2" w14:textId="42F5C681" w:rsidR="007116C7" w:rsidRPr="0001633C" w:rsidRDefault="007116C7" w:rsidP="00DB7395">
      <w:pPr>
        <w:pStyle w:val="naisf"/>
        <w:spacing w:before="0" w:after="0"/>
        <w:ind w:firstLine="720"/>
      </w:pPr>
    </w:p>
    <w:tbl>
      <w:tblPr>
        <w:tblW w:w="5000" w:type="pct"/>
        <w:jc w:val="center"/>
        <w:tblLayout w:type="fixed"/>
        <w:tblLook w:val="00A0" w:firstRow="1" w:lastRow="0" w:firstColumn="1" w:lastColumn="0" w:noHBand="0" w:noVBand="0"/>
      </w:tblPr>
      <w:tblGrid>
        <w:gridCol w:w="3350"/>
        <w:gridCol w:w="10967"/>
      </w:tblGrid>
      <w:tr w:rsidR="0001633C" w:rsidRPr="0001633C" w14:paraId="4234F804" w14:textId="77777777" w:rsidTr="000A2C87">
        <w:trPr>
          <w:jc w:val="center"/>
        </w:trPr>
        <w:tc>
          <w:tcPr>
            <w:tcW w:w="645" w:type="pct"/>
          </w:tcPr>
          <w:p w14:paraId="33A97184" w14:textId="77777777" w:rsidR="00125691" w:rsidRPr="0001633C" w:rsidRDefault="00125691" w:rsidP="000A2C87">
            <w:pPr>
              <w:pStyle w:val="naiskr"/>
              <w:spacing w:before="0" w:after="0"/>
            </w:pPr>
          </w:p>
        </w:tc>
        <w:tc>
          <w:tcPr>
            <w:tcW w:w="2112" w:type="pct"/>
          </w:tcPr>
          <w:p w14:paraId="06749997" w14:textId="77777777" w:rsidR="00125691" w:rsidRPr="0001633C" w:rsidRDefault="00125691" w:rsidP="000A2C87">
            <w:pPr>
              <w:pStyle w:val="naiskr"/>
              <w:spacing w:before="0" w:after="0"/>
              <w:ind w:firstLine="720"/>
            </w:pPr>
          </w:p>
        </w:tc>
      </w:tr>
      <w:tr w:rsidR="00125691" w:rsidRPr="0001633C" w14:paraId="4AFC9A01" w14:textId="77777777" w:rsidTr="000A2C87">
        <w:trPr>
          <w:jc w:val="center"/>
        </w:trPr>
        <w:tc>
          <w:tcPr>
            <w:tcW w:w="645" w:type="pct"/>
          </w:tcPr>
          <w:p w14:paraId="051B9A35" w14:textId="77777777" w:rsidR="00125691" w:rsidRPr="0001633C" w:rsidRDefault="00125691" w:rsidP="000A2C87">
            <w:pPr>
              <w:pStyle w:val="naiskr"/>
              <w:spacing w:before="0" w:after="0"/>
              <w:ind w:firstLine="720"/>
            </w:pPr>
          </w:p>
        </w:tc>
        <w:tc>
          <w:tcPr>
            <w:tcW w:w="2112" w:type="pct"/>
            <w:tcBorders>
              <w:top w:val="single" w:sz="6" w:space="0" w:color="000000"/>
            </w:tcBorders>
          </w:tcPr>
          <w:p w14:paraId="0EF7942F" w14:textId="77777777" w:rsidR="00125691" w:rsidRPr="0001633C" w:rsidRDefault="00125691" w:rsidP="000A2C87">
            <w:pPr>
              <w:pStyle w:val="naisc"/>
              <w:spacing w:before="0" w:after="0"/>
              <w:ind w:firstLine="720"/>
            </w:pPr>
            <w:r w:rsidRPr="0001633C">
              <w:t>(paraksts)*</w:t>
            </w:r>
          </w:p>
        </w:tc>
      </w:tr>
    </w:tbl>
    <w:p w14:paraId="74345D7A" w14:textId="77777777" w:rsidR="0043736E" w:rsidRPr="0001633C" w:rsidRDefault="0043736E" w:rsidP="00DB7395">
      <w:pPr>
        <w:pStyle w:val="naisf"/>
        <w:spacing w:before="0" w:after="0"/>
        <w:ind w:firstLine="720"/>
      </w:pPr>
    </w:p>
    <w:p w14:paraId="7FD8528B" w14:textId="77777777" w:rsidR="00F51D44" w:rsidRPr="0001633C" w:rsidRDefault="00184479" w:rsidP="00F51D44">
      <w:pPr>
        <w:pStyle w:val="naisf"/>
        <w:spacing w:before="0" w:after="0"/>
        <w:ind w:firstLine="720"/>
      </w:pPr>
      <w:r w:rsidRPr="0001633C">
        <w:t>Piezīme.</w:t>
      </w:r>
      <w:r w:rsidR="001D2FD0" w:rsidRPr="0001633C">
        <w:t xml:space="preserve"> </w:t>
      </w:r>
      <w:r w:rsidR="00FB6C91" w:rsidRPr="0001633C">
        <w:t>*</w:t>
      </w:r>
      <w:r w:rsidR="00317DC7" w:rsidRPr="0001633C">
        <w:t xml:space="preserve"> Dokumenta rekvizītu </w:t>
      </w:r>
      <w:r w:rsidR="00364BB6" w:rsidRPr="0001633C">
        <w:t>"</w:t>
      </w:r>
      <w:r w:rsidR="0018210A" w:rsidRPr="0001633C">
        <w:t>p</w:t>
      </w:r>
      <w:r w:rsidR="00317DC7" w:rsidRPr="0001633C">
        <w:t>araksts</w:t>
      </w:r>
      <w:r w:rsidR="00364BB6" w:rsidRPr="0001633C">
        <w:t>"</w:t>
      </w:r>
      <w:r w:rsidR="00317DC7" w:rsidRPr="0001633C">
        <w:t xml:space="preserve"> neaizpilda, ja elektroniskais dokuments ir </w:t>
      </w:r>
      <w:r w:rsidRPr="0001633C">
        <w:t>sagatavots</w:t>
      </w:r>
      <w:r w:rsidR="00317DC7" w:rsidRPr="0001633C">
        <w:t xml:space="preserve"> atbilstoši </w:t>
      </w:r>
      <w:r w:rsidRPr="0001633C">
        <w:t xml:space="preserve">normatīvajiem aktiem par </w:t>
      </w:r>
      <w:r w:rsidR="00317DC7" w:rsidRPr="0001633C">
        <w:t>elektronisko dokumentu noformēšan</w:t>
      </w:r>
      <w:r w:rsidRPr="0001633C">
        <w:t>u.</w:t>
      </w:r>
    </w:p>
    <w:p w14:paraId="28E3939C" w14:textId="77777777" w:rsidR="00F51D44" w:rsidRPr="0001633C" w:rsidRDefault="00F51D44" w:rsidP="00F51D44">
      <w:pPr>
        <w:pStyle w:val="naisf"/>
        <w:spacing w:before="0" w:after="0"/>
        <w:ind w:firstLine="720"/>
      </w:pPr>
    </w:p>
    <w:p w14:paraId="3DA29DEA" w14:textId="4F6C91CE" w:rsidR="004373E1" w:rsidRPr="0001633C" w:rsidRDefault="004D7BB2" w:rsidP="00F51D44">
      <w:pPr>
        <w:pStyle w:val="naisf"/>
        <w:spacing w:before="0" w:after="0"/>
        <w:ind w:left="2160" w:firstLine="720"/>
      </w:pPr>
      <w:r w:rsidRPr="0001633C">
        <w:t>Gatis Ozols</w:t>
      </w:r>
    </w:p>
    <w:tbl>
      <w:tblPr>
        <w:tblW w:w="0" w:type="auto"/>
        <w:tblLook w:val="00A0" w:firstRow="1" w:lastRow="0" w:firstColumn="1" w:lastColumn="0" w:noHBand="0" w:noVBand="0"/>
      </w:tblPr>
      <w:tblGrid>
        <w:gridCol w:w="8268"/>
      </w:tblGrid>
      <w:tr w:rsidR="0001633C" w:rsidRPr="0001633C" w14:paraId="3D32B16D" w14:textId="77777777">
        <w:tc>
          <w:tcPr>
            <w:tcW w:w="8268" w:type="dxa"/>
            <w:tcBorders>
              <w:top w:val="single" w:sz="4" w:space="0" w:color="000000"/>
            </w:tcBorders>
          </w:tcPr>
          <w:p w14:paraId="2290F679" w14:textId="77777777" w:rsidR="008655A2" w:rsidRPr="0001633C" w:rsidRDefault="00184479" w:rsidP="00184479">
            <w:pPr>
              <w:jc w:val="center"/>
            </w:pPr>
            <w:r w:rsidRPr="0001633C">
              <w:t>(</w:t>
            </w:r>
            <w:r w:rsidR="008655A2" w:rsidRPr="0001633C">
              <w:t xml:space="preserve">par projektu atbildīgās amatpersonas </w:t>
            </w:r>
            <w:r w:rsidRPr="0001633C">
              <w:t xml:space="preserve">vārds un </w:t>
            </w:r>
            <w:r w:rsidR="008655A2" w:rsidRPr="0001633C">
              <w:t>uzvārds</w:t>
            </w:r>
            <w:r w:rsidRPr="0001633C">
              <w:t>)</w:t>
            </w:r>
          </w:p>
          <w:p w14:paraId="2E4C38FB" w14:textId="77777777" w:rsidR="006A15F7" w:rsidRPr="0001633C" w:rsidRDefault="006A15F7" w:rsidP="00184479">
            <w:pPr>
              <w:jc w:val="center"/>
            </w:pPr>
          </w:p>
        </w:tc>
      </w:tr>
      <w:tr w:rsidR="0001633C" w:rsidRPr="0001633C" w14:paraId="526523C6" w14:textId="77777777">
        <w:tc>
          <w:tcPr>
            <w:tcW w:w="8268" w:type="dxa"/>
            <w:tcBorders>
              <w:bottom w:val="single" w:sz="4" w:space="0" w:color="000000"/>
            </w:tcBorders>
          </w:tcPr>
          <w:p w14:paraId="5CCD7DEF" w14:textId="77777777" w:rsidR="008655A2" w:rsidRPr="0001633C" w:rsidRDefault="006A15F7" w:rsidP="00FF56DA">
            <w:pPr>
              <w:jc w:val="center"/>
            </w:pPr>
            <w:r w:rsidRPr="0001633C">
              <w:t>Valsts sekretā</w:t>
            </w:r>
            <w:r w:rsidR="009B0379" w:rsidRPr="0001633C">
              <w:t xml:space="preserve">ra vietnieks </w:t>
            </w:r>
            <w:r w:rsidR="00FF56DA" w:rsidRPr="0001633C">
              <w:t xml:space="preserve">digitālās transformācijas </w:t>
            </w:r>
            <w:r w:rsidR="009B0379" w:rsidRPr="0001633C">
              <w:t xml:space="preserve">jautājumos </w:t>
            </w:r>
          </w:p>
        </w:tc>
      </w:tr>
      <w:tr w:rsidR="0001633C" w:rsidRPr="0001633C" w14:paraId="5BB8C984" w14:textId="77777777">
        <w:tc>
          <w:tcPr>
            <w:tcW w:w="8268" w:type="dxa"/>
            <w:tcBorders>
              <w:top w:val="single" w:sz="4" w:space="0" w:color="000000"/>
            </w:tcBorders>
          </w:tcPr>
          <w:p w14:paraId="0D1A36A1" w14:textId="77777777" w:rsidR="008655A2" w:rsidRPr="0001633C" w:rsidRDefault="00184479" w:rsidP="00184479">
            <w:pPr>
              <w:jc w:val="center"/>
            </w:pPr>
            <w:r w:rsidRPr="0001633C">
              <w:t>(</w:t>
            </w:r>
            <w:r w:rsidR="008655A2" w:rsidRPr="0001633C">
              <w:t>amats</w:t>
            </w:r>
            <w:r w:rsidRPr="0001633C">
              <w:t>)</w:t>
            </w:r>
          </w:p>
          <w:p w14:paraId="41AE6DD8" w14:textId="77777777" w:rsidR="00F51D44" w:rsidRPr="0001633C" w:rsidRDefault="00F51D44" w:rsidP="00184479">
            <w:pPr>
              <w:jc w:val="center"/>
            </w:pPr>
          </w:p>
        </w:tc>
      </w:tr>
      <w:tr w:rsidR="0001633C" w:rsidRPr="0001633C" w14:paraId="34CE3246" w14:textId="77777777">
        <w:tc>
          <w:tcPr>
            <w:tcW w:w="8268" w:type="dxa"/>
            <w:tcBorders>
              <w:bottom w:val="single" w:sz="4" w:space="0" w:color="000000"/>
            </w:tcBorders>
          </w:tcPr>
          <w:p w14:paraId="5B17A2D2" w14:textId="7FA55798" w:rsidR="008655A2" w:rsidRPr="0001633C" w:rsidRDefault="006A15F7" w:rsidP="009B0379">
            <w:pPr>
              <w:jc w:val="center"/>
            </w:pPr>
            <w:r w:rsidRPr="0001633C">
              <w:t>670269</w:t>
            </w:r>
            <w:r w:rsidR="009B0379" w:rsidRPr="0001633C">
              <w:t>5</w:t>
            </w:r>
            <w:r w:rsidR="00A800AD" w:rsidRPr="0001633C">
              <w:t>40</w:t>
            </w:r>
          </w:p>
        </w:tc>
      </w:tr>
      <w:tr w:rsidR="0001633C" w:rsidRPr="0001633C" w14:paraId="6A5290DF" w14:textId="77777777">
        <w:tc>
          <w:tcPr>
            <w:tcW w:w="8268" w:type="dxa"/>
            <w:tcBorders>
              <w:top w:val="single" w:sz="4" w:space="0" w:color="000000"/>
            </w:tcBorders>
          </w:tcPr>
          <w:p w14:paraId="656B750E" w14:textId="77777777" w:rsidR="006A15F7" w:rsidRPr="0001633C" w:rsidRDefault="00184479" w:rsidP="00F51D44">
            <w:pPr>
              <w:jc w:val="center"/>
            </w:pPr>
            <w:r w:rsidRPr="0001633C">
              <w:t>(</w:t>
            </w:r>
            <w:r w:rsidR="008655A2" w:rsidRPr="0001633C">
              <w:t>tālruņa un faksa numurs</w:t>
            </w:r>
            <w:r w:rsidRPr="0001633C">
              <w:t>)</w:t>
            </w:r>
          </w:p>
          <w:p w14:paraId="66767AD1" w14:textId="77777777" w:rsidR="00F51D44" w:rsidRPr="0001633C" w:rsidRDefault="00F51D44" w:rsidP="00F51D44">
            <w:pPr>
              <w:jc w:val="center"/>
            </w:pPr>
          </w:p>
        </w:tc>
      </w:tr>
      <w:tr w:rsidR="0001633C" w:rsidRPr="0001633C" w14:paraId="38D279E2" w14:textId="77777777">
        <w:tc>
          <w:tcPr>
            <w:tcW w:w="8268" w:type="dxa"/>
            <w:tcBorders>
              <w:bottom w:val="single" w:sz="4" w:space="0" w:color="000000"/>
            </w:tcBorders>
          </w:tcPr>
          <w:p w14:paraId="7C8C98E5" w14:textId="3747BB96" w:rsidR="006A15F7" w:rsidRPr="0001633C" w:rsidRDefault="00F32EC9" w:rsidP="00FF56DA">
            <w:pPr>
              <w:jc w:val="center"/>
            </w:pPr>
            <w:hyperlink r:id="rId27" w:history="1">
              <w:r w:rsidR="008E629A" w:rsidRPr="0001633C">
                <w:rPr>
                  <w:rStyle w:val="Hyperlink"/>
                  <w:color w:val="auto"/>
                </w:rPr>
                <w:t>gatis.ozols@varam.gov.lv</w:t>
              </w:r>
            </w:hyperlink>
          </w:p>
        </w:tc>
      </w:tr>
      <w:tr w:rsidR="008655A2" w:rsidRPr="0001633C" w14:paraId="32FD5ECF" w14:textId="77777777">
        <w:tc>
          <w:tcPr>
            <w:tcW w:w="8268" w:type="dxa"/>
            <w:tcBorders>
              <w:top w:val="single" w:sz="4" w:space="0" w:color="000000"/>
            </w:tcBorders>
          </w:tcPr>
          <w:p w14:paraId="7D9AB421" w14:textId="77777777" w:rsidR="008655A2" w:rsidRPr="0001633C" w:rsidRDefault="00184479" w:rsidP="00184479">
            <w:pPr>
              <w:jc w:val="center"/>
            </w:pPr>
            <w:r w:rsidRPr="0001633C">
              <w:t>(</w:t>
            </w:r>
            <w:r w:rsidR="008655A2" w:rsidRPr="0001633C">
              <w:t>e-pasta adrese</w:t>
            </w:r>
            <w:r w:rsidRPr="0001633C">
              <w:t>)</w:t>
            </w:r>
          </w:p>
        </w:tc>
      </w:tr>
    </w:tbl>
    <w:p w14:paraId="3D2AF8C0" w14:textId="77777777" w:rsidR="00924689" w:rsidRPr="0001633C" w:rsidRDefault="00924689" w:rsidP="00E74517">
      <w:pPr>
        <w:pStyle w:val="naisf"/>
        <w:spacing w:before="0" w:after="0"/>
        <w:ind w:firstLine="0"/>
        <w:jc w:val="left"/>
      </w:pPr>
    </w:p>
    <w:p w14:paraId="498BFF7F" w14:textId="77777777" w:rsidR="007758B8" w:rsidRPr="0001633C" w:rsidRDefault="007758B8" w:rsidP="00E74517">
      <w:pPr>
        <w:pStyle w:val="naisf"/>
        <w:spacing w:before="0" w:after="0"/>
        <w:ind w:firstLine="0"/>
        <w:jc w:val="left"/>
        <w:rPr>
          <w:sz w:val="20"/>
          <w:szCs w:val="20"/>
        </w:rPr>
      </w:pPr>
    </w:p>
    <w:p w14:paraId="3495B784" w14:textId="333669F7" w:rsidR="00924689" w:rsidRPr="0001633C" w:rsidRDefault="00DD571E" w:rsidP="00E74517">
      <w:pPr>
        <w:pStyle w:val="naisf"/>
        <w:spacing w:before="0" w:after="0"/>
        <w:ind w:firstLine="0"/>
        <w:jc w:val="left"/>
        <w:rPr>
          <w:sz w:val="20"/>
          <w:szCs w:val="20"/>
        </w:rPr>
      </w:pPr>
      <w:r w:rsidRPr="0001633C">
        <w:rPr>
          <w:sz w:val="20"/>
          <w:szCs w:val="20"/>
        </w:rPr>
        <w:t>Vineta Brūvere</w:t>
      </w:r>
      <w:r w:rsidR="00924689" w:rsidRPr="0001633C">
        <w:rPr>
          <w:sz w:val="20"/>
          <w:szCs w:val="20"/>
        </w:rPr>
        <w:t>, 67</w:t>
      </w:r>
      <w:r w:rsidRPr="0001633C">
        <w:rPr>
          <w:sz w:val="20"/>
          <w:szCs w:val="20"/>
        </w:rPr>
        <w:t>026575</w:t>
      </w:r>
    </w:p>
    <w:p w14:paraId="6EAE0DA7" w14:textId="77777777" w:rsidR="00A703E2" w:rsidRPr="0001633C" w:rsidRDefault="00F32EC9" w:rsidP="00E74517">
      <w:pPr>
        <w:pStyle w:val="naisf"/>
        <w:spacing w:before="0" w:after="0"/>
        <w:ind w:firstLine="0"/>
        <w:jc w:val="left"/>
      </w:pPr>
      <w:hyperlink r:id="rId28" w:history="1">
        <w:r w:rsidR="00DD571E" w:rsidRPr="0001633C">
          <w:rPr>
            <w:rStyle w:val="Hyperlink"/>
            <w:color w:val="auto"/>
            <w:sz w:val="20"/>
            <w:szCs w:val="20"/>
          </w:rPr>
          <w:t>vineta.bruvere@varam.gov.lv</w:t>
        </w:r>
      </w:hyperlink>
      <w:r w:rsidR="00A703E2" w:rsidRPr="0001633C">
        <w:rPr>
          <w:sz w:val="20"/>
          <w:szCs w:val="20"/>
        </w:rPr>
        <w:t xml:space="preserve"> </w:t>
      </w:r>
    </w:p>
    <w:sectPr w:rsidR="00A703E2" w:rsidRPr="0001633C" w:rsidSect="00D26D5D">
      <w:headerReference w:type="even" r:id="rId29"/>
      <w:headerReference w:type="default" r:id="rId30"/>
      <w:footerReference w:type="default" r:id="rId31"/>
      <w:footerReference w:type="first" r:id="rId32"/>
      <w:pgSz w:w="16838" w:h="11906" w:orient="landscape" w:code="9"/>
      <w:pgMar w:top="1418" w:right="82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B7C7" w14:textId="77777777" w:rsidR="00F32EC9" w:rsidRDefault="00F32EC9">
      <w:r>
        <w:separator/>
      </w:r>
    </w:p>
  </w:endnote>
  <w:endnote w:type="continuationSeparator" w:id="0">
    <w:p w14:paraId="6918182E" w14:textId="77777777" w:rsidR="00F32EC9" w:rsidRDefault="00F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BF66" w14:textId="2A210B4B" w:rsidR="000A2C87" w:rsidRDefault="000A2C87">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VARAMIzz_VSS-1</w:t>
    </w:r>
    <w:r w:rsidR="00615C76">
      <w:rPr>
        <w:noProof/>
        <w:sz w:val="20"/>
        <w:szCs w:val="20"/>
      </w:rPr>
      <w:t>088_1808</w:t>
    </w:r>
    <w:r>
      <w:rPr>
        <w:noProof/>
        <w:sz w:val="20"/>
        <w:szCs w:val="20"/>
      </w:rPr>
      <w:t>2021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91FC" w14:textId="77777777" w:rsidR="000A2C87" w:rsidRDefault="000A2C87" w:rsidP="00D26D5D">
    <w:pPr>
      <w:pStyle w:val="Footer"/>
      <w:rPr>
        <w:sz w:val="20"/>
        <w:szCs w:val="20"/>
      </w:rPr>
    </w:pPr>
  </w:p>
  <w:p w14:paraId="7616EB44" w14:textId="5351DF88" w:rsidR="000A2C87" w:rsidRDefault="000A2C87" w:rsidP="00D26D5D">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VARAMIzz_VSS-1088_</w:t>
    </w:r>
    <w:r w:rsidR="00D84455">
      <w:rPr>
        <w:noProof/>
        <w:sz w:val="20"/>
        <w:szCs w:val="20"/>
      </w:rPr>
      <w:t>1</w:t>
    </w:r>
    <w:r w:rsidR="00615C76">
      <w:rPr>
        <w:noProof/>
        <w:sz w:val="20"/>
        <w:szCs w:val="20"/>
      </w:rPr>
      <w:t>808</w:t>
    </w:r>
    <w:r>
      <w:rPr>
        <w:noProof/>
        <w:sz w:val="20"/>
        <w:szCs w:val="20"/>
      </w:rPr>
      <w:t>2021</w:t>
    </w:r>
    <w:r>
      <w:rPr>
        <w:sz w:val="20"/>
        <w:szCs w:val="20"/>
      </w:rPr>
      <w:fldChar w:fldCharType="end"/>
    </w:r>
  </w:p>
  <w:p w14:paraId="17F58BA9" w14:textId="3128677D" w:rsidR="000A2C87" w:rsidRPr="00D26D5D" w:rsidRDefault="000A2C87" w:rsidP="00D2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1588" w14:textId="77777777" w:rsidR="00F32EC9" w:rsidRDefault="00F32EC9">
      <w:r>
        <w:separator/>
      </w:r>
    </w:p>
  </w:footnote>
  <w:footnote w:type="continuationSeparator" w:id="0">
    <w:p w14:paraId="56141BC4" w14:textId="77777777" w:rsidR="00F32EC9" w:rsidRDefault="00F32EC9">
      <w:r>
        <w:continuationSeparator/>
      </w:r>
    </w:p>
  </w:footnote>
  <w:footnote w:id="1">
    <w:p w14:paraId="3661339A" w14:textId="77777777" w:rsidR="00B46606" w:rsidRDefault="00B46606" w:rsidP="00B46606">
      <w:pPr>
        <w:pStyle w:val="FootnoteText"/>
      </w:pPr>
      <w:r>
        <w:rPr>
          <w:rStyle w:val="FootnoteReference"/>
        </w:rPr>
        <w:footnoteRef/>
      </w:r>
      <w:r>
        <w:t xml:space="preserve"> 2019. </w:t>
      </w:r>
      <w:proofErr w:type="spellStart"/>
      <w:r>
        <w:t>gada</w:t>
      </w:r>
      <w:proofErr w:type="spellEnd"/>
      <w:r>
        <w:t xml:space="preserve"> 5. </w:t>
      </w:r>
      <w:proofErr w:type="spellStart"/>
      <w:r>
        <w:t>novembra</w:t>
      </w:r>
      <w:proofErr w:type="spellEnd"/>
      <w:r>
        <w:t xml:space="preserve"> </w:t>
      </w:r>
      <w:proofErr w:type="spellStart"/>
      <w:r w:rsidRPr="0021584B">
        <w:t>noteikumi</w:t>
      </w:r>
      <w:proofErr w:type="spellEnd"/>
      <w:r w:rsidRPr="0021584B">
        <w:t xml:space="preserve"> Nr. 523 “Valsts </w:t>
      </w:r>
      <w:proofErr w:type="spellStart"/>
      <w:r w:rsidRPr="0021584B">
        <w:t>informācijas</w:t>
      </w:r>
      <w:proofErr w:type="spellEnd"/>
      <w:r w:rsidRPr="0021584B">
        <w:t xml:space="preserve"> </w:t>
      </w:r>
      <w:proofErr w:type="spellStart"/>
      <w:r w:rsidRPr="0021584B">
        <w:t>resursu</w:t>
      </w:r>
      <w:proofErr w:type="spellEnd"/>
      <w:r w:rsidRPr="0021584B">
        <w:t xml:space="preserve">, </w:t>
      </w:r>
      <w:proofErr w:type="spellStart"/>
      <w:r w:rsidRPr="0021584B">
        <w:t>sistēmu</w:t>
      </w:r>
      <w:proofErr w:type="spellEnd"/>
      <w:r w:rsidRPr="0021584B">
        <w:t xml:space="preserve"> un </w:t>
      </w:r>
      <w:proofErr w:type="spellStart"/>
      <w:r w:rsidRPr="0021584B">
        <w:t>sadarbspējas</w:t>
      </w:r>
      <w:proofErr w:type="spellEnd"/>
      <w:r w:rsidRPr="0021584B">
        <w:t xml:space="preserve"> </w:t>
      </w:r>
      <w:proofErr w:type="spellStart"/>
      <w:r w:rsidRPr="0021584B">
        <w:t>informācijas</w:t>
      </w:r>
      <w:proofErr w:type="spellEnd"/>
      <w:r w:rsidRPr="0021584B">
        <w:t xml:space="preserve"> </w:t>
      </w:r>
      <w:proofErr w:type="spellStart"/>
      <w:r w:rsidRPr="0021584B">
        <w:t>sistēmas</w:t>
      </w:r>
      <w:proofErr w:type="spellEnd"/>
      <w:r w:rsidRPr="0021584B">
        <w:t xml:space="preserve"> </w:t>
      </w:r>
      <w:proofErr w:type="spellStart"/>
      <w:r w:rsidRPr="0021584B">
        <w:t>noteikumi</w:t>
      </w:r>
      <w:proofErr w:type="spellEnd"/>
      <w:r w:rsidRPr="0021584B">
        <w:t xml:space="preserve">” </w:t>
      </w:r>
      <w:r>
        <w:t xml:space="preserve">skat: </w:t>
      </w:r>
      <w:hyperlink r:id="rId1" w:history="1">
        <w:r w:rsidRPr="00BA6884">
          <w:rPr>
            <w:rStyle w:val="Hyperlink"/>
          </w:rPr>
          <w:t>https://likumi.lv/ta/id/310566-valsts-informacijas-resursu-sistemu-un-sadarbspejas-informacijas-sistemas-noteikumi</w:t>
        </w:r>
      </w:hyperlink>
    </w:p>
    <w:p w14:paraId="4A0579BB" w14:textId="77777777" w:rsidR="00B46606" w:rsidRDefault="00B46606" w:rsidP="00B46606">
      <w:pPr>
        <w:pStyle w:val="FootnoteText"/>
      </w:pPr>
    </w:p>
  </w:footnote>
  <w:footnote w:id="2">
    <w:p w14:paraId="043F2FB4" w14:textId="77777777" w:rsidR="008D5EDE" w:rsidRPr="00226F84" w:rsidRDefault="008D5EDE" w:rsidP="008D5EDE">
      <w:pPr>
        <w:jc w:val="both"/>
        <w:rPr>
          <w:sz w:val="20"/>
          <w:szCs w:val="20"/>
        </w:rPr>
      </w:pPr>
      <w:r w:rsidRPr="00226F84">
        <w:rPr>
          <w:rStyle w:val="FootnoteReference"/>
          <w:sz w:val="20"/>
          <w:szCs w:val="20"/>
        </w:rPr>
        <w:footnoteRef/>
      </w:r>
      <w:r w:rsidRPr="00226F84">
        <w:rPr>
          <w:sz w:val="20"/>
          <w:szCs w:val="20"/>
        </w:rPr>
        <w:t xml:space="preserve"> skat: </w:t>
      </w:r>
      <w:hyperlink r:id="rId2" w:history="1">
        <w:r w:rsidRPr="00226F84">
          <w:rPr>
            <w:rStyle w:val="Hyperlink"/>
            <w:sz w:val="20"/>
            <w:szCs w:val="20"/>
          </w:rPr>
          <w:t>https://www.varam.gov.lv/lv/valsts-ikt-arhitektura</w:t>
        </w:r>
      </w:hyperlink>
      <w:r w:rsidRPr="00226F84">
        <w:rPr>
          <w:rStyle w:val="Hyperlink"/>
          <w:sz w:val="20"/>
          <w:szCs w:val="20"/>
        </w:rPr>
        <w:t>).</w:t>
      </w:r>
    </w:p>
  </w:footnote>
  <w:footnote w:id="3">
    <w:p w14:paraId="2570E28D" w14:textId="77777777" w:rsidR="002733B4" w:rsidRPr="00226F84" w:rsidRDefault="002733B4" w:rsidP="002733B4">
      <w:pPr>
        <w:jc w:val="both"/>
        <w:rPr>
          <w:sz w:val="20"/>
          <w:szCs w:val="20"/>
        </w:rPr>
      </w:pPr>
      <w:r w:rsidRPr="00226F84">
        <w:rPr>
          <w:rStyle w:val="FootnoteReference"/>
          <w:sz w:val="20"/>
          <w:szCs w:val="20"/>
        </w:rPr>
        <w:footnoteRef/>
      </w:r>
      <w:r w:rsidRPr="00226F84">
        <w:rPr>
          <w:sz w:val="20"/>
          <w:szCs w:val="20"/>
        </w:rPr>
        <w:t xml:space="preserve"> skat: </w:t>
      </w:r>
      <w:hyperlink r:id="rId3" w:history="1">
        <w:r w:rsidRPr="00226F84">
          <w:rPr>
            <w:rStyle w:val="Hyperlink"/>
            <w:sz w:val="20"/>
            <w:szCs w:val="20"/>
          </w:rPr>
          <w:t>https://www.varam.gov.lv/lv/valsts-ikt-arhitektura</w:t>
        </w:r>
      </w:hyperlink>
      <w:r w:rsidRPr="00226F84">
        <w:rPr>
          <w:rStyle w:val="Hyperlink"/>
          <w:sz w:val="20"/>
          <w:szCs w:val="20"/>
        </w:rPr>
        <w:t>).</w:t>
      </w:r>
    </w:p>
  </w:footnote>
  <w:footnote w:id="4">
    <w:p w14:paraId="155EF3F6" w14:textId="77777777" w:rsidR="000D0867" w:rsidRPr="00226F84" w:rsidRDefault="000D0867" w:rsidP="000D0867">
      <w:pPr>
        <w:jc w:val="both"/>
        <w:rPr>
          <w:sz w:val="20"/>
          <w:szCs w:val="20"/>
        </w:rPr>
      </w:pPr>
      <w:r w:rsidRPr="00226F84">
        <w:rPr>
          <w:rStyle w:val="FootnoteReference"/>
          <w:sz w:val="20"/>
          <w:szCs w:val="20"/>
        </w:rPr>
        <w:footnoteRef/>
      </w:r>
      <w:r w:rsidRPr="00226F84">
        <w:rPr>
          <w:sz w:val="20"/>
          <w:szCs w:val="20"/>
        </w:rPr>
        <w:t xml:space="preserve"> skat: </w:t>
      </w:r>
      <w:hyperlink r:id="rId4" w:history="1">
        <w:r w:rsidRPr="00226F84">
          <w:rPr>
            <w:rStyle w:val="Hyperlink"/>
            <w:sz w:val="20"/>
            <w:szCs w:val="20"/>
          </w:rPr>
          <w:t>https://www.varam.gov.lv/lv/valsts-ikt-arhitektura</w:t>
        </w:r>
      </w:hyperlink>
      <w:r w:rsidRPr="00226F84">
        <w:rPr>
          <w:rStyle w:val="Hyperlink"/>
          <w:sz w:val="20"/>
          <w:szCs w:val="20"/>
        </w:rPr>
        <w:t>).</w:t>
      </w:r>
    </w:p>
  </w:footnote>
  <w:footnote w:id="5">
    <w:p w14:paraId="5B40C1BF" w14:textId="77777777" w:rsidR="00AF0604" w:rsidRPr="0022066C" w:rsidRDefault="00AF0604" w:rsidP="00AF0604">
      <w:pPr>
        <w:rPr>
          <w:sz w:val="20"/>
          <w:szCs w:val="20"/>
        </w:rPr>
      </w:pPr>
      <w:r w:rsidRPr="0022066C">
        <w:rPr>
          <w:rStyle w:val="FootnoteReference"/>
          <w:sz w:val="20"/>
          <w:szCs w:val="20"/>
        </w:rPr>
        <w:footnoteRef/>
      </w:r>
      <w:r w:rsidRPr="0022066C">
        <w:rPr>
          <w:sz w:val="20"/>
          <w:szCs w:val="20"/>
        </w:rPr>
        <w:t xml:space="preserve"> Skat: </w:t>
      </w:r>
      <w:hyperlink r:id="rId5" w:history="1">
        <w:r w:rsidRPr="0022066C">
          <w:rPr>
            <w:rStyle w:val="Hyperlink"/>
            <w:sz w:val="20"/>
            <w:szCs w:val="20"/>
          </w:rPr>
          <w:t>https://www.varam.gov.lv/lv/valsts-ikt-arhitektura</w:t>
        </w:r>
      </w:hyperlink>
    </w:p>
  </w:footnote>
  <w:footnote w:id="6">
    <w:p w14:paraId="4A1DFD27" w14:textId="77777777" w:rsidR="002674EC" w:rsidRPr="00226F84" w:rsidRDefault="002674EC" w:rsidP="002674EC">
      <w:pPr>
        <w:jc w:val="both"/>
        <w:rPr>
          <w:sz w:val="20"/>
          <w:szCs w:val="20"/>
        </w:rPr>
      </w:pPr>
      <w:r w:rsidRPr="00226F84">
        <w:rPr>
          <w:rStyle w:val="FootnoteReference"/>
          <w:sz w:val="20"/>
          <w:szCs w:val="20"/>
        </w:rPr>
        <w:footnoteRef/>
      </w:r>
      <w:r w:rsidRPr="00226F84">
        <w:rPr>
          <w:sz w:val="20"/>
          <w:szCs w:val="20"/>
        </w:rPr>
        <w:t xml:space="preserve"> skat: </w:t>
      </w:r>
      <w:hyperlink r:id="rId6" w:history="1">
        <w:r w:rsidRPr="00226F84">
          <w:rPr>
            <w:rStyle w:val="Hyperlink"/>
            <w:sz w:val="20"/>
            <w:szCs w:val="20"/>
          </w:rPr>
          <w:t>https://www.varam.gov.lv/lv/valsts-ikt-arhitektura</w:t>
        </w:r>
      </w:hyperlink>
      <w:r w:rsidRPr="00226F84">
        <w:rPr>
          <w:rStyle w:val="Hyperlink"/>
          <w:sz w:val="20"/>
          <w:szCs w:val="20"/>
        </w:rPr>
        <w:t>).</w:t>
      </w:r>
    </w:p>
  </w:footnote>
  <w:footnote w:id="7">
    <w:p w14:paraId="33893C80" w14:textId="77777777" w:rsidR="009D203C" w:rsidRDefault="009D203C" w:rsidP="009D203C">
      <w:pPr>
        <w:pStyle w:val="FootnoteText"/>
      </w:pPr>
      <w:r w:rsidRPr="003015A1">
        <w:rPr>
          <w:rStyle w:val="FootnoteReference"/>
        </w:rPr>
        <w:footnoteRef/>
      </w:r>
      <w:r w:rsidRPr="003015A1">
        <w:t xml:space="preserve"> Skat: </w:t>
      </w:r>
      <w:hyperlink r:id="rId7" w:history="1">
        <w:r w:rsidRPr="003015A1">
          <w:rPr>
            <w:rStyle w:val="Hyperlink"/>
          </w:rPr>
          <w:t>https://www.varam.gov.lv/lv/valsts-ikt-arhitektura</w:t>
        </w:r>
      </w:hyperlink>
    </w:p>
  </w:footnote>
  <w:footnote w:id="8">
    <w:p w14:paraId="080BF39E" w14:textId="77777777" w:rsidR="004C1068" w:rsidRPr="001D208E" w:rsidRDefault="004C1068" w:rsidP="00D60108">
      <w:pPr>
        <w:pStyle w:val="FootnoteText"/>
        <w:rPr>
          <w:color w:val="212529"/>
          <w:shd w:val="clear" w:color="auto" w:fill="FFFFFF"/>
        </w:rPr>
      </w:pPr>
      <w:r w:rsidRPr="004D7F50">
        <w:rPr>
          <w:color w:val="212529"/>
          <w:shd w:val="clear" w:color="auto" w:fill="FFFFFF"/>
          <w:vertAlign w:val="superscript"/>
        </w:rPr>
        <w:footnoteRef/>
      </w:r>
      <w:r w:rsidRPr="004D7F50">
        <w:rPr>
          <w:color w:val="212529"/>
          <w:shd w:val="clear" w:color="auto" w:fill="FFFFFF"/>
          <w:vertAlign w:val="superscript"/>
        </w:rPr>
        <w:t xml:space="preserve"> </w:t>
      </w:r>
      <w:r>
        <w:rPr>
          <w:color w:val="212529"/>
          <w:shd w:val="clear" w:color="auto" w:fill="FFFFFF"/>
        </w:rPr>
        <w:t xml:space="preserve">29.03.2021. </w:t>
      </w:r>
      <w:proofErr w:type="gramStart"/>
      <w:r>
        <w:rPr>
          <w:color w:val="212529"/>
          <w:shd w:val="clear" w:color="auto" w:fill="FFFFFF"/>
        </w:rPr>
        <w:t>“</w:t>
      </w:r>
      <w:r w:rsidRPr="001D208E">
        <w:rPr>
          <w:color w:val="212529"/>
          <w:shd w:val="clear" w:color="auto" w:fill="FFFFFF"/>
        </w:rPr>
        <w:t>.</w:t>
      </w:r>
      <w:proofErr w:type="spellStart"/>
      <w:r w:rsidRPr="001D208E">
        <w:rPr>
          <w:color w:val="212529"/>
          <w:shd w:val="clear" w:color="auto" w:fill="FFFFFF"/>
        </w:rPr>
        <w:t>Izziņa</w:t>
      </w:r>
      <w:proofErr w:type="spellEnd"/>
      <w:proofErr w:type="gramEnd"/>
      <w:r w:rsidRPr="001D208E">
        <w:rPr>
          <w:color w:val="212529"/>
          <w:shd w:val="clear" w:color="auto" w:fill="FFFFFF"/>
        </w:rPr>
        <w:t xml:space="preserve"> par </w:t>
      </w:r>
      <w:proofErr w:type="spellStart"/>
      <w:r w:rsidRPr="001D208E">
        <w:rPr>
          <w:color w:val="212529"/>
          <w:shd w:val="clear" w:color="auto" w:fill="FFFFFF"/>
        </w:rPr>
        <w:t>atzinumos</w:t>
      </w:r>
      <w:proofErr w:type="spellEnd"/>
      <w:r w:rsidRPr="001D208E">
        <w:rPr>
          <w:color w:val="212529"/>
          <w:shd w:val="clear" w:color="auto" w:fill="FFFFFF"/>
        </w:rPr>
        <w:t xml:space="preserve"> </w:t>
      </w:r>
      <w:proofErr w:type="spellStart"/>
      <w:r w:rsidRPr="001D208E">
        <w:rPr>
          <w:color w:val="212529"/>
          <w:shd w:val="clear" w:color="auto" w:fill="FFFFFF"/>
        </w:rPr>
        <w:t>sniegtajiem</w:t>
      </w:r>
      <w:proofErr w:type="spellEnd"/>
      <w:r w:rsidRPr="001D208E">
        <w:rPr>
          <w:color w:val="212529"/>
          <w:shd w:val="clear" w:color="auto" w:fill="FFFFFF"/>
        </w:rPr>
        <w:t xml:space="preserve"> </w:t>
      </w:r>
      <w:proofErr w:type="spellStart"/>
      <w:r w:rsidRPr="001D208E">
        <w:rPr>
          <w:color w:val="212529"/>
          <w:shd w:val="clear" w:color="auto" w:fill="FFFFFF"/>
        </w:rPr>
        <w:t>iebildumiem</w:t>
      </w:r>
      <w:proofErr w:type="spellEnd"/>
      <w:r>
        <w:rPr>
          <w:color w:val="212529"/>
          <w:shd w:val="clear" w:color="auto" w:fill="FFFFFF"/>
        </w:rPr>
        <w:t xml:space="preserve"> </w:t>
      </w:r>
      <w:proofErr w:type="spellStart"/>
      <w:r w:rsidRPr="001D208E">
        <w:rPr>
          <w:color w:val="212529"/>
          <w:shd w:val="clear" w:color="auto" w:fill="FFFFFF"/>
        </w:rPr>
        <w:t>Ministru</w:t>
      </w:r>
      <w:proofErr w:type="spellEnd"/>
      <w:r w:rsidRPr="001D208E">
        <w:rPr>
          <w:color w:val="212529"/>
          <w:shd w:val="clear" w:color="auto" w:fill="FFFFFF"/>
        </w:rPr>
        <w:t xml:space="preserve"> </w:t>
      </w:r>
      <w:proofErr w:type="spellStart"/>
      <w:r w:rsidRPr="001D208E">
        <w:rPr>
          <w:color w:val="212529"/>
          <w:shd w:val="clear" w:color="auto" w:fill="FFFFFF"/>
        </w:rPr>
        <w:t>kabineta</w:t>
      </w:r>
      <w:proofErr w:type="spellEnd"/>
      <w:r w:rsidRPr="001D208E">
        <w:rPr>
          <w:color w:val="212529"/>
          <w:shd w:val="clear" w:color="auto" w:fill="FFFFFF"/>
        </w:rPr>
        <w:t xml:space="preserve"> </w:t>
      </w:r>
      <w:proofErr w:type="spellStart"/>
      <w:r w:rsidRPr="001D208E">
        <w:rPr>
          <w:color w:val="212529"/>
          <w:shd w:val="clear" w:color="auto" w:fill="FFFFFF"/>
        </w:rPr>
        <w:t>noteikumu</w:t>
      </w:r>
      <w:proofErr w:type="spellEnd"/>
      <w:r w:rsidRPr="001D208E">
        <w:rPr>
          <w:color w:val="212529"/>
          <w:shd w:val="clear" w:color="auto" w:fill="FFFFFF"/>
        </w:rPr>
        <w:t xml:space="preserve"> “Valsts </w:t>
      </w:r>
      <w:proofErr w:type="spellStart"/>
      <w:r w:rsidRPr="001D208E">
        <w:rPr>
          <w:color w:val="212529"/>
          <w:shd w:val="clear" w:color="auto" w:fill="FFFFFF"/>
        </w:rPr>
        <w:t>informācijas</w:t>
      </w:r>
      <w:proofErr w:type="spellEnd"/>
      <w:r w:rsidRPr="001D208E">
        <w:rPr>
          <w:color w:val="212529"/>
          <w:shd w:val="clear" w:color="auto" w:fill="FFFFFF"/>
        </w:rPr>
        <w:t xml:space="preserve"> </w:t>
      </w:r>
      <w:proofErr w:type="spellStart"/>
      <w:r w:rsidRPr="001D208E">
        <w:rPr>
          <w:color w:val="212529"/>
          <w:shd w:val="clear" w:color="auto" w:fill="FFFFFF"/>
        </w:rPr>
        <w:t>sistēmu</w:t>
      </w:r>
      <w:proofErr w:type="spellEnd"/>
      <w:r w:rsidRPr="001D208E">
        <w:rPr>
          <w:color w:val="212529"/>
          <w:shd w:val="clear" w:color="auto" w:fill="FFFFFF"/>
        </w:rPr>
        <w:t xml:space="preserve"> </w:t>
      </w:r>
      <w:proofErr w:type="spellStart"/>
      <w:r w:rsidRPr="001D208E">
        <w:rPr>
          <w:color w:val="212529"/>
          <w:shd w:val="clear" w:color="auto" w:fill="FFFFFF"/>
        </w:rPr>
        <w:t>attīstības</w:t>
      </w:r>
      <w:proofErr w:type="spellEnd"/>
      <w:r w:rsidRPr="001D208E">
        <w:rPr>
          <w:color w:val="212529"/>
          <w:shd w:val="clear" w:color="auto" w:fill="FFFFFF"/>
        </w:rPr>
        <w:t xml:space="preserve"> </w:t>
      </w:r>
      <w:proofErr w:type="spellStart"/>
      <w:r w:rsidRPr="001D208E">
        <w:rPr>
          <w:color w:val="212529"/>
          <w:shd w:val="clear" w:color="auto" w:fill="FFFFFF"/>
        </w:rPr>
        <w:t>projektu</w:t>
      </w:r>
      <w:proofErr w:type="spellEnd"/>
      <w:r w:rsidRPr="001D208E">
        <w:rPr>
          <w:color w:val="212529"/>
          <w:shd w:val="clear" w:color="auto" w:fill="FFFFFF"/>
        </w:rPr>
        <w:t xml:space="preserve"> </w:t>
      </w:r>
      <w:proofErr w:type="spellStart"/>
      <w:r w:rsidRPr="001D208E">
        <w:rPr>
          <w:color w:val="212529"/>
          <w:shd w:val="clear" w:color="auto" w:fill="FFFFFF"/>
        </w:rPr>
        <w:t>uzraudzības</w:t>
      </w:r>
      <w:proofErr w:type="spellEnd"/>
      <w:r w:rsidRPr="001D208E">
        <w:rPr>
          <w:color w:val="212529"/>
          <w:shd w:val="clear" w:color="auto" w:fill="FFFFFF"/>
        </w:rPr>
        <w:t xml:space="preserve"> </w:t>
      </w:r>
      <w:proofErr w:type="spellStart"/>
      <w:r w:rsidRPr="001D208E">
        <w:rPr>
          <w:color w:val="212529"/>
          <w:shd w:val="clear" w:color="auto" w:fill="FFFFFF"/>
        </w:rPr>
        <w:t>kārtība</w:t>
      </w:r>
      <w:proofErr w:type="spellEnd"/>
      <w:r w:rsidRPr="001D208E">
        <w:rPr>
          <w:color w:val="212529"/>
          <w:shd w:val="clear" w:color="auto" w:fill="FFFFFF"/>
        </w:rPr>
        <w:t xml:space="preserve">” </w:t>
      </w:r>
      <w:proofErr w:type="spellStart"/>
      <w:r w:rsidRPr="001D208E">
        <w:rPr>
          <w:color w:val="212529"/>
          <w:shd w:val="clear" w:color="auto" w:fill="FFFFFF"/>
        </w:rPr>
        <w:t>projekts</w:t>
      </w:r>
      <w:proofErr w:type="spellEnd"/>
      <w:r>
        <w:rPr>
          <w:color w:val="212529"/>
          <w:shd w:val="clear" w:color="auto" w:fill="FFFFFF"/>
        </w:rPr>
        <w:t>”</w:t>
      </w:r>
    </w:p>
  </w:footnote>
  <w:footnote w:id="9">
    <w:p w14:paraId="484A4A28" w14:textId="77777777" w:rsidR="004C1068" w:rsidRPr="003C69D5" w:rsidRDefault="004C1068" w:rsidP="00366BE0">
      <w:pPr>
        <w:pStyle w:val="FootnoteText"/>
      </w:pPr>
      <w:r>
        <w:rPr>
          <w:color w:val="212529"/>
          <w:shd w:val="clear" w:color="auto" w:fill="FFFFFF"/>
          <w:vertAlign w:val="superscript"/>
        </w:rPr>
        <w:t xml:space="preserve">4 </w:t>
      </w:r>
      <w:proofErr w:type="spellStart"/>
      <w:r w:rsidRPr="003C69D5">
        <w:rPr>
          <w:color w:val="212529"/>
          <w:shd w:val="clear" w:color="auto" w:fill="FFFFFF"/>
        </w:rPr>
        <w:t>Eiropas</w:t>
      </w:r>
      <w:proofErr w:type="spellEnd"/>
      <w:r w:rsidRPr="003C69D5">
        <w:rPr>
          <w:color w:val="212529"/>
          <w:shd w:val="clear" w:color="auto" w:fill="FFFFFF"/>
        </w:rPr>
        <w:t xml:space="preserve"> </w:t>
      </w:r>
      <w:proofErr w:type="spellStart"/>
      <w:r w:rsidRPr="003C69D5">
        <w:rPr>
          <w:color w:val="212529"/>
          <w:shd w:val="clear" w:color="auto" w:fill="FFFFFF"/>
        </w:rPr>
        <w:t>Reģionālās</w:t>
      </w:r>
      <w:proofErr w:type="spellEnd"/>
      <w:r w:rsidRPr="003C69D5">
        <w:rPr>
          <w:color w:val="212529"/>
          <w:shd w:val="clear" w:color="auto" w:fill="FFFFFF"/>
        </w:rPr>
        <w:t xml:space="preserve"> </w:t>
      </w:r>
      <w:proofErr w:type="spellStart"/>
      <w:r w:rsidRPr="003C69D5">
        <w:rPr>
          <w:color w:val="212529"/>
          <w:shd w:val="clear" w:color="auto" w:fill="FFFFFF"/>
        </w:rPr>
        <w:t>attīstības</w:t>
      </w:r>
      <w:proofErr w:type="spellEnd"/>
      <w:r w:rsidRPr="003C69D5">
        <w:rPr>
          <w:color w:val="212529"/>
          <w:shd w:val="clear" w:color="auto" w:fill="FFFFFF"/>
        </w:rPr>
        <w:t xml:space="preserve"> </w:t>
      </w:r>
      <w:proofErr w:type="spellStart"/>
      <w:r w:rsidRPr="003C69D5">
        <w:rPr>
          <w:color w:val="212529"/>
          <w:shd w:val="clear" w:color="auto" w:fill="FFFFFF"/>
        </w:rPr>
        <w:t>fonda</w:t>
      </w:r>
      <w:proofErr w:type="spellEnd"/>
      <w:r w:rsidRPr="003C69D5">
        <w:rPr>
          <w:color w:val="212529"/>
          <w:shd w:val="clear" w:color="auto" w:fill="FFFFFF"/>
        </w:rPr>
        <w:t xml:space="preserve"> </w:t>
      </w:r>
      <w:proofErr w:type="spellStart"/>
      <w:r w:rsidRPr="003C69D5">
        <w:rPr>
          <w:color w:val="212529"/>
          <w:shd w:val="clear" w:color="auto" w:fill="FFFFFF"/>
        </w:rPr>
        <w:t>darbības</w:t>
      </w:r>
      <w:proofErr w:type="spellEnd"/>
      <w:r w:rsidRPr="003C69D5">
        <w:rPr>
          <w:color w:val="212529"/>
          <w:shd w:val="clear" w:color="auto" w:fill="FFFFFF"/>
        </w:rPr>
        <w:t xml:space="preserve"> </w:t>
      </w:r>
      <w:proofErr w:type="spellStart"/>
      <w:r w:rsidRPr="003C69D5">
        <w:rPr>
          <w:color w:val="212529"/>
          <w:shd w:val="clear" w:color="auto" w:fill="FFFFFF"/>
        </w:rPr>
        <w:t>programmas</w:t>
      </w:r>
      <w:proofErr w:type="spellEnd"/>
      <w:r w:rsidRPr="003C69D5">
        <w:rPr>
          <w:color w:val="212529"/>
          <w:shd w:val="clear" w:color="auto" w:fill="FFFFFF"/>
        </w:rPr>
        <w:t xml:space="preserve"> "</w:t>
      </w:r>
      <w:proofErr w:type="spellStart"/>
      <w:r w:rsidRPr="003C69D5">
        <w:rPr>
          <w:color w:val="212529"/>
          <w:shd w:val="clear" w:color="auto" w:fill="FFFFFF"/>
        </w:rPr>
        <w:t>Izaugsme</w:t>
      </w:r>
      <w:proofErr w:type="spellEnd"/>
      <w:r w:rsidRPr="003C69D5">
        <w:rPr>
          <w:color w:val="212529"/>
          <w:shd w:val="clear" w:color="auto" w:fill="FFFFFF"/>
        </w:rPr>
        <w:t xml:space="preserve"> un </w:t>
      </w:r>
      <w:proofErr w:type="spellStart"/>
      <w:r w:rsidRPr="003C69D5">
        <w:rPr>
          <w:color w:val="212529"/>
          <w:shd w:val="clear" w:color="auto" w:fill="FFFFFF"/>
        </w:rPr>
        <w:t>nodarbinātība</w:t>
      </w:r>
      <w:proofErr w:type="spellEnd"/>
      <w:r w:rsidRPr="003C69D5">
        <w:rPr>
          <w:color w:val="212529"/>
          <w:shd w:val="clear" w:color="auto" w:fill="FFFFFF"/>
        </w:rPr>
        <w:t xml:space="preserve">" 2.2.1. </w:t>
      </w:r>
      <w:proofErr w:type="spellStart"/>
      <w:r w:rsidRPr="003C69D5">
        <w:rPr>
          <w:color w:val="212529"/>
          <w:shd w:val="clear" w:color="auto" w:fill="FFFFFF"/>
        </w:rPr>
        <w:t>specifiskā</w:t>
      </w:r>
      <w:proofErr w:type="spellEnd"/>
      <w:r w:rsidRPr="003C69D5">
        <w:rPr>
          <w:color w:val="212529"/>
          <w:shd w:val="clear" w:color="auto" w:fill="FFFFFF"/>
        </w:rPr>
        <w:t xml:space="preserve"> </w:t>
      </w:r>
      <w:proofErr w:type="spellStart"/>
      <w:r w:rsidRPr="003C69D5">
        <w:rPr>
          <w:color w:val="212529"/>
          <w:shd w:val="clear" w:color="auto" w:fill="FFFFFF"/>
        </w:rPr>
        <w:t>atbalsta</w:t>
      </w:r>
      <w:proofErr w:type="spellEnd"/>
      <w:r w:rsidRPr="003C69D5">
        <w:rPr>
          <w:color w:val="212529"/>
          <w:shd w:val="clear" w:color="auto" w:fill="FFFFFF"/>
        </w:rPr>
        <w:t xml:space="preserve"> </w:t>
      </w:r>
      <w:proofErr w:type="spellStart"/>
      <w:r w:rsidRPr="003C69D5">
        <w:rPr>
          <w:color w:val="212529"/>
          <w:shd w:val="clear" w:color="auto" w:fill="FFFFFF"/>
        </w:rPr>
        <w:t>mērķa</w:t>
      </w:r>
      <w:proofErr w:type="spellEnd"/>
      <w:r w:rsidRPr="003C69D5">
        <w:rPr>
          <w:color w:val="212529"/>
          <w:shd w:val="clear" w:color="auto" w:fill="FFFFFF"/>
        </w:rPr>
        <w:t xml:space="preserve"> "</w:t>
      </w:r>
      <w:proofErr w:type="spellStart"/>
      <w:r w:rsidRPr="003C69D5">
        <w:rPr>
          <w:color w:val="212529"/>
          <w:shd w:val="clear" w:color="auto" w:fill="FFFFFF"/>
        </w:rPr>
        <w:t>Nodrošināt</w:t>
      </w:r>
      <w:proofErr w:type="spellEnd"/>
      <w:r w:rsidRPr="003C69D5">
        <w:rPr>
          <w:color w:val="212529"/>
          <w:shd w:val="clear" w:color="auto" w:fill="FFFFFF"/>
        </w:rPr>
        <w:t xml:space="preserve"> </w:t>
      </w:r>
      <w:proofErr w:type="spellStart"/>
      <w:r w:rsidRPr="003C69D5">
        <w:rPr>
          <w:color w:val="212529"/>
          <w:shd w:val="clear" w:color="auto" w:fill="FFFFFF"/>
        </w:rPr>
        <w:t>publisko</w:t>
      </w:r>
      <w:proofErr w:type="spellEnd"/>
      <w:r w:rsidRPr="003C69D5">
        <w:rPr>
          <w:color w:val="212529"/>
          <w:shd w:val="clear" w:color="auto" w:fill="FFFFFF"/>
        </w:rPr>
        <w:t xml:space="preserve"> </w:t>
      </w:r>
      <w:proofErr w:type="spellStart"/>
      <w:r w:rsidRPr="003C69D5">
        <w:rPr>
          <w:color w:val="212529"/>
          <w:shd w:val="clear" w:color="auto" w:fill="FFFFFF"/>
        </w:rPr>
        <w:t>datu</w:t>
      </w:r>
      <w:proofErr w:type="spellEnd"/>
      <w:r w:rsidRPr="003C69D5">
        <w:rPr>
          <w:color w:val="212529"/>
          <w:shd w:val="clear" w:color="auto" w:fill="FFFFFF"/>
        </w:rPr>
        <w:t xml:space="preserve"> </w:t>
      </w:r>
      <w:proofErr w:type="spellStart"/>
      <w:r w:rsidRPr="003C69D5">
        <w:rPr>
          <w:color w:val="212529"/>
          <w:shd w:val="clear" w:color="auto" w:fill="FFFFFF"/>
        </w:rPr>
        <w:t>atkalizmantošanas</w:t>
      </w:r>
      <w:proofErr w:type="spellEnd"/>
      <w:r w:rsidRPr="003C69D5">
        <w:rPr>
          <w:color w:val="212529"/>
          <w:shd w:val="clear" w:color="auto" w:fill="FFFFFF"/>
        </w:rPr>
        <w:t xml:space="preserve"> </w:t>
      </w:r>
      <w:proofErr w:type="spellStart"/>
      <w:r w:rsidRPr="003C69D5">
        <w:rPr>
          <w:color w:val="212529"/>
          <w:shd w:val="clear" w:color="auto" w:fill="FFFFFF"/>
        </w:rPr>
        <w:t>pieaugumu</w:t>
      </w:r>
      <w:proofErr w:type="spellEnd"/>
      <w:r w:rsidRPr="003C69D5">
        <w:rPr>
          <w:color w:val="212529"/>
          <w:shd w:val="clear" w:color="auto" w:fill="FFFFFF"/>
        </w:rPr>
        <w:t xml:space="preserve"> un </w:t>
      </w:r>
      <w:proofErr w:type="spellStart"/>
      <w:r w:rsidRPr="003C69D5">
        <w:rPr>
          <w:color w:val="212529"/>
          <w:shd w:val="clear" w:color="auto" w:fill="FFFFFF"/>
        </w:rPr>
        <w:t>efektīvu</w:t>
      </w:r>
      <w:proofErr w:type="spellEnd"/>
      <w:r w:rsidRPr="003C69D5">
        <w:rPr>
          <w:color w:val="212529"/>
          <w:shd w:val="clear" w:color="auto" w:fill="FFFFFF"/>
        </w:rPr>
        <w:t xml:space="preserve"> </w:t>
      </w:r>
      <w:proofErr w:type="spellStart"/>
      <w:r w:rsidRPr="003C69D5">
        <w:rPr>
          <w:color w:val="212529"/>
          <w:shd w:val="clear" w:color="auto" w:fill="FFFFFF"/>
        </w:rPr>
        <w:t>publiskās</w:t>
      </w:r>
      <w:proofErr w:type="spellEnd"/>
      <w:r w:rsidRPr="003C69D5">
        <w:rPr>
          <w:color w:val="212529"/>
          <w:shd w:val="clear" w:color="auto" w:fill="FFFFFF"/>
        </w:rPr>
        <w:t xml:space="preserve"> </w:t>
      </w:r>
      <w:proofErr w:type="spellStart"/>
      <w:r w:rsidRPr="003C69D5">
        <w:rPr>
          <w:color w:val="212529"/>
          <w:shd w:val="clear" w:color="auto" w:fill="FFFFFF"/>
        </w:rPr>
        <w:t>pārvaldes</w:t>
      </w:r>
      <w:proofErr w:type="spellEnd"/>
      <w:r w:rsidRPr="003C69D5">
        <w:rPr>
          <w:color w:val="212529"/>
          <w:shd w:val="clear" w:color="auto" w:fill="FFFFFF"/>
        </w:rPr>
        <w:t xml:space="preserve"> un </w:t>
      </w:r>
      <w:proofErr w:type="spellStart"/>
      <w:r w:rsidRPr="003C69D5">
        <w:rPr>
          <w:color w:val="212529"/>
          <w:shd w:val="clear" w:color="auto" w:fill="FFFFFF"/>
        </w:rPr>
        <w:t>privātā</w:t>
      </w:r>
      <w:proofErr w:type="spellEnd"/>
      <w:r w:rsidRPr="003C69D5">
        <w:rPr>
          <w:color w:val="212529"/>
          <w:shd w:val="clear" w:color="auto" w:fill="FFFFFF"/>
        </w:rPr>
        <w:t xml:space="preserve"> </w:t>
      </w:r>
      <w:proofErr w:type="spellStart"/>
      <w:r w:rsidRPr="003C69D5">
        <w:rPr>
          <w:color w:val="212529"/>
          <w:shd w:val="clear" w:color="auto" w:fill="FFFFFF"/>
        </w:rPr>
        <w:t>sektora</w:t>
      </w:r>
      <w:proofErr w:type="spellEnd"/>
      <w:r w:rsidRPr="003C69D5">
        <w:rPr>
          <w:color w:val="212529"/>
          <w:shd w:val="clear" w:color="auto" w:fill="FFFFFF"/>
        </w:rPr>
        <w:t xml:space="preserve"> </w:t>
      </w:r>
      <w:proofErr w:type="spellStart"/>
      <w:r w:rsidRPr="003C69D5">
        <w:rPr>
          <w:color w:val="212529"/>
          <w:shd w:val="clear" w:color="auto" w:fill="FFFFFF"/>
        </w:rPr>
        <w:t>mijiedarbību</w:t>
      </w:r>
      <w:proofErr w:type="spellEnd"/>
      <w:r w:rsidRPr="003C69D5">
        <w:rPr>
          <w:color w:val="212529"/>
          <w:shd w:val="clear" w:color="auto" w:fill="FFFFFF"/>
        </w:rPr>
        <w:t xml:space="preserve">" 2.2.1.1. </w:t>
      </w:r>
      <w:proofErr w:type="spellStart"/>
      <w:r w:rsidRPr="003C69D5">
        <w:rPr>
          <w:color w:val="212529"/>
          <w:shd w:val="clear" w:color="auto" w:fill="FFFFFF"/>
        </w:rPr>
        <w:t>pasākuma</w:t>
      </w:r>
      <w:proofErr w:type="spellEnd"/>
      <w:r w:rsidRPr="003C69D5">
        <w:rPr>
          <w:color w:val="212529"/>
          <w:shd w:val="clear" w:color="auto" w:fill="FFFFFF"/>
        </w:rPr>
        <w:t xml:space="preserve"> "</w:t>
      </w:r>
      <w:proofErr w:type="spellStart"/>
      <w:r w:rsidRPr="003C69D5">
        <w:rPr>
          <w:color w:val="212529"/>
          <w:shd w:val="clear" w:color="auto" w:fill="FFFFFF"/>
        </w:rPr>
        <w:t>Centralizētu</w:t>
      </w:r>
      <w:proofErr w:type="spellEnd"/>
      <w:r w:rsidRPr="003C69D5">
        <w:rPr>
          <w:color w:val="212529"/>
          <w:shd w:val="clear" w:color="auto" w:fill="FFFFFF"/>
        </w:rPr>
        <w:t xml:space="preserve"> </w:t>
      </w:r>
      <w:proofErr w:type="spellStart"/>
      <w:r w:rsidRPr="003C69D5">
        <w:rPr>
          <w:color w:val="212529"/>
          <w:shd w:val="clear" w:color="auto" w:fill="FFFFFF"/>
        </w:rPr>
        <w:t>publiskās</w:t>
      </w:r>
      <w:proofErr w:type="spellEnd"/>
      <w:r w:rsidRPr="003C69D5">
        <w:rPr>
          <w:color w:val="212529"/>
          <w:shd w:val="clear" w:color="auto" w:fill="FFFFFF"/>
        </w:rPr>
        <w:t xml:space="preserve"> </w:t>
      </w:r>
      <w:proofErr w:type="spellStart"/>
      <w:r w:rsidRPr="003C69D5">
        <w:rPr>
          <w:color w:val="212529"/>
          <w:shd w:val="clear" w:color="auto" w:fill="FFFFFF"/>
        </w:rPr>
        <w:t>pārvaldes</w:t>
      </w:r>
      <w:proofErr w:type="spellEnd"/>
      <w:r w:rsidRPr="003C69D5">
        <w:rPr>
          <w:color w:val="212529"/>
          <w:shd w:val="clear" w:color="auto" w:fill="FFFFFF"/>
        </w:rPr>
        <w:t xml:space="preserve"> IKT </w:t>
      </w:r>
      <w:proofErr w:type="spellStart"/>
      <w:r w:rsidRPr="003C69D5">
        <w:rPr>
          <w:color w:val="212529"/>
          <w:shd w:val="clear" w:color="auto" w:fill="FFFFFF"/>
        </w:rPr>
        <w:t>platformu</w:t>
      </w:r>
      <w:proofErr w:type="spellEnd"/>
      <w:r w:rsidRPr="003C69D5">
        <w:rPr>
          <w:color w:val="212529"/>
          <w:shd w:val="clear" w:color="auto" w:fill="FFFFFF"/>
        </w:rPr>
        <w:t xml:space="preserve"> </w:t>
      </w:r>
      <w:proofErr w:type="spellStart"/>
      <w:r w:rsidRPr="003C69D5">
        <w:rPr>
          <w:color w:val="212529"/>
          <w:shd w:val="clear" w:color="auto" w:fill="FFFFFF"/>
        </w:rPr>
        <w:t>izveide</w:t>
      </w:r>
      <w:proofErr w:type="spellEnd"/>
      <w:r w:rsidRPr="003C69D5">
        <w:rPr>
          <w:color w:val="212529"/>
          <w:shd w:val="clear" w:color="auto" w:fill="FFFFFF"/>
        </w:rPr>
        <w:t xml:space="preserve">, </w:t>
      </w:r>
      <w:proofErr w:type="spellStart"/>
      <w:r w:rsidRPr="003C69D5">
        <w:rPr>
          <w:color w:val="212529"/>
          <w:shd w:val="clear" w:color="auto" w:fill="FFFFFF"/>
        </w:rPr>
        <w:t>publiskās</w:t>
      </w:r>
      <w:proofErr w:type="spellEnd"/>
      <w:r w:rsidRPr="003C69D5">
        <w:rPr>
          <w:color w:val="212529"/>
          <w:shd w:val="clear" w:color="auto" w:fill="FFFFFF"/>
        </w:rPr>
        <w:t xml:space="preserve"> </w:t>
      </w:r>
      <w:proofErr w:type="spellStart"/>
      <w:r w:rsidRPr="003C69D5">
        <w:rPr>
          <w:color w:val="212529"/>
          <w:shd w:val="clear" w:color="auto" w:fill="FFFFFF"/>
        </w:rPr>
        <w:t>pārvaldes</w:t>
      </w:r>
      <w:proofErr w:type="spellEnd"/>
      <w:r w:rsidRPr="003C69D5">
        <w:rPr>
          <w:color w:val="212529"/>
          <w:shd w:val="clear" w:color="auto" w:fill="FFFFFF"/>
        </w:rPr>
        <w:t xml:space="preserve"> </w:t>
      </w:r>
      <w:proofErr w:type="spellStart"/>
      <w:r w:rsidRPr="003C69D5">
        <w:rPr>
          <w:color w:val="212529"/>
          <w:shd w:val="clear" w:color="auto" w:fill="FFFFFF"/>
        </w:rPr>
        <w:t>procesu</w:t>
      </w:r>
      <w:proofErr w:type="spellEnd"/>
      <w:r w:rsidRPr="003C69D5">
        <w:rPr>
          <w:color w:val="212529"/>
          <w:shd w:val="clear" w:color="auto" w:fill="FFFFFF"/>
        </w:rPr>
        <w:t xml:space="preserve"> </w:t>
      </w:r>
      <w:proofErr w:type="spellStart"/>
      <w:r w:rsidRPr="003C69D5">
        <w:rPr>
          <w:color w:val="212529"/>
          <w:shd w:val="clear" w:color="auto" w:fill="FFFFFF"/>
        </w:rPr>
        <w:t>optimizēšana</w:t>
      </w:r>
      <w:proofErr w:type="spellEnd"/>
      <w:r w:rsidRPr="003C69D5">
        <w:rPr>
          <w:color w:val="212529"/>
          <w:shd w:val="clear" w:color="auto" w:fill="FFFFFF"/>
        </w:rPr>
        <w:t xml:space="preserve"> un </w:t>
      </w:r>
      <w:proofErr w:type="spellStart"/>
      <w:r w:rsidRPr="003C69D5">
        <w:rPr>
          <w:color w:val="212529"/>
          <w:shd w:val="clear" w:color="auto" w:fill="FFFFFF"/>
        </w:rPr>
        <w:t>attīstība</w:t>
      </w:r>
      <w:proofErr w:type="spellEnd"/>
      <w:r w:rsidRPr="003C69D5">
        <w:rPr>
          <w:color w:val="212529"/>
          <w:shd w:val="clear" w:color="auto" w:fill="FFFFFF"/>
        </w:rPr>
        <w:t>"</w:t>
      </w:r>
    </w:p>
  </w:footnote>
  <w:footnote w:id="10">
    <w:p w14:paraId="7E11ECD1" w14:textId="77777777" w:rsidR="004C1068" w:rsidRPr="0073661F" w:rsidRDefault="004C1068" w:rsidP="00C20746">
      <w:pPr>
        <w:pStyle w:val="FootnoteText"/>
        <w:rPr>
          <w:color w:val="212529"/>
          <w:shd w:val="clear" w:color="auto" w:fill="FFFFFF"/>
        </w:rPr>
      </w:pPr>
      <w:r>
        <w:rPr>
          <w:rStyle w:val="FootnoteReference"/>
        </w:rPr>
        <w:footnoteRef/>
      </w:r>
      <w:r>
        <w:t xml:space="preserve"> </w:t>
      </w:r>
      <w:r w:rsidRPr="00C1607A">
        <w:t xml:space="preserve"> </w:t>
      </w:r>
      <w:r w:rsidRPr="0073661F">
        <w:rPr>
          <w:color w:val="212529"/>
          <w:shd w:val="clear" w:color="auto" w:fill="FFFFFF"/>
        </w:rPr>
        <w:t xml:space="preserve">29.03.2021. </w:t>
      </w:r>
      <w:proofErr w:type="spellStart"/>
      <w:r w:rsidRPr="0073661F">
        <w:rPr>
          <w:color w:val="212529"/>
          <w:shd w:val="clear" w:color="auto" w:fill="FFFFFF"/>
        </w:rPr>
        <w:t>Ministru</w:t>
      </w:r>
      <w:proofErr w:type="spellEnd"/>
      <w:r w:rsidRPr="0073661F">
        <w:rPr>
          <w:color w:val="212529"/>
          <w:shd w:val="clear" w:color="auto" w:fill="FFFFFF"/>
        </w:rPr>
        <w:t xml:space="preserve"> </w:t>
      </w:r>
      <w:proofErr w:type="spellStart"/>
      <w:r w:rsidRPr="0073661F">
        <w:rPr>
          <w:color w:val="212529"/>
          <w:shd w:val="clear" w:color="auto" w:fill="FFFFFF"/>
        </w:rPr>
        <w:t>kabineta</w:t>
      </w:r>
      <w:proofErr w:type="spellEnd"/>
      <w:r w:rsidRPr="0073661F">
        <w:rPr>
          <w:color w:val="212529"/>
          <w:shd w:val="clear" w:color="auto" w:fill="FFFFFF"/>
        </w:rPr>
        <w:t xml:space="preserve"> </w:t>
      </w:r>
      <w:proofErr w:type="spellStart"/>
      <w:proofErr w:type="gramStart"/>
      <w:r w:rsidRPr="0073661F">
        <w:rPr>
          <w:color w:val="212529"/>
          <w:shd w:val="clear" w:color="auto" w:fill="FFFFFF"/>
        </w:rPr>
        <w:t>noteikumu</w:t>
      </w:r>
      <w:proofErr w:type="spellEnd"/>
      <w:r w:rsidRPr="0073661F">
        <w:rPr>
          <w:color w:val="212529"/>
          <w:shd w:val="clear" w:color="auto" w:fill="FFFFFF"/>
        </w:rPr>
        <w:t xml:space="preserve">  “</w:t>
      </w:r>
      <w:proofErr w:type="gramEnd"/>
      <w:r w:rsidRPr="0073661F">
        <w:rPr>
          <w:color w:val="212529"/>
          <w:shd w:val="clear" w:color="auto" w:fill="FFFFFF"/>
        </w:rPr>
        <w:t xml:space="preserve">Valsts </w:t>
      </w:r>
      <w:proofErr w:type="spellStart"/>
      <w:r w:rsidRPr="0073661F">
        <w:rPr>
          <w:color w:val="212529"/>
          <w:shd w:val="clear" w:color="auto" w:fill="FFFFFF"/>
        </w:rPr>
        <w:t>informācijas</w:t>
      </w:r>
      <w:proofErr w:type="spellEnd"/>
      <w:r w:rsidRPr="0073661F">
        <w:rPr>
          <w:color w:val="212529"/>
          <w:shd w:val="clear" w:color="auto" w:fill="FFFFFF"/>
        </w:rPr>
        <w:t xml:space="preserve"> </w:t>
      </w:r>
      <w:proofErr w:type="spellStart"/>
      <w:r w:rsidRPr="0073661F">
        <w:rPr>
          <w:color w:val="212529"/>
          <w:shd w:val="clear" w:color="auto" w:fill="FFFFFF"/>
        </w:rPr>
        <w:t>sistēmu</w:t>
      </w:r>
      <w:proofErr w:type="spellEnd"/>
      <w:r w:rsidRPr="0073661F">
        <w:rPr>
          <w:color w:val="212529"/>
          <w:shd w:val="clear" w:color="auto" w:fill="FFFFFF"/>
        </w:rPr>
        <w:t xml:space="preserve"> </w:t>
      </w:r>
      <w:proofErr w:type="spellStart"/>
      <w:r w:rsidRPr="0073661F">
        <w:rPr>
          <w:color w:val="212529"/>
          <w:shd w:val="clear" w:color="auto" w:fill="FFFFFF"/>
        </w:rPr>
        <w:t>attīstības</w:t>
      </w:r>
      <w:proofErr w:type="spellEnd"/>
      <w:r w:rsidRPr="0073661F">
        <w:rPr>
          <w:color w:val="212529"/>
          <w:shd w:val="clear" w:color="auto" w:fill="FFFFFF"/>
        </w:rPr>
        <w:t xml:space="preserve"> </w:t>
      </w:r>
      <w:proofErr w:type="spellStart"/>
      <w:r w:rsidRPr="0073661F">
        <w:rPr>
          <w:color w:val="212529"/>
          <w:shd w:val="clear" w:color="auto" w:fill="FFFFFF"/>
        </w:rPr>
        <w:t>projektu</w:t>
      </w:r>
      <w:proofErr w:type="spellEnd"/>
      <w:r w:rsidRPr="0073661F">
        <w:rPr>
          <w:color w:val="212529"/>
          <w:shd w:val="clear" w:color="auto" w:fill="FFFFFF"/>
        </w:rPr>
        <w:t xml:space="preserve"> </w:t>
      </w:r>
      <w:proofErr w:type="spellStart"/>
      <w:r w:rsidRPr="0073661F">
        <w:rPr>
          <w:color w:val="212529"/>
          <w:shd w:val="clear" w:color="auto" w:fill="FFFFFF"/>
        </w:rPr>
        <w:t>uzraudzības</w:t>
      </w:r>
      <w:proofErr w:type="spellEnd"/>
      <w:r w:rsidRPr="0073661F">
        <w:rPr>
          <w:color w:val="212529"/>
          <w:shd w:val="clear" w:color="auto" w:fill="FFFFFF"/>
        </w:rPr>
        <w:t xml:space="preserve"> </w:t>
      </w:r>
      <w:proofErr w:type="spellStart"/>
      <w:r w:rsidRPr="0073661F">
        <w:rPr>
          <w:color w:val="212529"/>
          <w:shd w:val="clear" w:color="auto" w:fill="FFFFFF"/>
        </w:rPr>
        <w:t>kārtība</w:t>
      </w:r>
      <w:proofErr w:type="spellEnd"/>
      <w:r w:rsidRPr="0073661F">
        <w:rPr>
          <w:color w:val="212529"/>
          <w:shd w:val="clear" w:color="auto" w:fill="FFFFFF"/>
        </w:rPr>
        <w:t xml:space="preserve">” </w:t>
      </w:r>
      <w:proofErr w:type="spellStart"/>
      <w:r w:rsidRPr="0073661F">
        <w:rPr>
          <w:color w:val="212529"/>
          <w:shd w:val="clear" w:color="auto" w:fill="FFFFFF"/>
        </w:rPr>
        <w:t>projekta</w:t>
      </w:r>
      <w:proofErr w:type="spellEnd"/>
      <w:r w:rsidRPr="0073661F">
        <w:rPr>
          <w:color w:val="212529"/>
          <w:shd w:val="clear" w:color="auto" w:fill="FFFFFF"/>
        </w:rPr>
        <w:t xml:space="preserve"> </w:t>
      </w:r>
      <w:proofErr w:type="spellStart"/>
      <w:r w:rsidRPr="0073661F">
        <w:rPr>
          <w:color w:val="212529"/>
          <w:shd w:val="clear" w:color="auto" w:fill="FFFFFF"/>
        </w:rPr>
        <w:t>sākotnējās</w:t>
      </w:r>
      <w:proofErr w:type="spellEnd"/>
      <w:r w:rsidRPr="0073661F">
        <w:rPr>
          <w:color w:val="212529"/>
          <w:shd w:val="clear" w:color="auto" w:fill="FFFFFF"/>
        </w:rPr>
        <w:t xml:space="preserve"> </w:t>
      </w:r>
      <w:proofErr w:type="spellStart"/>
      <w:r w:rsidRPr="0073661F">
        <w:rPr>
          <w:color w:val="212529"/>
          <w:shd w:val="clear" w:color="auto" w:fill="FFFFFF"/>
        </w:rPr>
        <w:t>ietekmes</w:t>
      </w:r>
      <w:proofErr w:type="spellEnd"/>
      <w:r w:rsidRPr="0073661F">
        <w:rPr>
          <w:color w:val="212529"/>
          <w:shd w:val="clear" w:color="auto" w:fill="FFFFFF"/>
        </w:rPr>
        <w:t xml:space="preserve"> </w:t>
      </w:r>
      <w:proofErr w:type="spellStart"/>
      <w:r w:rsidRPr="0073661F">
        <w:rPr>
          <w:color w:val="212529"/>
          <w:shd w:val="clear" w:color="auto" w:fill="FFFFFF"/>
        </w:rPr>
        <w:t>novērtējuma</w:t>
      </w:r>
      <w:proofErr w:type="spellEnd"/>
      <w:r w:rsidRPr="0073661F">
        <w:rPr>
          <w:color w:val="212529"/>
          <w:shd w:val="clear" w:color="auto" w:fill="FFFFFF"/>
        </w:rPr>
        <w:t xml:space="preserve"> </w:t>
      </w:r>
      <w:proofErr w:type="spellStart"/>
      <w:r w:rsidRPr="0073661F">
        <w:rPr>
          <w:color w:val="212529"/>
          <w:shd w:val="clear" w:color="auto" w:fill="FFFFFF"/>
        </w:rPr>
        <w:t>ziņojums</w:t>
      </w:r>
      <w:proofErr w:type="spellEnd"/>
      <w:r w:rsidRPr="0073661F">
        <w:rPr>
          <w:color w:val="212529"/>
          <w:shd w:val="clear" w:color="auto" w:fill="FFFFFF"/>
        </w:rPr>
        <w:t xml:space="preserve"> (</w:t>
      </w:r>
      <w:proofErr w:type="spellStart"/>
      <w:r w:rsidRPr="0073661F">
        <w:rPr>
          <w:color w:val="212529"/>
          <w:shd w:val="clear" w:color="auto" w:fill="FFFFFF"/>
        </w:rPr>
        <w:t>anotācija</w:t>
      </w:r>
      <w:proofErr w:type="spellEnd"/>
      <w:r w:rsidRPr="0073661F">
        <w:rPr>
          <w:color w:val="212529"/>
          <w:shd w:val="clear" w:color="auto" w:fill="FFFFFF"/>
        </w:rPr>
        <w:t>)</w:t>
      </w:r>
    </w:p>
  </w:footnote>
  <w:footnote w:id="11">
    <w:p w14:paraId="3330B48E" w14:textId="77777777" w:rsidR="004C1068" w:rsidRDefault="004C1068" w:rsidP="00B438CC">
      <w:r w:rsidRPr="00C9736A">
        <w:rPr>
          <w:rStyle w:val="FootnoteReference"/>
        </w:rPr>
        <w:footnoteRef/>
      </w:r>
      <w:r w:rsidRPr="00C9736A">
        <w:rPr>
          <w:sz w:val="20"/>
          <w:szCs w:val="20"/>
        </w:rPr>
        <w:t xml:space="preserve"> Skat: </w:t>
      </w:r>
      <w:hyperlink r:id="rId8" w:history="1">
        <w:r w:rsidRPr="00C9736A">
          <w:rPr>
            <w:rStyle w:val="Hyperlink"/>
            <w:sz w:val="20"/>
            <w:szCs w:val="20"/>
          </w:rPr>
          <w:t>https://www.varam.gov.lv/lv/valsts-ikt-arhitektura</w:t>
        </w:r>
      </w:hyperlink>
    </w:p>
  </w:footnote>
  <w:footnote w:id="12">
    <w:p w14:paraId="09786CBA" w14:textId="77777777" w:rsidR="004C1068" w:rsidRPr="00C85466" w:rsidRDefault="004C1068" w:rsidP="00C85466">
      <w:pPr>
        <w:pStyle w:val="FootnoteText"/>
        <w:rPr>
          <w:lang w:val="lv-LV"/>
        </w:rPr>
      </w:pPr>
      <w:r>
        <w:rPr>
          <w:rStyle w:val="FootnoteReference"/>
        </w:rPr>
        <w:footnoteRef/>
      </w:r>
      <w:r w:rsidRPr="00C85466">
        <w:rPr>
          <w:lang w:val="lv-LV"/>
        </w:rPr>
        <w:t xml:space="preserve"> skat: Ministru kabineta 2012. gada 11. decembra noteikumi Nr. 867 “Kārtība, kādā nosakāms maksimāli pieļaujamais valsts budžeta izdevumu kopapjoms un maksimāli pieļaujamais valsts budžeta izdevumu kopējais apjoms katrai ministrijai un citām centrālajām valsts iestādēm vidējam termiņam”; </w:t>
      </w:r>
      <w:r w:rsidR="00F32EC9">
        <w:fldChar w:fldCharType="begin"/>
      </w:r>
      <w:r w:rsidR="00F32EC9" w:rsidRPr="000036DC">
        <w:rPr>
          <w:lang w:val="lv-LV"/>
        </w:rPr>
        <w:instrText xml:space="preserve"> HYPERLINK "https://likumi.lv/ta/id/253649-kartiba-kada-nosakams-maksimali-pielaujamais-valsts-budzeta-i</w:instrText>
      </w:r>
      <w:r w:rsidR="00F32EC9" w:rsidRPr="000036DC">
        <w:rPr>
          <w:lang w:val="lv-LV"/>
        </w:rPr>
        <w:instrText xml:space="preserve">zdevumu-kopapjoms-un-maksimali-pielaujamais-valsts-budzeta-izdevum" </w:instrText>
      </w:r>
      <w:r w:rsidR="00F32EC9">
        <w:fldChar w:fldCharType="separate"/>
      </w:r>
      <w:r w:rsidRPr="00C85466">
        <w:rPr>
          <w:rStyle w:val="Hyperlink"/>
          <w:lang w:val="lv-LV"/>
        </w:rPr>
        <w:t>https://likumi.lv/ta/id/253649-kartiba-kada-nosakams-maksimali-pielaujamais-valsts-budzeta-izdevumu-kopapjoms-un-maksimali-pielaujamais-valsts-budzeta-izdevum</w:t>
      </w:r>
      <w:r w:rsidR="00F32EC9">
        <w:rPr>
          <w:rStyle w:val="Hyperlink"/>
          <w:lang w:val="lv-LV"/>
        </w:rPr>
        <w:fldChar w:fldCharType="end"/>
      </w:r>
      <w:r w:rsidRPr="00C85466">
        <w:rPr>
          <w:lang w:val="lv-LV"/>
        </w:rPr>
        <w:t>...</w:t>
      </w:r>
    </w:p>
    <w:p w14:paraId="6BEFE107" w14:textId="77777777" w:rsidR="004C1068" w:rsidRPr="00C85466" w:rsidRDefault="004C1068" w:rsidP="00C85466">
      <w:pPr>
        <w:pStyle w:val="FootnoteText"/>
        <w:rPr>
          <w:lang w:val="lv-LV"/>
        </w:rPr>
      </w:pPr>
    </w:p>
  </w:footnote>
  <w:footnote w:id="13">
    <w:p w14:paraId="1B63098A" w14:textId="77777777" w:rsidR="006542ED" w:rsidRPr="0022066C" w:rsidRDefault="006542ED" w:rsidP="006542ED">
      <w:pPr>
        <w:rPr>
          <w:sz w:val="20"/>
          <w:szCs w:val="20"/>
        </w:rPr>
      </w:pPr>
      <w:r w:rsidRPr="0022066C">
        <w:rPr>
          <w:rStyle w:val="FootnoteReference"/>
          <w:sz w:val="20"/>
          <w:szCs w:val="20"/>
        </w:rPr>
        <w:footnoteRef/>
      </w:r>
      <w:r w:rsidRPr="0022066C">
        <w:rPr>
          <w:sz w:val="20"/>
          <w:szCs w:val="20"/>
        </w:rPr>
        <w:t xml:space="preserve"> Skat: </w:t>
      </w:r>
      <w:hyperlink r:id="rId9" w:history="1">
        <w:r w:rsidRPr="0022066C">
          <w:rPr>
            <w:rStyle w:val="Hyperlink"/>
            <w:sz w:val="20"/>
            <w:szCs w:val="20"/>
          </w:rPr>
          <w:t>https://www.varam.gov.lv/lv/valsts-ikt-arhitektura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3C3" w14:textId="77777777" w:rsidR="000A2C87" w:rsidRDefault="000A2C8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58FDB" w14:textId="77777777" w:rsidR="000A2C87" w:rsidRDefault="000A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FC20" w14:textId="77777777" w:rsidR="000A2C87" w:rsidRDefault="000A2C8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DF4804" w14:textId="77777777" w:rsidR="000A2C87" w:rsidRDefault="000A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505"/>
    <w:multiLevelType w:val="hybridMultilevel"/>
    <w:tmpl w:val="BAE213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1">
    <w:nsid w:val="0760234A"/>
    <w:multiLevelType w:val="hybridMultilevel"/>
    <w:tmpl w:val="B45A71CC"/>
    <w:lvl w:ilvl="0" w:tplc="09FA2D9E">
      <w:start w:val="4"/>
      <w:numFmt w:val="bullet"/>
      <w:lvlText w:val="-"/>
      <w:lvlJc w:val="left"/>
      <w:pPr>
        <w:ind w:left="1080" w:hanging="360"/>
      </w:pPr>
      <w:rPr>
        <w:rFonts w:ascii="Times New Roman" w:eastAsia="Calibri" w:hAnsi="Times New Roman" w:cs="Times New Roman" w:hint="default"/>
      </w:rPr>
    </w:lvl>
    <w:lvl w:ilvl="1" w:tplc="5A5E5D0C" w:tentative="1">
      <w:start w:val="1"/>
      <w:numFmt w:val="bullet"/>
      <w:lvlText w:val="o"/>
      <w:lvlJc w:val="left"/>
      <w:pPr>
        <w:ind w:left="1800" w:hanging="360"/>
      </w:pPr>
      <w:rPr>
        <w:rFonts w:ascii="Courier New" w:hAnsi="Courier New" w:cs="Courier New" w:hint="default"/>
      </w:rPr>
    </w:lvl>
    <w:lvl w:ilvl="2" w:tplc="0504C44C" w:tentative="1">
      <w:start w:val="1"/>
      <w:numFmt w:val="bullet"/>
      <w:lvlText w:val=""/>
      <w:lvlJc w:val="left"/>
      <w:pPr>
        <w:ind w:left="2520" w:hanging="360"/>
      </w:pPr>
      <w:rPr>
        <w:rFonts w:ascii="Wingdings" w:hAnsi="Wingdings" w:hint="default"/>
      </w:rPr>
    </w:lvl>
    <w:lvl w:ilvl="3" w:tplc="12DAA520" w:tentative="1">
      <w:start w:val="1"/>
      <w:numFmt w:val="bullet"/>
      <w:lvlText w:val=""/>
      <w:lvlJc w:val="left"/>
      <w:pPr>
        <w:ind w:left="3240" w:hanging="360"/>
      </w:pPr>
      <w:rPr>
        <w:rFonts w:ascii="Symbol" w:hAnsi="Symbol" w:hint="default"/>
      </w:rPr>
    </w:lvl>
    <w:lvl w:ilvl="4" w:tplc="6CF42CA0" w:tentative="1">
      <w:start w:val="1"/>
      <w:numFmt w:val="bullet"/>
      <w:lvlText w:val="o"/>
      <w:lvlJc w:val="left"/>
      <w:pPr>
        <w:ind w:left="3960" w:hanging="360"/>
      </w:pPr>
      <w:rPr>
        <w:rFonts w:ascii="Courier New" w:hAnsi="Courier New" w:cs="Courier New" w:hint="default"/>
      </w:rPr>
    </w:lvl>
    <w:lvl w:ilvl="5" w:tplc="5A2CBB06" w:tentative="1">
      <w:start w:val="1"/>
      <w:numFmt w:val="bullet"/>
      <w:lvlText w:val=""/>
      <w:lvlJc w:val="left"/>
      <w:pPr>
        <w:ind w:left="4680" w:hanging="360"/>
      </w:pPr>
      <w:rPr>
        <w:rFonts w:ascii="Wingdings" w:hAnsi="Wingdings" w:hint="default"/>
      </w:rPr>
    </w:lvl>
    <w:lvl w:ilvl="6" w:tplc="84C2871A" w:tentative="1">
      <w:start w:val="1"/>
      <w:numFmt w:val="bullet"/>
      <w:lvlText w:val=""/>
      <w:lvlJc w:val="left"/>
      <w:pPr>
        <w:ind w:left="5400" w:hanging="360"/>
      </w:pPr>
      <w:rPr>
        <w:rFonts w:ascii="Symbol" w:hAnsi="Symbol" w:hint="default"/>
      </w:rPr>
    </w:lvl>
    <w:lvl w:ilvl="7" w:tplc="77E06370" w:tentative="1">
      <w:start w:val="1"/>
      <w:numFmt w:val="bullet"/>
      <w:lvlText w:val="o"/>
      <w:lvlJc w:val="left"/>
      <w:pPr>
        <w:ind w:left="6120" w:hanging="360"/>
      </w:pPr>
      <w:rPr>
        <w:rFonts w:ascii="Courier New" w:hAnsi="Courier New" w:cs="Courier New" w:hint="default"/>
      </w:rPr>
    </w:lvl>
    <w:lvl w:ilvl="8" w:tplc="517EBC44" w:tentative="1">
      <w:start w:val="1"/>
      <w:numFmt w:val="bullet"/>
      <w:lvlText w:val=""/>
      <w:lvlJc w:val="left"/>
      <w:pPr>
        <w:ind w:left="6840" w:hanging="360"/>
      </w:pPr>
      <w:rPr>
        <w:rFonts w:ascii="Wingdings" w:hAnsi="Wingding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7C28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672E9"/>
    <w:multiLevelType w:val="hybridMultilevel"/>
    <w:tmpl w:val="1D5C9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577A70"/>
    <w:multiLevelType w:val="multilevel"/>
    <w:tmpl w:val="60B8F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1">
    <w:nsid w:val="22B950D7"/>
    <w:multiLevelType w:val="hybridMultilevel"/>
    <w:tmpl w:val="EDA69CD8"/>
    <w:lvl w:ilvl="0" w:tplc="94306A74">
      <w:start w:val="1"/>
      <w:numFmt w:val="decimal"/>
      <w:lvlText w:val="%1."/>
      <w:lvlJc w:val="left"/>
      <w:pPr>
        <w:ind w:left="720" w:hanging="360"/>
      </w:pPr>
    </w:lvl>
    <w:lvl w:ilvl="1" w:tplc="4D147D4C">
      <w:start w:val="1"/>
      <w:numFmt w:val="lowerLetter"/>
      <w:lvlText w:val="%2."/>
      <w:lvlJc w:val="left"/>
      <w:pPr>
        <w:ind w:left="1440" w:hanging="360"/>
      </w:pPr>
    </w:lvl>
    <w:lvl w:ilvl="2" w:tplc="6EEE3272">
      <w:start w:val="1"/>
      <w:numFmt w:val="lowerRoman"/>
      <w:lvlText w:val="%3."/>
      <w:lvlJc w:val="right"/>
      <w:pPr>
        <w:ind w:left="2160" w:hanging="180"/>
      </w:pPr>
    </w:lvl>
    <w:lvl w:ilvl="3" w:tplc="96CA4116">
      <w:start w:val="1"/>
      <w:numFmt w:val="decimal"/>
      <w:lvlText w:val="%4."/>
      <w:lvlJc w:val="left"/>
      <w:pPr>
        <w:ind w:left="2880" w:hanging="360"/>
      </w:pPr>
    </w:lvl>
    <w:lvl w:ilvl="4" w:tplc="747AFE18">
      <w:start w:val="1"/>
      <w:numFmt w:val="lowerLetter"/>
      <w:lvlText w:val="%5."/>
      <w:lvlJc w:val="left"/>
      <w:pPr>
        <w:ind w:left="3600" w:hanging="360"/>
      </w:pPr>
    </w:lvl>
    <w:lvl w:ilvl="5" w:tplc="6348456A">
      <w:start w:val="1"/>
      <w:numFmt w:val="lowerRoman"/>
      <w:lvlText w:val="%6."/>
      <w:lvlJc w:val="right"/>
      <w:pPr>
        <w:ind w:left="4320" w:hanging="180"/>
      </w:pPr>
    </w:lvl>
    <w:lvl w:ilvl="6" w:tplc="4156EDB8">
      <w:start w:val="1"/>
      <w:numFmt w:val="decimal"/>
      <w:lvlText w:val="%7."/>
      <w:lvlJc w:val="left"/>
      <w:pPr>
        <w:ind w:left="5040" w:hanging="360"/>
      </w:pPr>
    </w:lvl>
    <w:lvl w:ilvl="7" w:tplc="6016BBE0">
      <w:start w:val="1"/>
      <w:numFmt w:val="lowerLetter"/>
      <w:lvlText w:val="%8."/>
      <w:lvlJc w:val="left"/>
      <w:pPr>
        <w:ind w:left="5760" w:hanging="360"/>
      </w:pPr>
    </w:lvl>
    <w:lvl w:ilvl="8" w:tplc="2D36E45E">
      <w:start w:val="1"/>
      <w:numFmt w:val="lowerRoman"/>
      <w:lvlText w:val="%9."/>
      <w:lvlJc w:val="right"/>
      <w:pPr>
        <w:ind w:left="6480" w:hanging="180"/>
      </w:pPr>
    </w:lvl>
  </w:abstractNum>
  <w:abstractNum w:abstractNumId="7" w15:restartNumberingAfterBreak="1">
    <w:nsid w:val="29C52A3B"/>
    <w:multiLevelType w:val="hybridMultilevel"/>
    <w:tmpl w:val="9ECC8536"/>
    <w:lvl w:ilvl="0" w:tplc="06FAFD06">
      <w:start w:val="1"/>
      <w:numFmt w:val="decimal"/>
      <w:lvlText w:val="%1."/>
      <w:lvlJc w:val="left"/>
      <w:pPr>
        <w:ind w:left="360" w:hanging="360"/>
      </w:pPr>
      <w:rPr>
        <w:rFonts w:hint="default"/>
      </w:rPr>
    </w:lvl>
    <w:lvl w:ilvl="1" w:tplc="84BEF1D4">
      <w:start w:val="1"/>
      <w:numFmt w:val="lowerLetter"/>
      <w:lvlText w:val="%2."/>
      <w:lvlJc w:val="left"/>
      <w:pPr>
        <w:ind w:left="1080" w:hanging="360"/>
      </w:pPr>
    </w:lvl>
    <w:lvl w:ilvl="2" w:tplc="DCCAB698" w:tentative="1">
      <w:start w:val="1"/>
      <w:numFmt w:val="lowerRoman"/>
      <w:lvlText w:val="%3."/>
      <w:lvlJc w:val="right"/>
      <w:pPr>
        <w:ind w:left="1800" w:hanging="180"/>
      </w:pPr>
    </w:lvl>
    <w:lvl w:ilvl="3" w:tplc="715C45FC" w:tentative="1">
      <w:start w:val="1"/>
      <w:numFmt w:val="decimal"/>
      <w:lvlText w:val="%4."/>
      <w:lvlJc w:val="left"/>
      <w:pPr>
        <w:ind w:left="2520" w:hanging="360"/>
      </w:pPr>
    </w:lvl>
    <w:lvl w:ilvl="4" w:tplc="524811AC" w:tentative="1">
      <w:start w:val="1"/>
      <w:numFmt w:val="lowerLetter"/>
      <w:lvlText w:val="%5."/>
      <w:lvlJc w:val="left"/>
      <w:pPr>
        <w:ind w:left="3240" w:hanging="360"/>
      </w:pPr>
    </w:lvl>
    <w:lvl w:ilvl="5" w:tplc="31AAA1E6" w:tentative="1">
      <w:start w:val="1"/>
      <w:numFmt w:val="lowerRoman"/>
      <w:lvlText w:val="%6."/>
      <w:lvlJc w:val="right"/>
      <w:pPr>
        <w:ind w:left="3960" w:hanging="180"/>
      </w:pPr>
    </w:lvl>
    <w:lvl w:ilvl="6" w:tplc="A56EF23E" w:tentative="1">
      <w:start w:val="1"/>
      <w:numFmt w:val="decimal"/>
      <w:lvlText w:val="%7."/>
      <w:lvlJc w:val="left"/>
      <w:pPr>
        <w:ind w:left="4680" w:hanging="360"/>
      </w:pPr>
    </w:lvl>
    <w:lvl w:ilvl="7" w:tplc="BC56E6C4" w:tentative="1">
      <w:start w:val="1"/>
      <w:numFmt w:val="lowerLetter"/>
      <w:lvlText w:val="%8."/>
      <w:lvlJc w:val="left"/>
      <w:pPr>
        <w:ind w:left="5400" w:hanging="360"/>
      </w:pPr>
    </w:lvl>
    <w:lvl w:ilvl="8" w:tplc="97A87088" w:tentative="1">
      <w:start w:val="1"/>
      <w:numFmt w:val="lowerRoman"/>
      <w:lvlText w:val="%9."/>
      <w:lvlJc w:val="right"/>
      <w:pPr>
        <w:ind w:left="6120" w:hanging="180"/>
      </w:pPr>
    </w:lvl>
  </w:abstractNum>
  <w:abstractNum w:abstractNumId="8" w15:restartNumberingAfterBreak="1">
    <w:nsid w:val="2D890FAB"/>
    <w:multiLevelType w:val="hybridMultilevel"/>
    <w:tmpl w:val="794A92E0"/>
    <w:lvl w:ilvl="0" w:tplc="FCF4DADC">
      <w:start w:val="1"/>
      <w:numFmt w:val="bullet"/>
      <w:lvlText w:val=""/>
      <w:lvlJc w:val="left"/>
      <w:pPr>
        <w:ind w:left="1440" w:hanging="360"/>
      </w:pPr>
      <w:rPr>
        <w:rFonts w:ascii="Symbol" w:hAnsi="Symbol" w:hint="default"/>
      </w:rPr>
    </w:lvl>
    <w:lvl w:ilvl="1" w:tplc="CB224BCA" w:tentative="1">
      <w:start w:val="1"/>
      <w:numFmt w:val="bullet"/>
      <w:lvlText w:val="o"/>
      <w:lvlJc w:val="left"/>
      <w:pPr>
        <w:ind w:left="2160" w:hanging="360"/>
      </w:pPr>
      <w:rPr>
        <w:rFonts w:ascii="Courier New" w:hAnsi="Courier New" w:cs="Courier New" w:hint="default"/>
      </w:rPr>
    </w:lvl>
    <w:lvl w:ilvl="2" w:tplc="D2A6C82A" w:tentative="1">
      <w:start w:val="1"/>
      <w:numFmt w:val="bullet"/>
      <w:lvlText w:val=""/>
      <w:lvlJc w:val="left"/>
      <w:pPr>
        <w:ind w:left="2880" w:hanging="360"/>
      </w:pPr>
      <w:rPr>
        <w:rFonts w:ascii="Wingdings" w:hAnsi="Wingdings" w:hint="default"/>
      </w:rPr>
    </w:lvl>
    <w:lvl w:ilvl="3" w:tplc="94C6F2F2" w:tentative="1">
      <w:start w:val="1"/>
      <w:numFmt w:val="bullet"/>
      <w:lvlText w:val=""/>
      <w:lvlJc w:val="left"/>
      <w:pPr>
        <w:ind w:left="3600" w:hanging="360"/>
      </w:pPr>
      <w:rPr>
        <w:rFonts w:ascii="Symbol" w:hAnsi="Symbol" w:hint="default"/>
      </w:rPr>
    </w:lvl>
    <w:lvl w:ilvl="4" w:tplc="DAC4155E" w:tentative="1">
      <w:start w:val="1"/>
      <w:numFmt w:val="bullet"/>
      <w:lvlText w:val="o"/>
      <w:lvlJc w:val="left"/>
      <w:pPr>
        <w:ind w:left="4320" w:hanging="360"/>
      </w:pPr>
      <w:rPr>
        <w:rFonts w:ascii="Courier New" w:hAnsi="Courier New" w:cs="Courier New" w:hint="default"/>
      </w:rPr>
    </w:lvl>
    <w:lvl w:ilvl="5" w:tplc="2EBA1800" w:tentative="1">
      <w:start w:val="1"/>
      <w:numFmt w:val="bullet"/>
      <w:lvlText w:val=""/>
      <w:lvlJc w:val="left"/>
      <w:pPr>
        <w:ind w:left="5040" w:hanging="360"/>
      </w:pPr>
      <w:rPr>
        <w:rFonts w:ascii="Wingdings" w:hAnsi="Wingdings" w:hint="default"/>
      </w:rPr>
    </w:lvl>
    <w:lvl w:ilvl="6" w:tplc="2DB4A206" w:tentative="1">
      <w:start w:val="1"/>
      <w:numFmt w:val="bullet"/>
      <w:lvlText w:val=""/>
      <w:lvlJc w:val="left"/>
      <w:pPr>
        <w:ind w:left="5760" w:hanging="360"/>
      </w:pPr>
      <w:rPr>
        <w:rFonts w:ascii="Symbol" w:hAnsi="Symbol" w:hint="default"/>
      </w:rPr>
    </w:lvl>
    <w:lvl w:ilvl="7" w:tplc="3FFAA532" w:tentative="1">
      <w:start w:val="1"/>
      <w:numFmt w:val="bullet"/>
      <w:lvlText w:val="o"/>
      <w:lvlJc w:val="left"/>
      <w:pPr>
        <w:ind w:left="6480" w:hanging="360"/>
      </w:pPr>
      <w:rPr>
        <w:rFonts w:ascii="Courier New" w:hAnsi="Courier New" w:cs="Courier New" w:hint="default"/>
      </w:rPr>
    </w:lvl>
    <w:lvl w:ilvl="8" w:tplc="E4341CDC" w:tentative="1">
      <w:start w:val="1"/>
      <w:numFmt w:val="bullet"/>
      <w:lvlText w:val=""/>
      <w:lvlJc w:val="left"/>
      <w:pPr>
        <w:ind w:left="7200" w:hanging="360"/>
      </w:pPr>
      <w:rPr>
        <w:rFonts w:ascii="Wingdings" w:hAnsi="Wingdings" w:hint="default"/>
      </w:rPr>
    </w:lvl>
  </w:abstractNum>
  <w:abstractNum w:abstractNumId="9" w15:restartNumberingAfterBreak="0">
    <w:nsid w:val="56606546"/>
    <w:multiLevelType w:val="hybridMultilevel"/>
    <w:tmpl w:val="4F7802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9863D5F"/>
    <w:multiLevelType w:val="hybridMultilevel"/>
    <w:tmpl w:val="66C40A6C"/>
    <w:lvl w:ilvl="0" w:tplc="1714DEE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1">
    <w:nsid w:val="5E384675"/>
    <w:multiLevelType w:val="hybridMultilevel"/>
    <w:tmpl w:val="A2A2ADF6"/>
    <w:lvl w:ilvl="0" w:tplc="EC38AC48">
      <w:start w:val="1"/>
      <w:numFmt w:val="decimal"/>
      <w:lvlText w:val="%1."/>
      <w:lvlJc w:val="left"/>
      <w:pPr>
        <w:ind w:left="720" w:hanging="360"/>
      </w:pPr>
      <w:rPr>
        <w:rFonts w:hint="default"/>
      </w:rPr>
    </w:lvl>
    <w:lvl w:ilvl="1" w:tplc="FBC0932C" w:tentative="1">
      <w:start w:val="1"/>
      <w:numFmt w:val="lowerLetter"/>
      <w:lvlText w:val="%2."/>
      <w:lvlJc w:val="left"/>
      <w:pPr>
        <w:ind w:left="1440" w:hanging="360"/>
      </w:pPr>
    </w:lvl>
    <w:lvl w:ilvl="2" w:tplc="6E82DF6A" w:tentative="1">
      <w:start w:val="1"/>
      <w:numFmt w:val="lowerRoman"/>
      <w:lvlText w:val="%3."/>
      <w:lvlJc w:val="right"/>
      <w:pPr>
        <w:ind w:left="2160" w:hanging="180"/>
      </w:pPr>
    </w:lvl>
    <w:lvl w:ilvl="3" w:tplc="A4967D10" w:tentative="1">
      <w:start w:val="1"/>
      <w:numFmt w:val="decimal"/>
      <w:lvlText w:val="%4."/>
      <w:lvlJc w:val="left"/>
      <w:pPr>
        <w:ind w:left="2880" w:hanging="360"/>
      </w:pPr>
    </w:lvl>
    <w:lvl w:ilvl="4" w:tplc="3BEAE68A" w:tentative="1">
      <w:start w:val="1"/>
      <w:numFmt w:val="lowerLetter"/>
      <w:lvlText w:val="%5."/>
      <w:lvlJc w:val="left"/>
      <w:pPr>
        <w:ind w:left="3600" w:hanging="360"/>
      </w:pPr>
    </w:lvl>
    <w:lvl w:ilvl="5" w:tplc="0354029A" w:tentative="1">
      <w:start w:val="1"/>
      <w:numFmt w:val="lowerRoman"/>
      <w:lvlText w:val="%6."/>
      <w:lvlJc w:val="right"/>
      <w:pPr>
        <w:ind w:left="4320" w:hanging="180"/>
      </w:pPr>
    </w:lvl>
    <w:lvl w:ilvl="6" w:tplc="45BE0060" w:tentative="1">
      <w:start w:val="1"/>
      <w:numFmt w:val="decimal"/>
      <w:lvlText w:val="%7."/>
      <w:lvlJc w:val="left"/>
      <w:pPr>
        <w:ind w:left="5040" w:hanging="360"/>
      </w:pPr>
    </w:lvl>
    <w:lvl w:ilvl="7" w:tplc="E4BEF424" w:tentative="1">
      <w:start w:val="1"/>
      <w:numFmt w:val="lowerLetter"/>
      <w:lvlText w:val="%8."/>
      <w:lvlJc w:val="left"/>
      <w:pPr>
        <w:ind w:left="5760" w:hanging="360"/>
      </w:pPr>
    </w:lvl>
    <w:lvl w:ilvl="8" w:tplc="A3520226" w:tentative="1">
      <w:start w:val="1"/>
      <w:numFmt w:val="lowerRoman"/>
      <w:lvlText w:val="%9."/>
      <w:lvlJc w:val="right"/>
      <w:pPr>
        <w:ind w:left="6480" w:hanging="180"/>
      </w:pPr>
    </w:lvl>
  </w:abstractNum>
  <w:abstractNum w:abstractNumId="12" w15:restartNumberingAfterBreak="0">
    <w:nsid w:val="60B07A98"/>
    <w:multiLevelType w:val="multilevel"/>
    <w:tmpl w:val="60B8F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9475F17"/>
    <w:multiLevelType w:val="hybridMultilevel"/>
    <w:tmpl w:val="FF226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0"/>
  </w:num>
  <w:num w:numId="10">
    <w:abstractNumId w:val="13"/>
  </w:num>
  <w:num w:numId="11">
    <w:abstractNumId w:val="0"/>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19D"/>
    <w:rsid w:val="00000484"/>
    <w:rsid w:val="00000CBA"/>
    <w:rsid w:val="00000FAE"/>
    <w:rsid w:val="0000113A"/>
    <w:rsid w:val="00001C93"/>
    <w:rsid w:val="00001F89"/>
    <w:rsid w:val="00002078"/>
    <w:rsid w:val="0000266A"/>
    <w:rsid w:val="000034D0"/>
    <w:rsid w:val="000036DC"/>
    <w:rsid w:val="00003C53"/>
    <w:rsid w:val="00003EEE"/>
    <w:rsid w:val="0000456E"/>
    <w:rsid w:val="00004D2E"/>
    <w:rsid w:val="000055C2"/>
    <w:rsid w:val="000055EA"/>
    <w:rsid w:val="0000623F"/>
    <w:rsid w:val="000064F3"/>
    <w:rsid w:val="0000689A"/>
    <w:rsid w:val="00006BF1"/>
    <w:rsid w:val="0000766D"/>
    <w:rsid w:val="00007944"/>
    <w:rsid w:val="00010548"/>
    <w:rsid w:val="0001118D"/>
    <w:rsid w:val="0001131F"/>
    <w:rsid w:val="00011663"/>
    <w:rsid w:val="000119E9"/>
    <w:rsid w:val="0001249F"/>
    <w:rsid w:val="000125C0"/>
    <w:rsid w:val="0001270C"/>
    <w:rsid w:val="00012A8B"/>
    <w:rsid w:val="00012BC3"/>
    <w:rsid w:val="00013440"/>
    <w:rsid w:val="000136AA"/>
    <w:rsid w:val="000137DE"/>
    <w:rsid w:val="000138AE"/>
    <w:rsid w:val="00013AF3"/>
    <w:rsid w:val="00013B4C"/>
    <w:rsid w:val="00013BF6"/>
    <w:rsid w:val="000140A7"/>
    <w:rsid w:val="00014BF8"/>
    <w:rsid w:val="00014CE0"/>
    <w:rsid w:val="0001554C"/>
    <w:rsid w:val="00015AA4"/>
    <w:rsid w:val="00015B94"/>
    <w:rsid w:val="00015DD7"/>
    <w:rsid w:val="00015DE5"/>
    <w:rsid w:val="0001633C"/>
    <w:rsid w:val="00016367"/>
    <w:rsid w:val="00016EB1"/>
    <w:rsid w:val="00016F8C"/>
    <w:rsid w:val="000172E2"/>
    <w:rsid w:val="00017449"/>
    <w:rsid w:val="00020249"/>
    <w:rsid w:val="00020FC6"/>
    <w:rsid w:val="00021116"/>
    <w:rsid w:val="00021801"/>
    <w:rsid w:val="00021A00"/>
    <w:rsid w:val="00022338"/>
    <w:rsid w:val="000226A8"/>
    <w:rsid w:val="0002296A"/>
    <w:rsid w:val="00022B0F"/>
    <w:rsid w:val="00022B9A"/>
    <w:rsid w:val="00022D23"/>
    <w:rsid w:val="00023391"/>
    <w:rsid w:val="00023EF5"/>
    <w:rsid w:val="00023FD6"/>
    <w:rsid w:val="0002416A"/>
    <w:rsid w:val="0002478A"/>
    <w:rsid w:val="00024A77"/>
    <w:rsid w:val="00024C59"/>
    <w:rsid w:val="00024CCD"/>
    <w:rsid w:val="00024D20"/>
    <w:rsid w:val="00024EE5"/>
    <w:rsid w:val="000253DB"/>
    <w:rsid w:val="00025A48"/>
    <w:rsid w:val="00025B51"/>
    <w:rsid w:val="000262F7"/>
    <w:rsid w:val="00026D1B"/>
    <w:rsid w:val="000278E7"/>
    <w:rsid w:val="00027A63"/>
    <w:rsid w:val="00027F9D"/>
    <w:rsid w:val="000307B5"/>
    <w:rsid w:val="00030FB2"/>
    <w:rsid w:val="00031221"/>
    <w:rsid w:val="00031316"/>
    <w:rsid w:val="000317B6"/>
    <w:rsid w:val="00032432"/>
    <w:rsid w:val="00032457"/>
    <w:rsid w:val="00033F3D"/>
    <w:rsid w:val="0003413A"/>
    <w:rsid w:val="0003422F"/>
    <w:rsid w:val="000343E3"/>
    <w:rsid w:val="000349CA"/>
    <w:rsid w:val="00034A7D"/>
    <w:rsid w:val="00034ED1"/>
    <w:rsid w:val="0003557A"/>
    <w:rsid w:val="00035C06"/>
    <w:rsid w:val="00035E36"/>
    <w:rsid w:val="000366DF"/>
    <w:rsid w:val="00036844"/>
    <w:rsid w:val="00036A5E"/>
    <w:rsid w:val="00037065"/>
    <w:rsid w:val="000373A5"/>
    <w:rsid w:val="000375D4"/>
    <w:rsid w:val="000375E5"/>
    <w:rsid w:val="000376CD"/>
    <w:rsid w:val="0003797B"/>
    <w:rsid w:val="00037F14"/>
    <w:rsid w:val="00040234"/>
    <w:rsid w:val="00040A5C"/>
    <w:rsid w:val="00040AD6"/>
    <w:rsid w:val="00040FCA"/>
    <w:rsid w:val="00041BEF"/>
    <w:rsid w:val="00041D81"/>
    <w:rsid w:val="00042003"/>
    <w:rsid w:val="0004213C"/>
    <w:rsid w:val="00042691"/>
    <w:rsid w:val="00042C79"/>
    <w:rsid w:val="00043005"/>
    <w:rsid w:val="0004345F"/>
    <w:rsid w:val="00043576"/>
    <w:rsid w:val="00043588"/>
    <w:rsid w:val="00043616"/>
    <w:rsid w:val="000437A7"/>
    <w:rsid w:val="000438AE"/>
    <w:rsid w:val="000439F1"/>
    <w:rsid w:val="00043A78"/>
    <w:rsid w:val="00043F01"/>
    <w:rsid w:val="00043F50"/>
    <w:rsid w:val="00044026"/>
    <w:rsid w:val="00044D01"/>
    <w:rsid w:val="00044EF9"/>
    <w:rsid w:val="00046075"/>
    <w:rsid w:val="0004662A"/>
    <w:rsid w:val="00046CAD"/>
    <w:rsid w:val="00046F5C"/>
    <w:rsid w:val="00047385"/>
    <w:rsid w:val="000475A3"/>
    <w:rsid w:val="000475B9"/>
    <w:rsid w:val="000479C9"/>
    <w:rsid w:val="000502F1"/>
    <w:rsid w:val="0005048A"/>
    <w:rsid w:val="00050554"/>
    <w:rsid w:val="0005077E"/>
    <w:rsid w:val="00050815"/>
    <w:rsid w:val="00050C84"/>
    <w:rsid w:val="00050D47"/>
    <w:rsid w:val="00051CC8"/>
    <w:rsid w:val="00052770"/>
    <w:rsid w:val="00052A37"/>
    <w:rsid w:val="00053706"/>
    <w:rsid w:val="00053E04"/>
    <w:rsid w:val="00054DE3"/>
    <w:rsid w:val="00054DF7"/>
    <w:rsid w:val="00055449"/>
    <w:rsid w:val="00055EE5"/>
    <w:rsid w:val="000561BE"/>
    <w:rsid w:val="0005651B"/>
    <w:rsid w:val="00056E48"/>
    <w:rsid w:val="00057226"/>
    <w:rsid w:val="0005786F"/>
    <w:rsid w:val="000579E6"/>
    <w:rsid w:val="0006050A"/>
    <w:rsid w:val="000606CC"/>
    <w:rsid w:val="000608F4"/>
    <w:rsid w:val="00060E03"/>
    <w:rsid w:val="0006143C"/>
    <w:rsid w:val="00062347"/>
    <w:rsid w:val="0006294B"/>
    <w:rsid w:val="00062F8D"/>
    <w:rsid w:val="000635ED"/>
    <w:rsid w:val="00063BC9"/>
    <w:rsid w:val="00063F96"/>
    <w:rsid w:val="000641CE"/>
    <w:rsid w:val="000644DF"/>
    <w:rsid w:val="000650F2"/>
    <w:rsid w:val="00065271"/>
    <w:rsid w:val="00065328"/>
    <w:rsid w:val="00065486"/>
    <w:rsid w:val="00065C9A"/>
    <w:rsid w:val="00066176"/>
    <w:rsid w:val="0006618D"/>
    <w:rsid w:val="00066885"/>
    <w:rsid w:val="0006694E"/>
    <w:rsid w:val="00066A37"/>
    <w:rsid w:val="00066BA3"/>
    <w:rsid w:val="00066F05"/>
    <w:rsid w:val="00067081"/>
    <w:rsid w:val="00067419"/>
    <w:rsid w:val="00067ED6"/>
    <w:rsid w:val="00070DDD"/>
    <w:rsid w:val="0007131A"/>
    <w:rsid w:val="00072175"/>
    <w:rsid w:val="000723B1"/>
    <w:rsid w:val="00072628"/>
    <w:rsid w:val="000728ED"/>
    <w:rsid w:val="00072B32"/>
    <w:rsid w:val="00073380"/>
    <w:rsid w:val="000733F5"/>
    <w:rsid w:val="000733FF"/>
    <w:rsid w:val="00073D3D"/>
    <w:rsid w:val="00073E4D"/>
    <w:rsid w:val="00074315"/>
    <w:rsid w:val="000748EA"/>
    <w:rsid w:val="00074D35"/>
    <w:rsid w:val="00074DD2"/>
    <w:rsid w:val="00075040"/>
    <w:rsid w:val="00075288"/>
    <w:rsid w:val="0007577A"/>
    <w:rsid w:val="0007619A"/>
    <w:rsid w:val="000767CF"/>
    <w:rsid w:val="00076AB3"/>
    <w:rsid w:val="00076F6F"/>
    <w:rsid w:val="00076FB8"/>
    <w:rsid w:val="000770BC"/>
    <w:rsid w:val="000775D0"/>
    <w:rsid w:val="00081B0F"/>
    <w:rsid w:val="00082115"/>
    <w:rsid w:val="00082305"/>
    <w:rsid w:val="00082351"/>
    <w:rsid w:val="000823F0"/>
    <w:rsid w:val="0008283D"/>
    <w:rsid w:val="00083090"/>
    <w:rsid w:val="00083214"/>
    <w:rsid w:val="00083235"/>
    <w:rsid w:val="00083431"/>
    <w:rsid w:val="00083B8F"/>
    <w:rsid w:val="000842AF"/>
    <w:rsid w:val="00084AF4"/>
    <w:rsid w:val="00084B11"/>
    <w:rsid w:val="00084F80"/>
    <w:rsid w:val="0008523E"/>
    <w:rsid w:val="00085322"/>
    <w:rsid w:val="0008592C"/>
    <w:rsid w:val="00086036"/>
    <w:rsid w:val="00086299"/>
    <w:rsid w:val="0008656F"/>
    <w:rsid w:val="00086AB9"/>
    <w:rsid w:val="00086BCE"/>
    <w:rsid w:val="00086F36"/>
    <w:rsid w:val="00086F3A"/>
    <w:rsid w:val="00087034"/>
    <w:rsid w:val="00087C56"/>
    <w:rsid w:val="00090168"/>
    <w:rsid w:val="00090564"/>
    <w:rsid w:val="00090C76"/>
    <w:rsid w:val="00091033"/>
    <w:rsid w:val="000915BD"/>
    <w:rsid w:val="00091F10"/>
    <w:rsid w:val="000926E0"/>
    <w:rsid w:val="00092B19"/>
    <w:rsid w:val="0009302B"/>
    <w:rsid w:val="00093235"/>
    <w:rsid w:val="00093C30"/>
    <w:rsid w:val="00093EC2"/>
    <w:rsid w:val="00093F3D"/>
    <w:rsid w:val="00094241"/>
    <w:rsid w:val="000942E5"/>
    <w:rsid w:val="0009461E"/>
    <w:rsid w:val="000958A2"/>
    <w:rsid w:val="00096154"/>
    <w:rsid w:val="00096413"/>
    <w:rsid w:val="0009653C"/>
    <w:rsid w:val="000965E7"/>
    <w:rsid w:val="00097B4C"/>
    <w:rsid w:val="00097D60"/>
    <w:rsid w:val="00097DA6"/>
    <w:rsid w:val="00097FAE"/>
    <w:rsid w:val="000A0041"/>
    <w:rsid w:val="000A06FC"/>
    <w:rsid w:val="000A17FF"/>
    <w:rsid w:val="000A1872"/>
    <w:rsid w:val="000A1A02"/>
    <w:rsid w:val="000A1E6F"/>
    <w:rsid w:val="000A2801"/>
    <w:rsid w:val="000A2C87"/>
    <w:rsid w:val="000A2CE5"/>
    <w:rsid w:val="000A315E"/>
    <w:rsid w:val="000A4035"/>
    <w:rsid w:val="000A4735"/>
    <w:rsid w:val="000A483A"/>
    <w:rsid w:val="000A4B7B"/>
    <w:rsid w:val="000A4DF7"/>
    <w:rsid w:val="000A5551"/>
    <w:rsid w:val="000A55D2"/>
    <w:rsid w:val="000A64D3"/>
    <w:rsid w:val="000A700D"/>
    <w:rsid w:val="000A77B9"/>
    <w:rsid w:val="000A7A96"/>
    <w:rsid w:val="000A7BF2"/>
    <w:rsid w:val="000A7EA7"/>
    <w:rsid w:val="000B0369"/>
    <w:rsid w:val="000B0403"/>
    <w:rsid w:val="000B0548"/>
    <w:rsid w:val="000B057B"/>
    <w:rsid w:val="000B06E7"/>
    <w:rsid w:val="000B0C94"/>
    <w:rsid w:val="000B0CE2"/>
    <w:rsid w:val="000B0EC9"/>
    <w:rsid w:val="000B1343"/>
    <w:rsid w:val="000B15E5"/>
    <w:rsid w:val="000B1A04"/>
    <w:rsid w:val="000B1A9A"/>
    <w:rsid w:val="000B1E3C"/>
    <w:rsid w:val="000B1F6A"/>
    <w:rsid w:val="000B2191"/>
    <w:rsid w:val="000B225A"/>
    <w:rsid w:val="000B2382"/>
    <w:rsid w:val="000B2959"/>
    <w:rsid w:val="000B2F17"/>
    <w:rsid w:val="000B2FA3"/>
    <w:rsid w:val="000B3153"/>
    <w:rsid w:val="000B3171"/>
    <w:rsid w:val="000B3203"/>
    <w:rsid w:val="000B34A5"/>
    <w:rsid w:val="000B45E1"/>
    <w:rsid w:val="000B4746"/>
    <w:rsid w:val="000B4AB7"/>
    <w:rsid w:val="000B4C1A"/>
    <w:rsid w:val="000B5AD3"/>
    <w:rsid w:val="000B6323"/>
    <w:rsid w:val="000B66CF"/>
    <w:rsid w:val="000B6D20"/>
    <w:rsid w:val="000B6D53"/>
    <w:rsid w:val="000B7828"/>
    <w:rsid w:val="000B7966"/>
    <w:rsid w:val="000B7CB1"/>
    <w:rsid w:val="000B7F92"/>
    <w:rsid w:val="000C0238"/>
    <w:rsid w:val="000C0AE6"/>
    <w:rsid w:val="000C0D0D"/>
    <w:rsid w:val="000C0E8F"/>
    <w:rsid w:val="000C24F3"/>
    <w:rsid w:val="000C2555"/>
    <w:rsid w:val="000C281E"/>
    <w:rsid w:val="000C29F2"/>
    <w:rsid w:val="000C3545"/>
    <w:rsid w:val="000C3CE5"/>
    <w:rsid w:val="000C40B5"/>
    <w:rsid w:val="000C498A"/>
    <w:rsid w:val="000C4AE7"/>
    <w:rsid w:val="000C4C16"/>
    <w:rsid w:val="000C56FC"/>
    <w:rsid w:val="000C6A9B"/>
    <w:rsid w:val="000C70CB"/>
    <w:rsid w:val="000C7111"/>
    <w:rsid w:val="000C7121"/>
    <w:rsid w:val="000C7907"/>
    <w:rsid w:val="000C7A11"/>
    <w:rsid w:val="000C7D4B"/>
    <w:rsid w:val="000C7F5E"/>
    <w:rsid w:val="000C7FE8"/>
    <w:rsid w:val="000D003B"/>
    <w:rsid w:val="000D00AC"/>
    <w:rsid w:val="000D0259"/>
    <w:rsid w:val="000D0686"/>
    <w:rsid w:val="000D0867"/>
    <w:rsid w:val="000D0AED"/>
    <w:rsid w:val="000D1441"/>
    <w:rsid w:val="000D1D13"/>
    <w:rsid w:val="000D1D6A"/>
    <w:rsid w:val="000D1F0E"/>
    <w:rsid w:val="000D1F5E"/>
    <w:rsid w:val="000D1FEA"/>
    <w:rsid w:val="000D2A78"/>
    <w:rsid w:val="000D3252"/>
    <w:rsid w:val="000D3602"/>
    <w:rsid w:val="000D367C"/>
    <w:rsid w:val="000D3CE0"/>
    <w:rsid w:val="000D4D89"/>
    <w:rsid w:val="000D5088"/>
    <w:rsid w:val="000D51A8"/>
    <w:rsid w:val="000D5401"/>
    <w:rsid w:val="000D6289"/>
    <w:rsid w:val="000D6433"/>
    <w:rsid w:val="000D6790"/>
    <w:rsid w:val="000D6BBD"/>
    <w:rsid w:val="000D7751"/>
    <w:rsid w:val="000D7879"/>
    <w:rsid w:val="000D79B9"/>
    <w:rsid w:val="000D7C23"/>
    <w:rsid w:val="000D7E40"/>
    <w:rsid w:val="000E0364"/>
    <w:rsid w:val="000E055D"/>
    <w:rsid w:val="000E0A16"/>
    <w:rsid w:val="000E0A43"/>
    <w:rsid w:val="000E0C13"/>
    <w:rsid w:val="000E134B"/>
    <w:rsid w:val="000E1516"/>
    <w:rsid w:val="000E164F"/>
    <w:rsid w:val="000E1BFA"/>
    <w:rsid w:val="000E2142"/>
    <w:rsid w:val="000E21D0"/>
    <w:rsid w:val="000E2521"/>
    <w:rsid w:val="000E2A38"/>
    <w:rsid w:val="000E2A7E"/>
    <w:rsid w:val="000E2ACC"/>
    <w:rsid w:val="000E308F"/>
    <w:rsid w:val="000E3555"/>
    <w:rsid w:val="000E3586"/>
    <w:rsid w:val="000E411A"/>
    <w:rsid w:val="000E43EB"/>
    <w:rsid w:val="000E4DD1"/>
    <w:rsid w:val="000E5509"/>
    <w:rsid w:val="000E5530"/>
    <w:rsid w:val="000E585F"/>
    <w:rsid w:val="000E5DD9"/>
    <w:rsid w:val="000E606E"/>
    <w:rsid w:val="000E60A9"/>
    <w:rsid w:val="000E629C"/>
    <w:rsid w:val="000E66F8"/>
    <w:rsid w:val="000E6D8A"/>
    <w:rsid w:val="000E72D4"/>
    <w:rsid w:val="000E74A7"/>
    <w:rsid w:val="000E7E42"/>
    <w:rsid w:val="000E7F81"/>
    <w:rsid w:val="000F054F"/>
    <w:rsid w:val="000F079D"/>
    <w:rsid w:val="000F09A1"/>
    <w:rsid w:val="000F0D9D"/>
    <w:rsid w:val="000F123C"/>
    <w:rsid w:val="000F1D56"/>
    <w:rsid w:val="000F1E60"/>
    <w:rsid w:val="000F2372"/>
    <w:rsid w:val="000F247A"/>
    <w:rsid w:val="000F2534"/>
    <w:rsid w:val="000F28D9"/>
    <w:rsid w:val="000F2D43"/>
    <w:rsid w:val="000F2EBC"/>
    <w:rsid w:val="000F2F9A"/>
    <w:rsid w:val="000F35CE"/>
    <w:rsid w:val="000F35FC"/>
    <w:rsid w:val="000F3AA0"/>
    <w:rsid w:val="000F3F97"/>
    <w:rsid w:val="000F3FAA"/>
    <w:rsid w:val="000F4328"/>
    <w:rsid w:val="000F4693"/>
    <w:rsid w:val="000F474B"/>
    <w:rsid w:val="000F4A0C"/>
    <w:rsid w:val="000F4A5F"/>
    <w:rsid w:val="000F4AEB"/>
    <w:rsid w:val="000F4B40"/>
    <w:rsid w:val="000F4C3B"/>
    <w:rsid w:val="000F4E7B"/>
    <w:rsid w:val="000F57C3"/>
    <w:rsid w:val="000F58C0"/>
    <w:rsid w:val="000F5C37"/>
    <w:rsid w:val="000F5DF0"/>
    <w:rsid w:val="000F65D7"/>
    <w:rsid w:val="000F65EA"/>
    <w:rsid w:val="000F6A0B"/>
    <w:rsid w:val="000F6D5D"/>
    <w:rsid w:val="000F74C6"/>
    <w:rsid w:val="000F7695"/>
    <w:rsid w:val="000F76DB"/>
    <w:rsid w:val="000F7B38"/>
    <w:rsid w:val="001003FA"/>
    <w:rsid w:val="00100573"/>
    <w:rsid w:val="0010078B"/>
    <w:rsid w:val="001009FF"/>
    <w:rsid w:val="00100D1F"/>
    <w:rsid w:val="00100E87"/>
    <w:rsid w:val="001010AF"/>
    <w:rsid w:val="001012E3"/>
    <w:rsid w:val="00101DD2"/>
    <w:rsid w:val="00101EEB"/>
    <w:rsid w:val="00102206"/>
    <w:rsid w:val="00103209"/>
    <w:rsid w:val="0010324F"/>
    <w:rsid w:val="0010375A"/>
    <w:rsid w:val="001038ED"/>
    <w:rsid w:val="00103A33"/>
    <w:rsid w:val="00103B2F"/>
    <w:rsid w:val="0010414D"/>
    <w:rsid w:val="001042B0"/>
    <w:rsid w:val="001044BF"/>
    <w:rsid w:val="00104B0B"/>
    <w:rsid w:val="00105D52"/>
    <w:rsid w:val="00105D53"/>
    <w:rsid w:val="00105E5D"/>
    <w:rsid w:val="00105F0A"/>
    <w:rsid w:val="0010600F"/>
    <w:rsid w:val="00106463"/>
    <w:rsid w:val="001066EA"/>
    <w:rsid w:val="00106F4F"/>
    <w:rsid w:val="001071D3"/>
    <w:rsid w:val="001075A8"/>
    <w:rsid w:val="00107947"/>
    <w:rsid w:val="00107EA0"/>
    <w:rsid w:val="001100F7"/>
    <w:rsid w:val="00110151"/>
    <w:rsid w:val="00110259"/>
    <w:rsid w:val="00110992"/>
    <w:rsid w:val="00110AA9"/>
    <w:rsid w:val="0011119E"/>
    <w:rsid w:val="001118D3"/>
    <w:rsid w:val="001118E9"/>
    <w:rsid w:val="00111DF0"/>
    <w:rsid w:val="00111E6F"/>
    <w:rsid w:val="00111FD3"/>
    <w:rsid w:val="0011254D"/>
    <w:rsid w:val="00112A44"/>
    <w:rsid w:val="00112BBF"/>
    <w:rsid w:val="00112CC2"/>
    <w:rsid w:val="0011360A"/>
    <w:rsid w:val="001139C2"/>
    <w:rsid w:val="00113F93"/>
    <w:rsid w:val="00114521"/>
    <w:rsid w:val="00114559"/>
    <w:rsid w:val="00114B77"/>
    <w:rsid w:val="00114EA1"/>
    <w:rsid w:val="00114EA9"/>
    <w:rsid w:val="00115314"/>
    <w:rsid w:val="0011551B"/>
    <w:rsid w:val="001156EC"/>
    <w:rsid w:val="00115CB5"/>
    <w:rsid w:val="00115ED0"/>
    <w:rsid w:val="00116649"/>
    <w:rsid w:val="001167A6"/>
    <w:rsid w:val="0011683C"/>
    <w:rsid w:val="00116E24"/>
    <w:rsid w:val="001178CD"/>
    <w:rsid w:val="001179E8"/>
    <w:rsid w:val="00120048"/>
    <w:rsid w:val="0012021B"/>
    <w:rsid w:val="0012038D"/>
    <w:rsid w:val="00120C0E"/>
    <w:rsid w:val="00120DB9"/>
    <w:rsid w:val="001213C9"/>
    <w:rsid w:val="00121B17"/>
    <w:rsid w:val="0012222D"/>
    <w:rsid w:val="00122CC2"/>
    <w:rsid w:val="001231CD"/>
    <w:rsid w:val="0012347A"/>
    <w:rsid w:val="00123BC8"/>
    <w:rsid w:val="001241F5"/>
    <w:rsid w:val="00124DE1"/>
    <w:rsid w:val="0012530E"/>
    <w:rsid w:val="001255E6"/>
    <w:rsid w:val="00125691"/>
    <w:rsid w:val="001258C1"/>
    <w:rsid w:val="00125C0C"/>
    <w:rsid w:val="0012682E"/>
    <w:rsid w:val="00126E42"/>
    <w:rsid w:val="001270ED"/>
    <w:rsid w:val="001272AA"/>
    <w:rsid w:val="0012780C"/>
    <w:rsid w:val="00127DF2"/>
    <w:rsid w:val="00127F5D"/>
    <w:rsid w:val="0013053A"/>
    <w:rsid w:val="0013066A"/>
    <w:rsid w:val="0013076A"/>
    <w:rsid w:val="00130820"/>
    <w:rsid w:val="00130EE3"/>
    <w:rsid w:val="00131197"/>
    <w:rsid w:val="0013151D"/>
    <w:rsid w:val="001315EF"/>
    <w:rsid w:val="00131F39"/>
    <w:rsid w:val="00132375"/>
    <w:rsid w:val="001325F2"/>
    <w:rsid w:val="00132E73"/>
    <w:rsid w:val="00133505"/>
    <w:rsid w:val="00133754"/>
    <w:rsid w:val="00134061"/>
    <w:rsid w:val="00134188"/>
    <w:rsid w:val="0013434C"/>
    <w:rsid w:val="00135620"/>
    <w:rsid w:val="00135D73"/>
    <w:rsid w:val="0013648D"/>
    <w:rsid w:val="00136709"/>
    <w:rsid w:val="001368D5"/>
    <w:rsid w:val="001368FF"/>
    <w:rsid w:val="00136CBF"/>
    <w:rsid w:val="00137403"/>
    <w:rsid w:val="00140706"/>
    <w:rsid w:val="0014077B"/>
    <w:rsid w:val="00140C5E"/>
    <w:rsid w:val="001411E4"/>
    <w:rsid w:val="0014122A"/>
    <w:rsid w:val="00141AAF"/>
    <w:rsid w:val="00141BD4"/>
    <w:rsid w:val="00141E85"/>
    <w:rsid w:val="0014235B"/>
    <w:rsid w:val="00142DB9"/>
    <w:rsid w:val="00142EAC"/>
    <w:rsid w:val="0014319C"/>
    <w:rsid w:val="00143313"/>
    <w:rsid w:val="001436B3"/>
    <w:rsid w:val="00143976"/>
    <w:rsid w:val="00143DAC"/>
    <w:rsid w:val="0014414F"/>
    <w:rsid w:val="00144622"/>
    <w:rsid w:val="00144781"/>
    <w:rsid w:val="00144917"/>
    <w:rsid w:val="00144ABB"/>
    <w:rsid w:val="00144CBA"/>
    <w:rsid w:val="00144CE4"/>
    <w:rsid w:val="00145619"/>
    <w:rsid w:val="0014626F"/>
    <w:rsid w:val="00146361"/>
    <w:rsid w:val="0014702D"/>
    <w:rsid w:val="00147596"/>
    <w:rsid w:val="0014777E"/>
    <w:rsid w:val="00147E0B"/>
    <w:rsid w:val="001507B3"/>
    <w:rsid w:val="0015086D"/>
    <w:rsid w:val="001513B0"/>
    <w:rsid w:val="00151448"/>
    <w:rsid w:val="001519B7"/>
    <w:rsid w:val="00152718"/>
    <w:rsid w:val="00152C86"/>
    <w:rsid w:val="001530CF"/>
    <w:rsid w:val="00153BA8"/>
    <w:rsid w:val="00153C6C"/>
    <w:rsid w:val="00153F12"/>
    <w:rsid w:val="001543DB"/>
    <w:rsid w:val="0015441F"/>
    <w:rsid w:val="0015527F"/>
    <w:rsid w:val="001553F6"/>
    <w:rsid w:val="00155473"/>
    <w:rsid w:val="00155DC2"/>
    <w:rsid w:val="001562FA"/>
    <w:rsid w:val="00156C13"/>
    <w:rsid w:val="00156D90"/>
    <w:rsid w:val="00156E9F"/>
    <w:rsid w:val="00157162"/>
    <w:rsid w:val="00157A57"/>
    <w:rsid w:val="00157DB6"/>
    <w:rsid w:val="00157EC2"/>
    <w:rsid w:val="00160D01"/>
    <w:rsid w:val="00160F3C"/>
    <w:rsid w:val="00161323"/>
    <w:rsid w:val="001615E1"/>
    <w:rsid w:val="00161FFD"/>
    <w:rsid w:val="00162594"/>
    <w:rsid w:val="0016270A"/>
    <w:rsid w:val="00162A68"/>
    <w:rsid w:val="00162E08"/>
    <w:rsid w:val="00162FAA"/>
    <w:rsid w:val="001630DE"/>
    <w:rsid w:val="001633F1"/>
    <w:rsid w:val="001638E0"/>
    <w:rsid w:val="0016390B"/>
    <w:rsid w:val="00163D1D"/>
    <w:rsid w:val="00165228"/>
    <w:rsid w:val="0016531E"/>
    <w:rsid w:val="00165367"/>
    <w:rsid w:val="0016544E"/>
    <w:rsid w:val="001654AC"/>
    <w:rsid w:val="0016565C"/>
    <w:rsid w:val="00166314"/>
    <w:rsid w:val="00166726"/>
    <w:rsid w:val="00166746"/>
    <w:rsid w:val="001667CB"/>
    <w:rsid w:val="00166CBE"/>
    <w:rsid w:val="00167590"/>
    <w:rsid w:val="00167918"/>
    <w:rsid w:val="00167C1E"/>
    <w:rsid w:val="00167DFD"/>
    <w:rsid w:val="001701E1"/>
    <w:rsid w:val="0017024A"/>
    <w:rsid w:val="0017043B"/>
    <w:rsid w:val="001706A1"/>
    <w:rsid w:val="001706EE"/>
    <w:rsid w:val="0017085D"/>
    <w:rsid w:val="00170914"/>
    <w:rsid w:val="00170B61"/>
    <w:rsid w:val="00170D5D"/>
    <w:rsid w:val="00170DF2"/>
    <w:rsid w:val="00170E77"/>
    <w:rsid w:val="001710F3"/>
    <w:rsid w:val="0017141B"/>
    <w:rsid w:val="0017189A"/>
    <w:rsid w:val="0017197E"/>
    <w:rsid w:val="00171E95"/>
    <w:rsid w:val="0017224F"/>
    <w:rsid w:val="001723EB"/>
    <w:rsid w:val="00173239"/>
    <w:rsid w:val="0017438D"/>
    <w:rsid w:val="001743D9"/>
    <w:rsid w:val="0017467A"/>
    <w:rsid w:val="00174841"/>
    <w:rsid w:val="00174F10"/>
    <w:rsid w:val="001750BF"/>
    <w:rsid w:val="001753CA"/>
    <w:rsid w:val="001761FD"/>
    <w:rsid w:val="00176E93"/>
    <w:rsid w:val="0017785C"/>
    <w:rsid w:val="00177BBB"/>
    <w:rsid w:val="00177C26"/>
    <w:rsid w:val="00177D61"/>
    <w:rsid w:val="0018008C"/>
    <w:rsid w:val="00180125"/>
    <w:rsid w:val="00180553"/>
    <w:rsid w:val="001808CA"/>
    <w:rsid w:val="00180923"/>
    <w:rsid w:val="00180B38"/>
    <w:rsid w:val="00180CE5"/>
    <w:rsid w:val="00181263"/>
    <w:rsid w:val="00181A4A"/>
    <w:rsid w:val="00181BAA"/>
    <w:rsid w:val="00181D2D"/>
    <w:rsid w:val="00181ED6"/>
    <w:rsid w:val="0018210A"/>
    <w:rsid w:val="00182382"/>
    <w:rsid w:val="00182581"/>
    <w:rsid w:val="001829FA"/>
    <w:rsid w:val="00182DE0"/>
    <w:rsid w:val="0018386C"/>
    <w:rsid w:val="00184479"/>
    <w:rsid w:val="0018472C"/>
    <w:rsid w:val="00184838"/>
    <w:rsid w:val="00184B9D"/>
    <w:rsid w:val="00184DE6"/>
    <w:rsid w:val="00185096"/>
    <w:rsid w:val="00185755"/>
    <w:rsid w:val="00185F65"/>
    <w:rsid w:val="0018647D"/>
    <w:rsid w:val="00186C99"/>
    <w:rsid w:val="00186CF0"/>
    <w:rsid w:val="001870C3"/>
    <w:rsid w:val="00187398"/>
    <w:rsid w:val="001876A3"/>
    <w:rsid w:val="001879CD"/>
    <w:rsid w:val="00187F73"/>
    <w:rsid w:val="00187FB0"/>
    <w:rsid w:val="001902E9"/>
    <w:rsid w:val="00190327"/>
    <w:rsid w:val="001904E5"/>
    <w:rsid w:val="001908D2"/>
    <w:rsid w:val="00190A0A"/>
    <w:rsid w:val="00190EC3"/>
    <w:rsid w:val="001911E8"/>
    <w:rsid w:val="00191874"/>
    <w:rsid w:val="00191E7E"/>
    <w:rsid w:val="001926F2"/>
    <w:rsid w:val="00193823"/>
    <w:rsid w:val="00193B8B"/>
    <w:rsid w:val="00193BCE"/>
    <w:rsid w:val="00193DC5"/>
    <w:rsid w:val="00193EFB"/>
    <w:rsid w:val="00194B87"/>
    <w:rsid w:val="0019569A"/>
    <w:rsid w:val="00195962"/>
    <w:rsid w:val="00195BBA"/>
    <w:rsid w:val="00197533"/>
    <w:rsid w:val="00197542"/>
    <w:rsid w:val="001977E7"/>
    <w:rsid w:val="00197CBA"/>
    <w:rsid w:val="00197CCA"/>
    <w:rsid w:val="001A0D8A"/>
    <w:rsid w:val="001A192D"/>
    <w:rsid w:val="001A23F9"/>
    <w:rsid w:val="001A29AD"/>
    <w:rsid w:val="001A2A8C"/>
    <w:rsid w:val="001A2D11"/>
    <w:rsid w:val="001A2E2F"/>
    <w:rsid w:val="001A33FC"/>
    <w:rsid w:val="001A35BB"/>
    <w:rsid w:val="001A35D5"/>
    <w:rsid w:val="001A3BC3"/>
    <w:rsid w:val="001A43DA"/>
    <w:rsid w:val="001A45DB"/>
    <w:rsid w:val="001A481C"/>
    <w:rsid w:val="001A4C7D"/>
    <w:rsid w:val="001A4D01"/>
    <w:rsid w:val="001A4E09"/>
    <w:rsid w:val="001A53FB"/>
    <w:rsid w:val="001A59DE"/>
    <w:rsid w:val="001A652E"/>
    <w:rsid w:val="001A660F"/>
    <w:rsid w:val="001A7C72"/>
    <w:rsid w:val="001B07D1"/>
    <w:rsid w:val="001B084B"/>
    <w:rsid w:val="001B0A4B"/>
    <w:rsid w:val="001B0CEC"/>
    <w:rsid w:val="001B0FFC"/>
    <w:rsid w:val="001B1CF2"/>
    <w:rsid w:val="001B2395"/>
    <w:rsid w:val="001B25B9"/>
    <w:rsid w:val="001B2F38"/>
    <w:rsid w:val="001B4107"/>
    <w:rsid w:val="001B4388"/>
    <w:rsid w:val="001B463E"/>
    <w:rsid w:val="001B49E0"/>
    <w:rsid w:val="001B4B85"/>
    <w:rsid w:val="001B52DE"/>
    <w:rsid w:val="001B5377"/>
    <w:rsid w:val="001B5ACA"/>
    <w:rsid w:val="001B5C31"/>
    <w:rsid w:val="001B5E27"/>
    <w:rsid w:val="001B62B2"/>
    <w:rsid w:val="001B645A"/>
    <w:rsid w:val="001B6553"/>
    <w:rsid w:val="001B661D"/>
    <w:rsid w:val="001B6647"/>
    <w:rsid w:val="001B6A47"/>
    <w:rsid w:val="001B6B0A"/>
    <w:rsid w:val="001B6C3C"/>
    <w:rsid w:val="001B7875"/>
    <w:rsid w:val="001B79EC"/>
    <w:rsid w:val="001B7F7F"/>
    <w:rsid w:val="001C0824"/>
    <w:rsid w:val="001C0B83"/>
    <w:rsid w:val="001C0DCC"/>
    <w:rsid w:val="001C0F6D"/>
    <w:rsid w:val="001C1510"/>
    <w:rsid w:val="001C1989"/>
    <w:rsid w:val="001C1AFE"/>
    <w:rsid w:val="001C1F22"/>
    <w:rsid w:val="001C28F1"/>
    <w:rsid w:val="001C28FD"/>
    <w:rsid w:val="001C2C42"/>
    <w:rsid w:val="001C31CC"/>
    <w:rsid w:val="001C3349"/>
    <w:rsid w:val="001C40C8"/>
    <w:rsid w:val="001C4ABA"/>
    <w:rsid w:val="001C532B"/>
    <w:rsid w:val="001C533B"/>
    <w:rsid w:val="001C546B"/>
    <w:rsid w:val="001C5EA2"/>
    <w:rsid w:val="001C6105"/>
    <w:rsid w:val="001C62B0"/>
    <w:rsid w:val="001C6608"/>
    <w:rsid w:val="001C6625"/>
    <w:rsid w:val="001C6C7D"/>
    <w:rsid w:val="001C6FA7"/>
    <w:rsid w:val="001C761D"/>
    <w:rsid w:val="001C78EE"/>
    <w:rsid w:val="001C7996"/>
    <w:rsid w:val="001D0F72"/>
    <w:rsid w:val="001D1312"/>
    <w:rsid w:val="001D195A"/>
    <w:rsid w:val="001D19CC"/>
    <w:rsid w:val="001D1CB1"/>
    <w:rsid w:val="001D2AC0"/>
    <w:rsid w:val="001D2CAF"/>
    <w:rsid w:val="001D2DBA"/>
    <w:rsid w:val="001D2ED3"/>
    <w:rsid w:val="001D2EE0"/>
    <w:rsid w:val="001D2FD0"/>
    <w:rsid w:val="001D3100"/>
    <w:rsid w:val="001D3662"/>
    <w:rsid w:val="001D3830"/>
    <w:rsid w:val="001D3AFB"/>
    <w:rsid w:val="001D3BA6"/>
    <w:rsid w:val="001D40E6"/>
    <w:rsid w:val="001D48CF"/>
    <w:rsid w:val="001D5564"/>
    <w:rsid w:val="001D56E4"/>
    <w:rsid w:val="001D5DC7"/>
    <w:rsid w:val="001D5E02"/>
    <w:rsid w:val="001D60EC"/>
    <w:rsid w:val="001D6858"/>
    <w:rsid w:val="001D6BDD"/>
    <w:rsid w:val="001D6FAA"/>
    <w:rsid w:val="001D70FA"/>
    <w:rsid w:val="001D7BA9"/>
    <w:rsid w:val="001D7D2F"/>
    <w:rsid w:val="001E039D"/>
    <w:rsid w:val="001E0562"/>
    <w:rsid w:val="001E0A7E"/>
    <w:rsid w:val="001E0B30"/>
    <w:rsid w:val="001E0F41"/>
    <w:rsid w:val="001E1A09"/>
    <w:rsid w:val="001E20F3"/>
    <w:rsid w:val="001E22E7"/>
    <w:rsid w:val="001E2492"/>
    <w:rsid w:val="001E2714"/>
    <w:rsid w:val="001E2CE8"/>
    <w:rsid w:val="001E398C"/>
    <w:rsid w:val="001E4456"/>
    <w:rsid w:val="001E4999"/>
    <w:rsid w:val="001E4DDC"/>
    <w:rsid w:val="001E5BC8"/>
    <w:rsid w:val="001E5D18"/>
    <w:rsid w:val="001E6663"/>
    <w:rsid w:val="001E6EC9"/>
    <w:rsid w:val="001E7035"/>
    <w:rsid w:val="001E774F"/>
    <w:rsid w:val="001E7A34"/>
    <w:rsid w:val="001E7C1D"/>
    <w:rsid w:val="001F0503"/>
    <w:rsid w:val="001F073F"/>
    <w:rsid w:val="001F1408"/>
    <w:rsid w:val="001F1DB1"/>
    <w:rsid w:val="001F1E98"/>
    <w:rsid w:val="001F24EC"/>
    <w:rsid w:val="001F3009"/>
    <w:rsid w:val="001F3358"/>
    <w:rsid w:val="001F3514"/>
    <w:rsid w:val="001F35CB"/>
    <w:rsid w:val="001F390F"/>
    <w:rsid w:val="001F447A"/>
    <w:rsid w:val="001F47A0"/>
    <w:rsid w:val="001F4954"/>
    <w:rsid w:val="001F5515"/>
    <w:rsid w:val="001F59F3"/>
    <w:rsid w:val="001F5CD1"/>
    <w:rsid w:val="001F627E"/>
    <w:rsid w:val="001F6A96"/>
    <w:rsid w:val="001F6BC6"/>
    <w:rsid w:val="001F6F61"/>
    <w:rsid w:val="001F7257"/>
    <w:rsid w:val="001F7642"/>
    <w:rsid w:val="001F7739"/>
    <w:rsid w:val="001F77FF"/>
    <w:rsid w:val="001F7BC7"/>
    <w:rsid w:val="0020011B"/>
    <w:rsid w:val="00200760"/>
    <w:rsid w:val="00200A71"/>
    <w:rsid w:val="0020187E"/>
    <w:rsid w:val="00201DC6"/>
    <w:rsid w:val="00202375"/>
    <w:rsid w:val="002025EA"/>
    <w:rsid w:val="002026BD"/>
    <w:rsid w:val="00202884"/>
    <w:rsid w:val="00202E44"/>
    <w:rsid w:val="00203069"/>
    <w:rsid w:val="00203305"/>
    <w:rsid w:val="00203556"/>
    <w:rsid w:val="002038D2"/>
    <w:rsid w:val="002038F2"/>
    <w:rsid w:val="00203DC6"/>
    <w:rsid w:val="00203F3A"/>
    <w:rsid w:val="00204559"/>
    <w:rsid w:val="0020491D"/>
    <w:rsid w:val="00204D0F"/>
    <w:rsid w:val="00204DB6"/>
    <w:rsid w:val="00205222"/>
    <w:rsid w:val="002055F2"/>
    <w:rsid w:val="00205645"/>
    <w:rsid w:val="002056ED"/>
    <w:rsid w:val="00205C3A"/>
    <w:rsid w:val="00205DC5"/>
    <w:rsid w:val="00206E24"/>
    <w:rsid w:val="0021086F"/>
    <w:rsid w:val="0021167D"/>
    <w:rsid w:val="00211793"/>
    <w:rsid w:val="00211C11"/>
    <w:rsid w:val="00212345"/>
    <w:rsid w:val="00212AB5"/>
    <w:rsid w:val="00212F49"/>
    <w:rsid w:val="002134D6"/>
    <w:rsid w:val="00213EF2"/>
    <w:rsid w:val="00214809"/>
    <w:rsid w:val="002149A1"/>
    <w:rsid w:val="00214B36"/>
    <w:rsid w:val="00214BE1"/>
    <w:rsid w:val="00214DCD"/>
    <w:rsid w:val="00214E7A"/>
    <w:rsid w:val="00215BFE"/>
    <w:rsid w:val="00215C44"/>
    <w:rsid w:val="00215E43"/>
    <w:rsid w:val="00216070"/>
    <w:rsid w:val="00216500"/>
    <w:rsid w:val="00216E73"/>
    <w:rsid w:val="0021702E"/>
    <w:rsid w:val="00217050"/>
    <w:rsid w:val="002172C5"/>
    <w:rsid w:val="0021774C"/>
    <w:rsid w:val="00217FF6"/>
    <w:rsid w:val="00221A24"/>
    <w:rsid w:val="002220DD"/>
    <w:rsid w:val="00222386"/>
    <w:rsid w:val="00222F51"/>
    <w:rsid w:val="002230E1"/>
    <w:rsid w:val="0022311E"/>
    <w:rsid w:val="00223361"/>
    <w:rsid w:val="00223536"/>
    <w:rsid w:val="00223865"/>
    <w:rsid w:val="00223C2A"/>
    <w:rsid w:val="00224169"/>
    <w:rsid w:val="00224261"/>
    <w:rsid w:val="00224307"/>
    <w:rsid w:val="002243CB"/>
    <w:rsid w:val="002244BA"/>
    <w:rsid w:val="002247AA"/>
    <w:rsid w:val="00224DA7"/>
    <w:rsid w:val="0022585D"/>
    <w:rsid w:val="0022594D"/>
    <w:rsid w:val="002261CB"/>
    <w:rsid w:val="00226244"/>
    <w:rsid w:val="002268BF"/>
    <w:rsid w:val="00226D79"/>
    <w:rsid w:val="00227543"/>
    <w:rsid w:val="00227BDE"/>
    <w:rsid w:val="00227E0A"/>
    <w:rsid w:val="00230045"/>
    <w:rsid w:val="002300A0"/>
    <w:rsid w:val="0023014E"/>
    <w:rsid w:val="002308FA"/>
    <w:rsid w:val="00230E67"/>
    <w:rsid w:val="0023132F"/>
    <w:rsid w:val="002319EF"/>
    <w:rsid w:val="00231AA5"/>
    <w:rsid w:val="0023228A"/>
    <w:rsid w:val="00232C0D"/>
    <w:rsid w:val="00232F90"/>
    <w:rsid w:val="00232FB9"/>
    <w:rsid w:val="002331BD"/>
    <w:rsid w:val="0023321A"/>
    <w:rsid w:val="0023339B"/>
    <w:rsid w:val="00233A41"/>
    <w:rsid w:val="002340AF"/>
    <w:rsid w:val="00234420"/>
    <w:rsid w:val="002345D4"/>
    <w:rsid w:val="0023469C"/>
    <w:rsid w:val="002348E4"/>
    <w:rsid w:val="00234C71"/>
    <w:rsid w:val="002352E4"/>
    <w:rsid w:val="00235511"/>
    <w:rsid w:val="002359F3"/>
    <w:rsid w:val="00235BBC"/>
    <w:rsid w:val="00235D3E"/>
    <w:rsid w:val="00235E98"/>
    <w:rsid w:val="0023609A"/>
    <w:rsid w:val="002366E0"/>
    <w:rsid w:val="00236DE1"/>
    <w:rsid w:val="002372EE"/>
    <w:rsid w:val="002372FD"/>
    <w:rsid w:val="0023764D"/>
    <w:rsid w:val="002377FC"/>
    <w:rsid w:val="002401FB"/>
    <w:rsid w:val="002402A7"/>
    <w:rsid w:val="00240317"/>
    <w:rsid w:val="0024061E"/>
    <w:rsid w:val="00240DDF"/>
    <w:rsid w:val="00241161"/>
    <w:rsid w:val="002415BC"/>
    <w:rsid w:val="00241619"/>
    <w:rsid w:val="002417B5"/>
    <w:rsid w:val="00241F85"/>
    <w:rsid w:val="00242BC3"/>
    <w:rsid w:val="002434B2"/>
    <w:rsid w:val="00243AF9"/>
    <w:rsid w:val="00244163"/>
    <w:rsid w:val="002442F4"/>
    <w:rsid w:val="002444F6"/>
    <w:rsid w:val="002445EA"/>
    <w:rsid w:val="00244624"/>
    <w:rsid w:val="002447A1"/>
    <w:rsid w:val="00244B6E"/>
    <w:rsid w:val="00244D72"/>
    <w:rsid w:val="00244ECE"/>
    <w:rsid w:val="00244FC5"/>
    <w:rsid w:val="00245025"/>
    <w:rsid w:val="00245D1D"/>
    <w:rsid w:val="00246268"/>
    <w:rsid w:val="002467CD"/>
    <w:rsid w:val="002469CB"/>
    <w:rsid w:val="00246DE2"/>
    <w:rsid w:val="0024704A"/>
    <w:rsid w:val="002476E2"/>
    <w:rsid w:val="002478BF"/>
    <w:rsid w:val="0024793C"/>
    <w:rsid w:val="0024796D"/>
    <w:rsid w:val="00247E01"/>
    <w:rsid w:val="00250493"/>
    <w:rsid w:val="00250655"/>
    <w:rsid w:val="002509F7"/>
    <w:rsid w:val="00250EDA"/>
    <w:rsid w:val="00251502"/>
    <w:rsid w:val="002518E8"/>
    <w:rsid w:val="00251908"/>
    <w:rsid w:val="00251C10"/>
    <w:rsid w:val="0025212E"/>
    <w:rsid w:val="00252E1E"/>
    <w:rsid w:val="002533DE"/>
    <w:rsid w:val="002538BA"/>
    <w:rsid w:val="00253F05"/>
    <w:rsid w:val="002541BA"/>
    <w:rsid w:val="002543A0"/>
    <w:rsid w:val="0025469D"/>
    <w:rsid w:val="002547E4"/>
    <w:rsid w:val="00254886"/>
    <w:rsid w:val="00254DD7"/>
    <w:rsid w:val="002552B1"/>
    <w:rsid w:val="00255603"/>
    <w:rsid w:val="00255777"/>
    <w:rsid w:val="00255D01"/>
    <w:rsid w:val="00256483"/>
    <w:rsid w:val="00256E55"/>
    <w:rsid w:val="00257A86"/>
    <w:rsid w:val="00257E0E"/>
    <w:rsid w:val="00257FF4"/>
    <w:rsid w:val="002606E4"/>
    <w:rsid w:val="0026073C"/>
    <w:rsid w:val="002607F9"/>
    <w:rsid w:val="0026084C"/>
    <w:rsid w:val="00260981"/>
    <w:rsid w:val="00260A6B"/>
    <w:rsid w:val="00260E9B"/>
    <w:rsid w:val="00260FCB"/>
    <w:rsid w:val="002615F5"/>
    <w:rsid w:val="002616B9"/>
    <w:rsid w:val="00261E1A"/>
    <w:rsid w:val="00261F9A"/>
    <w:rsid w:val="0026217B"/>
    <w:rsid w:val="00262272"/>
    <w:rsid w:val="002629E4"/>
    <w:rsid w:val="00262A5A"/>
    <w:rsid w:val="002634A4"/>
    <w:rsid w:val="00263540"/>
    <w:rsid w:val="0026368C"/>
    <w:rsid w:val="00263FE3"/>
    <w:rsid w:val="00264014"/>
    <w:rsid w:val="00264203"/>
    <w:rsid w:val="00264725"/>
    <w:rsid w:val="00264B44"/>
    <w:rsid w:val="00264CF1"/>
    <w:rsid w:val="00265593"/>
    <w:rsid w:val="002659E2"/>
    <w:rsid w:val="00265AA0"/>
    <w:rsid w:val="00265CEF"/>
    <w:rsid w:val="0026600C"/>
    <w:rsid w:val="002661BE"/>
    <w:rsid w:val="002669C7"/>
    <w:rsid w:val="00267004"/>
    <w:rsid w:val="00267111"/>
    <w:rsid w:val="002671D5"/>
    <w:rsid w:val="002674EC"/>
    <w:rsid w:val="002675EA"/>
    <w:rsid w:val="00267626"/>
    <w:rsid w:val="00267730"/>
    <w:rsid w:val="00267BC5"/>
    <w:rsid w:val="00267CBE"/>
    <w:rsid w:val="00267E0B"/>
    <w:rsid w:val="00270301"/>
    <w:rsid w:val="00270680"/>
    <w:rsid w:val="00270BD9"/>
    <w:rsid w:val="00270C04"/>
    <w:rsid w:val="00270C77"/>
    <w:rsid w:val="00271103"/>
    <w:rsid w:val="00271B51"/>
    <w:rsid w:val="00271BA3"/>
    <w:rsid w:val="002721FA"/>
    <w:rsid w:val="0027230C"/>
    <w:rsid w:val="00272B99"/>
    <w:rsid w:val="002733B4"/>
    <w:rsid w:val="0027341A"/>
    <w:rsid w:val="0027380D"/>
    <w:rsid w:val="00273988"/>
    <w:rsid w:val="0027408F"/>
    <w:rsid w:val="0027468E"/>
    <w:rsid w:val="00274826"/>
    <w:rsid w:val="00274D01"/>
    <w:rsid w:val="00274EC9"/>
    <w:rsid w:val="00275005"/>
    <w:rsid w:val="002752AB"/>
    <w:rsid w:val="002756D6"/>
    <w:rsid w:val="0027573C"/>
    <w:rsid w:val="00275AEB"/>
    <w:rsid w:val="002760C7"/>
    <w:rsid w:val="0027610C"/>
    <w:rsid w:val="0027634A"/>
    <w:rsid w:val="0027683C"/>
    <w:rsid w:val="002769FB"/>
    <w:rsid w:val="002778D4"/>
    <w:rsid w:val="00277974"/>
    <w:rsid w:val="00277F66"/>
    <w:rsid w:val="00280B72"/>
    <w:rsid w:val="002815D0"/>
    <w:rsid w:val="0028181B"/>
    <w:rsid w:val="0028189E"/>
    <w:rsid w:val="002819FC"/>
    <w:rsid w:val="002820A7"/>
    <w:rsid w:val="002830E5"/>
    <w:rsid w:val="00283180"/>
    <w:rsid w:val="0028322E"/>
    <w:rsid w:val="0028391C"/>
    <w:rsid w:val="00283B82"/>
    <w:rsid w:val="00283D8B"/>
    <w:rsid w:val="00283E13"/>
    <w:rsid w:val="002849AB"/>
    <w:rsid w:val="00284B47"/>
    <w:rsid w:val="00285081"/>
    <w:rsid w:val="00285294"/>
    <w:rsid w:val="00286130"/>
    <w:rsid w:val="00286478"/>
    <w:rsid w:val="002867F4"/>
    <w:rsid w:val="00286D65"/>
    <w:rsid w:val="00287BD7"/>
    <w:rsid w:val="00287EDD"/>
    <w:rsid w:val="00290483"/>
    <w:rsid w:val="00290745"/>
    <w:rsid w:val="0029121A"/>
    <w:rsid w:val="0029122D"/>
    <w:rsid w:val="0029141B"/>
    <w:rsid w:val="0029229A"/>
    <w:rsid w:val="0029237C"/>
    <w:rsid w:val="0029254F"/>
    <w:rsid w:val="002927D3"/>
    <w:rsid w:val="0029376B"/>
    <w:rsid w:val="0029454E"/>
    <w:rsid w:val="002946C7"/>
    <w:rsid w:val="0029482E"/>
    <w:rsid w:val="00294AD5"/>
    <w:rsid w:val="00294BDE"/>
    <w:rsid w:val="00294F69"/>
    <w:rsid w:val="00295816"/>
    <w:rsid w:val="002958D9"/>
    <w:rsid w:val="00295B1F"/>
    <w:rsid w:val="00295DB6"/>
    <w:rsid w:val="00295E9B"/>
    <w:rsid w:val="00295F86"/>
    <w:rsid w:val="00296FA5"/>
    <w:rsid w:val="0029788B"/>
    <w:rsid w:val="00297C06"/>
    <w:rsid w:val="00297D1B"/>
    <w:rsid w:val="00297ED6"/>
    <w:rsid w:val="00297F4D"/>
    <w:rsid w:val="002A0226"/>
    <w:rsid w:val="002A0661"/>
    <w:rsid w:val="002A082B"/>
    <w:rsid w:val="002A139B"/>
    <w:rsid w:val="002A1922"/>
    <w:rsid w:val="002A1CF2"/>
    <w:rsid w:val="002A1EFA"/>
    <w:rsid w:val="002A257B"/>
    <w:rsid w:val="002A2ED0"/>
    <w:rsid w:val="002A3054"/>
    <w:rsid w:val="002A324C"/>
    <w:rsid w:val="002A3914"/>
    <w:rsid w:val="002A3A84"/>
    <w:rsid w:val="002A449A"/>
    <w:rsid w:val="002A4C3E"/>
    <w:rsid w:val="002A4F50"/>
    <w:rsid w:val="002A54F8"/>
    <w:rsid w:val="002A56BC"/>
    <w:rsid w:val="002A5C53"/>
    <w:rsid w:val="002A5CE9"/>
    <w:rsid w:val="002A6AD6"/>
    <w:rsid w:val="002A72CC"/>
    <w:rsid w:val="002A76AB"/>
    <w:rsid w:val="002A7A4F"/>
    <w:rsid w:val="002A7AFE"/>
    <w:rsid w:val="002B0090"/>
    <w:rsid w:val="002B01DB"/>
    <w:rsid w:val="002B03E2"/>
    <w:rsid w:val="002B0664"/>
    <w:rsid w:val="002B09C0"/>
    <w:rsid w:val="002B0B6F"/>
    <w:rsid w:val="002B13B3"/>
    <w:rsid w:val="002B183D"/>
    <w:rsid w:val="002B18C0"/>
    <w:rsid w:val="002B1A8E"/>
    <w:rsid w:val="002B1CA1"/>
    <w:rsid w:val="002B1DBF"/>
    <w:rsid w:val="002B207F"/>
    <w:rsid w:val="002B2A48"/>
    <w:rsid w:val="002B2BEE"/>
    <w:rsid w:val="002B31AD"/>
    <w:rsid w:val="002B32C8"/>
    <w:rsid w:val="002B333C"/>
    <w:rsid w:val="002B3553"/>
    <w:rsid w:val="002B3B48"/>
    <w:rsid w:val="002B3EA7"/>
    <w:rsid w:val="002B4BAE"/>
    <w:rsid w:val="002B51A5"/>
    <w:rsid w:val="002B538B"/>
    <w:rsid w:val="002B581B"/>
    <w:rsid w:val="002B60AF"/>
    <w:rsid w:val="002B6438"/>
    <w:rsid w:val="002B67BA"/>
    <w:rsid w:val="002B6C78"/>
    <w:rsid w:val="002C0961"/>
    <w:rsid w:val="002C0A03"/>
    <w:rsid w:val="002C0D9C"/>
    <w:rsid w:val="002C0E82"/>
    <w:rsid w:val="002C2892"/>
    <w:rsid w:val="002C2D17"/>
    <w:rsid w:val="002C3487"/>
    <w:rsid w:val="002C3677"/>
    <w:rsid w:val="002C398D"/>
    <w:rsid w:val="002C3DFB"/>
    <w:rsid w:val="002C41F8"/>
    <w:rsid w:val="002C49A6"/>
    <w:rsid w:val="002C4C41"/>
    <w:rsid w:val="002C4E96"/>
    <w:rsid w:val="002C54CC"/>
    <w:rsid w:val="002C58AB"/>
    <w:rsid w:val="002C6634"/>
    <w:rsid w:val="002C69A0"/>
    <w:rsid w:val="002C6D84"/>
    <w:rsid w:val="002C7A4E"/>
    <w:rsid w:val="002C7BB9"/>
    <w:rsid w:val="002C7D21"/>
    <w:rsid w:val="002D02CA"/>
    <w:rsid w:val="002D07BB"/>
    <w:rsid w:val="002D091F"/>
    <w:rsid w:val="002D1065"/>
    <w:rsid w:val="002D1305"/>
    <w:rsid w:val="002D1564"/>
    <w:rsid w:val="002D1CA4"/>
    <w:rsid w:val="002D2AA5"/>
    <w:rsid w:val="002D2C09"/>
    <w:rsid w:val="002D2C45"/>
    <w:rsid w:val="002D2FFF"/>
    <w:rsid w:val="002D3256"/>
    <w:rsid w:val="002D3556"/>
    <w:rsid w:val="002D3AA5"/>
    <w:rsid w:val="002D3BA6"/>
    <w:rsid w:val="002D427F"/>
    <w:rsid w:val="002D4969"/>
    <w:rsid w:val="002D4B90"/>
    <w:rsid w:val="002D4EE1"/>
    <w:rsid w:val="002D4F49"/>
    <w:rsid w:val="002D510A"/>
    <w:rsid w:val="002D5DED"/>
    <w:rsid w:val="002D661F"/>
    <w:rsid w:val="002D778E"/>
    <w:rsid w:val="002D7D84"/>
    <w:rsid w:val="002E04D7"/>
    <w:rsid w:val="002E05BD"/>
    <w:rsid w:val="002E06DD"/>
    <w:rsid w:val="002E171A"/>
    <w:rsid w:val="002E1A0B"/>
    <w:rsid w:val="002E29F2"/>
    <w:rsid w:val="002E2A24"/>
    <w:rsid w:val="002E2A81"/>
    <w:rsid w:val="002E351A"/>
    <w:rsid w:val="002E3D66"/>
    <w:rsid w:val="002E3F11"/>
    <w:rsid w:val="002E46B8"/>
    <w:rsid w:val="002E479F"/>
    <w:rsid w:val="002E4945"/>
    <w:rsid w:val="002E4B11"/>
    <w:rsid w:val="002E4C0B"/>
    <w:rsid w:val="002E4EA6"/>
    <w:rsid w:val="002E4F70"/>
    <w:rsid w:val="002E556E"/>
    <w:rsid w:val="002E5577"/>
    <w:rsid w:val="002E5886"/>
    <w:rsid w:val="002E58B3"/>
    <w:rsid w:val="002E5AD3"/>
    <w:rsid w:val="002E635D"/>
    <w:rsid w:val="002E691C"/>
    <w:rsid w:val="002E6E0D"/>
    <w:rsid w:val="002E71C4"/>
    <w:rsid w:val="002E73D6"/>
    <w:rsid w:val="002E7562"/>
    <w:rsid w:val="002E7889"/>
    <w:rsid w:val="002E7924"/>
    <w:rsid w:val="002F0241"/>
    <w:rsid w:val="002F0589"/>
    <w:rsid w:val="002F0619"/>
    <w:rsid w:val="002F0698"/>
    <w:rsid w:val="002F071F"/>
    <w:rsid w:val="002F08FB"/>
    <w:rsid w:val="002F0D4F"/>
    <w:rsid w:val="002F1404"/>
    <w:rsid w:val="002F14AD"/>
    <w:rsid w:val="002F14FC"/>
    <w:rsid w:val="002F16D5"/>
    <w:rsid w:val="002F1715"/>
    <w:rsid w:val="002F1A90"/>
    <w:rsid w:val="002F1C2F"/>
    <w:rsid w:val="002F20C2"/>
    <w:rsid w:val="002F21E4"/>
    <w:rsid w:val="002F30C1"/>
    <w:rsid w:val="002F3D1C"/>
    <w:rsid w:val="002F3F49"/>
    <w:rsid w:val="002F4082"/>
    <w:rsid w:val="002F47F3"/>
    <w:rsid w:val="002F4A09"/>
    <w:rsid w:val="002F4EA1"/>
    <w:rsid w:val="002F52DE"/>
    <w:rsid w:val="002F55C1"/>
    <w:rsid w:val="002F6025"/>
    <w:rsid w:val="002F67CD"/>
    <w:rsid w:val="002F6956"/>
    <w:rsid w:val="002F73AA"/>
    <w:rsid w:val="002F751D"/>
    <w:rsid w:val="002F792A"/>
    <w:rsid w:val="002F797A"/>
    <w:rsid w:val="00300281"/>
    <w:rsid w:val="00300483"/>
    <w:rsid w:val="003004A7"/>
    <w:rsid w:val="00300B03"/>
    <w:rsid w:val="00300E12"/>
    <w:rsid w:val="00301AC7"/>
    <w:rsid w:val="00301C91"/>
    <w:rsid w:val="00302B08"/>
    <w:rsid w:val="00303539"/>
    <w:rsid w:val="00303C27"/>
    <w:rsid w:val="00303ECA"/>
    <w:rsid w:val="00303F2B"/>
    <w:rsid w:val="00303F70"/>
    <w:rsid w:val="00304607"/>
    <w:rsid w:val="0030465E"/>
    <w:rsid w:val="0030467A"/>
    <w:rsid w:val="00304A0E"/>
    <w:rsid w:val="00304D4E"/>
    <w:rsid w:val="00304FFD"/>
    <w:rsid w:val="00305608"/>
    <w:rsid w:val="00305B72"/>
    <w:rsid w:val="0030610A"/>
    <w:rsid w:val="00306627"/>
    <w:rsid w:val="0030676E"/>
    <w:rsid w:val="003069DD"/>
    <w:rsid w:val="00306CAB"/>
    <w:rsid w:val="00307DAC"/>
    <w:rsid w:val="00307EC9"/>
    <w:rsid w:val="00307FBE"/>
    <w:rsid w:val="00310B26"/>
    <w:rsid w:val="0031114A"/>
    <w:rsid w:val="0031146F"/>
    <w:rsid w:val="00311795"/>
    <w:rsid w:val="003117B1"/>
    <w:rsid w:val="00311B70"/>
    <w:rsid w:val="00311CBE"/>
    <w:rsid w:val="00311E6D"/>
    <w:rsid w:val="00312280"/>
    <w:rsid w:val="003123D6"/>
    <w:rsid w:val="00312CD0"/>
    <w:rsid w:val="00313AD8"/>
    <w:rsid w:val="00313CFF"/>
    <w:rsid w:val="0031449F"/>
    <w:rsid w:val="003145A5"/>
    <w:rsid w:val="0031480E"/>
    <w:rsid w:val="003148B9"/>
    <w:rsid w:val="00314A2E"/>
    <w:rsid w:val="00314AF6"/>
    <w:rsid w:val="00315266"/>
    <w:rsid w:val="00315459"/>
    <w:rsid w:val="003167EF"/>
    <w:rsid w:val="0031693B"/>
    <w:rsid w:val="003169CE"/>
    <w:rsid w:val="00316AE1"/>
    <w:rsid w:val="00316F0A"/>
    <w:rsid w:val="00317249"/>
    <w:rsid w:val="003174E5"/>
    <w:rsid w:val="0031780A"/>
    <w:rsid w:val="00317A78"/>
    <w:rsid w:val="00317B34"/>
    <w:rsid w:val="00317CE0"/>
    <w:rsid w:val="00317DC7"/>
    <w:rsid w:val="003200F9"/>
    <w:rsid w:val="00320451"/>
    <w:rsid w:val="00320F38"/>
    <w:rsid w:val="00320FCA"/>
    <w:rsid w:val="00321126"/>
    <w:rsid w:val="00321183"/>
    <w:rsid w:val="00321643"/>
    <w:rsid w:val="00321694"/>
    <w:rsid w:val="0032198A"/>
    <w:rsid w:val="00321F0A"/>
    <w:rsid w:val="003223CE"/>
    <w:rsid w:val="0032299D"/>
    <w:rsid w:val="00322A2D"/>
    <w:rsid w:val="00322E80"/>
    <w:rsid w:val="00323617"/>
    <w:rsid w:val="003238B1"/>
    <w:rsid w:val="00323C1E"/>
    <w:rsid w:val="00323CDC"/>
    <w:rsid w:val="00323EF0"/>
    <w:rsid w:val="0032405F"/>
    <w:rsid w:val="003241DB"/>
    <w:rsid w:val="00324306"/>
    <w:rsid w:val="003247F3"/>
    <w:rsid w:val="00324D5B"/>
    <w:rsid w:val="00324F3A"/>
    <w:rsid w:val="00325045"/>
    <w:rsid w:val="003250F9"/>
    <w:rsid w:val="00325B38"/>
    <w:rsid w:val="00325D91"/>
    <w:rsid w:val="003267B4"/>
    <w:rsid w:val="0032703A"/>
    <w:rsid w:val="003278E9"/>
    <w:rsid w:val="00327B20"/>
    <w:rsid w:val="00327B4C"/>
    <w:rsid w:val="00327F18"/>
    <w:rsid w:val="0033002B"/>
    <w:rsid w:val="00330434"/>
    <w:rsid w:val="00331057"/>
    <w:rsid w:val="00331193"/>
    <w:rsid w:val="00331337"/>
    <w:rsid w:val="00331420"/>
    <w:rsid w:val="00331734"/>
    <w:rsid w:val="00331C34"/>
    <w:rsid w:val="003321A8"/>
    <w:rsid w:val="00332B1C"/>
    <w:rsid w:val="0033304C"/>
    <w:rsid w:val="003332A0"/>
    <w:rsid w:val="003333D4"/>
    <w:rsid w:val="00333471"/>
    <w:rsid w:val="00333A2B"/>
    <w:rsid w:val="00333B29"/>
    <w:rsid w:val="00334951"/>
    <w:rsid w:val="0033566F"/>
    <w:rsid w:val="00335822"/>
    <w:rsid w:val="003362E3"/>
    <w:rsid w:val="00336411"/>
    <w:rsid w:val="00336774"/>
    <w:rsid w:val="0033678D"/>
    <w:rsid w:val="0033720D"/>
    <w:rsid w:val="00337386"/>
    <w:rsid w:val="003373E8"/>
    <w:rsid w:val="00337862"/>
    <w:rsid w:val="003408B8"/>
    <w:rsid w:val="00340CE0"/>
    <w:rsid w:val="00340DE3"/>
    <w:rsid w:val="0034233F"/>
    <w:rsid w:val="00342512"/>
    <w:rsid w:val="003425C0"/>
    <w:rsid w:val="00343A33"/>
    <w:rsid w:val="003443DD"/>
    <w:rsid w:val="00344967"/>
    <w:rsid w:val="00344CEF"/>
    <w:rsid w:val="00344D5A"/>
    <w:rsid w:val="00345703"/>
    <w:rsid w:val="00345D43"/>
    <w:rsid w:val="00345E1D"/>
    <w:rsid w:val="0034634F"/>
    <w:rsid w:val="0034638E"/>
    <w:rsid w:val="00346EB6"/>
    <w:rsid w:val="00346FF2"/>
    <w:rsid w:val="003470A0"/>
    <w:rsid w:val="00347EDB"/>
    <w:rsid w:val="00350510"/>
    <w:rsid w:val="00350797"/>
    <w:rsid w:val="003507B3"/>
    <w:rsid w:val="00350E7F"/>
    <w:rsid w:val="0035100A"/>
    <w:rsid w:val="00351088"/>
    <w:rsid w:val="003510EE"/>
    <w:rsid w:val="00351122"/>
    <w:rsid w:val="00351385"/>
    <w:rsid w:val="0035189C"/>
    <w:rsid w:val="00351942"/>
    <w:rsid w:val="0035194D"/>
    <w:rsid w:val="00351A85"/>
    <w:rsid w:val="00351B96"/>
    <w:rsid w:val="003522E8"/>
    <w:rsid w:val="0035234D"/>
    <w:rsid w:val="003528A7"/>
    <w:rsid w:val="003528E5"/>
    <w:rsid w:val="00352D0A"/>
    <w:rsid w:val="0035322B"/>
    <w:rsid w:val="00353989"/>
    <w:rsid w:val="003539A4"/>
    <w:rsid w:val="00353B50"/>
    <w:rsid w:val="00353EA9"/>
    <w:rsid w:val="0035494D"/>
    <w:rsid w:val="00354C1D"/>
    <w:rsid w:val="00355075"/>
    <w:rsid w:val="003554A0"/>
    <w:rsid w:val="00355B7A"/>
    <w:rsid w:val="00355D8F"/>
    <w:rsid w:val="00355F30"/>
    <w:rsid w:val="0035617C"/>
    <w:rsid w:val="00356A82"/>
    <w:rsid w:val="00356B5F"/>
    <w:rsid w:val="00356E7E"/>
    <w:rsid w:val="00356EB8"/>
    <w:rsid w:val="0035761F"/>
    <w:rsid w:val="003576EC"/>
    <w:rsid w:val="00357718"/>
    <w:rsid w:val="00357B83"/>
    <w:rsid w:val="00357CBD"/>
    <w:rsid w:val="00357D4D"/>
    <w:rsid w:val="003606F9"/>
    <w:rsid w:val="00360C38"/>
    <w:rsid w:val="003614A8"/>
    <w:rsid w:val="0036160E"/>
    <w:rsid w:val="00362072"/>
    <w:rsid w:val="003620D5"/>
    <w:rsid w:val="00362610"/>
    <w:rsid w:val="0036279E"/>
    <w:rsid w:val="00363202"/>
    <w:rsid w:val="00363830"/>
    <w:rsid w:val="00363D2D"/>
    <w:rsid w:val="00364243"/>
    <w:rsid w:val="00364BB6"/>
    <w:rsid w:val="00364D6B"/>
    <w:rsid w:val="00365408"/>
    <w:rsid w:val="00365CC0"/>
    <w:rsid w:val="003666D9"/>
    <w:rsid w:val="003668DF"/>
    <w:rsid w:val="00366BE0"/>
    <w:rsid w:val="00366F0D"/>
    <w:rsid w:val="00367688"/>
    <w:rsid w:val="0037070E"/>
    <w:rsid w:val="00370A44"/>
    <w:rsid w:val="00371287"/>
    <w:rsid w:val="003720DA"/>
    <w:rsid w:val="00372221"/>
    <w:rsid w:val="003729AF"/>
    <w:rsid w:val="00372CF2"/>
    <w:rsid w:val="00372EFD"/>
    <w:rsid w:val="003731AA"/>
    <w:rsid w:val="00374133"/>
    <w:rsid w:val="0037468C"/>
    <w:rsid w:val="0037483E"/>
    <w:rsid w:val="00374975"/>
    <w:rsid w:val="003749DE"/>
    <w:rsid w:val="00374BD1"/>
    <w:rsid w:val="00374C7E"/>
    <w:rsid w:val="00374C86"/>
    <w:rsid w:val="003757FB"/>
    <w:rsid w:val="00375A4E"/>
    <w:rsid w:val="00375D33"/>
    <w:rsid w:val="00375D98"/>
    <w:rsid w:val="00375FCF"/>
    <w:rsid w:val="00376B0F"/>
    <w:rsid w:val="003771C1"/>
    <w:rsid w:val="00377353"/>
    <w:rsid w:val="0037736B"/>
    <w:rsid w:val="00377A57"/>
    <w:rsid w:val="00377B69"/>
    <w:rsid w:val="003806D7"/>
    <w:rsid w:val="00381548"/>
    <w:rsid w:val="00381F57"/>
    <w:rsid w:val="0038216E"/>
    <w:rsid w:val="003822E5"/>
    <w:rsid w:val="00382541"/>
    <w:rsid w:val="003827D6"/>
    <w:rsid w:val="003830B8"/>
    <w:rsid w:val="003830DD"/>
    <w:rsid w:val="00383262"/>
    <w:rsid w:val="00383524"/>
    <w:rsid w:val="003839D8"/>
    <w:rsid w:val="003845C2"/>
    <w:rsid w:val="003846DE"/>
    <w:rsid w:val="00385036"/>
    <w:rsid w:val="00385C00"/>
    <w:rsid w:val="00385C09"/>
    <w:rsid w:val="00385C14"/>
    <w:rsid w:val="00386540"/>
    <w:rsid w:val="00387699"/>
    <w:rsid w:val="00387913"/>
    <w:rsid w:val="0038792D"/>
    <w:rsid w:val="003907F6"/>
    <w:rsid w:val="003908CF"/>
    <w:rsid w:val="003916ED"/>
    <w:rsid w:val="003916FA"/>
    <w:rsid w:val="003917AA"/>
    <w:rsid w:val="00391CD1"/>
    <w:rsid w:val="00392FF9"/>
    <w:rsid w:val="003939A2"/>
    <w:rsid w:val="00393E9C"/>
    <w:rsid w:val="00394407"/>
    <w:rsid w:val="0039449A"/>
    <w:rsid w:val="003949BB"/>
    <w:rsid w:val="003953DD"/>
    <w:rsid w:val="00395650"/>
    <w:rsid w:val="00395800"/>
    <w:rsid w:val="003958FD"/>
    <w:rsid w:val="00395BAD"/>
    <w:rsid w:val="00396AF8"/>
    <w:rsid w:val="00396B23"/>
    <w:rsid w:val="00396EAF"/>
    <w:rsid w:val="003978F0"/>
    <w:rsid w:val="003A157A"/>
    <w:rsid w:val="003A21D3"/>
    <w:rsid w:val="003A283F"/>
    <w:rsid w:val="003A29B5"/>
    <w:rsid w:val="003A2A16"/>
    <w:rsid w:val="003A2F50"/>
    <w:rsid w:val="003A2FDD"/>
    <w:rsid w:val="003A3895"/>
    <w:rsid w:val="003A3C43"/>
    <w:rsid w:val="003A4386"/>
    <w:rsid w:val="003A49F6"/>
    <w:rsid w:val="003A5776"/>
    <w:rsid w:val="003A59A1"/>
    <w:rsid w:val="003A5CCC"/>
    <w:rsid w:val="003A625A"/>
    <w:rsid w:val="003A70FF"/>
    <w:rsid w:val="003A73AA"/>
    <w:rsid w:val="003A74D2"/>
    <w:rsid w:val="003A756B"/>
    <w:rsid w:val="003A7902"/>
    <w:rsid w:val="003B0E4E"/>
    <w:rsid w:val="003B138E"/>
    <w:rsid w:val="003B1767"/>
    <w:rsid w:val="003B1A45"/>
    <w:rsid w:val="003B1F05"/>
    <w:rsid w:val="003B23D7"/>
    <w:rsid w:val="003B2C94"/>
    <w:rsid w:val="003B33B3"/>
    <w:rsid w:val="003B34CB"/>
    <w:rsid w:val="003B34CE"/>
    <w:rsid w:val="003B38C4"/>
    <w:rsid w:val="003B3AB4"/>
    <w:rsid w:val="003B3C1C"/>
    <w:rsid w:val="003B3CA8"/>
    <w:rsid w:val="003B42DB"/>
    <w:rsid w:val="003B45D5"/>
    <w:rsid w:val="003B4678"/>
    <w:rsid w:val="003B4C47"/>
    <w:rsid w:val="003B4D77"/>
    <w:rsid w:val="003B4D9D"/>
    <w:rsid w:val="003B4EB1"/>
    <w:rsid w:val="003B52FE"/>
    <w:rsid w:val="003B572A"/>
    <w:rsid w:val="003B5821"/>
    <w:rsid w:val="003B5D2A"/>
    <w:rsid w:val="003B6325"/>
    <w:rsid w:val="003B6E74"/>
    <w:rsid w:val="003B71E0"/>
    <w:rsid w:val="003B766D"/>
    <w:rsid w:val="003B78A4"/>
    <w:rsid w:val="003B7B21"/>
    <w:rsid w:val="003B7CDB"/>
    <w:rsid w:val="003C126A"/>
    <w:rsid w:val="003C144E"/>
    <w:rsid w:val="003C1A07"/>
    <w:rsid w:val="003C1B69"/>
    <w:rsid w:val="003C1E12"/>
    <w:rsid w:val="003C1E74"/>
    <w:rsid w:val="003C20A2"/>
    <w:rsid w:val="003C2673"/>
    <w:rsid w:val="003C27A2"/>
    <w:rsid w:val="003C2DB4"/>
    <w:rsid w:val="003C3002"/>
    <w:rsid w:val="003C318B"/>
    <w:rsid w:val="003C3241"/>
    <w:rsid w:val="003C37AC"/>
    <w:rsid w:val="003C3AA1"/>
    <w:rsid w:val="003C4B08"/>
    <w:rsid w:val="003C4C5E"/>
    <w:rsid w:val="003C5085"/>
    <w:rsid w:val="003C51EE"/>
    <w:rsid w:val="003C52B5"/>
    <w:rsid w:val="003C549C"/>
    <w:rsid w:val="003C567C"/>
    <w:rsid w:val="003C59B8"/>
    <w:rsid w:val="003C5AE4"/>
    <w:rsid w:val="003C6809"/>
    <w:rsid w:val="003C68FE"/>
    <w:rsid w:val="003C69D3"/>
    <w:rsid w:val="003C7827"/>
    <w:rsid w:val="003C7897"/>
    <w:rsid w:val="003C7ABB"/>
    <w:rsid w:val="003D003E"/>
    <w:rsid w:val="003D0937"/>
    <w:rsid w:val="003D0F4E"/>
    <w:rsid w:val="003D1074"/>
    <w:rsid w:val="003D17E6"/>
    <w:rsid w:val="003D1A20"/>
    <w:rsid w:val="003D1AC9"/>
    <w:rsid w:val="003D22FC"/>
    <w:rsid w:val="003D28FC"/>
    <w:rsid w:val="003D2AC9"/>
    <w:rsid w:val="003D2CD8"/>
    <w:rsid w:val="003D3669"/>
    <w:rsid w:val="003D3724"/>
    <w:rsid w:val="003D3750"/>
    <w:rsid w:val="003D46A7"/>
    <w:rsid w:val="003D473E"/>
    <w:rsid w:val="003D4793"/>
    <w:rsid w:val="003D534A"/>
    <w:rsid w:val="003D53A4"/>
    <w:rsid w:val="003D53BC"/>
    <w:rsid w:val="003D56E8"/>
    <w:rsid w:val="003D595B"/>
    <w:rsid w:val="003D5AFB"/>
    <w:rsid w:val="003D60BE"/>
    <w:rsid w:val="003D6376"/>
    <w:rsid w:val="003D652A"/>
    <w:rsid w:val="003D67F2"/>
    <w:rsid w:val="003D79D8"/>
    <w:rsid w:val="003D7A9C"/>
    <w:rsid w:val="003D7AB3"/>
    <w:rsid w:val="003D7CC9"/>
    <w:rsid w:val="003D7E63"/>
    <w:rsid w:val="003E0451"/>
    <w:rsid w:val="003E0534"/>
    <w:rsid w:val="003E0B58"/>
    <w:rsid w:val="003E0DB1"/>
    <w:rsid w:val="003E0DCD"/>
    <w:rsid w:val="003E0DFA"/>
    <w:rsid w:val="003E0E14"/>
    <w:rsid w:val="003E0E89"/>
    <w:rsid w:val="003E1235"/>
    <w:rsid w:val="003E18B6"/>
    <w:rsid w:val="003E2A35"/>
    <w:rsid w:val="003E2B56"/>
    <w:rsid w:val="003E2CE1"/>
    <w:rsid w:val="003E2DCB"/>
    <w:rsid w:val="003E4179"/>
    <w:rsid w:val="003E471D"/>
    <w:rsid w:val="003E4A8A"/>
    <w:rsid w:val="003E4C3F"/>
    <w:rsid w:val="003E4C62"/>
    <w:rsid w:val="003E4D7C"/>
    <w:rsid w:val="003E5A59"/>
    <w:rsid w:val="003E5D25"/>
    <w:rsid w:val="003E5FA8"/>
    <w:rsid w:val="003E5FFB"/>
    <w:rsid w:val="003E6252"/>
    <w:rsid w:val="003E62FC"/>
    <w:rsid w:val="003E7428"/>
    <w:rsid w:val="003E75BF"/>
    <w:rsid w:val="003E7619"/>
    <w:rsid w:val="003E7B7C"/>
    <w:rsid w:val="003E7EF4"/>
    <w:rsid w:val="003F051D"/>
    <w:rsid w:val="003F0B28"/>
    <w:rsid w:val="003F0C70"/>
    <w:rsid w:val="003F1200"/>
    <w:rsid w:val="003F1421"/>
    <w:rsid w:val="003F1844"/>
    <w:rsid w:val="003F2195"/>
    <w:rsid w:val="003F241E"/>
    <w:rsid w:val="003F25A1"/>
    <w:rsid w:val="003F28C0"/>
    <w:rsid w:val="003F290E"/>
    <w:rsid w:val="003F2D45"/>
    <w:rsid w:val="003F2DB4"/>
    <w:rsid w:val="003F2EE2"/>
    <w:rsid w:val="003F2F2C"/>
    <w:rsid w:val="003F307A"/>
    <w:rsid w:val="003F3259"/>
    <w:rsid w:val="003F34E9"/>
    <w:rsid w:val="003F44CB"/>
    <w:rsid w:val="003F46CE"/>
    <w:rsid w:val="003F4951"/>
    <w:rsid w:val="003F4D16"/>
    <w:rsid w:val="003F4F73"/>
    <w:rsid w:val="003F52B2"/>
    <w:rsid w:val="003F52FA"/>
    <w:rsid w:val="003F5340"/>
    <w:rsid w:val="003F53A7"/>
    <w:rsid w:val="003F553D"/>
    <w:rsid w:val="003F60B0"/>
    <w:rsid w:val="003F6648"/>
    <w:rsid w:val="003F686B"/>
    <w:rsid w:val="003F6ED6"/>
    <w:rsid w:val="003F7166"/>
    <w:rsid w:val="003F716E"/>
    <w:rsid w:val="003F7614"/>
    <w:rsid w:val="003F765F"/>
    <w:rsid w:val="003F778B"/>
    <w:rsid w:val="003F790E"/>
    <w:rsid w:val="00400061"/>
    <w:rsid w:val="0040068A"/>
    <w:rsid w:val="0040070D"/>
    <w:rsid w:val="00400813"/>
    <w:rsid w:val="00400958"/>
    <w:rsid w:val="00400A33"/>
    <w:rsid w:val="004013AD"/>
    <w:rsid w:val="00402215"/>
    <w:rsid w:val="004022A3"/>
    <w:rsid w:val="00402C35"/>
    <w:rsid w:val="00402EDE"/>
    <w:rsid w:val="00402F9E"/>
    <w:rsid w:val="00403701"/>
    <w:rsid w:val="00403A87"/>
    <w:rsid w:val="0040405B"/>
    <w:rsid w:val="00404195"/>
    <w:rsid w:val="00404211"/>
    <w:rsid w:val="004042A4"/>
    <w:rsid w:val="00404346"/>
    <w:rsid w:val="004043F3"/>
    <w:rsid w:val="00404992"/>
    <w:rsid w:val="00404BAB"/>
    <w:rsid w:val="00404CF9"/>
    <w:rsid w:val="00404DAA"/>
    <w:rsid w:val="00404DDD"/>
    <w:rsid w:val="0040578B"/>
    <w:rsid w:val="00405E79"/>
    <w:rsid w:val="0040624C"/>
    <w:rsid w:val="004064FD"/>
    <w:rsid w:val="004065D6"/>
    <w:rsid w:val="004065DB"/>
    <w:rsid w:val="00406761"/>
    <w:rsid w:val="0040687D"/>
    <w:rsid w:val="004069B9"/>
    <w:rsid w:val="0040709D"/>
    <w:rsid w:val="0040713F"/>
    <w:rsid w:val="0040720D"/>
    <w:rsid w:val="004075A3"/>
    <w:rsid w:val="00407BB2"/>
    <w:rsid w:val="0041054D"/>
    <w:rsid w:val="00410C48"/>
    <w:rsid w:val="0041106C"/>
    <w:rsid w:val="004113BF"/>
    <w:rsid w:val="004115DA"/>
    <w:rsid w:val="00412087"/>
    <w:rsid w:val="00413003"/>
    <w:rsid w:val="004136F2"/>
    <w:rsid w:val="00413731"/>
    <w:rsid w:val="00413A7C"/>
    <w:rsid w:val="004140CD"/>
    <w:rsid w:val="00414BD2"/>
    <w:rsid w:val="00414FAB"/>
    <w:rsid w:val="00415739"/>
    <w:rsid w:val="00415B57"/>
    <w:rsid w:val="00416277"/>
    <w:rsid w:val="00416588"/>
    <w:rsid w:val="00416846"/>
    <w:rsid w:val="00416A90"/>
    <w:rsid w:val="00416E24"/>
    <w:rsid w:val="0041705E"/>
    <w:rsid w:val="00417653"/>
    <w:rsid w:val="0041776E"/>
    <w:rsid w:val="00417F25"/>
    <w:rsid w:val="0042063D"/>
    <w:rsid w:val="00421A5B"/>
    <w:rsid w:val="00421BC4"/>
    <w:rsid w:val="00421BC8"/>
    <w:rsid w:val="0042284A"/>
    <w:rsid w:val="00422905"/>
    <w:rsid w:val="00422B23"/>
    <w:rsid w:val="00422E15"/>
    <w:rsid w:val="00423A60"/>
    <w:rsid w:val="00423C1D"/>
    <w:rsid w:val="00423C6B"/>
    <w:rsid w:val="00424171"/>
    <w:rsid w:val="00424A22"/>
    <w:rsid w:val="00424BDA"/>
    <w:rsid w:val="00425096"/>
    <w:rsid w:val="00425928"/>
    <w:rsid w:val="0042625B"/>
    <w:rsid w:val="004262D5"/>
    <w:rsid w:val="0042651C"/>
    <w:rsid w:val="004266BB"/>
    <w:rsid w:val="00426D68"/>
    <w:rsid w:val="00426E9B"/>
    <w:rsid w:val="00427186"/>
    <w:rsid w:val="00427357"/>
    <w:rsid w:val="00427397"/>
    <w:rsid w:val="00427707"/>
    <w:rsid w:val="00427D55"/>
    <w:rsid w:val="00427D72"/>
    <w:rsid w:val="004300C2"/>
    <w:rsid w:val="0043067E"/>
    <w:rsid w:val="00430952"/>
    <w:rsid w:val="00430C3B"/>
    <w:rsid w:val="00430D03"/>
    <w:rsid w:val="00431411"/>
    <w:rsid w:val="00431E33"/>
    <w:rsid w:val="0043233C"/>
    <w:rsid w:val="004328C5"/>
    <w:rsid w:val="00432A9B"/>
    <w:rsid w:val="00432C7E"/>
    <w:rsid w:val="00432DAC"/>
    <w:rsid w:val="00433238"/>
    <w:rsid w:val="004336C0"/>
    <w:rsid w:val="00433D59"/>
    <w:rsid w:val="00433EA6"/>
    <w:rsid w:val="004345A6"/>
    <w:rsid w:val="0043493F"/>
    <w:rsid w:val="00434CF4"/>
    <w:rsid w:val="00434F0A"/>
    <w:rsid w:val="00435769"/>
    <w:rsid w:val="00435775"/>
    <w:rsid w:val="00435789"/>
    <w:rsid w:val="00435B2F"/>
    <w:rsid w:val="00435E03"/>
    <w:rsid w:val="00435E60"/>
    <w:rsid w:val="0043679B"/>
    <w:rsid w:val="00436985"/>
    <w:rsid w:val="00436A80"/>
    <w:rsid w:val="00436BD9"/>
    <w:rsid w:val="00437183"/>
    <w:rsid w:val="004372A8"/>
    <w:rsid w:val="004372F2"/>
    <w:rsid w:val="0043736E"/>
    <w:rsid w:val="004373E1"/>
    <w:rsid w:val="004374A3"/>
    <w:rsid w:val="00437A7E"/>
    <w:rsid w:val="00437B6C"/>
    <w:rsid w:val="00437C9A"/>
    <w:rsid w:val="00437EB3"/>
    <w:rsid w:val="00440144"/>
    <w:rsid w:val="004404D7"/>
    <w:rsid w:val="0044064E"/>
    <w:rsid w:val="00440805"/>
    <w:rsid w:val="00440A64"/>
    <w:rsid w:val="004412E1"/>
    <w:rsid w:val="00441361"/>
    <w:rsid w:val="00441554"/>
    <w:rsid w:val="00441A26"/>
    <w:rsid w:val="00442135"/>
    <w:rsid w:val="00442AC4"/>
    <w:rsid w:val="00442E48"/>
    <w:rsid w:val="00443089"/>
    <w:rsid w:val="00443D07"/>
    <w:rsid w:val="00443DCD"/>
    <w:rsid w:val="00443E7E"/>
    <w:rsid w:val="0044405E"/>
    <w:rsid w:val="00444528"/>
    <w:rsid w:val="00444C06"/>
    <w:rsid w:val="00445159"/>
    <w:rsid w:val="004454DF"/>
    <w:rsid w:val="00445A32"/>
    <w:rsid w:val="00445BDF"/>
    <w:rsid w:val="004461AB"/>
    <w:rsid w:val="0044626B"/>
    <w:rsid w:val="00446804"/>
    <w:rsid w:val="00446B0F"/>
    <w:rsid w:val="004478D4"/>
    <w:rsid w:val="004478F8"/>
    <w:rsid w:val="00447AF5"/>
    <w:rsid w:val="00450380"/>
    <w:rsid w:val="004505C6"/>
    <w:rsid w:val="00450873"/>
    <w:rsid w:val="004508F3"/>
    <w:rsid w:val="00450B34"/>
    <w:rsid w:val="004516A7"/>
    <w:rsid w:val="004517BA"/>
    <w:rsid w:val="004520CD"/>
    <w:rsid w:val="00452775"/>
    <w:rsid w:val="00452786"/>
    <w:rsid w:val="00452DF3"/>
    <w:rsid w:val="00452F48"/>
    <w:rsid w:val="00453037"/>
    <w:rsid w:val="004534F5"/>
    <w:rsid w:val="00453765"/>
    <w:rsid w:val="00454AB3"/>
    <w:rsid w:val="00454EC3"/>
    <w:rsid w:val="0045530A"/>
    <w:rsid w:val="004554AE"/>
    <w:rsid w:val="004554C3"/>
    <w:rsid w:val="00455FB6"/>
    <w:rsid w:val="0045645E"/>
    <w:rsid w:val="00456621"/>
    <w:rsid w:val="00456998"/>
    <w:rsid w:val="00456CE0"/>
    <w:rsid w:val="00457197"/>
    <w:rsid w:val="00457555"/>
    <w:rsid w:val="00457971"/>
    <w:rsid w:val="00457DD8"/>
    <w:rsid w:val="004603D0"/>
    <w:rsid w:val="00460918"/>
    <w:rsid w:val="00460A31"/>
    <w:rsid w:val="00460D2A"/>
    <w:rsid w:val="004619F4"/>
    <w:rsid w:val="00461E70"/>
    <w:rsid w:val="004624AE"/>
    <w:rsid w:val="004624EA"/>
    <w:rsid w:val="0046250E"/>
    <w:rsid w:val="004626DF"/>
    <w:rsid w:val="004628DD"/>
    <w:rsid w:val="004628FD"/>
    <w:rsid w:val="00462E05"/>
    <w:rsid w:val="00462E9C"/>
    <w:rsid w:val="00463552"/>
    <w:rsid w:val="004648D4"/>
    <w:rsid w:val="00464B48"/>
    <w:rsid w:val="00464B81"/>
    <w:rsid w:val="00464E30"/>
    <w:rsid w:val="00465231"/>
    <w:rsid w:val="00465325"/>
    <w:rsid w:val="00465EA3"/>
    <w:rsid w:val="004662AD"/>
    <w:rsid w:val="0046642F"/>
    <w:rsid w:val="00466516"/>
    <w:rsid w:val="00466A51"/>
    <w:rsid w:val="00466BDA"/>
    <w:rsid w:val="00467094"/>
    <w:rsid w:val="004676A4"/>
    <w:rsid w:val="00467B65"/>
    <w:rsid w:val="00467DAC"/>
    <w:rsid w:val="00467FA9"/>
    <w:rsid w:val="0047082B"/>
    <w:rsid w:val="00470889"/>
    <w:rsid w:val="00470BB8"/>
    <w:rsid w:val="00470E04"/>
    <w:rsid w:val="0047100B"/>
    <w:rsid w:val="0047142D"/>
    <w:rsid w:val="00471C92"/>
    <w:rsid w:val="00471E42"/>
    <w:rsid w:val="00471EA5"/>
    <w:rsid w:val="004720C9"/>
    <w:rsid w:val="004720E9"/>
    <w:rsid w:val="00472257"/>
    <w:rsid w:val="00472E49"/>
    <w:rsid w:val="00472EF8"/>
    <w:rsid w:val="004732BB"/>
    <w:rsid w:val="00473323"/>
    <w:rsid w:val="00473463"/>
    <w:rsid w:val="00474C60"/>
    <w:rsid w:val="00474DCC"/>
    <w:rsid w:val="00475944"/>
    <w:rsid w:val="004759ED"/>
    <w:rsid w:val="00475DF0"/>
    <w:rsid w:val="00476525"/>
    <w:rsid w:val="004767F0"/>
    <w:rsid w:val="004769A6"/>
    <w:rsid w:val="0047712F"/>
    <w:rsid w:val="0047713E"/>
    <w:rsid w:val="004772E2"/>
    <w:rsid w:val="0047739F"/>
    <w:rsid w:val="00477F97"/>
    <w:rsid w:val="0048001A"/>
    <w:rsid w:val="00480586"/>
    <w:rsid w:val="004809C2"/>
    <w:rsid w:val="00480A2D"/>
    <w:rsid w:val="00480AFB"/>
    <w:rsid w:val="00481247"/>
    <w:rsid w:val="00481A72"/>
    <w:rsid w:val="00481C30"/>
    <w:rsid w:val="004828DC"/>
    <w:rsid w:val="004828E4"/>
    <w:rsid w:val="00482B69"/>
    <w:rsid w:val="00482CE0"/>
    <w:rsid w:val="00482FF7"/>
    <w:rsid w:val="00483098"/>
    <w:rsid w:val="004838F9"/>
    <w:rsid w:val="00483AFB"/>
    <w:rsid w:val="0048402B"/>
    <w:rsid w:val="0048414A"/>
    <w:rsid w:val="00484680"/>
    <w:rsid w:val="004847A3"/>
    <w:rsid w:val="00484DD3"/>
    <w:rsid w:val="00485691"/>
    <w:rsid w:val="00485C56"/>
    <w:rsid w:val="00485CD0"/>
    <w:rsid w:val="0048693B"/>
    <w:rsid w:val="00486B79"/>
    <w:rsid w:val="00486CA2"/>
    <w:rsid w:val="0048737C"/>
    <w:rsid w:val="0049083C"/>
    <w:rsid w:val="00490B25"/>
    <w:rsid w:val="00490E82"/>
    <w:rsid w:val="00490FD6"/>
    <w:rsid w:val="004911C4"/>
    <w:rsid w:val="004926AC"/>
    <w:rsid w:val="004926FF"/>
    <w:rsid w:val="00492E71"/>
    <w:rsid w:val="00493235"/>
    <w:rsid w:val="004933DD"/>
    <w:rsid w:val="00493972"/>
    <w:rsid w:val="0049406C"/>
    <w:rsid w:val="00494495"/>
    <w:rsid w:val="0049458C"/>
    <w:rsid w:val="004946C7"/>
    <w:rsid w:val="00494CC8"/>
    <w:rsid w:val="004955E7"/>
    <w:rsid w:val="0049589C"/>
    <w:rsid w:val="00495EF1"/>
    <w:rsid w:val="00496197"/>
    <w:rsid w:val="0049681C"/>
    <w:rsid w:val="00496ED4"/>
    <w:rsid w:val="00496F33"/>
    <w:rsid w:val="00497A73"/>
    <w:rsid w:val="00497D4A"/>
    <w:rsid w:val="004A0441"/>
    <w:rsid w:val="004A0555"/>
    <w:rsid w:val="004A084C"/>
    <w:rsid w:val="004A0972"/>
    <w:rsid w:val="004A0D1E"/>
    <w:rsid w:val="004A1369"/>
    <w:rsid w:val="004A1598"/>
    <w:rsid w:val="004A15B3"/>
    <w:rsid w:val="004A1CD7"/>
    <w:rsid w:val="004A1D01"/>
    <w:rsid w:val="004A2781"/>
    <w:rsid w:val="004A2A54"/>
    <w:rsid w:val="004A2EF3"/>
    <w:rsid w:val="004A2F09"/>
    <w:rsid w:val="004A31EE"/>
    <w:rsid w:val="004A3B0D"/>
    <w:rsid w:val="004A40A6"/>
    <w:rsid w:val="004A4C9A"/>
    <w:rsid w:val="004A52DC"/>
    <w:rsid w:val="004A52F5"/>
    <w:rsid w:val="004A5443"/>
    <w:rsid w:val="004A5B98"/>
    <w:rsid w:val="004A5D3A"/>
    <w:rsid w:val="004A6003"/>
    <w:rsid w:val="004A6897"/>
    <w:rsid w:val="004A692B"/>
    <w:rsid w:val="004A6EB6"/>
    <w:rsid w:val="004A794C"/>
    <w:rsid w:val="004B015E"/>
    <w:rsid w:val="004B05CD"/>
    <w:rsid w:val="004B0875"/>
    <w:rsid w:val="004B0C53"/>
    <w:rsid w:val="004B0EBF"/>
    <w:rsid w:val="004B129B"/>
    <w:rsid w:val="004B2489"/>
    <w:rsid w:val="004B2FA3"/>
    <w:rsid w:val="004B3CEA"/>
    <w:rsid w:val="004B3EC7"/>
    <w:rsid w:val="004B4153"/>
    <w:rsid w:val="004B4A22"/>
    <w:rsid w:val="004B4B40"/>
    <w:rsid w:val="004B5121"/>
    <w:rsid w:val="004B5664"/>
    <w:rsid w:val="004B5AC2"/>
    <w:rsid w:val="004C00F5"/>
    <w:rsid w:val="004C04E5"/>
    <w:rsid w:val="004C0C8C"/>
    <w:rsid w:val="004C1068"/>
    <w:rsid w:val="004C1231"/>
    <w:rsid w:val="004C12B5"/>
    <w:rsid w:val="004C19EF"/>
    <w:rsid w:val="004C1AA0"/>
    <w:rsid w:val="004C2107"/>
    <w:rsid w:val="004C222F"/>
    <w:rsid w:val="004C2478"/>
    <w:rsid w:val="004C2BE1"/>
    <w:rsid w:val="004C3112"/>
    <w:rsid w:val="004C3F44"/>
    <w:rsid w:val="004C48B6"/>
    <w:rsid w:val="004C4C6F"/>
    <w:rsid w:val="004C5FC6"/>
    <w:rsid w:val="004C6435"/>
    <w:rsid w:val="004C649B"/>
    <w:rsid w:val="004C64A0"/>
    <w:rsid w:val="004C6596"/>
    <w:rsid w:val="004C6A69"/>
    <w:rsid w:val="004C6BB0"/>
    <w:rsid w:val="004C7196"/>
    <w:rsid w:val="004C7267"/>
    <w:rsid w:val="004C76D4"/>
    <w:rsid w:val="004C7B4A"/>
    <w:rsid w:val="004C7B9C"/>
    <w:rsid w:val="004C7D55"/>
    <w:rsid w:val="004C7D5A"/>
    <w:rsid w:val="004D0023"/>
    <w:rsid w:val="004D00BB"/>
    <w:rsid w:val="004D089A"/>
    <w:rsid w:val="004D08CC"/>
    <w:rsid w:val="004D13E5"/>
    <w:rsid w:val="004D1E8D"/>
    <w:rsid w:val="004D1F21"/>
    <w:rsid w:val="004D2552"/>
    <w:rsid w:val="004D29D6"/>
    <w:rsid w:val="004D3184"/>
    <w:rsid w:val="004D3532"/>
    <w:rsid w:val="004D3723"/>
    <w:rsid w:val="004D3BCA"/>
    <w:rsid w:val="004D414E"/>
    <w:rsid w:val="004D4184"/>
    <w:rsid w:val="004D42AC"/>
    <w:rsid w:val="004D4725"/>
    <w:rsid w:val="004D5030"/>
    <w:rsid w:val="004D528A"/>
    <w:rsid w:val="004D530C"/>
    <w:rsid w:val="004D57FE"/>
    <w:rsid w:val="004D59D8"/>
    <w:rsid w:val="004D6045"/>
    <w:rsid w:val="004D6C7D"/>
    <w:rsid w:val="004D73ED"/>
    <w:rsid w:val="004D740C"/>
    <w:rsid w:val="004D7546"/>
    <w:rsid w:val="004D77A4"/>
    <w:rsid w:val="004D7BB2"/>
    <w:rsid w:val="004D7EC5"/>
    <w:rsid w:val="004D7ED5"/>
    <w:rsid w:val="004D7F7A"/>
    <w:rsid w:val="004E02B0"/>
    <w:rsid w:val="004E0640"/>
    <w:rsid w:val="004E0B29"/>
    <w:rsid w:val="004E0B97"/>
    <w:rsid w:val="004E0E11"/>
    <w:rsid w:val="004E0F08"/>
    <w:rsid w:val="004E14C8"/>
    <w:rsid w:val="004E1546"/>
    <w:rsid w:val="004E19DC"/>
    <w:rsid w:val="004E2331"/>
    <w:rsid w:val="004E318B"/>
    <w:rsid w:val="004E345D"/>
    <w:rsid w:val="004E35E8"/>
    <w:rsid w:val="004E4618"/>
    <w:rsid w:val="004E4F9A"/>
    <w:rsid w:val="004E50F0"/>
    <w:rsid w:val="004E637F"/>
    <w:rsid w:val="004E6824"/>
    <w:rsid w:val="004E6A03"/>
    <w:rsid w:val="004E6C6A"/>
    <w:rsid w:val="004F0070"/>
    <w:rsid w:val="004F0175"/>
    <w:rsid w:val="004F035F"/>
    <w:rsid w:val="004F0468"/>
    <w:rsid w:val="004F0C51"/>
    <w:rsid w:val="004F0CE5"/>
    <w:rsid w:val="004F0E27"/>
    <w:rsid w:val="004F0EAF"/>
    <w:rsid w:val="004F1FC9"/>
    <w:rsid w:val="004F263C"/>
    <w:rsid w:val="004F2AE9"/>
    <w:rsid w:val="004F2BB1"/>
    <w:rsid w:val="004F2EC7"/>
    <w:rsid w:val="004F315B"/>
    <w:rsid w:val="004F3CE8"/>
    <w:rsid w:val="004F4CB0"/>
    <w:rsid w:val="004F4F9A"/>
    <w:rsid w:val="004F54F1"/>
    <w:rsid w:val="004F55C5"/>
    <w:rsid w:val="004F57CD"/>
    <w:rsid w:val="004F5EDE"/>
    <w:rsid w:val="004F6308"/>
    <w:rsid w:val="004F64CE"/>
    <w:rsid w:val="004F6BFB"/>
    <w:rsid w:val="004F6D88"/>
    <w:rsid w:val="004F6FF3"/>
    <w:rsid w:val="004F73CA"/>
    <w:rsid w:val="004F7BB0"/>
    <w:rsid w:val="004F7DC8"/>
    <w:rsid w:val="004F7E4A"/>
    <w:rsid w:val="0050128C"/>
    <w:rsid w:val="0050147C"/>
    <w:rsid w:val="0050182B"/>
    <w:rsid w:val="005018B6"/>
    <w:rsid w:val="00501A13"/>
    <w:rsid w:val="005021A7"/>
    <w:rsid w:val="00502579"/>
    <w:rsid w:val="005029F7"/>
    <w:rsid w:val="00503352"/>
    <w:rsid w:val="005038F2"/>
    <w:rsid w:val="0050396D"/>
    <w:rsid w:val="00503B1F"/>
    <w:rsid w:val="00503B8E"/>
    <w:rsid w:val="00503D4C"/>
    <w:rsid w:val="00504321"/>
    <w:rsid w:val="00504755"/>
    <w:rsid w:val="00504A5D"/>
    <w:rsid w:val="00504B8C"/>
    <w:rsid w:val="00504C0C"/>
    <w:rsid w:val="00504C7B"/>
    <w:rsid w:val="00504E48"/>
    <w:rsid w:val="0050576B"/>
    <w:rsid w:val="00505AFF"/>
    <w:rsid w:val="00505CA7"/>
    <w:rsid w:val="00505F85"/>
    <w:rsid w:val="00506080"/>
    <w:rsid w:val="00506223"/>
    <w:rsid w:val="005062F4"/>
    <w:rsid w:val="005066EF"/>
    <w:rsid w:val="005069B5"/>
    <w:rsid w:val="005070FF"/>
    <w:rsid w:val="00507ADC"/>
    <w:rsid w:val="0051019C"/>
    <w:rsid w:val="005105ED"/>
    <w:rsid w:val="005109E7"/>
    <w:rsid w:val="00510EF8"/>
    <w:rsid w:val="00511286"/>
    <w:rsid w:val="005118F8"/>
    <w:rsid w:val="00511E3D"/>
    <w:rsid w:val="00512811"/>
    <w:rsid w:val="00512BBC"/>
    <w:rsid w:val="005134FB"/>
    <w:rsid w:val="005135FD"/>
    <w:rsid w:val="0051366C"/>
    <w:rsid w:val="005136A9"/>
    <w:rsid w:val="005139D6"/>
    <w:rsid w:val="00515566"/>
    <w:rsid w:val="005157EE"/>
    <w:rsid w:val="00515FEA"/>
    <w:rsid w:val="0051684F"/>
    <w:rsid w:val="00516A92"/>
    <w:rsid w:val="00516B9F"/>
    <w:rsid w:val="005171D0"/>
    <w:rsid w:val="00517693"/>
    <w:rsid w:val="0051772A"/>
    <w:rsid w:val="0051794A"/>
    <w:rsid w:val="005179BA"/>
    <w:rsid w:val="00520206"/>
    <w:rsid w:val="005205AB"/>
    <w:rsid w:val="0052066F"/>
    <w:rsid w:val="00520C4C"/>
    <w:rsid w:val="00520CF4"/>
    <w:rsid w:val="00520D83"/>
    <w:rsid w:val="005211E8"/>
    <w:rsid w:val="0052129E"/>
    <w:rsid w:val="00522780"/>
    <w:rsid w:val="00522F92"/>
    <w:rsid w:val="00523378"/>
    <w:rsid w:val="00523BA5"/>
    <w:rsid w:val="0052411C"/>
    <w:rsid w:val="00524645"/>
    <w:rsid w:val="00524672"/>
    <w:rsid w:val="005246B2"/>
    <w:rsid w:val="00524DB2"/>
    <w:rsid w:val="0052550F"/>
    <w:rsid w:val="00525611"/>
    <w:rsid w:val="00526999"/>
    <w:rsid w:val="00526C0F"/>
    <w:rsid w:val="0052702A"/>
    <w:rsid w:val="00527555"/>
    <w:rsid w:val="00527AF3"/>
    <w:rsid w:val="00527D88"/>
    <w:rsid w:val="005301FF"/>
    <w:rsid w:val="00530397"/>
    <w:rsid w:val="00530446"/>
    <w:rsid w:val="00530D04"/>
    <w:rsid w:val="00530F73"/>
    <w:rsid w:val="005320B7"/>
    <w:rsid w:val="00533B8E"/>
    <w:rsid w:val="00533DD6"/>
    <w:rsid w:val="00534266"/>
    <w:rsid w:val="00534FBD"/>
    <w:rsid w:val="00535417"/>
    <w:rsid w:val="00535437"/>
    <w:rsid w:val="0053558A"/>
    <w:rsid w:val="00535833"/>
    <w:rsid w:val="005360DD"/>
    <w:rsid w:val="0053699F"/>
    <w:rsid w:val="00536A83"/>
    <w:rsid w:val="00536B20"/>
    <w:rsid w:val="00536D28"/>
    <w:rsid w:val="00536DC2"/>
    <w:rsid w:val="005372C5"/>
    <w:rsid w:val="00537559"/>
    <w:rsid w:val="00537A26"/>
    <w:rsid w:val="00537EB2"/>
    <w:rsid w:val="00540333"/>
    <w:rsid w:val="005408CD"/>
    <w:rsid w:val="00540A3C"/>
    <w:rsid w:val="00540E47"/>
    <w:rsid w:val="0054131C"/>
    <w:rsid w:val="005417D5"/>
    <w:rsid w:val="0054274E"/>
    <w:rsid w:val="00543283"/>
    <w:rsid w:val="00543437"/>
    <w:rsid w:val="0054347C"/>
    <w:rsid w:val="0054364C"/>
    <w:rsid w:val="005436B5"/>
    <w:rsid w:val="00544216"/>
    <w:rsid w:val="005445A8"/>
    <w:rsid w:val="005446DB"/>
    <w:rsid w:val="005447F0"/>
    <w:rsid w:val="00544816"/>
    <w:rsid w:val="005449AB"/>
    <w:rsid w:val="00545011"/>
    <w:rsid w:val="0054504B"/>
    <w:rsid w:val="005453C7"/>
    <w:rsid w:val="005458DD"/>
    <w:rsid w:val="00546747"/>
    <w:rsid w:val="005468FD"/>
    <w:rsid w:val="00546AFF"/>
    <w:rsid w:val="00546B12"/>
    <w:rsid w:val="00547510"/>
    <w:rsid w:val="00547ECC"/>
    <w:rsid w:val="00547FF8"/>
    <w:rsid w:val="005503BA"/>
    <w:rsid w:val="00550CB3"/>
    <w:rsid w:val="00551675"/>
    <w:rsid w:val="00551D5A"/>
    <w:rsid w:val="00551EC3"/>
    <w:rsid w:val="00552561"/>
    <w:rsid w:val="00552B83"/>
    <w:rsid w:val="00553AC6"/>
    <w:rsid w:val="00553E25"/>
    <w:rsid w:val="0055448A"/>
    <w:rsid w:val="00554545"/>
    <w:rsid w:val="005547A3"/>
    <w:rsid w:val="00554994"/>
    <w:rsid w:val="00554A44"/>
    <w:rsid w:val="00554C13"/>
    <w:rsid w:val="00554C46"/>
    <w:rsid w:val="00554C53"/>
    <w:rsid w:val="00554F18"/>
    <w:rsid w:val="00555220"/>
    <w:rsid w:val="005554BE"/>
    <w:rsid w:val="005555F0"/>
    <w:rsid w:val="00555739"/>
    <w:rsid w:val="00555AF1"/>
    <w:rsid w:val="00555B38"/>
    <w:rsid w:val="00555E64"/>
    <w:rsid w:val="005560E4"/>
    <w:rsid w:val="00556693"/>
    <w:rsid w:val="00556962"/>
    <w:rsid w:val="0055697F"/>
    <w:rsid w:val="00556C84"/>
    <w:rsid w:val="00556C9D"/>
    <w:rsid w:val="00556E75"/>
    <w:rsid w:val="00556EB4"/>
    <w:rsid w:val="00557D37"/>
    <w:rsid w:val="0056069A"/>
    <w:rsid w:val="00560C3B"/>
    <w:rsid w:val="005612EF"/>
    <w:rsid w:val="005616A3"/>
    <w:rsid w:val="00561CA8"/>
    <w:rsid w:val="00561CED"/>
    <w:rsid w:val="00561EA1"/>
    <w:rsid w:val="00562799"/>
    <w:rsid w:val="005627D4"/>
    <w:rsid w:val="00562FF4"/>
    <w:rsid w:val="00563F4C"/>
    <w:rsid w:val="00564804"/>
    <w:rsid w:val="00564C99"/>
    <w:rsid w:val="00565136"/>
    <w:rsid w:val="00565598"/>
    <w:rsid w:val="0056571D"/>
    <w:rsid w:val="00565AF8"/>
    <w:rsid w:val="00565B5A"/>
    <w:rsid w:val="00565D04"/>
    <w:rsid w:val="0056656C"/>
    <w:rsid w:val="00566684"/>
    <w:rsid w:val="00567857"/>
    <w:rsid w:val="00567B56"/>
    <w:rsid w:val="00567E60"/>
    <w:rsid w:val="00567E8F"/>
    <w:rsid w:val="00567F4F"/>
    <w:rsid w:val="005702D6"/>
    <w:rsid w:val="005707FA"/>
    <w:rsid w:val="0057080D"/>
    <w:rsid w:val="0057085C"/>
    <w:rsid w:val="005709FC"/>
    <w:rsid w:val="005715EA"/>
    <w:rsid w:val="0057174A"/>
    <w:rsid w:val="00571D5A"/>
    <w:rsid w:val="00571EE8"/>
    <w:rsid w:val="005720CA"/>
    <w:rsid w:val="00572107"/>
    <w:rsid w:val="00572588"/>
    <w:rsid w:val="00572BCB"/>
    <w:rsid w:val="00573A50"/>
    <w:rsid w:val="00573FF7"/>
    <w:rsid w:val="005746D2"/>
    <w:rsid w:val="00574E8A"/>
    <w:rsid w:val="00575210"/>
    <w:rsid w:val="00575B55"/>
    <w:rsid w:val="00575D78"/>
    <w:rsid w:val="00575FBC"/>
    <w:rsid w:val="00576365"/>
    <w:rsid w:val="00576951"/>
    <w:rsid w:val="00576B35"/>
    <w:rsid w:val="00576F21"/>
    <w:rsid w:val="00577167"/>
    <w:rsid w:val="00577775"/>
    <w:rsid w:val="00577A55"/>
    <w:rsid w:val="00580260"/>
    <w:rsid w:val="005807A9"/>
    <w:rsid w:val="00580EE8"/>
    <w:rsid w:val="0058121A"/>
    <w:rsid w:val="005816B3"/>
    <w:rsid w:val="00581863"/>
    <w:rsid w:val="00581B52"/>
    <w:rsid w:val="00581EA3"/>
    <w:rsid w:val="0058205A"/>
    <w:rsid w:val="00582513"/>
    <w:rsid w:val="0058260B"/>
    <w:rsid w:val="0058287B"/>
    <w:rsid w:val="005831CF"/>
    <w:rsid w:val="0058379F"/>
    <w:rsid w:val="005837C7"/>
    <w:rsid w:val="0058483F"/>
    <w:rsid w:val="005849BC"/>
    <w:rsid w:val="00584D1E"/>
    <w:rsid w:val="00584F1D"/>
    <w:rsid w:val="0058589F"/>
    <w:rsid w:val="00585A33"/>
    <w:rsid w:val="00586055"/>
    <w:rsid w:val="00586795"/>
    <w:rsid w:val="00586B82"/>
    <w:rsid w:val="00586EF5"/>
    <w:rsid w:val="00587A11"/>
    <w:rsid w:val="00587CE6"/>
    <w:rsid w:val="00587D64"/>
    <w:rsid w:val="00587E13"/>
    <w:rsid w:val="00587EC0"/>
    <w:rsid w:val="00590DF7"/>
    <w:rsid w:val="005915FD"/>
    <w:rsid w:val="005916D5"/>
    <w:rsid w:val="00591740"/>
    <w:rsid w:val="00591875"/>
    <w:rsid w:val="005928A7"/>
    <w:rsid w:val="00593113"/>
    <w:rsid w:val="005933AA"/>
    <w:rsid w:val="00593970"/>
    <w:rsid w:val="005940AA"/>
    <w:rsid w:val="00594614"/>
    <w:rsid w:val="00594620"/>
    <w:rsid w:val="00594857"/>
    <w:rsid w:val="00594E10"/>
    <w:rsid w:val="00594F94"/>
    <w:rsid w:val="005952D8"/>
    <w:rsid w:val="00596003"/>
    <w:rsid w:val="00596306"/>
    <w:rsid w:val="00596487"/>
    <w:rsid w:val="005965FA"/>
    <w:rsid w:val="00596B8F"/>
    <w:rsid w:val="00596EDA"/>
    <w:rsid w:val="00596F11"/>
    <w:rsid w:val="00596F8E"/>
    <w:rsid w:val="005977FA"/>
    <w:rsid w:val="0059799C"/>
    <w:rsid w:val="00597D7C"/>
    <w:rsid w:val="005A0809"/>
    <w:rsid w:val="005A090E"/>
    <w:rsid w:val="005A0B91"/>
    <w:rsid w:val="005A1494"/>
    <w:rsid w:val="005A1692"/>
    <w:rsid w:val="005A19C7"/>
    <w:rsid w:val="005A1E07"/>
    <w:rsid w:val="005A2A14"/>
    <w:rsid w:val="005A2BD1"/>
    <w:rsid w:val="005A2C0A"/>
    <w:rsid w:val="005A2FCE"/>
    <w:rsid w:val="005A335F"/>
    <w:rsid w:val="005A3590"/>
    <w:rsid w:val="005A390B"/>
    <w:rsid w:val="005A416A"/>
    <w:rsid w:val="005A4A1C"/>
    <w:rsid w:val="005A4FA9"/>
    <w:rsid w:val="005A5576"/>
    <w:rsid w:val="005A59A7"/>
    <w:rsid w:val="005A5BD8"/>
    <w:rsid w:val="005A5E07"/>
    <w:rsid w:val="005A650C"/>
    <w:rsid w:val="005A692A"/>
    <w:rsid w:val="005A6AB8"/>
    <w:rsid w:val="005A6B6F"/>
    <w:rsid w:val="005A75F5"/>
    <w:rsid w:val="005A7748"/>
    <w:rsid w:val="005A7F9C"/>
    <w:rsid w:val="005B026E"/>
    <w:rsid w:val="005B04F9"/>
    <w:rsid w:val="005B0EBB"/>
    <w:rsid w:val="005B10BB"/>
    <w:rsid w:val="005B11C2"/>
    <w:rsid w:val="005B1389"/>
    <w:rsid w:val="005B149C"/>
    <w:rsid w:val="005B14E1"/>
    <w:rsid w:val="005B180A"/>
    <w:rsid w:val="005B1D5E"/>
    <w:rsid w:val="005B2606"/>
    <w:rsid w:val="005B2FAF"/>
    <w:rsid w:val="005B3252"/>
    <w:rsid w:val="005B3582"/>
    <w:rsid w:val="005B382C"/>
    <w:rsid w:val="005B3AA4"/>
    <w:rsid w:val="005B3C11"/>
    <w:rsid w:val="005B40DA"/>
    <w:rsid w:val="005B4226"/>
    <w:rsid w:val="005B4F91"/>
    <w:rsid w:val="005B5119"/>
    <w:rsid w:val="005B5288"/>
    <w:rsid w:val="005B52C7"/>
    <w:rsid w:val="005B5AA4"/>
    <w:rsid w:val="005B656B"/>
    <w:rsid w:val="005B67EF"/>
    <w:rsid w:val="005B6C44"/>
    <w:rsid w:val="005B6E75"/>
    <w:rsid w:val="005B718E"/>
    <w:rsid w:val="005B71B3"/>
    <w:rsid w:val="005B76A4"/>
    <w:rsid w:val="005B7C54"/>
    <w:rsid w:val="005B7CAD"/>
    <w:rsid w:val="005B7D72"/>
    <w:rsid w:val="005C04A7"/>
    <w:rsid w:val="005C1500"/>
    <w:rsid w:val="005C17A4"/>
    <w:rsid w:val="005C17C3"/>
    <w:rsid w:val="005C274C"/>
    <w:rsid w:val="005C27CC"/>
    <w:rsid w:val="005C2AD1"/>
    <w:rsid w:val="005C3466"/>
    <w:rsid w:val="005C370D"/>
    <w:rsid w:val="005C3A7A"/>
    <w:rsid w:val="005C4179"/>
    <w:rsid w:val="005C45AA"/>
    <w:rsid w:val="005C4FE9"/>
    <w:rsid w:val="005C503B"/>
    <w:rsid w:val="005C504E"/>
    <w:rsid w:val="005C57B2"/>
    <w:rsid w:val="005C58D6"/>
    <w:rsid w:val="005C5D86"/>
    <w:rsid w:val="005C6153"/>
    <w:rsid w:val="005C6162"/>
    <w:rsid w:val="005C6B71"/>
    <w:rsid w:val="005C6C4D"/>
    <w:rsid w:val="005C70EB"/>
    <w:rsid w:val="005C718E"/>
    <w:rsid w:val="005C7269"/>
    <w:rsid w:val="005C78B0"/>
    <w:rsid w:val="005C79DB"/>
    <w:rsid w:val="005C7B95"/>
    <w:rsid w:val="005D01EB"/>
    <w:rsid w:val="005D0632"/>
    <w:rsid w:val="005D0A3D"/>
    <w:rsid w:val="005D0D9D"/>
    <w:rsid w:val="005D0DFB"/>
    <w:rsid w:val="005D1112"/>
    <w:rsid w:val="005D199C"/>
    <w:rsid w:val="005D1BD7"/>
    <w:rsid w:val="005D1E11"/>
    <w:rsid w:val="005D237C"/>
    <w:rsid w:val="005D25E2"/>
    <w:rsid w:val="005D25FF"/>
    <w:rsid w:val="005D2632"/>
    <w:rsid w:val="005D375E"/>
    <w:rsid w:val="005D38E0"/>
    <w:rsid w:val="005D3F32"/>
    <w:rsid w:val="005D42E1"/>
    <w:rsid w:val="005D4348"/>
    <w:rsid w:val="005D49AB"/>
    <w:rsid w:val="005D4E3E"/>
    <w:rsid w:val="005D4E46"/>
    <w:rsid w:val="005D57D3"/>
    <w:rsid w:val="005D59BC"/>
    <w:rsid w:val="005D5A2A"/>
    <w:rsid w:val="005D67F7"/>
    <w:rsid w:val="005D72A0"/>
    <w:rsid w:val="005D73DF"/>
    <w:rsid w:val="005D7516"/>
    <w:rsid w:val="005D76B2"/>
    <w:rsid w:val="005D79C5"/>
    <w:rsid w:val="005D7D7E"/>
    <w:rsid w:val="005D7E31"/>
    <w:rsid w:val="005D7E76"/>
    <w:rsid w:val="005D7F0E"/>
    <w:rsid w:val="005E04A8"/>
    <w:rsid w:val="005E0B59"/>
    <w:rsid w:val="005E1105"/>
    <w:rsid w:val="005E1343"/>
    <w:rsid w:val="005E1605"/>
    <w:rsid w:val="005E162F"/>
    <w:rsid w:val="005E1713"/>
    <w:rsid w:val="005E172E"/>
    <w:rsid w:val="005E188D"/>
    <w:rsid w:val="005E1A74"/>
    <w:rsid w:val="005E1AEA"/>
    <w:rsid w:val="005E2075"/>
    <w:rsid w:val="005E2313"/>
    <w:rsid w:val="005E2B5D"/>
    <w:rsid w:val="005E2C60"/>
    <w:rsid w:val="005E31F6"/>
    <w:rsid w:val="005E338A"/>
    <w:rsid w:val="005E3622"/>
    <w:rsid w:val="005E3683"/>
    <w:rsid w:val="005E3A0E"/>
    <w:rsid w:val="005E4554"/>
    <w:rsid w:val="005E4B47"/>
    <w:rsid w:val="005E5578"/>
    <w:rsid w:val="005E5809"/>
    <w:rsid w:val="005E5BAA"/>
    <w:rsid w:val="005E60B3"/>
    <w:rsid w:val="005E641C"/>
    <w:rsid w:val="005E676C"/>
    <w:rsid w:val="005E6CB9"/>
    <w:rsid w:val="005E74E4"/>
    <w:rsid w:val="005E7F14"/>
    <w:rsid w:val="005F0154"/>
    <w:rsid w:val="005F0176"/>
    <w:rsid w:val="005F021D"/>
    <w:rsid w:val="005F05FD"/>
    <w:rsid w:val="005F0986"/>
    <w:rsid w:val="005F0E78"/>
    <w:rsid w:val="005F1175"/>
    <w:rsid w:val="005F11F5"/>
    <w:rsid w:val="005F1395"/>
    <w:rsid w:val="005F1EAC"/>
    <w:rsid w:val="005F269D"/>
    <w:rsid w:val="005F27E5"/>
    <w:rsid w:val="005F3010"/>
    <w:rsid w:val="005F308F"/>
    <w:rsid w:val="005F3495"/>
    <w:rsid w:val="005F3AC6"/>
    <w:rsid w:val="005F43CD"/>
    <w:rsid w:val="005F4858"/>
    <w:rsid w:val="005F4869"/>
    <w:rsid w:val="005F4BFD"/>
    <w:rsid w:val="005F52E0"/>
    <w:rsid w:val="005F5748"/>
    <w:rsid w:val="005F5834"/>
    <w:rsid w:val="005F5E11"/>
    <w:rsid w:val="005F6232"/>
    <w:rsid w:val="005F68C7"/>
    <w:rsid w:val="005F7284"/>
    <w:rsid w:val="005F7393"/>
    <w:rsid w:val="00600319"/>
    <w:rsid w:val="006003E5"/>
    <w:rsid w:val="00600E63"/>
    <w:rsid w:val="00600EEC"/>
    <w:rsid w:val="00600F08"/>
    <w:rsid w:val="00600F0C"/>
    <w:rsid w:val="00601561"/>
    <w:rsid w:val="00601BAC"/>
    <w:rsid w:val="00601E02"/>
    <w:rsid w:val="00601E55"/>
    <w:rsid w:val="00602037"/>
    <w:rsid w:val="0060232D"/>
    <w:rsid w:val="006029DD"/>
    <w:rsid w:val="00602BA9"/>
    <w:rsid w:val="00602C6A"/>
    <w:rsid w:val="0060351C"/>
    <w:rsid w:val="00603612"/>
    <w:rsid w:val="00603A31"/>
    <w:rsid w:val="00603AF5"/>
    <w:rsid w:val="00604BFB"/>
    <w:rsid w:val="00604D5D"/>
    <w:rsid w:val="00604EEB"/>
    <w:rsid w:val="00604F38"/>
    <w:rsid w:val="00605107"/>
    <w:rsid w:val="0060524E"/>
    <w:rsid w:val="00605266"/>
    <w:rsid w:val="00605323"/>
    <w:rsid w:val="006054D1"/>
    <w:rsid w:val="00606220"/>
    <w:rsid w:val="00606823"/>
    <w:rsid w:val="00606C66"/>
    <w:rsid w:val="00606F9C"/>
    <w:rsid w:val="00607400"/>
    <w:rsid w:val="00610145"/>
    <w:rsid w:val="006101AC"/>
    <w:rsid w:val="006105FB"/>
    <w:rsid w:val="006109E1"/>
    <w:rsid w:val="00610D1F"/>
    <w:rsid w:val="0061102B"/>
    <w:rsid w:val="00611B1D"/>
    <w:rsid w:val="00611E81"/>
    <w:rsid w:val="006123C6"/>
    <w:rsid w:val="00612C02"/>
    <w:rsid w:val="00612CDD"/>
    <w:rsid w:val="00612D45"/>
    <w:rsid w:val="006130C7"/>
    <w:rsid w:val="006139E1"/>
    <w:rsid w:val="00614DE0"/>
    <w:rsid w:val="0061562E"/>
    <w:rsid w:val="00615C76"/>
    <w:rsid w:val="00616A7D"/>
    <w:rsid w:val="00616BFF"/>
    <w:rsid w:val="00616D41"/>
    <w:rsid w:val="00616E38"/>
    <w:rsid w:val="00617292"/>
    <w:rsid w:val="006179A4"/>
    <w:rsid w:val="00617D02"/>
    <w:rsid w:val="006200A9"/>
    <w:rsid w:val="006202B1"/>
    <w:rsid w:val="00620A5C"/>
    <w:rsid w:val="0062111E"/>
    <w:rsid w:val="00621F71"/>
    <w:rsid w:val="00622225"/>
    <w:rsid w:val="00622408"/>
    <w:rsid w:val="006225EC"/>
    <w:rsid w:val="00622D03"/>
    <w:rsid w:val="00622DCD"/>
    <w:rsid w:val="00622F57"/>
    <w:rsid w:val="0062319A"/>
    <w:rsid w:val="0062321F"/>
    <w:rsid w:val="00623DD5"/>
    <w:rsid w:val="00624269"/>
    <w:rsid w:val="00624A34"/>
    <w:rsid w:val="0062568D"/>
    <w:rsid w:val="006256D3"/>
    <w:rsid w:val="006267F5"/>
    <w:rsid w:val="006269B8"/>
    <w:rsid w:val="00626D12"/>
    <w:rsid w:val="00627337"/>
    <w:rsid w:val="006276AF"/>
    <w:rsid w:val="0062789E"/>
    <w:rsid w:val="00627DA6"/>
    <w:rsid w:val="00630069"/>
    <w:rsid w:val="006304DB"/>
    <w:rsid w:val="00630583"/>
    <w:rsid w:val="00630D2E"/>
    <w:rsid w:val="00630D39"/>
    <w:rsid w:val="00630E90"/>
    <w:rsid w:val="00630FA5"/>
    <w:rsid w:val="00631410"/>
    <w:rsid w:val="00631620"/>
    <w:rsid w:val="00631739"/>
    <w:rsid w:val="00631E19"/>
    <w:rsid w:val="006324E3"/>
    <w:rsid w:val="00632975"/>
    <w:rsid w:val="00632AC7"/>
    <w:rsid w:val="00632B97"/>
    <w:rsid w:val="00633113"/>
    <w:rsid w:val="00633E76"/>
    <w:rsid w:val="00633EC9"/>
    <w:rsid w:val="006340F5"/>
    <w:rsid w:val="006344C3"/>
    <w:rsid w:val="00634542"/>
    <w:rsid w:val="00634A38"/>
    <w:rsid w:val="00634BC8"/>
    <w:rsid w:val="00634C0A"/>
    <w:rsid w:val="00634CE9"/>
    <w:rsid w:val="006350F1"/>
    <w:rsid w:val="0063593C"/>
    <w:rsid w:val="00635B67"/>
    <w:rsid w:val="00635E4D"/>
    <w:rsid w:val="0063620C"/>
    <w:rsid w:val="006372BE"/>
    <w:rsid w:val="006376B3"/>
    <w:rsid w:val="00637E18"/>
    <w:rsid w:val="006400A8"/>
    <w:rsid w:val="006400CD"/>
    <w:rsid w:val="0064032E"/>
    <w:rsid w:val="00640335"/>
    <w:rsid w:val="0064038D"/>
    <w:rsid w:val="00641A0B"/>
    <w:rsid w:val="00641D5A"/>
    <w:rsid w:val="00641E06"/>
    <w:rsid w:val="00641E77"/>
    <w:rsid w:val="00642964"/>
    <w:rsid w:val="00642C58"/>
    <w:rsid w:val="00643007"/>
    <w:rsid w:val="006431D0"/>
    <w:rsid w:val="006432C5"/>
    <w:rsid w:val="0064339E"/>
    <w:rsid w:val="006436FA"/>
    <w:rsid w:val="00643852"/>
    <w:rsid w:val="00643C27"/>
    <w:rsid w:val="0064536D"/>
    <w:rsid w:val="006455E7"/>
    <w:rsid w:val="00645758"/>
    <w:rsid w:val="0064581E"/>
    <w:rsid w:val="00645900"/>
    <w:rsid w:val="00645BC9"/>
    <w:rsid w:val="006461A1"/>
    <w:rsid w:val="0064717B"/>
    <w:rsid w:val="00647422"/>
    <w:rsid w:val="00647C67"/>
    <w:rsid w:val="00647CD0"/>
    <w:rsid w:val="00647E6B"/>
    <w:rsid w:val="0065081B"/>
    <w:rsid w:val="0065093C"/>
    <w:rsid w:val="00650E84"/>
    <w:rsid w:val="0065198B"/>
    <w:rsid w:val="00651A9D"/>
    <w:rsid w:val="00651C46"/>
    <w:rsid w:val="006520E0"/>
    <w:rsid w:val="00652538"/>
    <w:rsid w:val="006525AF"/>
    <w:rsid w:val="0065266A"/>
    <w:rsid w:val="00653071"/>
    <w:rsid w:val="00653F9C"/>
    <w:rsid w:val="006542ED"/>
    <w:rsid w:val="00655470"/>
    <w:rsid w:val="00655F96"/>
    <w:rsid w:val="006569E5"/>
    <w:rsid w:val="00656FEE"/>
    <w:rsid w:val="006571C4"/>
    <w:rsid w:val="00657298"/>
    <w:rsid w:val="0065758F"/>
    <w:rsid w:val="006600B2"/>
    <w:rsid w:val="00660897"/>
    <w:rsid w:val="00660A78"/>
    <w:rsid w:val="00661028"/>
    <w:rsid w:val="006617BD"/>
    <w:rsid w:val="0066194D"/>
    <w:rsid w:val="00662615"/>
    <w:rsid w:val="0066313F"/>
    <w:rsid w:val="006637B9"/>
    <w:rsid w:val="00663BBB"/>
    <w:rsid w:val="0066437D"/>
    <w:rsid w:val="0066462E"/>
    <w:rsid w:val="00664695"/>
    <w:rsid w:val="00664840"/>
    <w:rsid w:val="00664B44"/>
    <w:rsid w:val="00664F1D"/>
    <w:rsid w:val="006652BF"/>
    <w:rsid w:val="00666169"/>
    <w:rsid w:val="0066630C"/>
    <w:rsid w:val="00666942"/>
    <w:rsid w:val="00666F53"/>
    <w:rsid w:val="006677C6"/>
    <w:rsid w:val="00667BBD"/>
    <w:rsid w:val="00671149"/>
    <w:rsid w:val="0067130D"/>
    <w:rsid w:val="00671615"/>
    <w:rsid w:val="00671741"/>
    <w:rsid w:val="00671766"/>
    <w:rsid w:val="006717E4"/>
    <w:rsid w:val="00671A97"/>
    <w:rsid w:val="00671EBF"/>
    <w:rsid w:val="0067213B"/>
    <w:rsid w:val="00672372"/>
    <w:rsid w:val="00672853"/>
    <w:rsid w:val="00672914"/>
    <w:rsid w:val="00672A2E"/>
    <w:rsid w:val="00672F05"/>
    <w:rsid w:val="00673150"/>
    <w:rsid w:val="00673CB8"/>
    <w:rsid w:val="00673F1D"/>
    <w:rsid w:val="00673F3D"/>
    <w:rsid w:val="0067404C"/>
    <w:rsid w:val="006744C3"/>
    <w:rsid w:val="0067467F"/>
    <w:rsid w:val="0067537F"/>
    <w:rsid w:val="006757E9"/>
    <w:rsid w:val="0067623C"/>
    <w:rsid w:val="00676410"/>
    <w:rsid w:val="00676B16"/>
    <w:rsid w:val="00676EEC"/>
    <w:rsid w:val="00677024"/>
    <w:rsid w:val="00677E9F"/>
    <w:rsid w:val="0068008A"/>
    <w:rsid w:val="0068008D"/>
    <w:rsid w:val="00680509"/>
    <w:rsid w:val="0068055C"/>
    <w:rsid w:val="006805CB"/>
    <w:rsid w:val="00680775"/>
    <w:rsid w:val="00681229"/>
    <w:rsid w:val="00681407"/>
    <w:rsid w:val="00681421"/>
    <w:rsid w:val="0068174E"/>
    <w:rsid w:val="00681CC1"/>
    <w:rsid w:val="0068233B"/>
    <w:rsid w:val="00682E11"/>
    <w:rsid w:val="00683081"/>
    <w:rsid w:val="00683683"/>
    <w:rsid w:val="006836A5"/>
    <w:rsid w:val="00683955"/>
    <w:rsid w:val="0068456D"/>
    <w:rsid w:val="00684C95"/>
    <w:rsid w:val="006850D3"/>
    <w:rsid w:val="00685249"/>
    <w:rsid w:val="006856B9"/>
    <w:rsid w:val="0068578E"/>
    <w:rsid w:val="00685BDE"/>
    <w:rsid w:val="00686085"/>
    <w:rsid w:val="00686AF8"/>
    <w:rsid w:val="00686CD3"/>
    <w:rsid w:val="00686E8B"/>
    <w:rsid w:val="00687821"/>
    <w:rsid w:val="00687C0D"/>
    <w:rsid w:val="00687C67"/>
    <w:rsid w:val="00690D0A"/>
    <w:rsid w:val="00690E81"/>
    <w:rsid w:val="00690FE9"/>
    <w:rsid w:val="00691237"/>
    <w:rsid w:val="00691E40"/>
    <w:rsid w:val="006920E6"/>
    <w:rsid w:val="006922C8"/>
    <w:rsid w:val="00692555"/>
    <w:rsid w:val="0069269C"/>
    <w:rsid w:val="00692BC9"/>
    <w:rsid w:val="00692D78"/>
    <w:rsid w:val="00693AE3"/>
    <w:rsid w:val="00693C5C"/>
    <w:rsid w:val="00693FB7"/>
    <w:rsid w:val="006945D4"/>
    <w:rsid w:val="006960EB"/>
    <w:rsid w:val="00696331"/>
    <w:rsid w:val="00696566"/>
    <w:rsid w:val="006966BA"/>
    <w:rsid w:val="006966D0"/>
    <w:rsid w:val="00696AD2"/>
    <w:rsid w:val="00696B9F"/>
    <w:rsid w:val="00696DA7"/>
    <w:rsid w:val="0069722D"/>
    <w:rsid w:val="006973DE"/>
    <w:rsid w:val="00697AAA"/>
    <w:rsid w:val="00697B5E"/>
    <w:rsid w:val="00697F69"/>
    <w:rsid w:val="006A0052"/>
    <w:rsid w:val="006A019C"/>
    <w:rsid w:val="006A026A"/>
    <w:rsid w:val="006A0314"/>
    <w:rsid w:val="006A0A9E"/>
    <w:rsid w:val="006A13CA"/>
    <w:rsid w:val="006A15F7"/>
    <w:rsid w:val="006A169E"/>
    <w:rsid w:val="006A16F2"/>
    <w:rsid w:val="006A1F1C"/>
    <w:rsid w:val="006A2231"/>
    <w:rsid w:val="006A34EE"/>
    <w:rsid w:val="006A35F2"/>
    <w:rsid w:val="006A3836"/>
    <w:rsid w:val="006A3DD3"/>
    <w:rsid w:val="006A42C1"/>
    <w:rsid w:val="006A4625"/>
    <w:rsid w:val="006A4732"/>
    <w:rsid w:val="006A4733"/>
    <w:rsid w:val="006A47AE"/>
    <w:rsid w:val="006A47F2"/>
    <w:rsid w:val="006A4B99"/>
    <w:rsid w:val="006A54FA"/>
    <w:rsid w:val="006A567B"/>
    <w:rsid w:val="006A5B5E"/>
    <w:rsid w:val="006A615A"/>
    <w:rsid w:val="006A6182"/>
    <w:rsid w:val="006A67CB"/>
    <w:rsid w:val="006A71A3"/>
    <w:rsid w:val="006A763E"/>
    <w:rsid w:val="006A77C2"/>
    <w:rsid w:val="006A7A2C"/>
    <w:rsid w:val="006B0305"/>
    <w:rsid w:val="006B0368"/>
    <w:rsid w:val="006B05B0"/>
    <w:rsid w:val="006B0D1E"/>
    <w:rsid w:val="006B0F6E"/>
    <w:rsid w:val="006B14A6"/>
    <w:rsid w:val="006B1A7A"/>
    <w:rsid w:val="006B1D7B"/>
    <w:rsid w:val="006B1ED2"/>
    <w:rsid w:val="006B27D4"/>
    <w:rsid w:val="006B2C9C"/>
    <w:rsid w:val="006B4222"/>
    <w:rsid w:val="006B44DE"/>
    <w:rsid w:val="006B48EB"/>
    <w:rsid w:val="006B490F"/>
    <w:rsid w:val="006B4C00"/>
    <w:rsid w:val="006B4F24"/>
    <w:rsid w:val="006B5626"/>
    <w:rsid w:val="006B56FC"/>
    <w:rsid w:val="006B5800"/>
    <w:rsid w:val="006B66FF"/>
    <w:rsid w:val="006B6845"/>
    <w:rsid w:val="006B694C"/>
    <w:rsid w:val="006B6DDA"/>
    <w:rsid w:val="006B73D9"/>
    <w:rsid w:val="006B7426"/>
    <w:rsid w:val="006B76FA"/>
    <w:rsid w:val="006B7DF0"/>
    <w:rsid w:val="006B7E74"/>
    <w:rsid w:val="006C00C2"/>
    <w:rsid w:val="006C0D75"/>
    <w:rsid w:val="006C12B9"/>
    <w:rsid w:val="006C1669"/>
    <w:rsid w:val="006C1C48"/>
    <w:rsid w:val="006C1DDD"/>
    <w:rsid w:val="006C3821"/>
    <w:rsid w:val="006C3C1D"/>
    <w:rsid w:val="006C40E3"/>
    <w:rsid w:val="006C419B"/>
    <w:rsid w:val="006C41FF"/>
    <w:rsid w:val="006C5145"/>
    <w:rsid w:val="006C5240"/>
    <w:rsid w:val="006C5B98"/>
    <w:rsid w:val="006C5E89"/>
    <w:rsid w:val="006C600E"/>
    <w:rsid w:val="006C65A8"/>
    <w:rsid w:val="006C68C3"/>
    <w:rsid w:val="006C705C"/>
    <w:rsid w:val="006C7E7F"/>
    <w:rsid w:val="006C7FAF"/>
    <w:rsid w:val="006D05AD"/>
    <w:rsid w:val="006D07AB"/>
    <w:rsid w:val="006D0D40"/>
    <w:rsid w:val="006D0EC1"/>
    <w:rsid w:val="006D144A"/>
    <w:rsid w:val="006D1566"/>
    <w:rsid w:val="006D16F8"/>
    <w:rsid w:val="006D1813"/>
    <w:rsid w:val="006D19D0"/>
    <w:rsid w:val="006D1D9C"/>
    <w:rsid w:val="006D21A8"/>
    <w:rsid w:val="006D24A9"/>
    <w:rsid w:val="006D2A4D"/>
    <w:rsid w:val="006D2AF3"/>
    <w:rsid w:val="006D2BA2"/>
    <w:rsid w:val="006D2DD6"/>
    <w:rsid w:val="006D2DDC"/>
    <w:rsid w:val="006D3CA9"/>
    <w:rsid w:val="006D3D29"/>
    <w:rsid w:val="006D4AFA"/>
    <w:rsid w:val="006D4B64"/>
    <w:rsid w:val="006D4D79"/>
    <w:rsid w:val="006D4EFB"/>
    <w:rsid w:val="006D4FBD"/>
    <w:rsid w:val="006D57EF"/>
    <w:rsid w:val="006D5879"/>
    <w:rsid w:val="006D5CD2"/>
    <w:rsid w:val="006D5F0A"/>
    <w:rsid w:val="006D63FD"/>
    <w:rsid w:val="006D65B4"/>
    <w:rsid w:val="006D73E9"/>
    <w:rsid w:val="006D746C"/>
    <w:rsid w:val="006D754A"/>
    <w:rsid w:val="006D76D6"/>
    <w:rsid w:val="006D7B9C"/>
    <w:rsid w:val="006D7D46"/>
    <w:rsid w:val="006D7E20"/>
    <w:rsid w:val="006E04C6"/>
    <w:rsid w:val="006E0A65"/>
    <w:rsid w:val="006E0E6C"/>
    <w:rsid w:val="006E1717"/>
    <w:rsid w:val="006E1ACD"/>
    <w:rsid w:val="006E1B01"/>
    <w:rsid w:val="006E1D0D"/>
    <w:rsid w:val="006E1D31"/>
    <w:rsid w:val="006E2204"/>
    <w:rsid w:val="006E33B3"/>
    <w:rsid w:val="006E3E3D"/>
    <w:rsid w:val="006E448A"/>
    <w:rsid w:val="006E4836"/>
    <w:rsid w:val="006E4997"/>
    <w:rsid w:val="006E5064"/>
    <w:rsid w:val="006E5A0E"/>
    <w:rsid w:val="006E5C6F"/>
    <w:rsid w:val="006E5D16"/>
    <w:rsid w:val="006E5DDD"/>
    <w:rsid w:val="006E604B"/>
    <w:rsid w:val="006E6470"/>
    <w:rsid w:val="006E71A9"/>
    <w:rsid w:val="006E7811"/>
    <w:rsid w:val="006E78E3"/>
    <w:rsid w:val="006E7BA1"/>
    <w:rsid w:val="006F014E"/>
    <w:rsid w:val="006F04DA"/>
    <w:rsid w:val="006F0557"/>
    <w:rsid w:val="006F083C"/>
    <w:rsid w:val="006F0A35"/>
    <w:rsid w:val="006F0ADF"/>
    <w:rsid w:val="006F0EA3"/>
    <w:rsid w:val="006F1825"/>
    <w:rsid w:val="006F1B5D"/>
    <w:rsid w:val="006F212B"/>
    <w:rsid w:val="006F2BCA"/>
    <w:rsid w:val="006F2E68"/>
    <w:rsid w:val="006F3036"/>
    <w:rsid w:val="006F34B2"/>
    <w:rsid w:val="006F3798"/>
    <w:rsid w:val="006F37F7"/>
    <w:rsid w:val="006F3A3E"/>
    <w:rsid w:val="006F3AF5"/>
    <w:rsid w:val="006F44E7"/>
    <w:rsid w:val="006F4A61"/>
    <w:rsid w:val="006F4ADC"/>
    <w:rsid w:val="006F5006"/>
    <w:rsid w:val="006F523F"/>
    <w:rsid w:val="006F540B"/>
    <w:rsid w:val="006F5940"/>
    <w:rsid w:val="006F643D"/>
    <w:rsid w:val="006F675C"/>
    <w:rsid w:val="006F67FC"/>
    <w:rsid w:val="006F6D13"/>
    <w:rsid w:val="006F7759"/>
    <w:rsid w:val="006F7D95"/>
    <w:rsid w:val="006F7E0A"/>
    <w:rsid w:val="00700362"/>
    <w:rsid w:val="00700617"/>
    <w:rsid w:val="00700D41"/>
    <w:rsid w:val="00701B21"/>
    <w:rsid w:val="00702384"/>
    <w:rsid w:val="00702554"/>
    <w:rsid w:val="00702BDC"/>
    <w:rsid w:val="007047AE"/>
    <w:rsid w:val="00704B17"/>
    <w:rsid w:val="00704BAE"/>
    <w:rsid w:val="007051C0"/>
    <w:rsid w:val="00705807"/>
    <w:rsid w:val="00705930"/>
    <w:rsid w:val="00705C74"/>
    <w:rsid w:val="00705C78"/>
    <w:rsid w:val="00705DC3"/>
    <w:rsid w:val="00705F26"/>
    <w:rsid w:val="0070606E"/>
    <w:rsid w:val="00706080"/>
    <w:rsid w:val="007060E1"/>
    <w:rsid w:val="0070612C"/>
    <w:rsid w:val="0070656A"/>
    <w:rsid w:val="00706824"/>
    <w:rsid w:val="00706B85"/>
    <w:rsid w:val="00706C23"/>
    <w:rsid w:val="00706EF9"/>
    <w:rsid w:val="007071FC"/>
    <w:rsid w:val="007079C2"/>
    <w:rsid w:val="00707C84"/>
    <w:rsid w:val="007100E4"/>
    <w:rsid w:val="007106C9"/>
    <w:rsid w:val="00710A59"/>
    <w:rsid w:val="00710DC7"/>
    <w:rsid w:val="00710FDE"/>
    <w:rsid w:val="007114D6"/>
    <w:rsid w:val="00711608"/>
    <w:rsid w:val="007116C7"/>
    <w:rsid w:val="0071179D"/>
    <w:rsid w:val="00711C5A"/>
    <w:rsid w:val="0071218A"/>
    <w:rsid w:val="00712614"/>
    <w:rsid w:val="00712B66"/>
    <w:rsid w:val="00713450"/>
    <w:rsid w:val="00713C31"/>
    <w:rsid w:val="0071428D"/>
    <w:rsid w:val="00714481"/>
    <w:rsid w:val="007144C9"/>
    <w:rsid w:val="007147EE"/>
    <w:rsid w:val="0071536C"/>
    <w:rsid w:val="007153A2"/>
    <w:rsid w:val="0071555F"/>
    <w:rsid w:val="007156A1"/>
    <w:rsid w:val="0071571A"/>
    <w:rsid w:val="00715C18"/>
    <w:rsid w:val="0071643A"/>
    <w:rsid w:val="00716B3C"/>
    <w:rsid w:val="007170C2"/>
    <w:rsid w:val="00717455"/>
    <w:rsid w:val="00717EE4"/>
    <w:rsid w:val="00717F2D"/>
    <w:rsid w:val="00720453"/>
    <w:rsid w:val="00720853"/>
    <w:rsid w:val="0072099C"/>
    <w:rsid w:val="00721511"/>
    <w:rsid w:val="0072183C"/>
    <w:rsid w:val="00722129"/>
    <w:rsid w:val="00722930"/>
    <w:rsid w:val="00722E2D"/>
    <w:rsid w:val="007239B0"/>
    <w:rsid w:val="00724173"/>
    <w:rsid w:val="00724E00"/>
    <w:rsid w:val="007250E7"/>
    <w:rsid w:val="007254C8"/>
    <w:rsid w:val="007266DC"/>
    <w:rsid w:val="00726730"/>
    <w:rsid w:val="00726BAF"/>
    <w:rsid w:val="00726F37"/>
    <w:rsid w:val="00727DCC"/>
    <w:rsid w:val="00727E47"/>
    <w:rsid w:val="007300D8"/>
    <w:rsid w:val="0073035C"/>
    <w:rsid w:val="00730598"/>
    <w:rsid w:val="007308FD"/>
    <w:rsid w:val="0073092D"/>
    <w:rsid w:val="00731426"/>
    <w:rsid w:val="007316F6"/>
    <w:rsid w:val="0073172A"/>
    <w:rsid w:val="00731C24"/>
    <w:rsid w:val="00731ECE"/>
    <w:rsid w:val="00731EF6"/>
    <w:rsid w:val="00732290"/>
    <w:rsid w:val="00732572"/>
    <w:rsid w:val="0073257E"/>
    <w:rsid w:val="00732A32"/>
    <w:rsid w:val="00732C30"/>
    <w:rsid w:val="00733066"/>
    <w:rsid w:val="00733469"/>
    <w:rsid w:val="00733539"/>
    <w:rsid w:val="00733CA1"/>
    <w:rsid w:val="00733D57"/>
    <w:rsid w:val="00733E39"/>
    <w:rsid w:val="00734125"/>
    <w:rsid w:val="00735284"/>
    <w:rsid w:val="00735378"/>
    <w:rsid w:val="00735557"/>
    <w:rsid w:val="0073566A"/>
    <w:rsid w:val="007356ED"/>
    <w:rsid w:val="007361A4"/>
    <w:rsid w:val="00737108"/>
    <w:rsid w:val="007379CE"/>
    <w:rsid w:val="00737C2D"/>
    <w:rsid w:val="007403C1"/>
    <w:rsid w:val="00740983"/>
    <w:rsid w:val="00740AE2"/>
    <w:rsid w:val="00740DEA"/>
    <w:rsid w:val="00741140"/>
    <w:rsid w:val="007419A7"/>
    <w:rsid w:val="00741B21"/>
    <w:rsid w:val="00741DD8"/>
    <w:rsid w:val="00741E49"/>
    <w:rsid w:val="0074225B"/>
    <w:rsid w:val="0074250D"/>
    <w:rsid w:val="007426C1"/>
    <w:rsid w:val="007426C4"/>
    <w:rsid w:val="00743091"/>
    <w:rsid w:val="007435C1"/>
    <w:rsid w:val="00743939"/>
    <w:rsid w:val="00743B66"/>
    <w:rsid w:val="007445E2"/>
    <w:rsid w:val="00744A64"/>
    <w:rsid w:val="00744B63"/>
    <w:rsid w:val="00744F37"/>
    <w:rsid w:val="007450F4"/>
    <w:rsid w:val="00745496"/>
    <w:rsid w:val="007459F4"/>
    <w:rsid w:val="00745E4E"/>
    <w:rsid w:val="007460DA"/>
    <w:rsid w:val="00746254"/>
    <w:rsid w:val="00746AE6"/>
    <w:rsid w:val="0074705B"/>
    <w:rsid w:val="007470EC"/>
    <w:rsid w:val="007478A8"/>
    <w:rsid w:val="00747B1D"/>
    <w:rsid w:val="0075020B"/>
    <w:rsid w:val="00750D47"/>
    <w:rsid w:val="00751017"/>
    <w:rsid w:val="007511F4"/>
    <w:rsid w:val="00751960"/>
    <w:rsid w:val="007535C7"/>
    <w:rsid w:val="007536B4"/>
    <w:rsid w:val="00753FB0"/>
    <w:rsid w:val="007544AF"/>
    <w:rsid w:val="007549D3"/>
    <w:rsid w:val="007552FC"/>
    <w:rsid w:val="00755795"/>
    <w:rsid w:val="00756244"/>
    <w:rsid w:val="007563FA"/>
    <w:rsid w:val="00756551"/>
    <w:rsid w:val="00756B40"/>
    <w:rsid w:val="00757590"/>
    <w:rsid w:val="00757769"/>
    <w:rsid w:val="007605C6"/>
    <w:rsid w:val="0076067E"/>
    <w:rsid w:val="00760CB0"/>
    <w:rsid w:val="00760D56"/>
    <w:rsid w:val="00761921"/>
    <w:rsid w:val="00761AF4"/>
    <w:rsid w:val="00761BFD"/>
    <w:rsid w:val="00761D5C"/>
    <w:rsid w:val="00761FE5"/>
    <w:rsid w:val="00762476"/>
    <w:rsid w:val="00762880"/>
    <w:rsid w:val="00762A18"/>
    <w:rsid w:val="00762E4B"/>
    <w:rsid w:val="00763AE2"/>
    <w:rsid w:val="007640BD"/>
    <w:rsid w:val="00764530"/>
    <w:rsid w:val="0076467D"/>
    <w:rsid w:val="007649E7"/>
    <w:rsid w:val="00764A5F"/>
    <w:rsid w:val="007655E9"/>
    <w:rsid w:val="0076580F"/>
    <w:rsid w:val="00765C5B"/>
    <w:rsid w:val="0076632E"/>
    <w:rsid w:val="007669BB"/>
    <w:rsid w:val="00766D90"/>
    <w:rsid w:val="00767136"/>
    <w:rsid w:val="00767424"/>
    <w:rsid w:val="00767767"/>
    <w:rsid w:val="00767C19"/>
    <w:rsid w:val="00767D4E"/>
    <w:rsid w:val="00767E0A"/>
    <w:rsid w:val="0077024D"/>
    <w:rsid w:val="00770AF0"/>
    <w:rsid w:val="00771067"/>
    <w:rsid w:val="007716C2"/>
    <w:rsid w:val="00771D9D"/>
    <w:rsid w:val="007722ED"/>
    <w:rsid w:val="007725ED"/>
    <w:rsid w:val="00772CB9"/>
    <w:rsid w:val="00772D5F"/>
    <w:rsid w:val="00773A19"/>
    <w:rsid w:val="00773C5C"/>
    <w:rsid w:val="0077408B"/>
    <w:rsid w:val="00774468"/>
    <w:rsid w:val="00774531"/>
    <w:rsid w:val="00774AF6"/>
    <w:rsid w:val="00774EC8"/>
    <w:rsid w:val="007756B6"/>
    <w:rsid w:val="007758B8"/>
    <w:rsid w:val="00776781"/>
    <w:rsid w:val="00776865"/>
    <w:rsid w:val="00776BB6"/>
    <w:rsid w:val="00776C6B"/>
    <w:rsid w:val="00776C75"/>
    <w:rsid w:val="007776CC"/>
    <w:rsid w:val="0077789F"/>
    <w:rsid w:val="00777CE9"/>
    <w:rsid w:val="0078053E"/>
    <w:rsid w:val="00780A3C"/>
    <w:rsid w:val="00780B78"/>
    <w:rsid w:val="00780D05"/>
    <w:rsid w:val="00780DB0"/>
    <w:rsid w:val="00781067"/>
    <w:rsid w:val="00781E50"/>
    <w:rsid w:val="00781F4B"/>
    <w:rsid w:val="0078241A"/>
    <w:rsid w:val="00782726"/>
    <w:rsid w:val="00782814"/>
    <w:rsid w:val="00782923"/>
    <w:rsid w:val="00782D0D"/>
    <w:rsid w:val="00782EC4"/>
    <w:rsid w:val="0078380D"/>
    <w:rsid w:val="00783C7B"/>
    <w:rsid w:val="00784A46"/>
    <w:rsid w:val="00784BEC"/>
    <w:rsid w:val="00784D2A"/>
    <w:rsid w:val="00784F05"/>
    <w:rsid w:val="0078556C"/>
    <w:rsid w:val="007855C5"/>
    <w:rsid w:val="007856D3"/>
    <w:rsid w:val="00785A61"/>
    <w:rsid w:val="00785ABD"/>
    <w:rsid w:val="00785C1B"/>
    <w:rsid w:val="007860C6"/>
    <w:rsid w:val="00786254"/>
    <w:rsid w:val="007862B4"/>
    <w:rsid w:val="00786DB0"/>
    <w:rsid w:val="00786DBF"/>
    <w:rsid w:val="00786ED2"/>
    <w:rsid w:val="007872EE"/>
    <w:rsid w:val="00787D47"/>
    <w:rsid w:val="0079014E"/>
    <w:rsid w:val="00791067"/>
    <w:rsid w:val="0079148B"/>
    <w:rsid w:val="00791C57"/>
    <w:rsid w:val="00792071"/>
    <w:rsid w:val="00792247"/>
    <w:rsid w:val="00792419"/>
    <w:rsid w:val="00792971"/>
    <w:rsid w:val="007930B3"/>
    <w:rsid w:val="00793457"/>
    <w:rsid w:val="007935C6"/>
    <w:rsid w:val="0079370E"/>
    <w:rsid w:val="00793ABC"/>
    <w:rsid w:val="00794129"/>
    <w:rsid w:val="00794516"/>
    <w:rsid w:val="00794854"/>
    <w:rsid w:val="00794878"/>
    <w:rsid w:val="00794AF7"/>
    <w:rsid w:val="0079526A"/>
    <w:rsid w:val="00795512"/>
    <w:rsid w:val="00795AB7"/>
    <w:rsid w:val="00795E37"/>
    <w:rsid w:val="00796087"/>
    <w:rsid w:val="0079694C"/>
    <w:rsid w:val="00796BB7"/>
    <w:rsid w:val="00796D89"/>
    <w:rsid w:val="00796DA2"/>
    <w:rsid w:val="007A0415"/>
    <w:rsid w:val="007A05F7"/>
    <w:rsid w:val="007A06BA"/>
    <w:rsid w:val="007A085A"/>
    <w:rsid w:val="007A0A4C"/>
    <w:rsid w:val="007A153A"/>
    <w:rsid w:val="007A161D"/>
    <w:rsid w:val="007A18CD"/>
    <w:rsid w:val="007A20A6"/>
    <w:rsid w:val="007A21AD"/>
    <w:rsid w:val="007A27BD"/>
    <w:rsid w:val="007A294A"/>
    <w:rsid w:val="007A40F8"/>
    <w:rsid w:val="007A4229"/>
    <w:rsid w:val="007A45BB"/>
    <w:rsid w:val="007A4993"/>
    <w:rsid w:val="007A4C96"/>
    <w:rsid w:val="007A51A6"/>
    <w:rsid w:val="007A523D"/>
    <w:rsid w:val="007A5629"/>
    <w:rsid w:val="007A56E5"/>
    <w:rsid w:val="007A5E7A"/>
    <w:rsid w:val="007A60CA"/>
    <w:rsid w:val="007A68C1"/>
    <w:rsid w:val="007A6F0F"/>
    <w:rsid w:val="007A708C"/>
    <w:rsid w:val="007A75A1"/>
    <w:rsid w:val="007A75B5"/>
    <w:rsid w:val="007A77D4"/>
    <w:rsid w:val="007A7985"/>
    <w:rsid w:val="007A7ABE"/>
    <w:rsid w:val="007A7AF2"/>
    <w:rsid w:val="007A7E4F"/>
    <w:rsid w:val="007B03C5"/>
    <w:rsid w:val="007B0EA0"/>
    <w:rsid w:val="007B0FFC"/>
    <w:rsid w:val="007B1AC4"/>
    <w:rsid w:val="007B23E6"/>
    <w:rsid w:val="007B2487"/>
    <w:rsid w:val="007B2603"/>
    <w:rsid w:val="007B26E1"/>
    <w:rsid w:val="007B2995"/>
    <w:rsid w:val="007B2BCE"/>
    <w:rsid w:val="007B2F5C"/>
    <w:rsid w:val="007B3045"/>
    <w:rsid w:val="007B3206"/>
    <w:rsid w:val="007B38BC"/>
    <w:rsid w:val="007B3D48"/>
    <w:rsid w:val="007B4699"/>
    <w:rsid w:val="007B4969"/>
    <w:rsid w:val="007B4C0F"/>
    <w:rsid w:val="007B4F81"/>
    <w:rsid w:val="007B54D5"/>
    <w:rsid w:val="007B5E25"/>
    <w:rsid w:val="007B624C"/>
    <w:rsid w:val="007B6646"/>
    <w:rsid w:val="007B6E0E"/>
    <w:rsid w:val="007B7014"/>
    <w:rsid w:val="007B73FD"/>
    <w:rsid w:val="007B749C"/>
    <w:rsid w:val="007B7862"/>
    <w:rsid w:val="007C01A2"/>
    <w:rsid w:val="007C0347"/>
    <w:rsid w:val="007C0903"/>
    <w:rsid w:val="007C0BDF"/>
    <w:rsid w:val="007C17AA"/>
    <w:rsid w:val="007C1D95"/>
    <w:rsid w:val="007C210B"/>
    <w:rsid w:val="007C27FB"/>
    <w:rsid w:val="007C2CBB"/>
    <w:rsid w:val="007C2D05"/>
    <w:rsid w:val="007C309C"/>
    <w:rsid w:val="007C33D2"/>
    <w:rsid w:val="007C4209"/>
    <w:rsid w:val="007C50F5"/>
    <w:rsid w:val="007C5349"/>
    <w:rsid w:val="007C5363"/>
    <w:rsid w:val="007C53B0"/>
    <w:rsid w:val="007C5845"/>
    <w:rsid w:val="007C5CA4"/>
    <w:rsid w:val="007C5EB9"/>
    <w:rsid w:val="007C69FA"/>
    <w:rsid w:val="007C6B20"/>
    <w:rsid w:val="007C6CE8"/>
    <w:rsid w:val="007C713F"/>
    <w:rsid w:val="007C7449"/>
    <w:rsid w:val="007C74A2"/>
    <w:rsid w:val="007C76AC"/>
    <w:rsid w:val="007C7EA5"/>
    <w:rsid w:val="007D0498"/>
    <w:rsid w:val="007D1A95"/>
    <w:rsid w:val="007D1ABE"/>
    <w:rsid w:val="007D245E"/>
    <w:rsid w:val="007D2B7A"/>
    <w:rsid w:val="007D2C02"/>
    <w:rsid w:val="007D2DF8"/>
    <w:rsid w:val="007D31E5"/>
    <w:rsid w:val="007D35B3"/>
    <w:rsid w:val="007D3764"/>
    <w:rsid w:val="007D37D5"/>
    <w:rsid w:val="007D39CD"/>
    <w:rsid w:val="007D43F9"/>
    <w:rsid w:val="007D4412"/>
    <w:rsid w:val="007D4419"/>
    <w:rsid w:val="007D4514"/>
    <w:rsid w:val="007D4663"/>
    <w:rsid w:val="007D485A"/>
    <w:rsid w:val="007D4EEA"/>
    <w:rsid w:val="007D4F20"/>
    <w:rsid w:val="007D549F"/>
    <w:rsid w:val="007D54FF"/>
    <w:rsid w:val="007D5515"/>
    <w:rsid w:val="007D574E"/>
    <w:rsid w:val="007D57D4"/>
    <w:rsid w:val="007D6315"/>
    <w:rsid w:val="007D6F2B"/>
    <w:rsid w:val="007D6F56"/>
    <w:rsid w:val="007D719F"/>
    <w:rsid w:val="007D724A"/>
    <w:rsid w:val="007D75A3"/>
    <w:rsid w:val="007D7A44"/>
    <w:rsid w:val="007E0ACE"/>
    <w:rsid w:val="007E138C"/>
    <w:rsid w:val="007E1491"/>
    <w:rsid w:val="007E16E2"/>
    <w:rsid w:val="007E176A"/>
    <w:rsid w:val="007E19FE"/>
    <w:rsid w:val="007E1AAC"/>
    <w:rsid w:val="007E1C16"/>
    <w:rsid w:val="007E1D47"/>
    <w:rsid w:val="007E2257"/>
    <w:rsid w:val="007E23C0"/>
    <w:rsid w:val="007E25CE"/>
    <w:rsid w:val="007E3497"/>
    <w:rsid w:val="007E3B9C"/>
    <w:rsid w:val="007E3E80"/>
    <w:rsid w:val="007E3F44"/>
    <w:rsid w:val="007E4802"/>
    <w:rsid w:val="007E4A2F"/>
    <w:rsid w:val="007E591C"/>
    <w:rsid w:val="007E5A2F"/>
    <w:rsid w:val="007E5AB0"/>
    <w:rsid w:val="007E5C4A"/>
    <w:rsid w:val="007E6915"/>
    <w:rsid w:val="007E6F55"/>
    <w:rsid w:val="007E74CA"/>
    <w:rsid w:val="007E7699"/>
    <w:rsid w:val="007E7AD3"/>
    <w:rsid w:val="007E7DEB"/>
    <w:rsid w:val="007F0070"/>
    <w:rsid w:val="007F0441"/>
    <w:rsid w:val="007F071A"/>
    <w:rsid w:val="007F0DC6"/>
    <w:rsid w:val="007F0E99"/>
    <w:rsid w:val="007F1191"/>
    <w:rsid w:val="007F1632"/>
    <w:rsid w:val="007F1EF0"/>
    <w:rsid w:val="007F1FEE"/>
    <w:rsid w:val="007F20F1"/>
    <w:rsid w:val="007F2634"/>
    <w:rsid w:val="007F2AF0"/>
    <w:rsid w:val="007F311E"/>
    <w:rsid w:val="007F3452"/>
    <w:rsid w:val="007F3791"/>
    <w:rsid w:val="007F3801"/>
    <w:rsid w:val="007F3D63"/>
    <w:rsid w:val="007F3DCC"/>
    <w:rsid w:val="007F3DEA"/>
    <w:rsid w:val="007F4093"/>
    <w:rsid w:val="007F40FA"/>
    <w:rsid w:val="007F4224"/>
    <w:rsid w:val="007F4298"/>
    <w:rsid w:val="007F4C50"/>
    <w:rsid w:val="007F4DD2"/>
    <w:rsid w:val="007F4F03"/>
    <w:rsid w:val="007F4FB9"/>
    <w:rsid w:val="007F542F"/>
    <w:rsid w:val="007F5462"/>
    <w:rsid w:val="007F5472"/>
    <w:rsid w:val="007F5546"/>
    <w:rsid w:val="007F57C0"/>
    <w:rsid w:val="007F5855"/>
    <w:rsid w:val="007F5FE5"/>
    <w:rsid w:val="007F66A9"/>
    <w:rsid w:val="007F7022"/>
    <w:rsid w:val="007F7690"/>
    <w:rsid w:val="007F7ECE"/>
    <w:rsid w:val="00800221"/>
    <w:rsid w:val="0080084E"/>
    <w:rsid w:val="00800AA3"/>
    <w:rsid w:val="00800B45"/>
    <w:rsid w:val="008011CC"/>
    <w:rsid w:val="00801404"/>
    <w:rsid w:val="008017AA"/>
    <w:rsid w:val="008018FB"/>
    <w:rsid w:val="00801CBA"/>
    <w:rsid w:val="00801D92"/>
    <w:rsid w:val="00802903"/>
    <w:rsid w:val="00802BE7"/>
    <w:rsid w:val="008031A3"/>
    <w:rsid w:val="008040CC"/>
    <w:rsid w:val="00804323"/>
    <w:rsid w:val="008046C6"/>
    <w:rsid w:val="00804BCF"/>
    <w:rsid w:val="00804DE6"/>
    <w:rsid w:val="00804FA4"/>
    <w:rsid w:val="00805275"/>
    <w:rsid w:val="008059E8"/>
    <w:rsid w:val="00806A62"/>
    <w:rsid w:val="00806C5E"/>
    <w:rsid w:val="00806E55"/>
    <w:rsid w:val="00807370"/>
    <w:rsid w:val="008075CE"/>
    <w:rsid w:val="00807934"/>
    <w:rsid w:val="00810CD7"/>
    <w:rsid w:val="00810E0D"/>
    <w:rsid w:val="00811240"/>
    <w:rsid w:val="0081153D"/>
    <w:rsid w:val="00811839"/>
    <w:rsid w:val="00811B99"/>
    <w:rsid w:val="00812179"/>
    <w:rsid w:val="008124E2"/>
    <w:rsid w:val="00813087"/>
    <w:rsid w:val="008133DF"/>
    <w:rsid w:val="0081389D"/>
    <w:rsid w:val="00813928"/>
    <w:rsid w:val="00814923"/>
    <w:rsid w:val="008150AA"/>
    <w:rsid w:val="00815321"/>
    <w:rsid w:val="00816320"/>
    <w:rsid w:val="00816436"/>
    <w:rsid w:val="008166DB"/>
    <w:rsid w:val="008170E4"/>
    <w:rsid w:val="008173E0"/>
    <w:rsid w:val="008175C1"/>
    <w:rsid w:val="00817741"/>
    <w:rsid w:val="008177CF"/>
    <w:rsid w:val="00817972"/>
    <w:rsid w:val="00817E81"/>
    <w:rsid w:val="008200D4"/>
    <w:rsid w:val="00820195"/>
    <w:rsid w:val="0082023B"/>
    <w:rsid w:val="00820370"/>
    <w:rsid w:val="00820CC6"/>
    <w:rsid w:val="00820CE6"/>
    <w:rsid w:val="00821215"/>
    <w:rsid w:val="0082232B"/>
    <w:rsid w:val="00822C41"/>
    <w:rsid w:val="00822F8E"/>
    <w:rsid w:val="008230EC"/>
    <w:rsid w:val="008236BA"/>
    <w:rsid w:val="008248A1"/>
    <w:rsid w:val="00824CCF"/>
    <w:rsid w:val="00825043"/>
    <w:rsid w:val="00825088"/>
    <w:rsid w:val="00825267"/>
    <w:rsid w:val="0082594C"/>
    <w:rsid w:val="00825F7A"/>
    <w:rsid w:val="008264EC"/>
    <w:rsid w:val="00826F34"/>
    <w:rsid w:val="008273E4"/>
    <w:rsid w:val="00827677"/>
    <w:rsid w:val="00827C0D"/>
    <w:rsid w:val="00827CBA"/>
    <w:rsid w:val="00827ECF"/>
    <w:rsid w:val="00830642"/>
    <w:rsid w:val="00831250"/>
    <w:rsid w:val="00831D8D"/>
    <w:rsid w:val="008326FB"/>
    <w:rsid w:val="00832798"/>
    <w:rsid w:val="00833220"/>
    <w:rsid w:val="008333B7"/>
    <w:rsid w:val="008336EC"/>
    <w:rsid w:val="008337B9"/>
    <w:rsid w:val="00833C23"/>
    <w:rsid w:val="00834499"/>
    <w:rsid w:val="008345B8"/>
    <w:rsid w:val="008346E7"/>
    <w:rsid w:val="00834AA9"/>
    <w:rsid w:val="00834FD2"/>
    <w:rsid w:val="00835084"/>
    <w:rsid w:val="00835184"/>
    <w:rsid w:val="00835569"/>
    <w:rsid w:val="00835802"/>
    <w:rsid w:val="008358EF"/>
    <w:rsid w:val="0083595B"/>
    <w:rsid w:val="008361F9"/>
    <w:rsid w:val="00836295"/>
    <w:rsid w:val="008369D2"/>
    <w:rsid w:val="00836D34"/>
    <w:rsid w:val="008370EE"/>
    <w:rsid w:val="00837938"/>
    <w:rsid w:val="00837F00"/>
    <w:rsid w:val="00840420"/>
    <w:rsid w:val="00840760"/>
    <w:rsid w:val="0084093F"/>
    <w:rsid w:val="0084097B"/>
    <w:rsid w:val="0084098A"/>
    <w:rsid w:val="00840C5F"/>
    <w:rsid w:val="00840DB0"/>
    <w:rsid w:val="00840EDE"/>
    <w:rsid w:val="00840FF0"/>
    <w:rsid w:val="0084138E"/>
    <w:rsid w:val="0084166B"/>
    <w:rsid w:val="008418A5"/>
    <w:rsid w:val="008419FF"/>
    <w:rsid w:val="00842A8C"/>
    <w:rsid w:val="008432BE"/>
    <w:rsid w:val="00843548"/>
    <w:rsid w:val="0084383C"/>
    <w:rsid w:val="00843CC0"/>
    <w:rsid w:val="008442E6"/>
    <w:rsid w:val="00844ADD"/>
    <w:rsid w:val="0084534E"/>
    <w:rsid w:val="00845874"/>
    <w:rsid w:val="00845BF9"/>
    <w:rsid w:val="00845D16"/>
    <w:rsid w:val="00846062"/>
    <w:rsid w:val="00846879"/>
    <w:rsid w:val="008471F0"/>
    <w:rsid w:val="008474C1"/>
    <w:rsid w:val="00847880"/>
    <w:rsid w:val="00847ADD"/>
    <w:rsid w:val="00847C1C"/>
    <w:rsid w:val="0085055E"/>
    <w:rsid w:val="00850A9E"/>
    <w:rsid w:val="00850BCE"/>
    <w:rsid w:val="00850C3B"/>
    <w:rsid w:val="00851486"/>
    <w:rsid w:val="00851605"/>
    <w:rsid w:val="008518EC"/>
    <w:rsid w:val="00851BFC"/>
    <w:rsid w:val="008520AC"/>
    <w:rsid w:val="0085240B"/>
    <w:rsid w:val="0085266F"/>
    <w:rsid w:val="008528C7"/>
    <w:rsid w:val="00852913"/>
    <w:rsid w:val="00852CA0"/>
    <w:rsid w:val="00852D85"/>
    <w:rsid w:val="00852F6C"/>
    <w:rsid w:val="0085465C"/>
    <w:rsid w:val="00854967"/>
    <w:rsid w:val="00854B2A"/>
    <w:rsid w:val="00855156"/>
    <w:rsid w:val="0085540B"/>
    <w:rsid w:val="008554F5"/>
    <w:rsid w:val="00855511"/>
    <w:rsid w:val="00855788"/>
    <w:rsid w:val="0085582C"/>
    <w:rsid w:val="00855B02"/>
    <w:rsid w:val="00855BBB"/>
    <w:rsid w:val="00855FD3"/>
    <w:rsid w:val="00856053"/>
    <w:rsid w:val="008560B0"/>
    <w:rsid w:val="0085652F"/>
    <w:rsid w:val="00856763"/>
    <w:rsid w:val="00857086"/>
    <w:rsid w:val="008574C7"/>
    <w:rsid w:val="00857572"/>
    <w:rsid w:val="008579FE"/>
    <w:rsid w:val="008608D5"/>
    <w:rsid w:val="00860B32"/>
    <w:rsid w:val="00860F4D"/>
    <w:rsid w:val="008611A7"/>
    <w:rsid w:val="008611DE"/>
    <w:rsid w:val="00861375"/>
    <w:rsid w:val="00861C56"/>
    <w:rsid w:val="00861F29"/>
    <w:rsid w:val="008620A2"/>
    <w:rsid w:val="00862741"/>
    <w:rsid w:val="00862BBD"/>
    <w:rsid w:val="00863678"/>
    <w:rsid w:val="00863C12"/>
    <w:rsid w:val="00863C9F"/>
    <w:rsid w:val="00864513"/>
    <w:rsid w:val="008645D6"/>
    <w:rsid w:val="0086473E"/>
    <w:rsid w:val="00864740"/>
    <w:rsid w:val="0086552B"/>
    <w:rsid w:val="008655A2"/>
    <w:rsid w:val="0086584F"/>
    <w:rsid w:val="00865F23"/>
    <w:rsid w:val="00866990"/>
    <w:rsid w:val="00866A31"/>
    <w:rsid w:val="008671C7"/>
    <w:rsid w:val="00867431"/>
    <w:rsid w:val="008675B1"/>
    <w:rsid w:val="00867774"/>
    <w:rsid w:val="00867AA7"/>
    <w:rsid w:val="00867D07"/>
    <w:rsid w:val="00867EB8"/>
    <w:rsid w:val="0087012E"/>
    <w:rsid w:val="00870335"/>
    <w:rsid w:val="00870AA2"/>
    <w:rsid w:val="00870FF8"/>
    <w:rsid w:val="008711E6"/>
    <w:rsid w:val="00871D79"/>
    <w:rsid w:val="008721C1"/>
    <w:rsid w:val="00872386"/>
    <w:rsid w:val="008724F5"/>
    <w:rsid w:val="00872781"/>
    <w:rsid w:val="0087332A"/>
    <w:rsid w:val="00873551"/>
    <w:rsid w:val="00873CE2"/>
    <w:rsid w:val="00873D88"/>
    <w:rsid w:val="0087433B"/>
    <w:rsid w:val="008745E2"/>
    <w:rsid w:val="008746A5"/>
    <w:rsid w:val="008746B1"/>
    <w:rsid w:val="00874743"/>
    <w:rsid w:val="00874CD2"/>
    <w:rsid w:val="0087545A"/>
    <w:rsid w:val="0087571E"/>
    <w:rsid w:val="0087621E"/>
    <w:rsid w:val="00876255"/>
    <w:rsid w:val="008767B2"/>
    <w:rsid w:val="008768E6"/>
    <w:rsid w:val="008769E3"/>
    <w:rsid w:val="00877328"/>
    <w:rsid w:val="0087787A"/>
    <w:rsid w:val="00877AD6"/>
    <w:rsid w:val="00877C35"/>
    <w:rsid w:val="00877CF7"/>
    <w:rsid w:val="008802F0"/>
    <w:rsid w:val="008805BC"/>
    <w:rsid w:val="0088095C"/>
    <w:rsid w:val="00880992"/>
    <w:rsid w:val="00880D36"/>
    <w:rsid w:val="00880FAF"/>
    <w:rsid w:val="00881128"/>
    <w:rsid w:val="00881631"/>
    <w:rsid w:val="00881692"/>
    <w:rsid w:val="00881727"/>
    <w:rsid w:val="00881FE8"/>
    <w:rsid w:val="008821CF"/>
    <w:rsid w:val="008827E8"/>
    <w:rsid w:val="00883143"/>
    <w:rsid w:val="00883339"/>
    <w:rsid w:val="0088347D"/>
    <w:rsid w:val="00884065"/>
    <w:rsid w:val="00886154"/>
    <w:rsid w:val="008861D7"/>
    <w:rsid w:val="008864F0"/>
    <w:rsid w:val="008868EF"/>
    <w:rsid w:val="00886DF9"/>
    <w:rsid w:val="008872AD"/>
    <w:rsid w:val="00887BCB"/>
    <w:rsid w:val="00887FF2"/>
    <w:rsid w:val="00890277"/>
    <w:rsid w:val="0089061A"/>
    <w:rsid w:val="00891159"/>
    <w:rsid w:val="00891254"/>
    <w:rsid w:val="008915C6"/>
    <w:rsid w:val="00891677"/>
    <w:rsid w:val="008918AE"/>
    <w:rsid w:val="00891DB2"/>
    <w:rsid w:val="00892148"/>
    <w:rsid w:val="008925AB"/>
    <w:rsid w:val="00892C56"/>
    <w:rsid w:val="00892DB5"/>
    <w:rsid w:val="0089362C"/>
    <w:rsid w:val="008937FB"/>
    <w:rsid w:val="00893978"/>
    <w:rsid w:val="00893A65"/>
    <w:rsid w:val="00893D26"/>
    <w:rsid w:val="008943B3"/>
    <w:rsid w:val="00894734"/>
    <w:rsid w:val="00894B61"/>
    <w:rsid w:val="00894CE0"/>
    <w:rsid w:val="00894DB3"/>
    <w:rsid w:val="00895255"/>
    <w:rsid w:val="00895544"/>
    <w:rsid w:val="00895AEB"/>
    <w:rsid w:val="00895DF1"/>
    <w:rsid w:val="00896394"/>
    <w:rsid w:val="00896645"/>
    <w:rsid w:val="00896705"/>
    <w:rsid w:val="0089676B"/>
    <w:rsid w:val="00896B25"/>
    <w:rsid w:val="0089758D"/>
    <w:rsid w:val="008975D2"/>
    <w:rsid w:val="00897DE6"/>
    <w:rsid w:val="00897E5F"/>
    <w:rsid w:val="00897ED8"/>
    <w:rsid w:val="008A035B"/>
    <w:rsid w:val="008A0459"/>
    <w:rsid w:val="008A0703"/>
    <w:rsid w:val="008A0849"/>
    <w:rsid w:val="008A0CD5"/>
    <w:rsid w:val="008A1218"/>
    <w:rsid w:val="008A15B6"/>
    <w:rsid w:val="008A162E"/>
    <w:rsid w:val="008A1921"/>
    <w:rsid w:val="008A1A6E"/>
    <w:rsid w:val="008A202A"/>
    <w:rsid w:val="008A22EB"/>
    <w:rsid w:val="008A2BE7"/>
    <w:rsid w:val="008A2ECB"/>
    <w:rsid w:val="008A3203"/>
    <w:rsid w:val="008A36C9"/>
    <w:rsid w:val="008A3ECA"/>
    <w:rsid w:val="008A483C"/>
    <w:rsid w:val="008A4CFE"/>
    <w:rsid w:val="008A50E4"/>
    <w:rsid w:val="008A51EC"/>
    <w:rsid w:val="008A5395"/>
    <w:rsid w:val="008A5668"/>
    <w:rsid w:val="008A5858"/>
    <w:rsid w:val="008A59F0"/>
    <w:rsid w:val="008A5AF9"/>
    <w:rsid w:val="008A65C3"/>
    <w:rsid w:val="008A668B"/>
    <w:rsid w:val="008A68DF"/>
    <w:rsid w:val="008A7052"/>
    <w:rsid w:val="008B08F6"/>
    <w:rsid w:val="008B0D02"/>
    <w:rsid w:val="008B0F3A"/>
    <w:rsid w:val="008B1076"/>
    <w:rsid w:val="008B168C"/>
    <w:rsid w:val="008B16DE"/>
    <w:rsid w:val="008B1A1D"/>
    <w:rsid w:val="008B1BFB"/>
    <w:rsid w:val="008B2000"/>
    <w:rsid w:val="008B251F"/>
    <w:rsid w:val="008B2602"/>
    <w:rsid w:val="008B2727"/>
    <w:rsid w:val="008B316B"/>
    <w:rsid w:val="008B339C"/>
    <w:rsid w:val="008B3566"/>
    <w:rsid w:val="008B3792"/>
    <w:rsid w:val="008B3B4C"/>
    <w:rsid w:val="008B4170"/>
    <w:rsid w:val="008B4302"/>
    <w:rsid w:val="008B4571"/>
    <w:rsid w:val="008B4D0A"/>
    <w:rsid w:val="008B4D79"/>
    <w:rsid w:val="008B4FAA"/>
    <w:rsid w:val="008B5059"/>
    <w:rsid w:val="008B59FC"/>
    <w:rsid w:val="008B5BF2"/>
    <w:rsid w:val="008B64D0"/>
    <w:rsid w:val="008B6934"/>
    <w:rsid w:val="008B6CF8"/>
    <w:rsid w:val="008B7151"/>
    <w:rsid w:val="008B7224"/>
    <w:rsid w:val="008B72F6"/>
    <w:rsid w:val="008B73BE"/>
    <w:rsid w:val="008B75E3"/>
    <w:rsid w:val="008B7872"/>
    <w:rsid w:val="008B7C83"/>
    <w:rsid w:val="008C05A1"/>
    <w:rsid w:val="008C119E"/>
    <w:rsid w:val="008C1242"/>
    <w:rsid w:val="008C1D72"/>
    <w:rsid w:val="008C1E24"/>
    <w:rsid w:val="008C1ED1"/>
    <w:rsid w:val="008C214C"/>
    <w:rsid w:val="008C217C"/>
    <w:rsid w:val="008C2353"/>
    <w:rsid w:val="008C296B"/>
    <w:rsid w:val="008C2A0F"/>
    <w:rsid w:val="008C2A46"/>
    <w:rsid w:val="008C307A"/>
    <w:rsid w:val="008C30E9"/>
    <w:rsid w:val="008C357D"/>
    <w:rsid w:val="008C3D47"/>
    <w:rsid w:val="008C3DBB"/>
    <w:rsid w:val="008C4051"/>
    <w:rsid w:val="008C4115"/>
    <w:rsid w:val="008C4278"/>
    <w:rsid w:val="008C48AB"/>
    <w:rsid w:val="008C520E"/>
    <w:rsid w:val="008C563B"/>
    <w:rsid w:val="008C567E"/>
    <w:rsid w:val="008C5DEE"/>
    <w:rsid w:val="008C6285"/>
    <w:rsid w:val="008C695C"/>
    <w:rsid w:val="008C6CF9"/>
    <w:rsid w:val="008C7182"/>
    <w:rsid w:val="008C71C4"/>
    <w:rsid w:val="008C7268"/>
    <w:rsid w:val="008C729B"/>
    <w:rsid w:val="008C7424"/>
    <w:rsid w:val="008C7CA5"/>
    <w:rsid w:val="008C7D9D"/>
    <w:rsid w:val="008D009C"/>
    <w:rsid w:val="008D0416"/>
    <w:rsid w:val="008D0812"/>
    <w:rsid w:val="008D0E6A"/>
    <w:rsid w:val="008D13C6"/>
    <w:rsid w:val="008D1B04"/>
    <w:rsid w:val="008D233B"/>
    <w:rsid w:val="008D31FA"/>
    <w:rsid w:val="008D3235"/>
    <w:rsid w:val="008D3369"/>
    <w:rsid w:val="008D33C8"/>
    <w:rsid w:val="008D3893"/>
    <w:rsid w:val="008D45CD"/>
    <w:rsid w:val="008D4893"/>
    <w:rsid w:val="008D5152"/>
    <w:rsid w:val="008D553B"/>
    <w:rsid w:val="008D55F1"/>
    <w:rsid w:val="008D5CD7"/>
    <w:rsid w:val="008D5EDE"/>
    <w:rsid w:val="008D64CE"/>
    <w:rsid w:val="008D718E"/>
    <w:rsid w:val="008D7344"/>
    <w:rsid w:val="008D7621"/>
    <w:rsid w:val="008D7686"/>
    <w:rsid w:val="008D7A0F"/>
    <w:rsid w:val="008E011B"/>
    <w:rsid w:val="008E0147"/>
    <w:rsid w:val="008E02BE"/>
    <w:rsid w:val="008E02E5"/>
    <w:rsid w:val="008E0367"/>
    <w:rsid w:val="008E0540"/>
    <w:rsid w:val="008E05B2"/>
    <w:rsid w:val="008E09C5"/>
    <w:rsid w:val="008E0AA7"/>
    <w:rsid w:val="008E0E52"/>
    <w:rsid w:val="008E15FD"/>
    <w:rsid w:val="008E161B"/>
    <w:rsid w:val="008E1C23"/>
    <w:rsid w:val="008E2355"/>
    <w:rsid w:val="008E27D9"/>
    <w:rsid w:val="008E2902"/>
    <w:rsid w:val="008E2C7C"/>
    <w:rsid w:val="008E2F75"/>
    <w:rsid w:val="008E2F95"/>
    <w:rsid w:val="008E3151"/>
    <w:rsid w:val="008E3292"/>
    <w:rsid w:val="008E333D"/>
    <w:rsid w:val="008E3386"/>
    <w:rsid w:val="008E372D"/>
    <w:rsid w:val="008E3A35"/>
    <w:rsid w:val="008E4129"/>
    <w:rsid w:val="008E4301"/>
    <w:rsid w:val="008E4714"/>
    <w:rsid w:val="008E500C"/>
    <w:rsid w:val="008E5410"/>
    <w:rsid w:val="008E5723"/>
    <w:rsid w:val="008E592D"/>
    <w:rsid w:val="008E5A3F"/>
    <w:rsid w:val="008E5B3D"/>
    <w:rsid w:val="008E5E31"/>
    <w:rsid w:val="008E629A"/>
    <w:rsid w:val="008E6641"/>
    <w:rsid w:val="008E679E"/>
    <w:rsid w:val="008E6AD6"/>
    <w:rsid w:val="008E7209"/>
    <w:rsid w:val="008E731B"/>
    <w:rsid w:val="008E7448"/>
    <w:rsid w:val="008E768C"/>
    <w:rsid w:val="008E775D"/>
    <w:rsid w:val="008E7AC9"/>
    <w:rsid w:val="008F01BA"/>
    <w:rsid w:val="008F075A"/>
    <w:rsid w:val="008F11BB"/>
    <w:rsid w:val="008F16FF"/>
    <w:rsid w:val="008F182F"/>
    <w:rsid w:val="008F1AC6"/>
    <w:rsid w:val="008F1D5E"/>
    <w:rsid w:val="008F1E95"/>
    <w:rsid w:val="008F204E"/>
    <w:rsid w:val="008F2093"/>
    <w:rsid w:val="008F22F2"/>
    <w:rsid w:val="008F2304"/>
    <w:rsid w:val="008F2BAB"/>
    <w:rsid w:val="008F3512"/>
    <w:rsid w:val="008F3A75"/>
    <w:rsid w:val="008F3AEF"/>
    <w:rsid w:val="008F40E7"/>
    <w:rsid w:val="008F4130"/>
    <w:rsid w:val="008F43A7"/>
    <w:rsid w:val="008F57DD"/>
    <w:rsid w:val="008F5AEE"/>
    <w:rsid w:val="008F5D88"/>
    <w:rsid w:val="008F609D"/>
    <w:rsid w:val="008F66F0"/>
    <w:rsid w:val="008F6EAA"/>
    <w:rsid w:val="008F7800"/>
    <w:rsid w:val="008F7BCA"/>
    <w:rsid w:val="00900466"/>
    <w:rsid w:val="009004A1"/>
    <w:rsid w:val="00900C0A"/>
    <w:rsid w:val="00900EF3"/>
    <w:rsid w:val="00900F4D"/>
    <w:rsid w:val="00900F92"/>
    <w:rsid w:val="00901450"/>
    <w:rsid w:val="00901503"/>
    <w:rsid w:val="00901627"/>
    <w:rsid w:val="0090167B"/>
    <w:rsid w:val="00901822"/>
    <w:rsid w:val="0090195A"/>
    <w:rsid w:val="0090284A"/>
    <w:rsid w:val="00902DEC"/>
    <w:rsid w:val="0090342E"/>
    <w:rsid w:val="00903658"/>
    <w:rsid w:val="009036AE"/>
    <w:rsid w:val="00903D3A"/>
    <w:rsid w:val="00903DD7"/>
    <w:rsid w:val="00903F40"/>
    <w:rsid w:val="0090421A"/>
    <w:rsid w:val="009044B9"/>
    <w:rsid w:val="00904635"/>
    <w:rsid w:val="00904651"/>
    <w:rsid w:val="009047B1"/>
    <w:rsid w:val="00904C86"/>
    <w:rsid w:val="00904CF3"/>
    <w:rsid w:val="009054CF"/>
    <w:rsid w:val="0090569D"/>
    <w:rsid w:val="009062DF"/>
    <w:rsid w:val="0090658D"/>
    <w:rsid w:val="0090680D"/>
    <w:rsid w:val="009068B8"/>
    <w:rsid w:val="00907844"/>
    <w:rsid w:val="0091045D"/>
    <w:rsid w:val="00910D5B"/>
    <w:rsid w:val="00911A71"/>
    <w:rsid w:val="00912303"/>
    <w:rsid w:val="0091281A"/>
    <w:rsid w:val="00912B24"/>
    <w:rsid w:val="00912E7D"/>
    <w:rsid w:val="009130A5"/>
    <w:rsid w:val="009139B5"/>
    <w:rsid w:val="009144A8"/>
    <w:rsid w:val="00914514"/>
    <w:rsid w:val="00914549"/>
    <w:rsid w:val="00914C08"/>
    <w:rsid w:val="00914E8F"/>
    <w:rsid w:val="00914F2F"/>
    <w:rsid w:val="009153C2"/>
    <w:rsid w:val="009153FE"/>
    <w:rsid w:val="00915768"/>
    <w:rsid w:val="00916057"/>
    <w:rsid w:val="0091650F"/>
    <w:rsid w:val="00916980"/>
    <w:rsid w:val="00916AD1"/>
    <w:rsid w:val="00916BAE"/>
    <w:rsid w:val="00917090"/>
    <w:rsid w:val="00917637"/>
    <w:rsid w:val="00917876"/>
    <w:rsid w:val="00917903"/>
    <w:rsid w:val="009179E6"/>
    <w:rsid w:val="00917FEE"/>
    <w:rsid w:val="0092023D"/>
    <w:rsid w:val="00920472"/>
    <w:rsid w:val="009209D3"/>
    <w:rsid w:val="00921251"/>
    <w:rsid w:val="00921861"/>
    <w:rsid w:val="0092189E"/>
    <w:rsid w:val="009218D2"/>
    <w:rsid w:val="009219FD"/>
    <w:rsid w:val="00921A30"/>
    <w:rsid w:val="00921C94"/>
    <w:rsid w:val="00921D25"/>
    <w:rsid w:val="00921DF7"/>
    <w:rsid w:val="0092207C"/>
    <w:rsid w:val="009229CF"/>
    <w:rsid w:val="00922BC5"/>
    <w:rsid w:val="00923831"/>
    <w:rsid w:val="00924689"/>
    <w:rsid w:val="009257B0"/>
    <w:rsid w:val="009258BD"/>
    <w:rsid w:val="00925D9A"/>
    <w:rsid w:val="00925DEB"/>
    <w:rsid w:val="00925FB2"/>
    <w:rsid w:val="00925FE9"/>
    <w:rsid w:val="009260D1"/>
    <w:rsid w:val="009263C0"/>
    <w:rsid w:val="00926F07"/>
    <w:rsid w:val="009272BD"/>
    <w:rsid w:val="009275D5"/>
    <w:rsid w:val="00927C31"/>
    <w:rsid w:val="009300E2"/>
    <w:rsid w:val="009302D4"/>
    <w:rsid w:val="009307F2"/>
    <w:rsid w:val="00930C9E"/>
    <w:rsid w:val="00930CEC"/>
    <w:rsid w:val="00930F4A"/>
    <w:rsid w:val="0093117B"/>
    <w:rsid w:val="009311F2"/>
    <w:rsid w:val="00931671"/>
    <w:rsid w:val="009324EF"/>
    <w:rsid w:val="00933660"/>
    <w:rsid w:val="0093375E"/>
    <w:rsid w:val="00933BEF"/>
    <w:rsid w:val="00933D9B"/>
    <w:rsid w:val="009345FF"/>
    <w:rsid w:val="009348BB"/>
    <w:rsid w:val="00934DD0"/>
    <w:rsid w:val="009355EB"/>
    <w:rsid w:val="00936228"/>
    <w:rsid w:val="00936938"/>
    <w:rsid w:val="0093714E"/>
    <w:rsid w:val="009375B3"/>
    <w:rsid w:val="0093787E"/>
    <w:rsid w:val="00937AFD"/>
    <w:rsid w:val="00937DA1"/>
    <w:rsid w:val="009400A9"/>
    <w:rsid w:val="00940D04"/>
    <w:rsid w:val="009412CC"/>
    <w:rsid w:val="00941826"/>
    <w:rsid w:val="0094186F"/>
    <w:rsid w:val="00941A19"/>
    <w:rsid w:val="00941D0E"/>
    <w:rsid w:val="009426D5"/>
    <w:rsid w:val="00942915"/>
    <w:rsid w:val="00942EDE"/>
    <w:rsid w:val="00943220"/>
    <w:rsid w:val="0094388B"/>
    <w:rsid w:val="00943D09"/>
    <w:rsid w:val="009442BA"/>
    <w:rsid w:val="00944355"/>
    <w:rsid w:val="00944826"/>
    <w:rsid w:val="00944E9F"/>
    <w:rsid w:val="00944ED0"/>
    <w:rsid w:val="0094507A"/>
    <w:rsid w:val="009457A1"/>
    <w:rsid w:val="00945ABB"/>
    <w:rsid w:val="009462BA"/>
    <w:rsid w:val="00946778"/>
    <w:rsid w:val="009470C5"/>
    <w:rsid w:val="00947C5D"/>
    <w:rsid w:val="00947CA9"/>
    <w:rsid w:val="00950478"/>
    <w:rsid w:val="009505EB"/>
    <w:rsid w:val="0095073A"/>
    <w:rsid w:val="00950888"/>
    <w:rsid w:val="00950AF9"/>
    <w:rsid w:val="00950B5F"/>
    <w:rsid w:val="00950D35"/>
    <w:rsid w:val="00951271"/>
    <w:rsid w:val="00951367"/>
    <w:rsid w:val="0095144C"/>
    <w:rsid w:val="00951581"/>
    <w:rsid w:val="0095165B"/>
    <w:rsid w:val="00951A9F"/>
    <w:rsid w:val="00951B17"/>
    <w:rsid w:val="00951B8D"/>
    <w:rsid w:val="00951BCA"/>
    <w:rsid w:val="009520C5"/>
    <w:rsid w:val="00952147"/>
    <w:rsid w:val="00952504"/>
    <w:rsid w:val="009536A8"/>
    <w:rsid w:val="00954219"/>
    <w:rsid w:val="009543DC"/>
    <w:rsid w:val="00954596"/>
    <w:rsid w:val="0095476B"/>
    <w:rsid w:val="00955510"/>
    <w:rsid w:val="00955851"/>
    <w:rsid w:val="009559C4"/>
    <w:rsid w:val="00955D32"/>
    <w:rsid w:val="00956018"/>
    <w:rsid w:val="009560C2"/>
    <w:rsid w:val="00956CA9"/>
    <w:rsid w:val="00957257"/>
    <w:rsid w:val="00957E23"/>
    <w:rsid w:val="009604B5"/>
    <w:rsid w:val="00960C54"/>
    <w:rsid w:val="00961487"/>
    <w:rsid w:val="00961B30"/>
    <w:rsid w:val="00961BA7"/>
    <w:rsid w:val="00961F01"/>
    <w:rsid w:val="00962068"/>
    <w:rsid w:val="00962162"/>
    <w:rsid w:val="009621F9"/>
    <w:rsid w:val="009623BC"/>
    <w:rsid w:val="0096285D"/>
    <w:rsid w:val="00962875"/>
    <w:rsid w:val="009628BE"/>
    <w:rsid w:val="009631C8"/>
    <w:rsid w:val="0096374E"/>
    <w:rsid w:val="00963AE4"/>
    <w:rsid w:val="00963C14"/>
    <w:rsid w:val="00963F1E"/>
    <w:rsid w:val="009641F4"/>
    <w:rsid w:val="009645CD"/>
    <w:rsid w:val="009650F5"/>
    <w:rsid w:val="00965619"/>
    <w:rsid w:val="00965841"/>
    <w:rsid w:val="00965940"/>
    <w:rsid w:val="00965A4E"/>
    <w:rsid w:val="00965C9C"/>
    <w:rsid w:val="009667DF"/>
    <w:rsid w:val="00966BE5"/>
    <w:rsid w:val="00966EB0"/>
    <w:rsid w:val="00967B6A"/>
    <w:rsid w:val="009702A2"/>
    <w:rsid w:val="009709BA"/>
    <w:rsid w:val="00971116"/>
    <w:rsid w:val="009717FC"/>
    <w:rsid w:val="00971CBA"/>
    <w:rsid w:val="0097280D"/>
    <w:rsid w:val="00972E28"/>
    <w:rsid w:val="00973030"/>
    <w:rsid w:val="00973128"/>
    <w:rsid w:val="009733A4"/>
    <w:rsid w:val="009733F3"/>
    <w:rsid w:val="00973B6C"/>
    <w:rsid w:val="00973CD6"/>
    <w:rsid w:val="0097428B"/>
    <w:rsid w:val="009748E4"/>
    <w:rsid w:val="00975624"/>
    <w:rsid w:val="009758BA"/>
    <w:rsid w:val="00975E88"/>
    <w:rsid w:val="00975EC7"/>
    <w:rsid w:val="00975FF2"/>
    <w:rsid w:val="00976616"/>
    <w:rsid w:val="00976D65"/>
    <w:rsid w:val="00976E80"/>
    <w:rsid w:val="009779E5"/>
    <w:rsid w:val="00977A71"/>
    <w:rsid w:val="00977CE6"/>
    <w:rsid w:val="009800EC"/>
    <w:rsid w:val="009801E9"/>
    <w:rsid w:val="009804B3"/>
    <w:rsid w:val="009805F7"/>
    <w:rsid w:val="009807AC"/>
    <w:rsid w:val="00980C18"/>
    <w:rsid w:val="009810E9"/>
    <w:rsid w:val="0098141C"/>
    <w:rsid w:val="00981862"/>
    <w:rsid w:val="00981AA9"/>
    <w:rsid w:val="00981C91"/>
    <w:rsid w:val="00982274"/>
    <w:rsid w:val="00982C3B"/>
    <w:rsid w:val="00982E4D"/>
    <w:rsid w:val="00983132"/>
    <w:rsid w:val="0098315F"/>
    <w:rsid w:val="00983314"/>
    <w:rsid w:val="009833A2"/>
    <w:rsid w:val="00983705"/>
    <w:rsid w:val="00983BF9"/>
    <w:rsid w:val="00983DF2"/>
    <w:rsid w:val="0098409C"/>
    <w:rsid w:val="0098433A"/>
    <w:rsid w:val="00984DAB"/>
    <w:rsid w:val="00984E5D"/>
    <w:rsid w:val="00985524"/>
    <w:rsid w:val="009855AE"/>
    <w:rsid w:val="00985675"/>
    <w:rsid w:val="00985727"/>
    <w:rsid w:val="00985939"/>
    <w:rsid w:val="00985EA9"/>
    <w:rsid w:val="0098637F"/>
    <w:rsid w:val="009864FA"/>
    <w:rsid w:val="00986A9B"/>
    <w:rsid w:val="00986AA9"/>
    <w:rsid w:val="00986B9C"/>
    <w:rsid w:val="009874D1"/>
    <w:rsid w:val="00987694"/>
    <w:rsid w:val="00987BAB"/>
    <w:rsid w:val="009906BF"/>
    <w:rsid w:val="009907FA"/>
    <w:rsid w:val="00990A5A"/>
    <w:rsid w:val="00990C07"/>
    <w:rsid w:val="009913F3"/>
    <w:rsid w:val="00991DA1"/>
    <w:rsid w:val="009926A8"/>
    <w:rsid w:val="009927F1"/>
    <w:rsid w:val="00992BCB"/>
    <w:rsid w:val="00993370"/>
    <w:rsid w:val="009936C4"/>
    <w:rsid w:val="0099373D"/>
    <w:rsid w:val="0099381D"/>
    <w:rsid w:val="00993939"/>
    <w:rsid w:val="00993B0E"/>
    <w:rsid w:val="00993C7B"/>
    <w:rsid w:val="00993E62"/>
    <w:rsid w:val="009942F9"/>
    <w:rsid w:val="00994612"/>
    <w:rsid w:val="00994859"/>
    <w:rsid w:val="009948ED"/>
    <w:rsid w:val="00994BF9"/>
    <w:rsid w:val="00995ADA"/>
    <w:rsid w:val="0099643A"/>
    <w:rsid w:val="009965CA"/>
    <w:rsid w:val="00996F15"/>
    <w:rsid w:val="00996F66"/>
    <w:rsid w:val="00997959"/>
    <w:rsid w:val="00997B4A"/>
    <w:rsid w:val="00997C9C"/>
    <w:rsid w:val="00997E3E"/>
    <w:rsid w:val="009A00A8"/>
    <w:rsid w:val="009A0299"/>
    <w:rsid w:val="009A0B47"/>
    <w:rsid w:val="009A0BAF"/>
    <w:rsid w:val="009A0FEB"/>
    <w:rsid w:val="009A1431"/>
    <w:rsid w:val="009A153D"/>
    <w:rsid w:val="009A1634"/>
    <w:rsid w:val="009A164A"/>
    <w:rsid w:val="009A17C9"/>
    <w:rsid w:val="009A18A2"/>
    <w:rsid w:val="009A1A7E"/>
    <w:rsid w:val="009A1CC3"/>
    <w:rsid w:val="009A2FA9"/>
    <w:rsid w:val="009A300D"/>
    <w:rsid w:val="009A356E"/>
    <w:rsid w:val="009A3602"/>
    <w:rsid w:val="009A3A34"/>
    <w:rsid w:val="009A3E5B"/>
    <w:rsid w:val="009A3FE2"/>
    <w:rsid w:val="009A400C"/>
    <w:rsid w:val="009A46EF"/>
    <w:rsid w:val="009A4AA3"/>
    <w:rsid w:val="009A4B2C"/>
    <w:rsid w:val="009A4F9F"/>
    <w:rsid w:val="009A54FC"/>
    <w:rsid w:val="009A5592"/>
    <w:rsid w:val="009A5675"/>
    <w:rsid w:val="009A59BA"/>
    <w:rsid w:val="009A5AB6"/>
    <w:rsid w:val="009A611F"/>
    <w:rsid w:val="009A6417"/>
    <w:rsid w:val="009A64D2"/>
    <w:rsid w:val="009A6648"/>
    <w:rsid w:val="009A69C5"/>
    <w:rsid w:val="009A6BA0"/>
    <w:rsid w:val="009A6CB8"/>
    <w:rsid w:val="009A7438"/>
    <w:rsid w:val="009A7535"/>
    <w:rsid w:val="009A76A0"/>
    <w:rsid w:val="009A793D"/>
    <w:rsid w:val="009A7B14"/>
    <w:rsid w:val="009A7D50"/>
    <w:rsid w:val="009B00E5"/>
    <w:rsid w:val="009B01DF"/>
    <w:rsid w:val="009B020D"/>
    <w:rsid w:val="009B0379"/>
    <w:rsid w:val="009B0494"/>
    <w:rsid w:val="009B053A"/>
    <w:rsid w:val="009B072F"/>
    <w:rsid w:val="009B07A1"/>
    <w:rsid w:val="009B09CC"/>
    <w:rsid w:val="009B173B"/>
    <w:rsid w:val="009B19EC"/>
    <w:rsid w:val="009B1A1A"/>
    <w:rsid w:val="009B1ECF"/>
    <w:rsid w:val="009B1F12"/>
    <w:rsid w:val="009B2440"/>
    <w:rsid w:val="009B2608"/>
    <w:rsid w:val="009B26C0"/>
    <w:rsid w:val="009B287B"/>
    <w:rsid w:val="009B2A71"/>
    <w:rsid w:val="009B31BC"/>
    <w:rsid w:val="009B35C3"/>
    <w:rsid w:val="009B35C9"/>
    <w:rsid w:val="009B3664"/>
    <w:rsid w:val="009B37F9"/>
    <w:rsid w:val="009B38CA"/>
    <w:rsid w:val="009B3BFE"/>
    <w:rsid w:val="009B3E62"/>
    <w:rsid w:val="009B3EB8"/>
    <w:rsid w:val="009B3EEA"/>
    <w:rsid w:val="009B4027"/>
    <w:rsid w:val="009B432B"/>
    <w:rsid w:val="009B4975"/>
    <w:rsid w:val="009B561F"/>
    <w:rsid w:val="009B5773"/>
    <w:rsid w:val="009B581D"/>
    <w:rsid w:val="009B592C"/>
    <w:rsid w:val="009B5AB8"/>
    <w:rsid w:val="009B5D2D"/>
    <w:rsid w:val="009B74AE"/>
    <w:rsid w:val="009B7609"/>
    <w:rsid w:val="009C0395"/>
    <w:rsid w:val="009C058F"/>
    <w:rsid w:val="009C05D6"/>
    <w:rsid w:val="009C0BC6"/>
    <w:rsid w:val="009C0CC6"/>
    <w:rsid w:val="009C11F1"/>
    <w:rsid w:val="009C1A68"/>
    <w:rsid w:val="009C2B3E"/>
    <w:rsid w:val="009C2EA2"/>
    <w:rsid w:val="009C2FEB"/>
    <w:rsid w:val="009C343C"/>
    <w:rsid w:val="009C36D3"/>
    <w:rsid w:val="009C3721"/>
    <w:rsid w:val="009C3CBC"/>
    <w:rsid w:val="009C3E69"/>
    <w:rsid w:val="009C4141"/>
    <w:rsid w:val="009C4223"/>
    <w:rsid w:val="009C441E"/>
    <w:rsid w:val="009C4804"/>
    <w:rsid w:val="009C4846"/>
    <w:rsid w:val="009C4B55"/>
    <w:rsid w:val="009C4CB3"/>
    <w:rsid w:val="009C4D56"/>
    <w:rsid w:val="009C53F6"/>
    <w:rsid w:val="009C5950"/>
    <w:rsid w:val="009C5BC1"/>
    <w:rsid w:val="009C5D6E"/>
    <w:rsid w:val="009C5E4A"/>
    <w:rsid w:val="009C5FCC"/>
    <w:rsid w:val="009C61A2"/>
    <w:rsid w:val="009C6677"/>
    <w:rsid w:val="009C66AF"/>
    <w:rsid w:val="009C66E8"/>
    <w:rsid w:val="009C6820"/>
    <w:rsid w:val="009C6DF6"/>
    <w:rsid w:val="009C6E92"/>
    <w:rsid w:val="009C6F69"/>
    <w:rsid w:val="009C727C"/>
    <w:rsid w:val="009C7609"/>
    <w:rsid w:val="009C7868"/>
    <w:rsid w:val="009C7D32"/>
    <w:rsid w:val="009C7E31"/>
    <w:rsid w:val="009C7FC1"/>
    <w:rsid w:val="009D04F7"/>
    <w:rsid w:val="009D0D77"/>
    <w:rsid w:val="009D0E52"/>
    <w:rsid w:val="009D1177"/>
    <w:rsid w:val="009D11B5"/>
    <w:rsid w:val="009D1589"/>
    <w:rsid w:val="009D18F4"/>
    <w:rsid w:val="009D1F4C"/>
    <w:rsid w:val="009D2003"/>
    <w:rsid w:val="009D203C"/>
    <w:rsid w:val="009D235D"/>
    <w:rsid w:val="009D2378"/>
    <w:rsid w:val="009D29E9"/>
    <w:rsid w:val="009D2F95"/>
    <w:rsid w:val="009D38C2"/>
    <w:rsid w:val="009D417D"/>
    <w:rsid w:val="009D417F"/>
    <w:rsid w:val="009D45E5"/>
    <w:rsid w:val="009D4AAE"/>
    <w:rsid w:val="009D4B85"/>
    <w:rsid w:val="009D52D6"/>
    <w:rsid w:val="009D535B"/>
    <w:rsid w:val="009D5393"/>
    <w:rsid w:val="009D53D9"/>
    <w:rsid w:val="009D630B"/>
    <w:rsid w:val="009D65FF"/>
    <w:rsid w:val="009D6CAA"/>
    <w:rsid w:val="009D6CF6"/>
    <w:rsid w:val="009D6E69"/>
    <w:rsid w:val="009D72E7"/>
    <w:rsid w:val="009D7A04"/>
    <w:rsid w:val="009D7AA4"/>
    <w:rsid w:val="009E0153"/>
    <w:rsid w:val="009E02D1"/>
    <w:rsid w:val="009E02DC"/>
    <w:rsid w:val="009E0531"/>
    <w:rsid w:val="009E06EC"/>
    <w:rsid w:val="009E0D7B"/>
    <w:rsid w:val="009E19DA"/>
    <w:rsid w:val="009E1DFF"/>
    <w:rsid w:val="009E2040"/>
    <w:rsid w:val="009E2264"/>
    <w:rsid w:val="009E2337"/>
    <w:rsid w:val="009E28EF"/>
    <w:rsid w:val="009E342C"/>
    <w:rsid w:val="009E35A0"/>
    <w:rsid w:val="009E498F"/>
    <w:rsid w:val="009E49AE"/>
    <w:rsid w:val="009E4DC7"/>
    <w:rsid w:val="009E660A"/>
    <w:rsid w:val="009E6B64"/>
    <w:rsid w:val="009E72E5"/>
    <w:rsid w:val="009E7CB9"/>
    <w:rsid w:val="009F069D"/>
    <w:rsid w:val="009F0FAC"/>
    <w:rsid w:val="009F1197"/>
    <w:rsid w:val="009F1795"/>
    <w:rsid w:val="009F1B70"/>
    <w:rsid w:val="009F1ECF"/>
    <w:rsid w:val="009F2704"/>
    <w:rsid w:val="009F280B"/>
    <w:rsid w:val="009F304D"/>
    <w:rsid w:val="009F30AD"/>
    <w:rsid w:val="009F396D"/>
    <w:rsid w:val="009F3B28"/>
    <w:rsid w:val="009F414C"/>
    <w:rsid w:val="009F46C8"/>
    <w:rsid w:val="009F49A9"/>
    <w:rsid w:val="009F4F2A"/>
    <w:rsid w:val="009F4F4E"/>
    <w:rsid w:val="009F4FD8"/>
    <w:rsid w:val="009F5395"/>
    <w:rsid w:val="009F557E"/>
    <w:rsid w:val="009F569C"/>
    <w:rsid w:val="009F56A2"/>
    <w:rsid w:val="009F660B"/>
    <w:rsid w:val="009F671E"/>
    <w:rsid w:val="009F6A01"/>
    <w:rsid w:val="009F6FBC"/>
    <w:rsid w:val="009F7308"/>
    <w:rsid w:val="009F7ED1"/>
    <w:rsid w:val="009F7FA4"/>
    <w:rsid w:val="00A003E6"/>
    <w:rsid w:val="00A0078B"/>
    <w:rsid w:val="00A00D5F"/>
    <w:rsid w:val="00A00DB5"/>
    <w:rsid w:val="00A00F6B"/>
    <w:rsid w:val="00A01154"/>
    <w:rsid w:val="00A0149B"/>
    <w:rsid w:val="00A01582"/>
    <w:rsid w:val="00A015F1"/>
    <w:rsid w:val="00A01607"/>
    <w:rsid w:val="00A016D8"/>
    <w:rsid w:val="00A018D4"/>
    <w:rsid w:val="00A022D6"/>
    <w:rsid w:val="00A02697"/>
    <w:rsid w:val="00A027EE"/>
    <w:rsid w:val="00A02D57"/>
    <w:rsid w:val="00A02F9D"/>
    <w:rsid w:val="00A030AC"/>
    <w:rsid w:val="00A03154"/>
    <w:rsid w:val="00A031EF"/>
    <w:rsid w:val="00A03760"/>
    <w:rsid w:val="00A03767"/>
    <w:rsid w:val="00A03BD9"/>
    <w:rsid w:val="00A04380"/>
    <w:rsid w:val="00A0439F"/>
    <w:rsid w:val="00A0441E"/>
    <w:rsid w:val="00A04834"/>
    <w:rsid w:val="00A04E2D"/>
    <w:rsid w:val="00A04F38"/>
    <w:rsid w:val="00A05054"/>
    <w:rsid w:val="00A05314"/>
    <w:rsid w:val="00A05628"/>
    <w:rsid w:val="00A06499"/>
    <w:rsid w:val="00A06D4B"/>
    <w:rsid w:val="00A071EC"/>
    <w:rsid w:val="00A07482"/>
    <w:rsid w:val="00A07DCF"/>
    <w:rsid w:val="00A07E21"/>
    <w:rsid w:val="00A106B1"/>
    <w:rsid w:val="00A10C18"/>
    <w:rsid w:val="00A11243"/>
    <w:rsid w:val="00A11436"/>
    <w:rsid w:val="00A11C08"/>
    <w:rsid w:val="00A126F0"/>
    <w:rsid w:val="00A12979"/>
    <w:rsid w:val="00A13186"/>
    <w:rsid w:val="00A131A9"/>
    <w:rsid w:val="00A13603"/>
    <w:rsid w:val="00A1374F"/>
    <w:rsid w:val="00A13E76"/>
    <w:rsid w:val="00A14178"/>
    <w:rsid w:val="00A1496E"/>
    <w:rsid w:val="00A14F84"/>
    <w:rsid w:val="00A15AB6"/>
    <w:rsid w:val="00A15FAC"/>
    <w:rsid w:val="00A1623D"/>
    <w:rsid w:val="00A166B0"/>
    <w:rsid w:val="00A16B83"/>
    <w:rsid w:val="00A16D6D"/>
    <w:rsid w:val="00A1714E"/>
    <w:rsid w:val="00A1754B"/>
    <w:rsid w:val="00A17C75"/>
    <w:rsid w:val="00A17DC0"/>
    <w:rsid w:val="00A20627"/>
    <w:rsid w:val="00A21008"/>
    <w:rsid w:val="00A211C8"/>
    <w:rsid w:val="00A2121E"/>
    <w:rsid w:val="00A21743"/>
    <w:rsid w:val="00A21EAC"/>
    <w:rsid w:val="00A221DE"/>
    <w:rsid w:val="00A22A08"/>
    <w:rsid w:val="00A22CB2"/>
    <w:rsid w:val="00A22D3C"/>
    <w:rsid w:val="00A22E60"/>
    <w:rsid w:val="00A23138"/>
    <w:rsid w:val="00A2321A"/>
    <w:rsid w:val="00A2324D"/>
    <w:rsid w:val="00A2334E"/>
    <w:rsid w:val="00A234C8"/>
    <w:rsid w:val="00A236BF"/>
    <w:rsid w:val="00A23940"/>
    <w:rsid w:val="00A23E51"/>
    <w:rsid w:val="00A23ECC"/>
    <w:rsid w:val="00A24CD3"/>
    <w:rsid w:val="00A24E06"/>
    <w:rsid w:val="00A25461"/>
    <w:rsid w:val="00A25E60"/>
    <w:rsid w:val="00A26367"/>
    <w:rsid w:val="00A2678A"/>
    <w:rsid w:val="00A269E1"/>
    <w:rsid w:val="00A26AB4"/>
    <w:rsid w:val="00A27121"/>
    <w:rsid w:val="00A27405"/>
    <w:rsid w:val="00A27C06"/>
    <w:rsid w:val="00A27C1C"/>
    <w:rsid w:val="00A27EDD"/>
    <w:rsid w:val="00A30247"/>
    <w:rsid w:val="00A30A3A"/>
    <w:rsid w:val="00A30E82"/>
    <w:rsid w:val="00A30F03"/>
    <w:rsid w:val="00A30F6A"/>
    <w:rsid w:val="00A31464"/>
    <w:rsid w:val="00A31FA3"/>
    <w:rsid w:val="00A32AEA"/>
    <w:rsid w:val="00A32F32"/>
    <w:rsid w:val="00A32F57"/>
    <w:rsid w:val="00A336A4"/>
    <w:rsid w:val="00A33B9C"/>
    <w:rsid w:val="00A33E80"/>
    <w:rsid w:val="00A33EFE"/>
    <w:rsid w:val="00A34666"/>
    <w:rsid w:val="00A3470E"/>
    <w:rsid w:val="00A3495C"/>
    <w:rsid w:val="00A35605"/>
    <w:rsid w:val="00A35752"/>
    <w:rsid w:val="00A35928"/>
    <w:rsid w:val="00A35B60"/>
    <w:rsid w:val="00A35DC0"/>
    <w:rsid w:val="00A35E76"/>
    <w:rsid w:val="00A3637C"/>
    <w:rsid w:val="00A36475"/>
    <w:rsid w:val="00A36BEF"/>
    <w:rsid w:val="00A374AD"/>
    <w:rsid w:val="00A376DA"/>
    <w:rsid w:val="00A405F9"/>
    <w:rsid w:val="00A40772"/>
    <w:rsid w:val="00A40B47"/>
    <w:rsid w:val="00A40C09"/>
    <w:rsid w:val="00A4148D"/>
    <w:rsid w:val="00A41949"/>
    <w:rsid w:val="00A41CD1"/>
    <w:rsid w:val="00A41EB7"/>
    <w:rsid w:val="00A422A6"/>
    <w:rsid w:val="00A424C0"/>
    <w:rsid w:val="00A42B6C"/>
    <w:rsid w:val="00A42F64"/>
    <w:rsid w:val="00A43033"/>
    <w:rsid w:val="00A433BE"/>
    <w:rsid w:val="00A43888"/>
    <w:rsid w:val="00A43D7C"/>
    <w:rsid w:val="00A44D0E"/>
    <w:rsid w:val="00A4621D"/>
    <w:rsid w:val="00A46283"/>
    <w:rsid w:val="00A46405"/>
    <w:rsid w:val="00A464EC"/>
    <w:rsid w:val="00A50440"/>
    <w:rsid w:val="00A5049A"/>
    <w:rsid w:val="00A505A8"/>
    <w:rsid w:val="00A509FB"/>
    <w:rsid w:val="00A50AB6"/>
    <w:rsid w:val="00A50EDF"/>
    <w:rsid w:val="00A51167"/>
    <w:rsid w:val="00A51651"/>
    <w:rsid w:val="00A518C8"/>
    <w:rsid w:val="00A51C19"/>
    <w:rsid w:val="00A51E04"/>
    <w:rsid w:val="00A51E83"/>
    <w:rsid w:val="00A522B5"/>
    <w:rsid w:val="00A52551"/>
    <w:rsid w:val="00A526A5"/>
    <w:rsid w:val="00A527D8"/>
    <w:rsid w:val="00A52C31"/>
    <w:rsid w:val="00A52F37"/>
    <w:rsid w:val="00A533C5"/>
    <w:rsid w:val="00A534A1"/>
    <w:rsid w:val="00A53790"/>
    <w:rsid w:val="00A5388C"/>
    <w:rsid w:val="00A5397B"/>
    <w:rsid w:val="00A53BE1"/>
    <w:rsid w:val="00A53C7A"/>
    <w:rsid w:val="00A54644"/>
    <w:rsid w:val="00A54CF8"/>
    <w:rsid w:val="00A55127"/>
    <w:rsid w:val="00A5527E"/>
    <w:rsid w:val="00A555A9"/>
    <w:rsid w:val="00A55921"/>
    <w:rsid w:val="00A55C46"/>
    <w:rsid w:val="00A55EA9"/>
    <w:rsid w:val="00A560E3"/>
    <w:rsid w:val="00A5628F"/>
    <w:rsid w:val="00A564AF"/>
    <w:rsid w:val="00A565F7"/>
    <w:rsid w:val="00A566A8"/>
    <w:rsid w:val="00A56D0B"/>
    <w:rsid w:val="00A5710A"/>
    <w:rsid w:val="00A5775C"/>
    <w:rsid w:val="00A579A9"/>
    <w:rsid w:val="00A57F45"/>
    <w:rsid w:val="00A60498"/>
    <w:rsid w:val="00A60A7E"/>
    <w:rsid w:val="00A60E72"/>
    <w:rsid w:val="00A6101A"/>
    <w:rsid w:val="00A611AB"/>
    <w:rsid w:val="00A616CF"/>
    <w:rsid w:val="00A61996"/>
    <w:rsid w:val="00A61A9B"/>
    <w:rsid w:val="00A61F0C"/>
    <w:rsid w:val="00A61FF0"/>
    <w:rsid w:val="00A62580"/>
    <w:rsid w:val="00A62903"/>
    <w:rsid w:val="00A6317A"/>
    <w:rsid w:val="00A634EC"/>
    <w:rsid w:val="00A63530"/>
    <w:rsid w:val="00A6360C"/>
    <w:rsid w:val="00A637DE"/>
    <w:rsid w:val="00A63AC9"/>
    <w:rsid w:val="00A64502"/>
    <w:rsid w:val="00A64B5F"/>
    <w:rsid w:val="00A65041"/>
    <w:rsid w:val="00A6506A"/>
    <w:rsid w:val="00A6545D"/>
    <w:rsid w:val="00A65EA0"/>
    <w:rsid w:val="00A6601C"/>
    <w:rsid w:val="00A66517"/>
    <w:rsid w:val="00A66879"/>
    <w:rsid w:val="00A669CA"/>
    <w:rsid w:val="00A66BA7"/>
    <w:rsid w:val="00A6721E"/>
    <w:rsid w:val="00A675A4"/>
    <w:rsid w:val="00A6797F"/>
    <w:rsid w:val="00A67B0E"/>
    <w:rsid w:val="00A67E09"/>
    <w:rsid w:val="00A70211"/>
    <w:rsid w:val="00A703E2"/>
    <w:rsid w:val="00A717CA"/>
    <w:rsid w:val="00A718EF"/>
    <w:rsid w:val="00A71947"/>
    <w:rsid w:val="00A72134"/>
    <w:rsid w:val="00A72271"/>
    <w:rsid w:val="00A726A8"/>
    <w:rsid w:val="00A7274B"/>
    <w:rsid w:val="00A7294A"/>
    <w:rsid w:val="00A72951"/>
    <w:rsid w:val="00A73505"/>
    <w:rsid w:val="00A73704"/>
    <w:rsid w:val="00A73BB6"/>
    <w:rsid w:val="00A75AFD"/>
    <w:rsid w:val="00A75CAA"/>
    <w:rsid w:val="00A75CDF"/>
    <w:rsid w:val="00A75E02"/>
    <w:rsid w:val="00A764E4"/>
    <w:rsid w:val="00A76805"/>
    <w:rsid w:val="00A76E79"/>
    <w:rsid w:val="00A772CF"/>
    <w:rsid w:val="00A7771B"/>
    <w:rsid w:val="00A77B53"/>
    <w:rsid w:val="00A800AD"/>
    <w:rsid w:val="00A80E4C"/>
    <w:rsid w:val="00A810DD"/>
    <w:rsid w:val="00A811F1"/>
    <w:rsid w:val="00A81C8D"/>
    <w:rsid w:val="00A82192"/>
    <w:rsid w:val="00A82887"/>
    <w:rsid w:val="00A82F07"/>
    <w:rsid w:val="00A83010"/>
    <w:rsid w:val="00A833B9"/>
    <w:rsid w:val="00A83BF5"/>
    <w:rsid w:val="00A83D36"/>
    <w:rsid w:val="00A83EFD"/>
    <w:rsid w:val="00A83FED"/>
    <w:rsid w:val="00A84391"/>
    <w:rsid w:val="00A84566"/>
    <w:rsid w:val="00A84CD1"/>
    <w:rsid w:val="00A85482"/>
    <w:rsid w:val="00A85C1F"/>
    <w:rsid w:val="00A85E2E"/>
    <w:rsid w:val="00A860B0"/>
    <w:rsid w:val="00A861F3"/>
    <w:rsid w:val="00A8693F"/>
    <w:rsid w:val="00A8728F"/>
    <w:rsid w:val="00A87378"/>
    <w:rsid w:val="00A8756A"/>
    <w:rsid w:val="00A8761C"/>
    <w:rsid w:val="00A87D3D"/>
    <w:rsid w:val="00A87D3F"/>
    <w:rsid w:val="00A87F7D"/>
    <w:rsid w:val="00A903E8"/>
    <w:rsid w:val="00A906B7"/>
    <w:rsid w:val="00A9070E"/>
    <w:rsid w:val="00A91251"/>
    <w:rsid w:val="00A9133C"/>
    <w:rsid w:val="00A91441"/>
    <w:rsid w:val="00A9180D"/>
    <w:rsid w:val="00A91C48"/>
    <w:rsid w:val="00A92409"/>
    <w:rsid w:val="00A92CF5"/>
    <w:rsid w:val="00A92DD4"/>
    <w:rsid w:val="00A92E9A"/>
    <w:rsid w:val="00A93026"/>
    <w:rsid w:val="00A93A20"/>
    <w:rsid w:val="00A94056"/>
    <w:rsid w:val="00A94D0F"/>
    <w:rsid w:val="00A94E77"/>
    <w:rsid w:val="00A94F13"/>
    <w:rsid w:val="00A94F68"/>
    <w:rsid w:val="00A95318"/>
    <w:rsid w:val="00A9568C"/>
    <w:rsid w:val="00A95BED"/>
    <w:rsid w:val="00A95EA2"/>
    <w:rsid w:val="00A96A92"/>
    <w:rsid w:val="00A96F06"/>
    <w:rsid w:val="00A9787E"/>
    <w:rsid w:val="00A97AF9"/>
    <w:rsid w:val="00AA08E8"/>
    <w:rsid w:val="00AA0DB4"/>
    <w:rsid w:val="00AA11C5"/>
    <w:rsid w:val="00AA1448"/>
    <w:rsid w:val="00AA17E2"/>
    <w:rsid w:val="00AA21B7"/>
    <w:rsid w:val="00AA2425"/>
    <w:rsid w:val="00AA2ED2"/>
    <w:rsid w:val="00AA2EF3"/>
    <w:rsid w:val="00AA2F4D"/>
    <w:rsid w:val="00AA2F56"/>
    <w:rsid w:val="00AA3827"/>
    <w:rsid w:val="00AA382D"/>
    <w:rsid w:val="00AA41D9"/>
    <w:rsid w:val="00AA4864"/>
    <w:rsid w:val="00AA4A2C"/>
    <w:rsid w:val="00AA4B89"/>
    <w:rsid w:val="00AA4BC0"/>
    <w:rsid w:val="00AA4BE3"/>
    <w:rsid w:val="00AA4ED8"/>
    <w:rsid w:val="00AA4FDC"/>
    <w:rsid w:val="00AA50DE"/>
    <w:rsid w:val="00AA50FB"/>
    <w:rsid w:val="00AA59A6"/>
    <w:rsid w:val="00AA6299"/>
    <w:rsid w:val="00AA63D6"/>
    <w:rsid w:val="00AA68C0"/>
    <w:rsid w:val="00AA6ADF"/>
    <w:rsid w:val="00AA6E05"/>
    <w:rsid w:val="00AA6E92"/>
    <w:rsid w:val="00AA70DB"/>
    <w:rsid w:val="00AB0262"/>
    <w:rsid w:val="00AB03B5"/>
    <w:rsid w:val="00AB14A1"/>
    <w:rsid w:val="00AB19DA"/>
    <w:rsid w:val="00AB1CBD"/>
    <w:rsid w:val="00AB202A"/>
    <w:rsid w:val="00AB39B9"/>
    <w:rsid w:val="00AB5555"/>
    <w:rsid w:val="00AB55AD"/>
    <w:rsid w:val="00AB56FB"/>
    <w:rsid w:val="00AB5D1B"/>
    <w:rsid w:val="00AB63D1"/>
    <w:rsid w:val="00AB6918"/>
    <w:rsid w:val="00AB6B40"/>
    <w:rsid w:val="00AB6F33"/>
    <w:rsid w:val="00AB6FE1"/>
    <w:rsid w:val="00AB721D"/>
    <w:rsid w:val="00AB740A"/>
    <w:rsid w:val="00AB7C4C"/>
    <w:rsid w:val="00AC03F0"/>
    <w:rsid w:val="00AC091A"/>
    <w:rsid w:val="00AC0B4F"/>
    <w:rsid w:val="00AC1693"/>
    <w:rsid w:val="00AC1DA5"/>
    <w:rsid w:val="00AC216B"/>
    <w:rsid w:val="00AC232F"/>
    <w:rsid w:val="00AC26B1"/>
    <w:rsid w:val="00AC2AB9"/>
    <w:rsid w:val="00AC2B78"/>
    <w:rsid w:val="00AC34E5"/>
    <w:rsid w:val="00AC3789"/>
    <w:rsid w:val="00AC3D8D"/>
    <w:rsid w:val="00AC42B8"/>
    <w:rsid w:val="00AC44E5"/>
    <w:rsid w:val="00AC45C5"/>
    <w:rsid w:val="00AC4791"/>
    <w:rsid w:val="00AC4C36"/>
    <w:rsid w:val="00AC4FB6"/>
    <w:rsid w:val="00AC4FD1"/>
    <w:rsid w:val="00AC5ECC"/>
    <w:rsid w:val="00AC5FEF"/>
    <w:rsid w:val="00AC6036"/>
    <w:rsid w:val="00AC7B91"/>
    <w:rsid w:val="00AD02C6"/>
    <w:rsid w:val="00AD0328"/>
    <w:rsid w:val="00AD0A96"/>
    <w:rsid w:val="00AD11DC"/>
    <w:rsid w:val="00AD12B1"/>
    <w:rsid w:val="00AD13D6"/>
    <w:rsid w:val="00AD18BB"/>
    <w:rsid w:val="00AD1966"/>
    <w:rsid w:val="00AD19E8"/>
    <w:rsid w:val="00AD2B03"/>
    <w:rsid w:val="00AD2C08"/>
    <w:rsid w:val="00AD2E07"/>
    <w:rsid w:val="00AD38A9"/>
    <w:rsid w:val="00AD3A5E"/>
    <w:rsid w:val="00AD4071"/>
    <w:rsid w:val="00AD44EA"/>
    <w:rsid w:val="00AD4782"/>
    <w:rsid w:val="00AD51FE"/>
    <w:rsid w:val="00AD5236"/>
    <w:rsid w:val="00AD527D"/>
    <w:rsid w:val="00AD54AE"/>
    <w:rsid w:val="00AD54E0"/>
    <w:rsid w:val="00AD61D5"/>
    <w:rsid w:val="00AD62CD"/>
    <w:rsid w:val="00AD6676"/>
    <w:rsid w:val="00AD6850"/>
    <w:rsid w:val="00AD68D0"/>
    <w:rsid w:val="00AD6E1A"/>
    <w:rsid w:val="00AD758E"/>
    <w:rsid w:val="00AD7AB5"/>
    <w:rsid w:val="00AD7D9F"/>
    <w:rsid w:val="00AE05B8"/>
    <w:rsid w:val="00AE06C6"/>
    <w:rsid w:val="00AE08B7"/>
    <w:rsid w:val="00AE0BEA"/>
    <w:rsid w:val="00AE0DBA"/>
    <w:rsid w:val="00AE1098"/>
    <w:rsid w:val="00AE1101"/>
    <w:rsid w:val="00AE1306"/>
    <w:rsid w:val="00AE160F"/>
    <w:rsid w:val="00AE1886"/>
    <w:rsid w:val="00AE1B99"/>
    <w:rsid w:val="00AE1C0B"/>
    <w:rsid w:val="00AE21DC"/>
    <w:rsid w:val="00AE239B"/>
    <w:rsid w:val="00AE25AF"/>
    <w:rsid w:val="00AE25D2"/>
    <w:rsid w:val="00AE2734"/>
    <w:rsid w:val="00AE27BD"/>
    <w:rsid w:val="00AE28D7"/>
    <w:rsid w:val="00AE2A36"/>
    <w:rsid w:val="00AE2B47"/>
    <w:rsid w:val="00AE2CAD"/>
    <w:rsid w:val="00AE3090"/>
    <w:rsid w:val="00AE33C9"/>
    <w:rsid w:val="00AE380E"/>
    <w:rsid w:val="00AE3AAD"/>
    <w:rsid w:val="00AE3CEC"/>
    <w:rsid w:val="00AE4189"/>
    <w:rsid w:val="00AE42E5"/>
    <w:rsid w:val="00AE4559"/>
    <w:rsid w:val="00AE503A"/>
    <w:rsid w:val="00AE5F1E"/>
    <w:rsid w:val="00AE6711"/>
    <w:rsid w:val="00AE68E2"/>
    <w:rsid w:val="00AE6A5A"/>
    <w:rsid w:val="00AE6D76"/>
    <w:rsid w:val="00AE74B8"/>
    <w:rsid w:val="00AF0157"/>
    <w:rsid w:val="00AF0604"/>
    <w:rsid w:val="00AF067F"/>
    <w:rsid w:val="00AF12C9"/>
    <w:rsid w:val="00AF17AA"/>
    <w:rsid w:val="00AF240E"/>
    <w:rsid w:val="00AF2EC7"/>
    <w:rsid w:val="00AF381E"/>
    <w:rsid w:val="00AF3AC0"/>
    <w:rsid w:val="00AF3E10"/>
    <w:rsid w:val="00AF4119"/>
    <w:rsid w:val="00AF45E2"/>
    <w:rsid w:val="00AF487D"/>
    <w:rsid w:val="00AF4F4A"/>
    <w:rsid w:val="00AF5157"/>
    <w:rsid w:val="00AF5AD3"/>
    <w:rsid w:val="00AF794A"/>
    <w:rsid w:val="00AF7CA8"/>
    <w:rsid w:val="00B003EF"/>
    <w:rsid w:val="00B0064B"/>
    <w:rsid w:val="00B0064D"/>
    <w:rsid w:val="00B00C24"/>
    <w:rsid w:val="00B00F93"/>
    <w:rsid w:val="00B0159B"/>
    <w:rsid w:val="00B01799"/>
    <w:rsid w:val="00B01B96"/>
    <w:rsid w:val="00B01BBE"/>
    <w:rsid w:val="00B01C3F"/>
    <w:rsid w:val="00B02135"/>
    <w:rsid w:val="00B027BB"/>
    <w:rsid w:val="00B02CF3"/>
    <w:rsid w:val="00B02DE7"/>
    <w:rsid w:val="00B03283"/>
    <w:rsid w:val="00B0339F"/>
    <w:rsid w:val="00B03F92"/>
    <w:rsid w:val="00B0434E"/>
    <w:rsid w:val="00B05113"/>
    <w:rsid w:val="00B055D8"/>
    <w:rsid w:val="00B0566D"/>
    <w:rsid w:val="00B05890"/>
    <w:rsid w:val="00B05A95"/>
    <w:rsid w:val="00B0657D"/>
    <w:rsid w:val="00B06738"/>
    <w:rsid w:val="00B0679B"/>
    <w:rsid w:val="00B06CD6"/>
    <w:rsid w:val="00B06EBC"/>
    <w:rsid w:val="00B07016"/>
    <w:rsid w:val="00B07050"/>
    <w:rsid w:val="00B075B4"/>
    <w:rsid w:val="00B0773B"/>
    <w:rsid w:val="00B117E9"/>
    <w:rsid w:val="00B11A11"/>
    <w:rsid w:val="00B11AE9"/>
    <w:rsid w:val="00B11D2D"/>
    <w:rsid w:val="00B123F0"/>
    <w:rsid w:val="00B12891"/>
    <w:rsid w:val="00B130BE"/>
    <w:rsid w:val="00B13240"/>
    <w:rsid w:val="00B1388D"/>
    <w:rsid w:val="00B146C1"/>
    <w:rsid w:val="00B146E7"/>
    <w:rsid w:val="00B14A83"/>
    <w:rsid w:val="00B156DF"/>
    <w:rsid w:val="00B159D4"/>
    <w:rsid w:val="00B15ABB"/>
    <w:rsid w:val="00B15E0D"/>
    <w:rsid w:val="00B15ED3"/>
    <w:rsid w:val="00B168FD"/>
    <w:rsid w:val="00B16973"/>
    <w:rsid w:val="00B16A7A"/>
    <w:rsid w:val="00B1760B"/>
    <w:rsid w:val="00B2034D"/>
    <w:rsid w:val="00B2036A"/>
    <w:rsid w:val="00B20726"/>
    <w:rsid w:val="00B20963"/>
    <w:rsid w:val="00B21057"/>
    <w:rsid w:val="00B21194"/>
    <w:rsid w:val="00B21F4A"/>
    <w:rsid w:val="00B2202B"/>
    <w:rsid w:val="00B22FAA"/>
    <w:rsid w:val="00B23422"/>
    <w:rsid w:val="00B23953"/>
    <w:rsid w:val="00B23F79"/>
    <w:rsid w:val="00B24692"/>
    <w:rsid w:val="00B24831"/>
    <w:rsid w:val="00B24894"/>
    <w:rsid w:val="00B24948"/>
    <w:rsid w:val="00B24CBD"/>
    <w:rsid w:val="00B24F51"/>
    <w:rsid w:val="00B25CA3"/>
    <w:rsid w:val="00B26D08"/>
    <w:rsid w:val="00B27587"/>
    <w:rsid w:val="00B30028"/>
    <w:rsid w:val="00B30973"/>
    <w:rsid w:val="00B30AD9"/>
    <w:rsid w:val="00B31284"/>
    <w:rsid w:val="00B3176D"/>
    <w:rsid w:val="00B317A9"/>
    <w:rsid w:val="00B31A91"/>
    <w:rsid w:val="00B31D4D"/>
    <w:rsid w:val="00B31E8D"/>
    <w:rsid w:val="00B32433"/>
    <w:rsid w:val="00B328C2"/>
    <w:rsid w:val="00B3313B"/>
    <w:rsid w:val="00B331E8"/>
    <w:rsid w:val="00B331EA"/>
    <w:rsid w:val="00B33426"/>
    <w:rsid w:val="00B336F4"/>
    <w:rsid w:val="00B338D8"/>
    <w:rsid w:val="00B34732"/>
    <w:rsid w:val="00B353B8"/>
    <w:rsid w:val="00B35470"/>
    <w:rsid w:val="00B35503"/>
    <w:rsid w:val="00B35C56"/>
    <w:rsid w:val="00B36483"/>
    <w:rsid w:val="00B36A57"/>
    <w:rsid w:val="00B36C52"/>
    <w:rsid w:val="00B36F0B"/>
    <w:rsid w:val="00B36F17"/>
    <w:rsid w:val="00B37021"/>
    <w:rsid w:val="00B37042"/>
    <w:rsid w:val="00B37045"/>
    <w:rsid w:val="00B372ED"/>
    <w:rsid w:val="00B37679"/>
    <w:rsid w:val="00B37974"/>
    <w:rsid w:val="00B40500"/>
    <w:rsid w:val="00B40603"/>
    <w:rsid w:val="00B40AF6"/>
    <w:rsid w:val="00B40B4E"/>
    <w:rsid w:val="00B40BDE"/>
    <w:rsid w:val="00B41071"/>
    <w:rsid w:val="00B415AF"/>
    <w:rsid w:val="00B41BD7"/>
    <w:rsid w:val="00B41C3D"/>
    <w:rsid w:val="00B41F79"/>
    <w:rsid w:val="00B42490"/>
    <w:rsid w:val="00B424A7"/>
    <w:rsid w:val="00B425C0"/>
    <w:rsid w:val="00B42604"/>
    <w:rsid w:val="00B42C03"/>
    <w:rsid w:val="00B42DB6"/>
    <w:rsid w:val="00B43005"/>
    <w:rsid w:val="00B438CC"/>
    <w:rsid w:val="00B439D9"/>
    <w:rsid w:val="00B43BD0"/>
    <w:rsid w:val="00B46132"/>
    <w:rsid w:val="00B46374"/>
    <w:rsid w:val="00B4642D"/>
    <w:rsid w:val="00B46501"/>
    <w:rsid w:val="00B46606"/>
    <w:rsid w:val="00B46957"/>
    <w:rsid w:val="00B46C3D"/>
    <w:rsid w:val="00B4762D"/>
    <w:rsid w:val="00B476C0"/>
    <w:rsid w:val="00B476DF"/>
    <w:rsid w:val="00B47B54"/>
    <w:rsid w:val="00B47C2B"/>
    <w:rsid w:val="00B50663"/>
    <w:rsid w:val="00B50E99"/>
    <w:rsid w:val="00B51926"/>
    <w:rsid w:val="00B51F9A"/>
    <w:rsid w:val="00B525F1"/>
    <w:rsid w:val="00B52CEE"/>
    <w:rsid w:val="00B53A8A"/>
    <w:rsid w:val="00B546B2"/>
    <w:rsid w:val="00B548F0"/>
    <w:rsid w:val="00B54966"/>
    <w:rsid w:val="00B54DA7"/>
    <w:rsid w:val="00B55131"/>
    <w:rsid w:val="00B55918"/>
    <w:rsid w:val="00B56D4A"/>
    <w:rsid w:val="00B57AA9"/>
    <w:rsid w:val="00B57AD1"/>
    <w:rsid w:val="00B600C6"/>
    <w:rsid w:val="00B60167"/>
    <w:rsid w:val="00B604A8"/>
    <w:rsid w:val="00B60695"/>
    <w:rsid w:val="00B60888"/>
    <w:rsid w:val="00B60FC0"/>
    <w:rsid w:val="00B612EC"/>
    <w:rsid w:val="00B613C3"/>
    <w:rsid w:val="00B61665"/>
    <w:rsid w:val="00B61819"/>
    <w:rsid w:val="00B62448"/>
    <w:rsid w:val="00B628DD"/>
    <w:rsid w:val="00B62B44"/>
    <w:rsid w:val="00B62EFF"/>
    <w:rsid w:val="00B63528"/>
    <w:rsid w:val="00B63C9A"/>
    <w:rsid w:val="00B63DAF"/>
    <w:rsid w:val="00B63E98"/>
    <w:rsid w:val="00B640C6"/>
    <w:rsid w:val="00B64397"/>
    <w:rsid w:val="00B648BC"/>
    <w:rsid w:val="00B64A99"/>
    <w:rsid w:val="00B64C45"/>
    <w:rsid w:val="00B64C92"/>
    <w:rsid w:val="00B65754"/>
    <w:rsid w:val="00B65F1E"/>
    <w:rsid w:val="00B661AA"/>
    <w:rsid w:val="00B66242"/>
    <w:rsid w:val="00B662DA"/>
    <w:rsid w:val="00B66F0D"/>
    <w:rsid w:val="00B670D3"/>
    <w:rsid w:val="00B67958"/>
    <w:rsid w:val="00B701D1"/>
    <w:rsid w:val="00B70C6B"/>
    <w:rsid w:val="00B7141C"/>
    <w:rsid w:val="00B716BB"/>
    <w:rsid w:val="00B716FD"/>
    <w:rsid w:val="00B7187A"/>
    <w:rsid w:val="00B727E2"/>
    <w:rsid w:val="00B72A6E"/>
    <w:rsid w:val="00B72A71"/>
    <w:rsid w:val="00B734C2"/>
    <w:rsid w:val="00B738C6"/>
    <w:rsid w:val="00B7393B"/>
    <w:rsid w:val="00B73BDA"/>
    <w:rsid w:val="00B74053"/>
    <w:rsid w:val="00B740C2"/>
    <w:rsid w:val="00B7419D"/>
    <w:rsid w:val="00B749BC"/>
    <w:rsid w:val="00B74A6D"/>
    <w:rsid w:val="00B74CF2"/>
    <w:rsid w:val="00B765A0"/>
    <w:rsid w:val="00B76C02"/>
    <w:rsid w:val="00B7705E"/>
    <w:rsid w:val="00B77881"/>
    <w:rsid w:val="00B778F7"/>
    <w:rsid w:val="00B77BD2"/>
    <w:rsid w:val="00B800F2"/>
    <w:rsid w:val="00B8018A"/>
    <w:rsid w:val="00B80367"/>
    <w:rsid w:val="00B803A6"/>
    <w:rsid w:val="00B813AF"/>
    <w:rsid w:val="00B814CB"/>
    <w:rsid w:val="00B818DC"/>
    <w:rsid w:val="00B81B58"/>
    <w:rsid w:val="00B81B6A"/>
    <w:rsid w:val="00B81CCF"/>
    <w:rsid w:val="00B81D40"/>
    <w:rsid w:val="00B820F4"/>
    <w:rsid w:val="00B822E3"/>
    <w:rsid w:val="00B8245C"/>
    <w:rsid w:val="00B82627"/>
    <w:rsid w:val="00B83569"/>
    <w:rsid w:val="00B835E0"/>
    <w:rsid w:val="00B8396D"/>
    <w:rsid w:val="00B83CA2"/>
    <w:rsid w:val="00B846F4"/>
    <w:rsid w:val="00B84AB3"/>
    <w:rsid w:val="00B86244"/>
    <w:rsid w:val="00B86BB7"/>
    <w:rsid w:val="00B87442"/>
    <w:rsid w:val="00B87707"/>
    <w:rsid w:val="00B87846"/>
    <w:rsid w:val="00B87C88"/>
    <w:rsid w:val="00B90331"/>
    <w:rsid w:val="00B903ED"/>
    <w:rsid w:val="00B9051F"/>
    <w:rsid w:val="00B90B2D"/>
    <w:rsid w:val="00B90F25"/>
    <w:rsid w:val="00B920F3"/>
    <w:rsid w:val="00B9288F"/>
    <w:rsid w:val="00B928B3"/>
    <w:rsid w:val="00B92EC0"/>
    <w:rsid w:val="00B932D9"/>
    <w:rsid w:val="00B935A1"/>
    <w:rsid w:val="00B943D7"/>
    <w:rsid w:val="00B94521"/>
    <w:rsid w:val="00B95548"/>
    <w:rsid w:val="00B95DAD"/>
    <w:rsid w:val="00B96309"/>
    <w:rsid w:val="00B96499"/>
    <w:rsid w:val="00B966F7"/>
    <w:rsid w:val="00B967C9"/>
    <w:rsid w:val="00B96C0C"/>
    <w:rsid w:val="00B9734D"/>
    <w:rsid w:val="00B97732"/>
    <w:rsid w:val="00BA011E"/>
    <w:rsid w:val="00BA078A"/>
    <w:rsid w:val="00BA0D71"/>
    <w:rsid w:val="00BA0E83"/>
    <w:rsid w:val="00BA1B2C"/>
    <w:rsid w:val="00BA1BBB"/>
    <w:rsid w:val="00BA27F4"/>
    <w:rsid w:val="00BA2E40"/>
    <w:rsid w:val="00BA367A"/>
    <w:rsid w:val="00BA3CB7"/>
    <w:rsid w:val="00BA41DE"/>
    <w:rsid w:val="00BA54FB"/>
    <w:rsid w:val="00BA556C"/>
    <w:rsid w:val="00BA5B54"/>
    <w:rsid w:val="00BA5C4B"/>
    <w:rsid w:val="00BA722C"/>
    <w:rsid w:val="00BA73FA"/>
    <w:rsid w:val="00BB0D99"/>
    <w:rsid w:val="00BB0F31"/>
    <w:rsid w:val="00BB15AB"/>
    <w:rsid w:val="00BB186D"/>
    <w:rsid w:val="00BB189B"/>
    <w:rsid w:val="00BB1AB7"/>
    <w:rsid w:val="00BB1D21"/>
    <w:rsid w:val="00BB2A2D"/>
    <w:rsid w:val="00BB2B71"/>
    <w:rsid w:val="00BB2E3E"/>
    <w:rsid w:val="00BB2E51"/>
    <w:rsid w:val="00BB34A4"/>
    <w:rsid w:val="00BB3F9C"/>
    <w:rsid w:val="00BB3FCC"/>
    <w:rsid w:val="00BB411D"/>
    <w:rsid w:val="00BB4BEA"/>
    <w:rsid w:val="00BB4C1A"/>
    <w:rsid w:val="00BB503E"/>
    <w:rsid w:val="00BB50AB"/>
    <w:rsid w:val="00BB51AF"/>
    <w:rsid w:val="00BB54A0"/>
    <w:rsid w:val="00BB6664"/>
    <w:rsid w:val="00BB6B61"/>
    <w:rsid w:val="00BC01FC"/>
    <w:rsid w:val="00BC04CD"/>
    <w:rsid w:val="00BC05AC"/>
    <w:rsid w:val="00BC0731"/>
    <w:rsid w:val="00BC12B0"/>
    <w:rsid w:val="00BC150C"/>
    <w:rsid w:val="00BC17E5"/>
    <w:rsid w:val="00BC1C95"/>
    <w:rsid w:val="00BC1F79"/>
    <w:rsid w:val="00BC2201"/>
    <w:rsid w:val="00BC2436"/>
    <w:rsid w:val="00BC37B1"/>
    <w:rsid w:val="00BC3C7A"/>
    <w:rsid w:val="00BC3DC0"/>
    <w:rsid w:val="00BC3E77"/>
    <w:rsid w:val="00BC5013"/>
    <w:rsid w:val="00BC5418"/>
    <w:rsid w:val="00BC5682"/>
    <w:rsid w:val="00BC6D0C"/>
    <w:rsid w:val="00BC7DC6"/>
    <w:rsid w:val="00BD0315"/>
    <w:rsid w:val="00BD09C1"/>
    <w:rsid w:val="00BD0A58"/>
    <w:rsid w:val="00BD1039"/>
    <w:rsid w:val="00BD116D"/>
    <w:rsid w:val="00BD1264"/>
    <w:rsid w:val="00BD13B5"/>
    <w:rsid w:val="00BD1678"/>
    <w:rsid w:val="00BD1743"/>
    <w:rsid w:val="00BD1799"/>
    <w:rsid w:val="00BD2421"/>
    <w:rsid w:val="00BD2A56"/>
    <w:rsid w:val="00BD2EBB"/>
    <w:rsid w:val="00BD2EFC"/>
    <w:rsid w:val="00BD340E"/>
    <w:rsid w:val="00BD396C"/>
    <w:rsid w:val="00BD3AEF"/>
    <w:rsid w:val="00BD3BA0"/>
    <w:rsid w:val="00BD3FFC"/>
    <w:rsid w:val="00BD4889"/>
    <w:rsid w:val="00BD4C71"/>
    <w:rsid w:val="00BD4D9E"/>
    <w:rsid w:val="00BD4F8C"/>
    <w:rsid w:val="00BD60AD"/>
    <w:rsid w:val="00BD6472"/>
    <w:rsid w:val="00BD696E"/>
    <w:rsid w:val="00BD6C02"/>
    <w:rsid w:val="00BD6D52"/>
    <w:rsid w:val="00BD6EF0"/>
    <w:rsid w:val="00BE0116"/>
    <w:rsid w:val="00BE1244"/>
    <w:rsid w:val="00BE165D"/>
    <w:rsid w:val="00BE1763"/>
    <w:rsid w:val="00BE1F71"/>
    <w:rsid w:val="00BE214A"/>
    <w:rsid w:val="00BE2394"/>
    <w:rsid w:val="00BE23B2"/>
    <w:rsid w:val="00BE2702"/>
    <w:rsid w:val="00BE274E"/>
    <w:rsid w:val="00BE2D70"/>
    <w:rsid w:val="00BE3126"/>
    <w:rsid w:val="00BE4326"/>
    <w:rsid w:val="00BE4967"/>
    <w:rsid w:val="00BE4E1C"/>
    <w:rsid w:val="00BE4FD2"/>
    <w:rsid w:val="00BE598D"/>
    <w:rsid w:val="00BE5F4F"/>
    <w:rsid w:val="00BE60DB"/>
    <w:rsid w:val="00BE6407"/>
    <w:rsid w:val="00BE67DC"/>
    <w:rsid w:val="00BF0191"/>
    <w:rsid w:val="00BF08E8"/>
    <w:rsid w:val="00BF0972"/>
    <w:rsid w:val="00BF0A3B"/>
    <w:rsid w:val="00BF0B1D"/>
    <w:rsid w:val="00BF0C88"/>
    <w:rsid w:val="00BF13EC"/>
    <w:rsid w:val="00BF181A"/>
    <w:rsid w:val="00BF1C07"/>
    <w:rsid w:val="00BF1C92"/>
    <w:rsid w:val="00BF2999"/>
    <w:rsid w:val="00BF2A1D"/>
    <w:rsid w:val="00BF2DCC"/>
    <w:rsid w:val="00BF2E2C"/>
    <w:rsid w:val="00BF3198"/>
    <w:rsid w:val="00BF345B"/>
    <w:rsid w:val="00BF35DC"/>
    <w:rsid w:val="00BF3C45"/>
    <w:rsid w:val="00BF3CAF"/>
    <w:rsid w:val="00BF3DEE"/>
    <w:rsid w:val="00BF3FA3"/>
    <w:rsid w:val="00BF3FE5"/>
    <w:rsid w:val="00BF54AC"/>
    <w:rsid w:val="00BF54BD"/>
    <w:rsid w:val="00BF5E4B"/>
    <w:rsid w:val="00BF6B8E"/>
    <w:rsid w:val="00BF6C0E"/>
    <w:rsid w:val="00BF6CCF"/>
    <w:rsid w:val="00BF7065"/>
    <w:rsid w:val="00BF7CE7"/>
    <w:rsid w:val="00C001AD"/>
    <w:rsid w:val="00C007D1"/>
    <w:rsid w:val="00C0110F"/>
    <w:rsid w:val="00C01521"/>
    <w:rsid w:val="00C01887"/>
    <w:rsid w:val="00C01BF6"/>
    <w:rsid w:val="00C01D11"/>
    <w:rsid w:val="00C024F2"/>
    <w:rsid w:val="00C025A5"/>
    <w:rsid w:val="00C025C3"/>
    <w:rsid w:val="00C02681"/>
    <w:rsid w:val="00C02801"/>
    <w:rsid w:val="00C028DA"/>
    <w:rsid w:val="00C02ABE"/>
    <w:rsid w:val="00C03C78"/>
    <w:rsid w:val="00C04493"/>
    <w:rsid w:val="00C046E9"/>
    <w:rsid w:val="00C04784"/>
    <w:rsid w:val="00C04878"/>
    <w:rsid w:val="00C04A93"/>
    <w:rsid w:val="00C04AEE"/>
    <w:rsid w:val="00C04FD3"/>
    <w:rsid w:val="00C051B9"/>
    <w:rsid w:val="00C0534A"/>
    <w:rsid w:val="00C05A54"/>
    <w:rsid w:val="00C05B2A"/>
    <w:rsid w:val="00C0601C"/>
    <w:rsid w:val="00C063F8"/>
    <w:rsid w:val="00C065A2"/>
    <w:rsid w:val="00C065B9"/>
    <w:rsid w:val="00C07919"/>
    <w:rsid w:val="00C103F9"/>
    <w:rsid w:val="00C1044D"/>
    <w:rsid w:val="00C104AC"/>
    <w:rsid w:val="00C108CC"/>
    <w:rsid w:val="00C110DF"/>
    <w:rsid w:val="00C110E1"/>
    <w:rsid w:val="00C1198F"/>
    <w:rsid w:val="00C11FA1"/>
    <w:rsid w:val="00C12295"/>
    <w:rsid w:val="00C12504"/>
    <w:rsid w:val="00C12C8C"/>
    <w:rsid w:val="00C12E21"/>
    <w:rsid w:val="00C12E65"/>
    <w:rsid w:val="00C12E7E"/>
    <w:rsid w:val="00C1305B"/>
    <w:rsid w:val="00C13C20"/>
    <w:rsid w:val="00C13F74"/>
    <w:rsid w:val="00C1468F"/>
    <w:rsid w:val="00C146D3"/>
    <w:rsid w:val="00C14903"/>
    <w:rsid w:val="00C16216"/>
    <w:rsid w:val="00C16B0C"/>
    <w:rsid w:val="00C16BE0"/>
    <w:rsid w:val="00C17D52"/>
    <w:rsid w:val="00C2061C"/>
    <w:rsid w:val="00C20746"/>
    <w:rsid w:val="00C20918"/>
    <w:rsid w:val="00C20D47"/>
    <w:rsid w:val="00C21554"/>
    <w:rsid w:val="00C21C39"/>
    <w:rsid w:val="00C2228A"/>
    <w:rsid w:val="00C22428"/>
    <w:rsid w:val="00C2325C"/>
    <w:rsid w:val="00C239ED"/>
    <w:rsid w:val="00C241B2"/>
    <w:rsid w:val="00C24B20"/>
    <w:rsid w:val="00C24D9D"/>
    <w:rsid w:val="00C24EB4"/>
    <w:rsid w:val="00C252F1"/>
    <w:rsid w:val="00C25CF3"/>
    <w:rsid w:val="00C263E9"/>
    <w:rsid w:val="00C26C13"/>
    <w:rsid w:val="00C26C70"/>
    <w:rsid w:val="00C26DA7"/>
    <w:rsid w:val="00C2775A"/>
    <w:rsid w:val="00C27D74"/>
    <w:rsid w:val="00C27F32"/>
    <w:rsid w:val="00C30072"/>
    <w:rsid w:val="00C304B3"/>
    <w:rsid w:val="00C3063A"/>
    <w:rsid w:val="00C30A97"/>
    <w:rsid w:val="00C30BAD"/>
    <w:rsid w:val="00C30DDB"/>
    <w:rsid w:val="00C31950"/>
    <w:rsid w:val="00C31AC0"/>
    <w:rsid w:val="00C31E8F"/>
    <w:rsid w:val="00C32A1F"/>
    <w:rsid w:val="00C335DA"/>
    <w:rsid w:val="00C33600"/>
    <w:rsid w:val="00C33D3E"/>
    <w:rsid w:val="00C343C9"/>
    <w:rsid w:val="00C344BF"/>
    <w:rsid w:val="00C34FB9"/>
    <w:rsid w:val="00C3616B"/>
    <w:rsid w:val="00C362E0"/>
    <w:rsid w:val="00C36B73"/>
    <w:rsid w:val="00C36ED4"/>
    <w:rsid w:val="00C37045"/>
    <w:rsid w:val="00C376CC"/>
    <w:rsid w:val="00C37D43"/>
    <w:rsid w:val="00C400F7"/>
    <w:rsid w:val="00C40EC6"/>
    <w:rsid w:val="00C41329"/>
    <w:rsid w:val="00C419AD"/>
    <w:rsid w:val="00C41B5F"/>
    <w:rsid w:val="00C42EBB"/>
    <w:rsid w:val="00C43035"/>
    <w:rsid w:val="00C43048"/>
    <w:rsid w:val="00C4359F"/>
    <w:rsid w:val="00C437BA"/>
    <w:rsid w:val="00C43ABB"/>
    <w:rsid w:val="00C44192"/>
    <w:rsid w:val="00C44395"/>
    <w:rsid w:val="00C443B3"/>
    <w:rsid w:val="00C44A3C"/>
    <w:rsid w:val="00C44C5B"/>
    <w:rsid w:val="00C453DA"/>
    <w:rsid w:val="00C45AE7"/>
    <w:rsid w:val="00C45CE8"/>
    <w:rsid w:val="00C45FC0"/>
    <w:rsid w:val="00C46B74"/>
    <w:rsid w:val="00C46B93"/>
    <w:rsid w:val="00C46F06"/>
    <w:rsid w:val="00C4788A"/>
    <w:rsid w:val="00C47DA6"/>
    <w:rsid w:val="00C501DC"/>
    <w:rsid w:val="00C503D0"/>
    <w:rsid w:val="00C50551"/>
    <w:rsid w:val="00C50986"/>
    <w:rsid w:val="00C50ABF"/>
    <w:rsid w:val="00C50AE5"/>
    <w:rsid w:val="00C50B7B"/>
    <w:rsid w:val="00C50EF2"/>
    <w:rsid w:val="00C51256"/>
    <w:rsid w:val="00C51566"/>
    <w:rsid w:val="00C516B7"/>
    <w:rsid w:val="00C516C4"/>
    <w:rsid w:val="00C51C1F"/>
    <w:rsid w:val="00C52433"/>
    <w:rsid w:val="00C524C7"/>
    <w:rsid w:val="00C52603"/>
    <w:rsid w:val="00C52D62"/>
    <w:rsid w:val="00C52EF3"/>
    <w:rsid w:val="00C52F94"/>
    <w:rsid w:val="00C53023"/>
    <w:rsid w:val="00C533D4"/>
    <w:rsid w:val="00C534F1"/>
    <w:rsid w:val="00C53610"/>
    <w:rsid w:val="00C53787"/>
    <w:rsid w:val="00C53A4C"/>
    <w:rsid w:val="00C53AD5"/>
    <w:rsid w:val="00C5448D"/>
    <w:rsid w:val="00C5477F"/>
    <w:rsid w:val="00C547B7"/>
    <w:rsid w:val="00C54B1A"/>
    <w:rsid w:val="00C5503B"/>
    <w:rsid w:val="00C55393"/>
    <w:rsid w:val="00C55A32"/>
    <w:rsid w:val="00C55C98"/>
    <w:rsid w:val="00C564F2"/>
    <w:rsid w:val="00C56A06"/>
    <w:rsid w:val="00C56A83"/>
    <w:rsid w:val="00C56F11"/>
    <w:rsid w:val="00C57146"/>
    <w:rsid w:val="00C573FD"/>
    <w:rsid w:val="00C57872"/>
    <w:rsid w:val="00C57D47"/>
    <w:rsid w:val="00C57E52"/>
    <w:rsid w:val="00C605AB"/>
    <w:rsid w:val="00C61046"/>
    <w:rsid w:val="00C610A9"/>
    <w:rsid w:val="00C6150A"/>
    <w:rsid w:val="00C61A72"/>
    <w:rsid w:val="00C61F2C"/>
    <w:rsid w:val="00C61F3A"/>
    <w:rsid w:val="00C61FFC"/>
    <w:rsid w:val="00C629CB"/>
    <w:rsid w:val="00C62A25"/>
    <w:rsid w:val="00C62B75"/>
    <w:rsid w:val="00C63006"/>
    <w:rsid w:val="00C6310B"/>
    <w:rsid w:val="00C634DD"/>
    <w:rsid w:val="00C639C8"/>
    <w:rsid w:val="00C63DCB"/>
    <w:rsid w:val="00C63EE0"/>
    <w:rsid w:val="00C648D6"/>
    <w:rsid w:val="00C649F4"/>
    <w:rsid w:val="00C64B8D"/>
    <w:rsid w:val="00C64C3A"/>
    <w:rsid w:val="00C64FF1"/>
    <w:rsid w:val="00C654AA"/>
    <w:rsid w:val="00C655A9"/>
    <w:rsid w:val="00C657B5"/>
    <w:rsid w:val="00C65AB2"/>
    <w:rsid w:val="00C661E1"/>
    <w:rsid w:val="00C66686"/>
    <w:rsid w:val="00C66E9F"/>
    <w:rsid w:val="00C66F2F"/>
    <w:rsid w:val="00C67036"/>
    <w:rsid w:val="00C67197"/>
    <w:rsid w:val="00C678C4"/>
    <w:rsid w:val="00C67F8D"/>
    <w:rsid w:val="00C703DB"/>
    <w:rsid w:val="00C704DC"/>
    <w:rsid w:val="00C706F9"/>
    <w:rsid w:val="00C70EB6"/>
    <w:rsid w:val="00C71215"/>
    <w:rsid w:val="00C7154E"/>
    <w:rsid w:val="00C71EC9"/>
    <w:rsid w:val="00C7216B"/>
    <w:rsid w:val="00C72249"/>
    <w:rsid w:val="00C725C2"/>
    <w:rsid w:val="00C726C6"/>
    <w:rsid w:val="00C727BE"/>
    <w:rsid w:val="00C732A9"/>
    <w:rsid w:val="00C73448"/>
    <w:rsid w:val="00C73925"/>
    <w:rsid w:val="00C7398F"/>
    <w:rsid w:val="00C73BEB"/>
    <w:rsid w:val="00C73C34"/>
    <w:rsid w:val="00C73E2E"/>
    <w:rsid w:val="00C7433C"/>
    <w:rsid w:val="00C74546"/>
    <w:rsid w:val="00C748E2"/>
    <w:rsid w:val="00C749E2"/>
    <w:rsid w:val="00C74D48"/>
    <w:rsid w:val="00C75163"/>
    <w:rsid w:val="00C759EF"/>
    <w:rsid w:val="00C75A8C"/>
    <w:rsid w:val="00C75C10"/>
    <w:rsid w:val="00C766F5"/>
    <w:rsid w:val="00C767D1"/>
    <w:rsid w:val="00C76AB8"/>
    <w:rsid w:val="00C7724F"/>
    <w:rsid w:val="00C7776C"/>
    <w:rsid w:val="00C7777C"/>
    <w:rsid w:val="00C77B59"/>
    <w:rsid w:val="00C77EA1"/>
    <w:rsid w:val="00C77FAC"/>
    <w:rsid w:val="00C80524"/>
    <w:rsid w:val="00C80665"/>
    <w:rsid w:val="00C80A11"/>
    <w:rsid w:val="00C81A7E"/>
    <w:rsid w:val="00C82259"/>
    <w:rsid w:val="00C822EF"/>
    <w:rsid w:val="00C82887"/>
    <w:rsid w:val="00C8298D"/>
    <w:rsid w:val="00C83180"/>
    <w:rsid w:val="00C83764"/>
    <w:rsid w:val="00C8398D"/>
    <w:rsid w:val="00C841C2"/>
    <w:rsid w:val="00C84BC2"/>
    <w:rsid w:val="00C84D83"/>
    <w:rsid w:val="00C85139"/>
    <w:rsid w:val="00C85466"/>
    <w:rsid w:val="00C85657"/>
    <w:rsid w:val="00C86672"/>
    <w:rsid w:val="00C871CE"/>
    <w:rsid w:val="00C9038A"/>
    <w:rsid w:val="00C90BFD"/>
    <w:rsid w:val="00C90EA2"/>
    <w:rsid w:val="00C912AF"/>
    <w:rsid w:val="00C9196B"/>
    <w:rsid w:val="00C91C88"/>
    <w:rsid w:val="00C92373"/>
    <w:rsid w:val="00C927DB"/>
    <w:rsid w:val="00C92AB4"/>
    <w:rsid w:val="00C93198"/>
    <w:rsid w:val="00C9382C"/>
    <w:rsid w:val="00C939C3"/>
    <w:rsid w:val="00C94228"/>
    <w:rsid w:val="00C942C8"/>
    <w:rsid w:val="00C951F9"/>
    <w:rsid w:val="00C95DA5"/>
    <w:rsid w:val="00C95EAD"/>
    <w:rsid w:val="00C96D56"/>
    <w:rsid w:val="00C977E6"/>
    <w:rsid w:val="00C97943"/>
    <w:rsid w:val="00C97EA9"/>
    <w:rsid w:val="00CA0020"/>
    <w:rsid w:val="00CA0B2E"/>
    <w:rsid w:val="00CA1309"/>
    <w:rsid w:val="00CA18CA"/>
    <w:rsid w:val="00CA2557"/>
    <w:rsid w:val="00CA3C0C"/>
    <w:rsid w:val="00CA3DDE"/>
    <w:rsid w:val="00CA4190"/>
    <w:rsid w:val="00CA497B"/>
    <w:rsid w:val="00CA4B08"/>
    <w:rsid w:val="00CA5413"/>
    <w:rsid w:val="00CA5674"/>
    <w:rsid w:val="00CA5BDA"/>
    <w:rsid w:val="00CA5C1A"/>
    <w:rsid w:val="00CA633F"/>
    <w:rsid w:val="00CA641E"/>
    <w:rsid w:val="00CA6AD4"/>
    <w:rsid w:val="00CA73C1"/>
    <w:rsid w:val="00CA7558"/>
    <w:rsid w:val="00CA7680"/>
    <w:rsid w:val="00CA77CC"/>
    <w:rsid w:val="00CA785F"/>
    <w:rsid w:val="00CA792A"/>
    <w:rsid w:val="00CA7949"/>
    <w:rsid w:val="00CB05E1"/>
    <w:rsid w:val="00CB0831"/>
    <w:rsid w:val="00CB0C6E"/>
    <w:rsid w:val="00CB0C89"/>
    <w:rsid w:val="00CB0D1C"/>
    <w:rsid w:val="00CB132D"/>
    <w:rsid w:val="00CB1664"/>
    <w:rsid w:val="00CB226B"/>
    <w:rsid w:val="00CB229B"/>
    <w:rsid w:val="00CB26D8"/>
    <w:rsid w:val="00CB33B4"/>
    <w:rsid w:val="00CB3AC0"/>
    <w:rsid w:val="00CB3C9E"/>
    <w:rsid w:val="00CB3D93"/>
    <w:rsid w:val="00CB3F47"/>
    <w:rsid w:val="00CB4122"/>
    <w:rsid w:val="00CB4441"/>
    <w:rsid w:val="00CB4923"/>
    <w:rsid w:val="00CB4B1A"/>
    <w:rsid w:val="00CB4B8D"/>
    <w:rsid w:val="00CB4C61"/>
    <w:rsid w:val="00CB4E1F"/>
    <w:rsid w:val="00CB504F"/>
    <w:rsid w:val="00CB52B7"/>
    <w:rsid w:val="00CB54DD"/>
    <w:rsid w:val="00CB6D2B"/>
    <w:rsid w:val="00CB76ED"/>
    <w:rsid w:val="00CB7C77"/>
    <w:rsid w:val="00CC0396"/>
    <w:rsid w:val="00CC0860"/>
    <w:rsid w:val="00CC0994"/>
    <w:rsid w:val="00CC152E"/>
    <w:rsid w:val="00CC18B9"/>
    <w:rsid w:val="00CC2493"/>
    <w:rsid w:val="00CC2633"/>
    <w:rsid w:val="00CC307C"/>
    <w:rsid w:val="00CC3222"/>
    <w:rsid w:val="00CC35F1"/>
    <w:rsid w:val="00CC35FF"/>
    <w:rsid w:val="00CC401D"/>
    <w:rsid w:val="00CC426E"/>
    <w:rsid w:val="00CC459D"/>
    <w:rsid w:val="00CC496D"/>
    <w:rsid w:val="00CC4C65"/>
    <w:rsid w:val="00CC4E2A"/>
    <w:rsid w:val="00CC53E2"/>
    <w:rsid w:val="00CC57A9"/>
    <w:rsid w:val="00CC5AD2"/>
    <w:rsid w:val="00CC5B75"/>
    <w:rsid w:val="00CC6165"/>
    <w:rsid w:val="00CC61CD"/>
    <w:rsid w:val="00CC6512"/>
    <w:rsid w:val="00CC6EAB"/>
    <w:rsid w:val="00CC7678"/>
    <w:rsid w:val="00CD0AE9"/>
    <w:rsid w:val="00CD0D86"/>
    <w:rsid w:val="00CD0E20"/>
    <w:rsid w:val="00CD0E6E"/>
    <w:rsid w:val="00CD19E5"/>
    <w:rsid w:val="00CD1A8A"/>
    <w:rsid w:val="00CD1B05"/>
    <w:rsid w:val="00CD1DF5"/>
    <w:rsid w:val="00CD21C1"/>
    <w:rsid w:val="00CD23AE"/>
    <w:rsid w:val="00CD2479"/>
    <w:rsid w:val="00CD27DF"/>
    <w:rsid w:val="00CD2D8A"/>
    <w:rsid w:val="00CD2F55"/>
    <w:rsid w:val="00CD3052"/>
    <w:rsid w:val="00CD346A"/>
    <w:rsid w:val="00CD3BAC"/>
    <w:rsid w:val="00CD3FF2"/>
    <w:rsid w:val="00CD4218"/>
    <w:rsid w:val="00CD4611"/>
    <w:rsid w:val="00CD4A65"/>
    <w:rsid w:val="00CD4E23"/>
    <w:rsid w:val="00CD4F26"/>
    <w:rsid w:val="00CD51C4"/>
    <w:rsid w:val="00CD522D"/>
    <w:rsid w:val="00CD531F"/>
    <w:rsid w:val="00CD5775"/>
    <w:rsid w:val="00CD6B81"/>
    <w:rsid w:val="00CD6F01"/>
    <w:rsid w:val="00CD6FA3"/>
    <w:rsid w:val="00CD7631"/>
    <w:rsid w:val="00CE0349"/>
    <w:rsid w:val="00CE056B"/>
    <w:rsid w:val="00CE08B7"/>
    <w:rsid w:val="00CE0929"/>
    <w:rsid w:val="00CE0981"/>
    <w:rsid w:val="00CE0F39"/>
    <w:rsid w:val="00CE1068"/>
    <w:rsid w:val="00CE20F0"/>
    <w:rsid w:val="00CE2184"/>
    <w:rsid w:val="00CE21BC"/>
    <w:rsid w:val="00CE2200"/>
    <w:rsid w:val="00CE3683"/>
    <w:rsid w:val="00CE3B7F"/>
    <w:rsid w:val="00CE3FA2"/>
    <w:rsid w:val="00CE41A0"/>
    <w:rsid w:val="00CE42AF"/>
    <w:rsid w:val="00CE47A3"/>
    <w:rsid w:val="00CE47AE"/>
    <w:rsid w:val="00CE4958"/>
    <w:rsid w:val="00CE4B06"/>
    <w:rsid w:val="00CE62E8"/>
    <w:rsid w:val="00CE68E2"/>
    <w:rsid w:val="00CE6F18"/>
    <w:rsid w:val="00CE6F98"/>
    <w:rsid w:val="00CE7049"/>
    <w:rsid w:val="00CE706E"/>
    <w:rsid w:val="00CE70AB"/>
    <w:rsid w:val="00CE70B1"/>
    <w:rsid w:val="00CE75BF"/>
    <w:rsid w:val="00CE7AE4"/>
    <w:rsid w:val="00CF035F"/>
    <w:rsid w:val="00CF0412"/>
    <w:rsid w:val="00CF0A4C"/>
    <w:rsid w:val="00CF0EF3"/>
    <w:rsid w:val="00CF116A"/>
    <w:rsid w:val="00CF1248"/>
    <w:rsid w:val="00CF150A"/>
    <w:rsid w:val="00CF15E8"/>
    <w:rsid w:val="00CF176C"/>
    <w:rsid w:val="00CF18F7"/>
    <w:rsid w:val="00CF1A99"/>
    <w:rsid w:val="00CF2225"/>
    <w:rsid w:val="00CF25E7"/>
    <w:rsid w:val="00CF33B2"/>
    <w:rsid w:val="00CF3C77"/>
    <w:rsid w:val="00CF41E2"/>
    <w:rsid w:val="00CF4503"/>
    <w:rsid w:val="00CF45A2"/>
    <w:rsid w:val="00CF4AF4"/>
    <w:rsid w:val="00CF52E7"/>
    <w:rsid w:val="00CF5B9E"/>
    <w:rsid w:val="00CF645D"/>
    <w:rsid w:val="00CF64B5"/>
    <w:rsid w:val="00CF65FE"/>
    <w:rsid w:val="00CF6DF2"/>
    <w:rsid w:val="00CF7185"/>
    <w:rsid w:val="00CF7853"/>
    <w:rsid w:val="00CF787D"/>
    <w:rsid w:val="00D004ED"/>
    <w:rsid w:val="00D011DF"/>
    <w:rsid w:val="00D01710"/>
    <w:rsid w:val="00D018A4"/>
    <w:rsid w:val="00D01B41"/>
    <w:rsid w:val="00D020D9"/>
    <w:rsid w:val="00D0260F"/>
    <w:rsid w:val="00D02B92"/>
    <w:rsid w:val="00D02C7B"/>
    <w:rsid w:val="00D03492"/>
    <w:rsid w:val="00D03547"/>
    <w:rsid w:val="00D035B4"/>
    <w:rsid w:val="00D03708"/>
    <w:rsid w:val="00D0383E"/>
    <w:rsid w:val="00D03AC3"/>
    <w:rsid w:val="00D03EC3"/>
    <w:rsid w:val="00D0468D"/>
    <w:rsid w:val="00D04E23"/>
    <w:rsid w:val="00D05928"/>
    <w:rsid w:val="00D05D64"/>
    <w:rsid w:val="00D063F7"/>
    <w:rsid w:val="00D0653F"/>
    <w:rsid w:val="00D0663B"/>
    <w:rsid w:val="00D06776"/>
    <w:rsid w:val="00D06E46"/>
    <w:rsid w:val="00D06F95"/>
    <w:rsid w:val="00D07A90"/>
    <w:rsid w:val="00D1002B"/>
    <w:rsid w:val="00D104A1"/>
    <w:rsid w:val="00D10619"/>
    <w:rsid w:val="00D1158C"/>
    <w:rsid w:val="00D11600"/>
    <w:rsid w:val="00D11826"/>
    <w:rsid w:val="00D119A2"/>
    <w:rsid w:val="00D127F5"/>
    <w:rsid w:val="00D12ABF"/>
    <w:rsid w:val="00D12BF7"/>
    <w:rsid w:val="00D12E31"/>
    <w:rsid w:val="00D137F9"/>
    <w:rsid w:val="00D1402D"/>
    <w:rsid w:val="00D14083"/>
    <w:rsid w:val="00D1428B"/>
    <w:rsid w:val="00D1458C"/>
    <w:rsid w:val="00D14C9B"/>
    <w:rsid w:val="00D14F69"/>
    <w:rsid w:val="00D15365"/>
    <w:rsid w:val="00D155CE"/>
    <w:rsid w:val="00D155F3"/>
    <w:rsid w:val="00D15918"/>
    <w:rsid w:val="00D15B64"/>
    <w:rsid w:val="00D1620E"/>
    <w:rsid w:val="00D16867"/>
    <w:rsid w:val="00D16CC4"/>
    <w:rsid w:val="00D16D3D"/>
    <w:rsid w:val="00D16EEC"/>
    <w:rsid w:val="00D201EE"/>
    <w:rsid w:val="00D2047A"/>
    <w:rsid w:val="00D205C0"/>
    <w:rsid w:val="00D20631"/>
    <w:rsid w:val="00D207FC"/>
    <w:rsid w:val="00D209C6"/>
    <w:rsid w:val="00D20B65"/>
    <w:rsid w:val="00D22200"/>
    <w:rsid w:val="00D2260B"/>
    <w:rsid w:val="00D2279C"/>
    <w:rsid w:val="00D22D49"/>
    <w:rsid w:val="00D2348B"/>
    <w:rsid w:val="00D23930"/>
    <w:rsid w:val="00D23A23"/>
    <w:rsid w:val="00D23E66"/>
    <w:rsid w:val="00D23F96"/>
    <w:rsid w:val="00D23FB2"/>
    <w:rsid w:val="00D24207"/>
    <w:rsid w:val="00D24D8A"/>
    <w:rsid w:val="00D24DA4"/>
    <w:rsid w:val="00D24E83"/>
    <w:rsid w:val="00D251BA"/>
    <w:rsid w:val="00D25235"/>
    <w:rsid w:val="00D25288"/>
    <w:rsid w:val="00D25383"/>
    <w:rsid w:val="00D255B5"/>
    <w:rsid w:val="00D25670"/>
    <w:rsid w:val="00D257F0"/>
    <w:rsid w:val="00D266B3"/>
    <w:rsid w:val="00D267BA"/>
    <w:rsid w:val="00D26D15"/>
    <w:rsid w:val="00D26D5D"/>
    <w:rsid w:val="00D27DAC"/>
    <w:rsid w:val="00D301FF"/>
    <w:rsid w:val="00D30217"/>
    <w:rsid w:val="00D30626"/>
    <w:rsid w:val="00D30981"/>
    <w:rsid w:val="00D318C5"/>
    <w:rsid w:val="00D3257F"/>
    <w:rsid w:val="00D32743"/>
    <w:rsid w:val="00D3287D"/>
    <w:rsid w:val="00D33518"/>
    <w:rsid w:val="00D340D5"/>
    <w:rsid w:val="00D340E2"/>
    <w:rsid w:val="00D35C02"/>
    <w:rsid w:val="00D36425"/>
    <w:rsid w:val="00D3661C"/>
    <w:rsid w:val="00D36887"/>
    <w:rsid w:val="00D36AD7"/>
    <w:rsid w:val="00D37563"/>
    <w:rsid w:val="00D379EB"/>
    <w:rsid w:val="00D37B08"/>
    <w:rsid w:val="00D37B9A"/>
    <w:rsid w:val="00D400B8"/>
    <w:rsid w:val="00D400BD"/>
    <w:rsid w:val="00D4022C"/>
    <w:rsid w:val="00D40EAD"/>
    <w:rsid w:val="00D41023"/>
    <w:rsid w:val="00D41313"/>
    <w:rsid w:val="00D418EF"/>
    <w:rsid w:val="00D41C6C"/>
    <w:rsid w:val="00D42104"/>
    <w:rsid w:val="00D42465"/>
    <w:rsid w:val="00D42E5B"/>
    <w:rsid w:val="00D430B7"/>
    <w:rsid w:val="00D435A0"/>
    <w:rsid w:val="00D43652"/>
    <w:rsid w:val="00D439D1"/>
    <w:rsid w:val="00D43C68"/>
    <w:rsid w:val="00D444B2"/>
    <w:rsid w:val="00D44680"/>
    <w:rsid w:val="00D453E4"/>
    <w:rsid w:val="00D4580D"/>
    <w:rsid w:val="00D45D97"/>
    <w:rsid w:val="00D461FE"/>
    <w:rsid w:val="00D47226"/>
    <w:rsid w:val="00D473D3"/>
    <w:rsid w:val="00D47FAF"/>
    <w:rsid w:val="00D50823"/>
    <w:rsid w:val="00D5088B"/>
    <w:rsid w:val="00D50B21"/>
    <w:rsid w:val="00D50B5B"/>
    <w:rsid w:val="00D50BC6"/>
    <w:rsid w:val="00D51056"/>
    <w:rsid w:val="00D511B5"/>
    <w:rsid w:val="00D51349"/>
    <w:rsid w:val="00D51B86"/>
    <w:rsid w:val="00D51C32"/>
    <w:rsid w:val="00D527AF"/>
    <w:rsid w:val="00D529E1"/>
    <w:rsid w:val="00D52DFD"/>
    <w:rsid w:val="00D534C2"/>
    <w:rsid w:val="00D5360D"/>
    <w:rsid w:val="00D537DF"/>
    <w:rsid w:val="00D5410F"/>
    <w:rsid w:val="00D54487"/>
    <w:rsid w:val="00D54EC7"/>
    <w:rsid w:val="00D54EF2"/>
    <w:rsid w:val="00D55D64"/>
    <w:rsid w:val="00D5641E"/>
    <w:rsid w:val="00D564DF"/>
    <w:rsid w:val="00D56B99"/>
    <w:rsid w:val="00D5756D"/>
    <w:rsid w:val="00D575BD"/>
    <w:rsid w:val="00D576DD"/>
    <w:rsid w:val="00D5771A"/>
    <w:rsid w:val="00D57767"/>
    <w:rsid w:val="00D57CB4"/>
    <w:rsid w:val="00D60108"/>
    <w:rsid w:val="00D60492"/>
    <w:rsid w:val="00D6099A"/>
    <w:rsid w:val="00D60F00"/>
    <w:rsid w:val="00D61350"/>
    <w:rsid w:val="00D61477"/>
    <w:rsid w:val="00D61538"/>
    <w:rsid w:val="00D619E2"/>
    <w:rsid w:val="00D62036"/>
    <w:rsid w:val="00D620CC"/>
    <w:rsid w:val="00D634B8"/>
    <w:rsid w:val="00D63B63"/>
    <w:rsid w:val="00D63D41"/>
    <w:rsid w:val="00D63D56"/>
    <w:rsid w:val="00D63EF3"/>
    <w:rsid w:val="00D6403E"/>
    <w:rsid w:val="00D6404F"/>
    <w:rsid w:val="00D6426A"/>
    <w:rsid w:val="00D643F4"/>
    <w:rsid w:val="00D64441"/>
    <w:rsid w:val="00D6453D"/>
    <w:rsid w:val="00D64929"/>
    <w:rsid w:val="00D64A41"/>
    <w:rsid w:val="00D64BD5"/>
    <w:rsid w:val="00D64E77"/>
    <w:rsid w:val="00D65497"/>
    <w:rsid w:val="00D654DA"/>
    <w:rsid w:val="00D65B6C"/>
    <w:rsid w:val="00D65DEC"/>
    <w:rsid w:val="00D6609E"/>
    <w:rsid w:val="00D66756"/>
    <w:rsid w:val="00D66C36"/>
    <w:rsid w:val="00D66E8E"/>
    <w:rsid w:val="00D673A5"/>
    <w:rsid w:val="00D67A9F"/>
    <w:rsid w:val="00D67C20"/>
    <w:rsid w:val="00D7069A"/>
    <w:rsid w:val="00D70BF7"/>
    <w:rsid w:val="00D70C1B"/>
    <w:rsid w:val="00D70E5C"/>
    <w:rsid w:val="00D7118E"/>
    <w:rsid w:val="00D7146C"/>
    <w:rsid w:val="00D718CD"/>
    <w:rsid w:val="00D71990"/>
    <w:rsid w:val="00D7210C"/>
    <w:rsid w:val="00D72A3B"/>
    <w:rsid w:val="00D72E53"/>
    <w:rsid w:val="00D7323C"/>
    <w:rsid w:val="00D73654"/>
    <w:rsid w:val="00D736E9"/>
    <w:rsid w:val="00D7416F"/>
    <w:rsid w:val="00D74434"/>
    <w:rsid w:val="00D74E85"/>
    <w:rsid w:val="00D7527F"/>
    <w:rsid w:val="00D7532E"/>
    <w:rsid w:val="00D755F2"/>
    <w:rsid w:val="00D75B22"/>
    <w:rsid w:val="00D75D49"/>
    <w:rsid w:val="00D762AC"/>
    <w:rsid w:val="00D7640A"/>
    <w:rsid w:val="00D76432"/>
    <w:rsid w:val="00D775E7"/>
    <w:rsid w:val="00D77B9E"/>
    <w:rsid w:val="00D77D6E"/>
    <w:rsid w:val="00D80392"/>
    <w:rsid w:val="00D817C0"/>
    <w:rsid w:val="00D81CA9"/>
    <w:rsid w:val="00D823AA"/>
    <w:rsid w:val="00D83158"/>
    <w:rsid w:val="00D8371D"/>
    <w:rsid w:val="00D839D8"/>
    <w:rsid w:val="00D83F9E"/>
    <w:rsid w:val="00D840C2"/>
    <w:rsid w:val="00D840D4"/>
    <w:rsid w:val="00D84405"/>
    <w:rsid w:val="00D84455"/>
    <w:rsid w:val="00D84562"/>
    <w:rsid w:val="00D84609"/>
    <w:rsid w:val="00D8465F"/>
    <w:rsid w:val="00D84EFC"/>
    <w:rsid w:val="00D855BA"/>
    <w:rsid w:val="00D858C1"/>
    <w:rsid w:val="00D85B89"/>
    <w:rsid w:val="00D85C16"/>
    <w:rsid w:val="00D85C8C"/>
    <w:rsid w:val="00D86169"/>
    <w:rsid w:val="00D86ADF"/>
    <w:rsid w:val="00D86CC0"/>
    <w:rsid w:val="00D86CE7"/>
    <w:rsid w:val="00D86D56"/>
    <w:rsid w:val="00D87319"/>
    <w:rsid w:val="00D8732E"/>
    <w:rsid w:val="00D879F7"/>
    <w:rsid w:val="00D87A60"/>
    <w:rsid w:val="00D90542"/>
    <w:rsid w:val="00D90B6F"/>
    <w:rsid w:val="00D90C1D"/>
    <w:rsid w:val="00D910B5"/>
    <w:rsid w:val="00D9121B"/>
    <w:rsid w:val="00D91294"/>
    <w:rsid w:val="00D9133D"/>
    <w:rsid w:val="00D9186A"/>
    <w:rsid w:val="00D91AFF"/>
    <w:rsid w:val="00D91FF3"/>
    <w:rsid w:val="00D9212C"/>
    <w:rsid w:val="00D92194"/>
    <w:rsid w:val="00D92728"/>
    <w:rsid w:val="00D9297B"/>
    <w:rsid w:val="00D92D47"/>
    <w:rsid w:val="00D92E65"/>
    <w:rsid w:val="00D940C5"/>
    <w:rsid w:val="00D94213"/>
    <w:rsid w:val="00D9424B"/>
    <w:rsid w:val="00D94482"/>
    <w:rsid w:val="00D948DA"/>
    <w:rsid w:val="00D94B05"/>
    <w:rsid w:val="00D94BEB"/>
    <w:rsid w:val="00D94EA5"/>
    <w:rsid w:val="00D94EFE"/>
    <w:rsid w:val="00D9501B"/>
    <w:rsid w:val="00D9563E"/>
    <w:rsid w:val="00D95949"/>
    <w:rsid w:val="00D959D9"/>
    <w:rsid w:val="00D959F9"/>
    <w:rsid w:val="00D95EF7"/>
    <w:rsid w:val="00D95F32"/>
    <w:rsid w:val="00D960D1"/>
    <w:rsid w:val="00D96377"/>
    <w:rsid w:val="00D97214"/>
    <w:rsid w:val="00D97AAA"/>
    <w:rsid w:val="00DA0189"/>
    <w:rsid w:val="00DA0248"/>
    <w:rsid w:val="00DA024A"/>
    <w:rsid w:val="00DA0423"/>
    <w:rsid w:val="00DA0438"/>
    <w:rsid w:val="00DA07EE"/>
    <w:rsid w:val="00DA0A58"/>
    <w:rsid w:val="00DA0AB8"/>
    <w:rsid w:val="00DA1051"/>
    <w:rsid w:val="00DA1220"/>
    <w:rsid w:val="00DA14CA"/>
    <w:rsid w:val="00DA1C70"/>
    <w:rsid w:val="00DA1C85"/>
    <w:rsid w:val="00DA1CC9"/>
    <w:rsid w:val="00DA20F3"/>
    <w:rsid w:val="00DA2185"/>
    <w:rsid w:val="00DA2307"/>
    <w:rsid w:val="00DA27F3"/>
    <w:rsid w:val="00DA28C8"/>
    <w:rsid w:val="00DA2E58"/>
    <w:rsid w:val="00DA328E"/>
    <w:rsid w:val="00DA3AA6"/>
    <w:rsid w:val="00DA4139"/>
    <w:rsid w:val="00DA43A1"/>
    <w:rsid w:val="00DA46C1"/>
    <w:rsid w:val="00DA4B8F"/>
    <w:rsid w:val="00DA5CF0"/>
    <w:rsid w:val="00DA5DDE"/>
    <w:rsid w:val="00DA654B"/>
    <w:rsid w:val="00DA70DD"/>
    <w:rsid w:val="00DA759B"/>
    <w:rsid w:val="00DA7E89"/>
    <w:rsid w:val="00DB07D1"/>
    <w:rsid w:val="00DB088F"/>
    <w:rsid w:val="00DB0B4A"/>
    <w:rsid w:val="00DB11B5"/>
    <w:rsid w:val="00DB1487"/>
    <w:rsid w:val="00DB160B"/>
    <w:rsid w:val="00DB19B4"/>
    <w:rsid w:val="00DB19F1"/>
    <w:rsid w:val="00DB1AA9"/>
    <w:rsid w:val="00DB1AC5"/>
    <w:rsid w:val="00DB1E18"/>
    <w:rsid w:val="00DB1E9E"/>
    <w:rsid w:val="00DB2652"/>
    <w:rsid w:val="00DB26AE"/>
    <w:rsid w:val="00DB2DCE"/>
    <w:rsid w:val="00DB2FC9"/>
    <w:rsid w:val="00DB39A5"/>
    <w:rsid w:val="00DB4411"/>
    <w:rsid w:val="00DB461F"/>
    <w:rsid w:val="00DB466D"/>
    <w:rsid w:val="00DB4BA9"/>
    <w:rsid w:val="00DB5046"/>
    <w:rsid w:val="00DB5456"/>
    <w:rsid w:val="00DB5855"/>
    <w:rsid w:val="00DB5AF0"/>
    <w:rsid w:val="00DB5B4A"/>
    <w:rsid w:val="00DB5DBF"/>
    <w:rsid w:val="00DB5FD0"/>
    <w:rsid w:val="00DB64FB"/>
    <w:rsid w:val="00DB6A15"/>
    <w:rsid w:val="00DB6F82"/>
    <w:rsid w:val="00DB7395"/>
    <w:rsid w:val="00DB748D"/>
    <w:rsid w:val="00DB75C2"/>
    <w:rsid w:val="00DB7E2C"/>
    <w:rsid w:val="00DC027B"/>
    <w:rsid w:val="00DC05E4"/>
    <w:rsid w:val="00DC062B"/>
    <w:rsid w:val="00DC0A64"/>
    <w:rsid w:val="00DC0FC4"/>
    <w:rsid w:val="00DC10E9"/>
    <w:rsid w:val="00DC15F9"/>
    <w:rsid w:val="00DC1B9A"/>
    <w:rsid w:val="00DC1C3E"/>
    <w:rsid w:val="00DC2344"/>
    <w:rsid w:val="00DC288B"/>
    <w:rsid w:val="00DC2A30"/>
    <w:rsid w:val="00DC2C32"/>
    <w:rsid w:val="00DC2E3B"/>
    <w:rsid w:val="00DC2E4F"/>
    <w:rsid w:val="00DC384C"/>
    <w:rsid w:val="00DC3C88"/>
    <w:rsid w:val="00DC40C4"/>
    <w:rsid w:val="00DC4913"/>
    <w:rsid w:val="00DC4AFD"/>
    <w:rsid w:val="00DC4D87"/>
    <w:rsid w:val="00DC4D8A"/>
    <w:rsid w:val="00DC5141"/>
    <w:rsid w:val="00DC5216"/>
    <w:rsid w:val="00DC5605"/>
    <w:rsid w:val="00DC57A5"/>
    <w:rsid w:val="00DC5D90"/>
    <w:rsid w:val="00DC5F9E"/>
    <w:rsid w:val="00DC67E6"/>
    <w:rsid w:val="00DC6883"/>
    <w:rsid w:val="00DC6A5D"/>
    <w:rsid w:val="00DC6AB6"/>
    <w:rsid w:val="00DC6DF6"/>
    <w:rsid w:val="00DC70EA"/>
    <w:rsid w:val="00DC7BFE"/>
    <w:rsid w:val="00DD08C7"/>
    <w:rsid w:val="00DD0E2E"/>
    <w:rsid w:val="00DD1266"/>
    <w:rsid w:val="00DD1A10"/>
    <w:rsid w:val="00DD1B6B"/>
    <w:rsid w:val="00DD1E89"/>
    <w:rsid w:val="00DD200D"/>
    <w:rsid w:val="00DD205D"/>
    <w:rsid w:val="00DD2565"/>
    <w:rsid w:val="00DD2990"/>
    <w:rsid w:val="00DD2BE9"/>
    <w:rsid w:val="00DD2FE9"/>
    <w:rsid w:val="00DD3457"/>
    <w:rsid w:val="00DD38B3"/>
    <w:rsid w:val="00DD3948"/>
    <w:rsid w:val="00DD3A7E"/>
    <w:rsid w:val="00DD434E"/>
    <w:rsid w:val="00DD4402"/>
    <w:rsid w:val="00DD4D50"/>
    <w:rsid w:val="00DD547B"/>
    <w:rsid w:val="00DD54FC"/>
    <w:rsid w:val="00DD563B"/>
    <w:rsid w:val="00DD567F"/>
    <w:rsid w:val="00DD5693"/>
    <w:rsid w:val="00DD571E"/>
    <w:rsid w:val="00DD5C82"/>
    <w:rsid w:val="00DD60D0"/>
    <w:rsid w:val="00DD61A2"/>
    <w:rsid w:val="00DD61C1"/>
    <w:rsid w:val="00DD6200"/>
    <w:rsid w:val="00DD686C"/>
    <w:rsid w:val="00DD6CA2"/>
    <w:rsid w:val="00DD6E86"/>
    <w:rsid w:val="00DE013B"/>
    <w:rsid w:val="00DE021B"/>
    <w:rsid w:val="00DE0510"/>
    <w:rsid w:val="00DE0E5D"/>
    <w:rsid w:val="00DE0F13"/>
    <w:rsid w:val="00DE1040"/>
    <w:rsid w:val="00DE121E"/>
    <w:rsid w:val="00DE169C"/>
    <w:rsid w:val="00DE16D2"/>
    <w:rsid w:val="00DE31E7"/>
    <w:rsid w:val="00DE33E9"/>
    <w:rsid w:val="00DE3D73"/>
    <w:rsid w:val="00DE447F"/>
    <w:rsid w:val="00DE48F0"/>
    <w:rsid w:val="00DE4A77"/>
    <w:rsid w:val="00DE4D3A"/>
    <w:rsid w:val="00DE4F8F"/>
    <w:rsid w:val="00DE5904"/>
    <w:rsid w:val="00DE63AF"/>
    <w:rsid w:val="00DE685D"/>
    <w:rsid w:val="00DE68EE"/>
    <w:rsid w:val="00DE6C2D"/>
    <w:rsid w:val="00DE6D24"/>
    <w:rsid w:val="00DE7285"/>
    <w:rsid w:val="00DE72E9"/>
    <w:rsid w:val="00DE753F"/>
    <w:rsid w:val="00DE7C40"/>
    <w:rsid w:val="00DE7FAB"/>
    <w:rsid w:val="00DF0788"/>
    <w:rsid w:val="00DF0B4D"/>
    <w:rsid w:val="00DF0EA5"/>
    <w:rsid w:val="00DF17FE"/>
    <w:rsid w:val="00DF1928"/>
    <w:rsid w:val="00DF1F1D"/>
    <w:rsid w:val="00DF22AC"/>
    <w:rsid w:val="00DF2384"/>
    <w:rsid w:val="00DF23A5"/>
    <w:rsid w:val="00DF27C6"/>
    <w:rsid w:val="00DF35FF"/>
    <w:rsid w:val="00DF3687"/>
    <w:rsid w:val="00DF389B"/>
    <w:rsid w:val="00DF3CE2"/>
    <w:rsid w:val="00DF401D"/>
    <w:rsid w:val="00DF406C"/>
    <w:rsid w:val="00DF43E6"/>
    <w:rsid w:val="00DF4599"/>
    <w:rsid w:val="00DF45D7"/>
    <w:rsid w:val="00DF4C6E"/>
    <w:rsid w:val="00DF5458"/>
    <w:rsid w:val="00DF5ACE"/>
    <w:rsid w:val="00DF6666"/>
    <w:rsid w:val="00DF6704"/>
    <w:rsid w:val="00DF6C51"/>
    <w:rsid w:val="00DF73B7"/>
    <w:rsid w:val="00DF745E"/>
    <w:rsid w:val="00DF762E"/>
    <w:rsid w:val="00DF7A2F"/>
    <w:rsid w:val="00DF7A7B"/>
    <w:rsid w:val="00DF7F1B"/>
    <w:rsid w:val="00E0044E"/>
    <w:rsid w:val="00E00601"/>
    <w:rsid w:val="00E00816"/>
    <w:rsid w:val="00E00872"/>
    <w:rsid w:val="00E00A38"/>
    <w:rsid w:val="00E012AA"/>
    <w:rsid w:val="00E015A1"/>
    <w:rsid w:val="00E01662"/>
    <w:rsid w:val="00E0168E"/>
    <w:rsid w:val="00E016A8"/>
    <w:rsid w:val="00E01B59"/>
    <w:rsid w:val="00E01B9E"/>
    <w:rsid w:val="00E0239F"/>
    <w:rsid w:val="00E02539"/>
    <w:rsid w:val="00E0267B"/>
    <w:rsid w:val="00E0267E"/>
    <w:rsid w:val="00E02D6D"/>
    <w:rsid w:val="00E02FFE"/>
    <w:rsid w:val="00E0347C"/>
    <w:rsid w:val="00E03716"/>
    <w:rsid w:val="00E03B3F"/>
    <w:rsid w:val="00E03E90"/>
    <w:rsid w:val="00E0400A"/>
    <w:rsid w:val="00E042AA"/>
    <w:rsid w:val="00E04441"/>
    <w:rsid w:val="00E04678"/>
    <w:rsid w:val="00E0488A"/>
    <w:rsid w:val="00E05690"/>
    <w:rsid w:val="00E057CC"/>
    <w:rsid w:val="00E05CE8"/>
    <w:rsid w:val="00E05F03"/>
    <w:rsid w:val="00E06163"/>
    <w:rsid w:val="00E06312"/>
    <w:rsid w:val="00E06370"/>
    <w:rsid w:val="00E0650D"/>
    <w:rsid w:val="00E06B7B"/>
    <w:rsid w:val="00E06E20"/>
    <w:rsid w:val="00E0720B"/>
    <w:rsid w:val="00E074C5"/>
    <w:rsid w:val="00E0790D"/>
    <w:rsid w:val="00E07DD9"/>
    <w:rsid w:val="00E102F8"/>
    <w:rsid w:val="00E1047C"/>
    <w:rsid w:val="00E11B33"/>
    <w:rsid w:val="00E11D02"/>
    <w:rsid w:val="00E129E3"/>
    <w:rsid w:val="00E12D72"/>
    <w:rsid w:val="00E12FCF"/>
    <w:rsid w:val="00E13273"/>
    <w:rsid w:val="00E13379"/>
    <w:rsid w:val="00E133D4"/>
    <w:rsid w:val="00E1385D"/>
    <w:rsid w:val="00E139EE"/>
    <w:rsid w:val="00E14980"/>
    <w:rsid w:val="00E14B4F"/>
    <w:rsid w:val="00E14D83"/>
    <w:rsid w:val="00E14FA6"/>
    <w:rsid w:val="00E1512C"/>
    <w:rsid w:val="00E15878"/>
    <w:rsid w:val="00E15941"/>
    <w:rsid w:val="00E15A0D"/>
    <w:rsid w:val="00E160EA"/>
    <w:rsid w:val="00E16640"/>
    <w:rsid w:val="00E16CF2"/>
    <w:rsid w:val="00E1740F"/>
    <w:rsid w:val="00E17478"/>
    <w:rsid w:val="00E17588"/>
    <w:rsid w:val="00E200CF"/>
    <w:rsid w:val="00E2068B"/>
    <w:rsid w:val="00E21714"/>
    <w:rsid w:val="00E21AEC"/>
    <w:rsid w:val="00E21DEB"/>
    <w:rsid w:val="00E21E97"/>
    <w:rsid w:val="00E22BAE"/>
    <w:rsid w:val="00E22D2E"/>
    <w:rsid w:val="00E22D73"/>
    <w:rsid w:val="00E23069"/>
    <w:rsid w:val="00E24287"/>
    <w:rsid w:val="00E24928"/>
    <w:rsid w:val="00E24D07"/>
    <w:rsid w:val="00E25765"/>
    <w:rsid w:val="00E2737F"/>
    <w:rsid w:val="00E279CD"/>
    <w:rsid w:val="00E27AAE"/>
    <w:rsid w:val="00E27BEB"/>
    <w:rsid w:val="00E30648"/>
    <w:rsid w:val="00E30BC2"/>
    <w:rsid w:val="00E30C7E"/>
    <w:rsid w:val="00E30D47"/>
    <w:rsid w:val="00E30F3B"/>
    <w:rsid w:val="00E31367"/>
    <w:rsid w:val="00E31393"/>
    <w:rsid w:val="00E3181C"/>
    <w:rsid w:val="00E319D3"/>
    <w:rsid w:val="00E31C8A"/>
    <w:rsid w:val="00E31E0A"/>
    <w:rsid w:val="00E32EF3"/>
    <w:rsid w:val="00E3364B"/>
    <w:rsid w:val="00E33680"/>
    <w:rsid w:val="00E33E21"/>
    <w:rsid w:val="00E33E8C"/>
    <w:rsid w:val="00E3409B"/>
    <w:rsid w:val="00E34164"/>
    <w:rsid w:val="00E34882"/>
    <w:rsid w:val="00E34BC4"/>
    <w:rsid w:val="00E3540C"/>
    <w:rsid w:val="00E35804"/>
    <w:rsid w:val="00E35825"/>
    <w:rsid w:val="00E35BBC"/>
    <w:rsid w:val="00E36187"/>
    <w:rsid w:val="00E36332"/>
    <w:rsid w:val="00E36795"/>
    <w:rsid w:val="00E36851"/>
    <w:rsid w:val="00E36A1A"/>
    <w:rsid w:val="00E36B31"/>
    <w:rsid w:val="00E36C9B"/>
    <w:rsid w:val="00E36F1C"/>
    <w:rsid w:val="00E37270"/>
    <w:rsid w:val="00E3761B"/>
    <w:rsid w:val="00E37638"/>
    <w:rsid w:val="00E37E9D"/>
    <w:rsid w:val="00E404C3"/>
    <w:rsid w:val="00E40556"/>
    <w:rsid w:val="00E41009"/>
    <w:rsid w:val="00E410B3"/>
    <w:rsid w:val="00E413CB"/>
    <w:rsid w:val="00E413D0"/>
    <w:rsid w:val="00E41B71"/>
    <w:rsid w:val="00E42569"/>
    <w:rsid w:val="00E428A9"/>
    <w:rsid w:val="00E430FA"/>
    <w:rsid w:val="00E433F8"/>
    <w:rsid w:val="00E434A0"/>
    <w:rsid w:val="00E43AEF"/>
    <w:rsid w:val="00E43CCD"/>
    <w:rsid w:val="00E44D30"/>
    <w:rsid w:val="00E45422"/>
    <w:rsid w:val="00E454CE"/>
    <w:rsid w:val="00E4597F"/>
    <w:rsid w:val="00E45A01"/>
    <w:rsid w:val="00E45B1E"/>
    <w:rsid w:val="00E45D62"/>
    <w:rsid w:val="00E46B0E"/>
    <w:rsid w:val="00E46CB7"/>
    <w:rsid w:val="00E4723D"/>
    <w:rsid w:val="00E472ED"/>
    <w:rsid w:val="00E5077C"/>
    <w:rsid w:val="00E50EC8"/>
    <w:rsid w:val="00E5159B"/>
    <w:rsid w:val="00E515C6"/>
    <w:rsid w:val="00E52802"/>
    <w:rsid w:val="00E52838"/>
    <w:rsid w:val="00E52E0D"/>
    <w:rsid w:val="00E52FE2"/>
    <w:rsid w:val="00E53D06"/>
    <w:rsid w:val="00E54629"/>
    <w:rsid w:val="00E54715"/>
    <w:rsid w:val="00E54AB4"/>
    <w:rsid w:val="00E54D6B"/>
    <w:rsid w:val="00E54E6F"/>
    <w:rsid w:val="00E55338"/>
    <w:rsid w:val="00E56136"/>
    <w:rsid w:val="00E564A7"/>
    <w:rsid w:val="00E569AF"/>
    <w:rsid w:val="00E57201"/>
    <w:rsid w:val="00E57631"/>
    <w:rsid w:val="00E5774E"/>
    <w:rsid w:val="00E578F3"/>
    <w:rsid w:val="00E57EEB"/>
    <w:rsid w:val="00E60318"/>
    <w:rsid w:val="00E609AB"/>
    <w:rsid w:val="00E60BA8"/>
    <w:rsid w:val="00E61867"/>
    <w:rsid w:val="00E61E25"/>
    <w:rsid w:val="00E61E28"/>
    <w:rsid w:val="00E61F5A"/>
    <w:rsid w:val="00E628E4"/>
    <w:rsid w:val="00E631AD"/>
    <w:rsid w:val="00E63798"/>
    <w:rsid w:val="00E63F11"/>
    <w:rsid w:val="00E6424A"/>
    <w:rsid w:val="00E647F7"/>
    <w:rsid w:val="00E65556"/>
    <w:rsid w:val="00E65F3B"/>
    <w:rsid w:val="00E65FF5"/>
    <w:rsid w:val="00E6612B"/>
    <w:rsid w:val="00E66857"/>
    <w:rsid w:val="00E66A15"/>
    <w:rsid w:val="00E66EE5"/>
    <w:rsid w:val="00E670C0"/>
    <w:rsid w:val="00E6740E"/>
    <w:rsid w:val="00E67556"/>
    <w:rsid w:val="00E67733"/>
    <w:rsid w:val="00E707A8"/>
    <w:rsid w:val="00E70847"/>
    <w:rsid w:val="00E70B6A"/>
    <w:rsid w:val="00E70DAA"/>
    <w:rsid w:val="00E719CA"/>
    <w:rsid w:val="00E7252F"/>
    <w:rsid w:val="00E73814"/>
    <w:rsid w:val="00E73FC2"/>
    <w:rsid w:val="00E74481"/>
    <w:rsid w:val="00E74517"/>
    <w:rsid w:val="00E74625"/>
    <w:rsid w:val="00E74A41"/>
    <w:rsid w:val="00E75353"/>
    <w:rsid w:val="00E755D7"/>
    <w:rsid w:val="00E7566D"/>
    <w:rsid w:val="00E75AF3"/>
    <w:rsid w:val="00E76014"/>
    <w:rsid w:val="00E7635B"/>
    <w:rsid w:val="00E76E03"/>
    <w:rsid w:val="00E76E91"/>
    <w:rsid w:val="00E774B4"/>
    <w:rsid w:val="00E778F5"/>
    <w:rsid w:val="00E778F6"/>
    <w:rsid w:val="00E77CF0"/>
    <w:rsid w:val="00E800B5"/>
    <w:rsid w:val="00E804AE"/>
    <w:rsid w:val="00E80770"/>
    <w:rsid w:val="00E80867"/>
    <w:rsid w:val="00E80C32"/>
    <w:rsid w:val="00E80E7C"/>
    <w:rsid w:val="00E80E8B"/>
    <w:rsid w:val="00E81779"/>
    <w:rsid w:val="00E81FD0"/>
    <w:rsid w:val="00E8205B"/>
    <w:rsid w:val="00E823A1"/>
    <w:rsid w:val="00E8243E"/>
    <w:rsid w:val="00E82444"/>
    <w:rsid w:val="00E82836"/>
    <w:rsid w:val="00E83195"/>
    <w:rsid w:val="00E8341C"/>
    <w:rsid w:val="00E83A31"/>
    <w:rsid w:val="00E83FE7"/>
    <w:rsid w:val="00E84A4F"/>
    <w:rsid w:val="00E85802"/>
    <w:rsid w:val="00E8602B"/>
    <w:rsid w:val="00E8609B"/>
    <w:rsid w:val="00E86291"/>
    <w:rsid w:val="00E86599"/>
    <w:rsid w:val="00E86686"/>
    <w:rsid w:val="00E86B5F"/>
    <w:rsid w:val="00E87296"/>
    <w:rsid w:val="00E87488"/>
    <w:rsid w:val="00E87D05"/>
    <w:rsid w:val="00E9014B"/>
    <w:rsid w:val="00E906CD"/>
    <w:rsid w:val="00E91D32"/>
    <w:rsid w:val="00E91F96"/>
    <w:rsid w:val="00E92164"/>
    <w:rsid w:val="00E92431"/>
    <w:rsid w:val="00E92E99"/>
    <w:rsid w:val="00E93104"/>
    <w:rsid w:val="00E932B7"/>
    <w:rsid w:val="00E93597"/>
    <w:rsid w:val="00E93863"/>
    <w:rsid w:val="00E93EF8"/>
    <w:rsid w:val="00E940EC"/>
    <w:rsid w:val="00E94700"/>
    <w:rsid w:val="00E9491F"/>
    <w:rsid w:val="00E94DB8"/>
    <w:rsid w:val="00E94F66"/>
    <w:rsid w:val="00E95876"/>
    <w:rsid w:val="00E968FD"/>
    <w:rsid w:val="00E96D55"/>
    <w:rsid w:val="00E9755D"/>
    <w:rsid w:val="00E97993"/>
    <w:rsid w:val="00E979C9"/>
    <w:rsid w:val="00EA006F"/>
    <w:rsid w:val="00EA052A"/>
    <w:rsid w:val="00EA0D5D"/>
    <w:rsid w:val="00EA1192"/>
    <w:rsid w:val="00EA153F"/>
    <w:rsid w:val="00EA186B"/>
    <w:rsid w:val="00EA18FE"/>
    <w:rsid w:val="00EA2266"/>
    <w:rsid w:val="00EA2486"/>
    <w:rsid w:val="00EA2788"/>
    <w:rsid w:val="00EA2C6E"/>
    <w:rsid w:val="00EA2DCF"/>
    <w:rsid w:val="00EA33B9"/>
    <w:rsid w:val="00EA3543"/>
    <w:rsid w:val="00EA3BA5"/>
    <w:rsid w:val="00EA4798"/>
    <w:rsid w:val="00EA4865"/>
    <w:rsid w:val="00EA4964"/>
    <w:rsid w:val="00EA4C81"/>
    <w:rsid w:val="00EA4DD7"/>
    <w:rsid w:val="00EA4F1A"/>
    <w:rsid w:val="00EA50A3"/>
    <w:rsid w:val="00EA632B"/>
    <w:rsid w:val="00EA67C7"/>
    <w:rsid w:val="00EA6A0E"/>
    <w:rsid w:val="00EA6D4F"/>
    <w:rsid w:val="00EA7344"/>
    <w:rsid w:val="00EA7D46"/>
    <w:rsid w:val="00EB02DE"/>
    <w:rsid w:val="00EB07BD"/>
    <w:rsid w:val="00EB0A07"/>
    <w:rsid w:val="00EB0D25"/>
    <w:rsid w:val="00EB154D"/>
    <w:rsid w:val="00EB1B69"/>
    <w:rsid w:val="00EB1C78"/>
    <w:rsid w:val="00EB22DE"/>
    <w:rsid w:val="00EB26AF"/>
    <w:rsid w:val="00EB2A3D"/>
    <w:rsid w:val="00EB37F6"/>
    <w:rsid w:val="00EB3B46"/>
    <w:rsid w:val="00EB3E4F"/>
    <w:rsid w:val="00EB4AAF"/>
    <w:rsid w:val="00EB4F08"/>
    <w:rsid w:val="00EB5428"/>
    <w:rsid w:val="00EB6760"/>
    <w:rsid w:val="00EB6D15"/>
    <w:rsid w:val="00EB71B4"/>
    <w:rsid w:val="00EB72AC"/>
    <w:rsid w:val="00EB763B"/>
    <w:rsid w:val="00EB7A81"/>
    <w:rsid w:val="00EC09E1"/>
    <w:rsid w:val="00EC0B5B"/>
    <w:rsid w:val="00EC0EF3"/>
    <w:rsid w:val="00EC1830"/>
    <w:rsid w:val="00EC2E07"/>
    <w:rsid w:val="00EC2EB9"/>
    <w:rsid w:val="00EC35C8"/>
    <w:rsid w:val="00EC39B1"/>
    <w:rsid w:val="00EC425D"/>
    <w:rsid w:val="00EC4279"/>
    <w:rsid w:val="00EC43C7"/>
    <w:rsid w:val="00EC4453"/>
    <w:rsid w:val="00EC465D"/>
    <w:rsid w:val="00EC4AB1"/>
    <w:rsid w:val="00EC5C89"/>
    <w:rsid w:val="00EC5CC8"/>
    <w:rsid w:val="00EC5ED8"/>
    <w:rsid w:val="00EC66D2"/>
    <w:rsid w:val="00EC67E7"/>
    <w:rsid w:val="00EC70ED"/>
    <w:rsid w:val="00EC74F0"/>
    <w:rsid w:val="00EC7A65"/>
    <w:rsid w:val="00EC7BBE"/>
    <w:rsid w:val="00ED01B6"/>
    <w:rsid w:val="00ED050C"/>
    <w:rsid w:val="00ED059F"/>
    <w:rsid w:val="00ED0A13"/>
    <w:rsid w:val="00ED0A1B"/>
    <w:rsid w:val="00ED1DD3"/>
    <w:rsid w:val="00ED21BC"/>
    <w:rsid w:val="00ED2D09"/>
    <w:rsid w:val="00ED2D84"/>
    <w:rsid w:val="00ED2FEC"/>
    <w:rsid w:val="00ED3153"/>
    <w:rsid w:val="00ED33FD"/>
    <w:rsid w:val="00ED3D59"/>
    <w:rsid w:val="00ED3D7A"/>
    <w:rsid w:val="00ED3F67"/>
    <w:rsid w:val="00ED4163"/>
    <w:rsid w:val="00ED440A"/>
    <w:rsid w:val="00ED441B"/>
    <w:rsid w:val="00ED44C6"/>
    <w:rsid w:val="00ED540A"/>
    <w:rsid w:val="00ED5C5C"/>
    <w:rsid w:val="00ED6348"/>
    <w:rsid w:val="00ED6948"/>
    <w:rsid w:val="00ED6E31"/>
    <w:rsid w:val="00ED7971"/>
    <w:rsid w:val="00EE01C5"/>
    <w:rsid w:val="00EE0748"/>
    <w:rsid w:val="00EE0E7F"/>
    <w:rsid w:val="00EE114C"/>
    <w:rsid w:val="00EE29A0"/>
    <w:rsid w:val="00EE2CEA"/>
    <w:rsid w:val="00EE3365"/>
    <w:rsid w:val="00EE3C65"/>
    <w:rsid w:val="00EE443F"/>
    <w:rsid w:val="00EE446A"/>
    <w:rsid w:val="00EE48DF"/>
    <w:rsid w:val="00EE4AB3"/>
    <w:rsid w:val="00EE51E4"/>
    <w:rsid w:val="00EE5C02"/>
    <w:rsid w:val="00EE5E43"/>
    <w:rsid w:val="00EE60C2"/>
    <w:rsid w:val="00EE6A48"/>
    <w:rsid w:val="00EE6EDF"/>
    <w:rsid w:val="00EE725F"/>
    <w:rsid w:val="00EE7405"/>
    <w:rsid w:val="00EE75CE"/>
    <w:rsid w:val="00EE7601"/>
    <w:rsid w:val="00EE7A44"/>
    <w:rsid w:val="00EE7B31"/>
    <w:rsid w:val="00EF033E"/>
    <w:rsid w:val="00EF0587"/>
    <w:rsid w:val="00EF06EC"/>
    <w:rsid w:val="00EF0844"/>
    <w:rsid w:val="00EF0D2C"/>
    <w:rsid w:val="00EF10B2"/>
    <w:rsid w:val="00EF12E0"/>
    <w:rsid w:val="00EF14FF"/>
    <w:rsid w:val="00EF2BFE"/>
    <w:rsid w:val="00EF2C00"/>
    <w:rsid w:val="00EF2D85"/>
    <w:rsid w:val="00EF34D2"/>
    <w:rsid w:val="00EF379C"/>
    <w:rsid w:val="00EF3C5F"/>
    <w:rsid w:val="00EF402C"/>
    <w:rsid w:val="00EF45E0"/>
    <w:rsid w:val="00EF4E6F"/>
    <w:rsid w:val="00EF5552"/>
    <w:rsid w:val="00EF5C82"/>
    <w:rsid w:val="00EF5FE0"/>
    <w:rsid w:val="00EF632E"/>
    <w:rsid w:val="00EF6956"/>
    <w:rsid w:val="00EF6AAF"/>
    <w:rsid w:val="00EF6DB6"/>
    <w:rsid w:val="00EF7A15"/>
    <w:rsid w:val="00F00477"/>
    <w:rsid w:val="00F01F8C"/>
    <w:rsid w:val="00F023A0"/>
    <w:rsid w:val="00F025D5"/>
    <w:rsid w:val="00F0279A"/>
    <w:rsid w:val="00F035A6"/>
    <w:rsid w:val="00F0453E"/>
    <w:rsid w:val="00F04929"/>
    <w:rsid w:val="00F04AC8"/>
    <w:rsid w:val="00F04AD0"/>
    <w:rsid w:val="00F04D96"/>
    <w:rsid w:val="00F05530"/>
    <w:rsid w:val="00F055BC"/>
    <w:rsid w:val="00F055C6"/>
    <w:rsid w:val="00F05D13"/>
    <w:rsid w:val="00F05DBC"/>
    <w:rsid w:val="00F05F95"/>
    <w:rsid w:val="00F061A8"/>
    <w:rsid w:val="00F06C0C"/>
    <w:rsid w:val="00F07760"/>
    <w:rsid w:val="00F10033"/>
    <w:rsid w:val="00F10192"/>
    <w:rsid w:val="00F10848"/>
    <w:rsid w:val="00F10997"/>
    <w:rsid w:val="00F10A7C"/>
    <w:rsid w:val="00F10B68"/>
    <w:rsid w:val="00F11624"/>
    <w:rsid w:val="00F11F55"/>
    <w:rsid w:val="00F12DEC"/>
    <w:rsid w:val="00F12FFF"/>
    <w:rsid w:val="00F13151"/>
    <w:rsid w:val="00F13C44"/>
    <w:rsid w:val="00F1530F"/>
    <w:rsid w:val="00F15523"/>
    <w:rsid w:val="00F15DE4"/>
    <w:rsid w:val="00F15FDF"/>
    <w:rsid w:val="00F161C4"/>
    <w:rsid w:val="00F16391"/>
    <w:rsid w:val="00F16797"/>
    <w:rsid w:val="00F16E10"/>
    <w:rsid w:val="00F17C95"/>
    <w:rsid w:val="00F2062B"/>
    <w:rsid w:val="00F20E5E"/>
    <w:rsid w:val="00F21014"/>
    <w:rsid w:val="00F21A18"/>
    <w:rsid w:val="00F21C68"/>
    <w:rsid w:val="00F21E61"/>
    <w:rsid w:val="00F21E76"/>
    <w:rsid w:val="00F220EA"/>
    <w:rsid w:val="00F222CD"/>
    <w:rsid w:val="00F22386"/>
    <w:rsid w:val="00F23DCE"/>
    <w:rsid w:val="00F24DAF"/>
    <w:rsid w:val="00F24EA4"/>
    <w:rsid w:val="00F2625A"/>
    <w:rsid w:val="00F26F64"/>
    <w:rsid w:val="00F27A40"/>
    <w:rsid w:val="00F27CF4"/>
    <w:rsid w:val="00F306F8"/>
    <w:rsid w:val="00F31A03"/>
    <w:rsid w:val="00F3283C"/>
    <w:rsid w:val="00F32D0F"/>
    <w:rsid w:val="00F32EC9"/>
    <w:rsid w:val="00F32F00"/>
    <w:rsid w:val="00F337FA"/>
    <w:rsid w:val="00F343F0"/>
    <w:rsid w:val="00F34620"/>
    <w:rsid w:val="00F34840"/>
    <w:rsid w:val="00F3490F"/>
    <w:rsid w:val="00F34AAB"/>
    <w:rsid w:val="00F34C4D"/>
    <w:rsid w:val="00F350CF"/>
    <w:rsid w:val="00F3520F"/>
    <w:rsid w:val="00F35411"/>
    <w:rsid w:val="00F35582"/>
    <w:rsid w:val="00F35861"/>
    <w:rsid w:val="00F35B8A"/>
    <w:rsid w:val="00F35EB9"/>
    <w:rsid w:val="00F3661A"/>
    <w:rsid w:val="00F36BCB"/>
    <w:rsid w:val="00F37004"/>
    <w:rsid w:val="00F376A1"/>
    <w:rsid w:val="00F37B8E"/>
    <w:rsid w:val="00F401D4"/>
    <w:rsid w:val="00F4092B"/>
    <w:rsid w:val="00F4124F"/>
    <w:rsid w:val="00F41746"/>
    <w:rsid w:val="00F417C7"/>
    <w:rsid w:val="00F41E79"/>
    <w:rsid w:val="00F41EDF"/>
    <w:rsid w:val="00F42245"/>
    <w:rsid w:val="00F425CF"/>
    <w:rsid w:val="00F42B4E"/>
    <w:rsid w:val="00F42FDC"/>
    <w:rsid w:val="00F4315F"/>
    <w:rsid w:val="00F4327A"/>
    <w:rsid w:val="00F4404B"/>
    <w:rsid w:val="00F4456F"/>
    <w:rsid w:val="00F445F6"/>
    <w:rsid w:val="00F44CAE"/>
    <w:rsid w:val="00F4512F"/>
    <w:rsid w:val="00F45763"/>
    <w:rsid w:val="00F45BCF"/>
    <w:rsid w:val="00F45BEA"/>
    <w:rsid w:val="00F45CFE"/>
    <w:rsid w:val="00F45D68"/>
    <w:rsid w:val="00F45E39"/>
    <w:rsid w:val="00F46877"/>
    <w:rsid w:val="00F47890"/>
    <w:rsid w:val="00F47C80"/>
    <w:rsid w:val="00F47DD2"/>
    <w:rsid w:val="00F47F3E"/>
    <w:rsid w:val="00F5037F"/>
    <w:rsid w:val="00F50858"/>
    <w:rsid w:val="00F51926"/>
    <w:rsid w:val="00F51B80"/>
    <w:rsid w:val="00F51D44"/>
    <w:rsid w:val="00F52028"/>
    <w:rsid w:val="00F520E0"/>
    <w:rsid w:val="00F524E3"/>
    <w:rsid w:val="00F52619"/>
    <w:rsid w:val="00F52AA9"/>
    <w:rsid w:val="00F52DE6"/>
    <w:rsid w:val="00F530E6"/>
    <w:rsid w:val="00F53280"/>
    <w:rsid w:val="00F532C7"/>
    <w:rsid w:val="00F53906"/>
    <w:rsid w:val="00F53F29"/>
    <w:rsid w:val="00F54436"/>
    <w:rsid w:val="00F546BF"/>
    <w:rsid w:val="00F54C80"/>
    <w:rsid w:val="00F54EE5"/>
    <w:rsid w:val="00F55358"/>
    <w:rsid w:val="00F5603C"/>
    <w:rsid w:val="00F5605C"/>
    <w:rsid w:val="00F564B9"/>
    <w:rsid w:val="00F56ABE"/>
    <w:rsid w:val="00F56B6D"/>
    <w:rsid w:val="00F56D33"/>
    <w:rsid w:val="00F57127"/>
    <w:rsid w:val="00F5715C"/>
    <w:rsid w:val="00F57909"/>
    <w:rsid w:val="00F6068A"/>
    <w:rsid w:val="00F609BA"/>
    <w:rsid w:val="00F60ACA"/>
    <w:rsid w:val="00F60D85"/>
    <w:rsid w:val="00F611C0"/>
    <w:rsid w:val="00F612D6"/>
    <w:rsid w:val="00F61621"/>
    <w:rsid w:val="00F61740"/>
    <w:rsid w:val="00F61C6F"/>
    <w:rsid w:val="00F62133"/>
    <w:rsid w:val="00F62369"/>
    <w:rsid w:val="00F628BD"/>
    <w:rsid w:val="00F62DB1"/>
    <w:rsid w:val="00F63400"/>
    <w:rsid w:val="00F6342C"/>
    <w:rsid w:val="00F6368F"/>
    <w:rsid w:val="00F636C6"/>
    <w:rsid w:val="00F6433D"/>
    <w:rsid w:val="00F64642"/>
    <w:rsid w:val="00F646A8"/>
    <w:rsid w:val="00F64F46"/>
    <w:rsid w:val="00F654C6"/>
    <w:rsid w:val="00F6573E"/>
    <w:rsid w:val="00F65807"/>
    <w:rsid w:val="00F6586E"/>
    <w:rsid w:val="00F662EB"/>
    <w:rsid w:val="00F67397"/>
    <w:rsid w:val="00F67606"/>
    <w:rsid w:val="00F679C5"/>
    <w:rsid w:val="00F70129"/>
    <w:rsid w:val="00F70178"/>
    <w:rsid w:val="00F70327"/>
    <w:rsid w:val="00F70FEF"/>
    <w:rsid w:val="00F71352"/>
    <w:rsid w:val="00F71416"/>
    <w:rsid w:val="00F71861"/>
    <w:rsid w:val="00F725BC"/>
    <w:rsid w:val="00F726A1"/>
    <w:rsid w:val="00F72FA8"/>
    <w:rsid w:val="00F73248"/>
    <w:rsid w:val="00F73504"/>
    <w:rsid w:val="00F73B36"/>
    <w:rsid w:val="00F73E1B"/>
    <w:rsid w:val="00F749EE"/>
    <w:rsid w:val="00F75415"/>
    <w:rsid w:val="00F75B70"/>
    <w:rsid w:val="00F75E98"/>
    <w:rsid w:val="00F762A0"/>
    <w:rsid w:val="00F76DE3"/>
    <w:rsid w:val="00F773F9"/>
    <w:rsid w:val="00F77C5B"/>
    <w:rsid w:val="00F77C74"/>
    <w:rsid w:val="00F804BB"/>
    <w:rsid w:val="00F8101C"/>
    <w:rsid w:val="00F811BD"/>
    <w:rsid w:val="00F817B9"/>
    <w:rsid w:val="00F81CB7"/>
    <w:rsid w:val="00F81DC4"/>
    <w:rsid w:val="00F82280"/>
    <w:rsid w:val="00F8235F"/>
    <w:rsid w:val="00F832BE"/>
    <w:rsid w:val="00F83317"/>
    <w:rsid w:val="00F83909"/>
    <w:rsid w:val="00F83A22"/>
    <w:rsid w:val="00F83A97"/>
    <w:rsid w:val="00F83D67"/>
    <w:rsid w:val="00F844F0"/>
    <w:rsid w:val="00F84859"/>
    <w:rsid w:val="00F84895"/>
    <w:rsid w:val="00F84E3A"/>
    <w:rsid w:val="00F84E9D"/>
    <w:rsid w:val="00F84FB3"/>
    <w:rsid w:val="00F8646C"/>
    <w:rsid w:val="00F86542"/>
    <w:rsid w:val="00F8659E"/>
    <w:rsid w:val="00F86CE4"/>
    <w:rsid w:val="00F86F42"/>
    <w:rsid w:val="00F87BFB"/>
    <w:rsid w:val="00F87C6F"/>
    <w:rsid w:val="00F87E08"/>
    <w:rsid w:val="00F90406"/>
    <w:rsid w:val="00F90D8B"/>
    <w:rsid w:val="00F9102A"/>
    <w:rsid w:val="00F9124D"/>
    <w:rsid w:val="00F91558"/>
    <w:rsid w:val="00F91719"/>
    <w:rsid w:val="00F91820"/>
    <w:rsid w:val="00F91941"/>
    <w:rsid w:val="00F92612"/>
    <w:rsid w:val="00F92E21"/>
    <w:rsid w:val="00F92E3F"/>
    <w:rsid w:val="00F93449"/>
    <w:rsid w:val="00F938D2"/>
    <w:rsid w:val="00F93A9A"/>
    <w:rsid w:val="00F93B24"/>
    <w:rsid w:val="00F93D82"/>
    <w:rsid w:val="00F94453"/>
    <w:rsid w:val="00F94974"/>
    <w:rsid w:val="00F94DCA"/>
    <w:rsid w:val="00F94E85"/>
    <w:rsid w:val="00F961E4"/>
    <w:rsid w:val="00F96389"/>
    <w:rsid w:val="00F9650E"/>
    <w:rsid w:val="00F96B73"/>
    <w:rsid w:val="00F9772C"/>
    <w:rsid w:val="00F977C7"/>
    <w:rsid w:val="00F97918"/>
    <w:rsid w:val="00F97FD2"/>
    <w:rsid w:val="00FA0890"/>
    <w:rsid w:val="00FA0AFF"/>
    <w:rsid w:val="00FA1125"/>
    <w:rsid w:val="00FA164A"/>
    <w:rsid w:val="00FA19BF"/>
    <w:rsid w:val="00FA26A4"/>
    <w:rsid w:val="00FA2831"/>
    <w:rsid w:val="00FA2CD4"/>
    <w:rsid w:val="00FA3172"/>
    <w:rsid w:val="00FA3C9F"/>
    <w:rsid w:val="00FA3CE9"/>
    <w:rsid w:val="00FA3F3E"/>
    <w:rsid w:val="00FA3FD1"/>
    <w:rsid w:val="00FA421C"/>
    <w:rsid w:val="00FA4272"/>
    <w:rsid w:val="00FA4372"/>
    <w:rsid w:val="00FA4855"/>
    <w:rsid w:val="00FA4ACD"/>
    <w:rsid w:val="00FA58E2"/>
    <w:rsid w:val="00FA61AD"/>
    <w:rsid w:val="00FA6428"/>
    <w:rsid w:val="00FA6455"/>
    <w:rsid w:val="00FA69FD"/>
    <w:rsid w:val="00FA6D4C"/>
    <w:rsid w:val="00FA7144"/>
    <w:rsid w:val="00FA7184"/>
    <w:rsid w:val="00FB03E3"/>
    <w:rsid w:val="00FB08DE"/>
    <w:rsid w:val="00FB08EC"/>
    <w:rsid w:val="00FB1018"/>
    <w:rsid w:val="00FB1D9D"/>
    <w:rsid w:val="00FB22A9"/>
    <w:rsid w:val="00FB2828"/>
    <w:rsid w:val="00FB28DD"/>
    <w:rsid w:val="00FB2ADC"/>
    <w:rsid w:val="00FB2D70"/>
    <w:rsid w:val="00FB3304"/>
    <w:rsid w:val="00FB46B8"/>
    <w:rsid w:val="00FB4B38"/>
    <w:rsid w:val="00FB54BB"/>
    <w:rsid w:val="00FB5554"/>
    <w:rsid w:val="00FB5A34"/>
    <w:rsid w:val="00FB5A6A"/>
    <w:rsid w:val="00FB5AC0"/>
    <w:rsid w:val="00FB5D36"/>
    <w:rsid w:val="00FB5F32"/>
    <w:rsid w:val="00FB62EC"/>
    <w:rsid w:val="00FB6879"/>
    <w:rsid w:val="00FB6C91"/>
    <w:rsid w:val="00FB6F09"/>
    <w:rsid w:val="00FB7099"/>
    <w:rsid w:val="00FB74E8"/>
    <w:rsid w:val="00FB757E"/>
    <w:rsid w:val="00FC0263"/>
    <w:rsid w:val="00FC02F3"/>
    <w:rsid w:val="00FC0348"/>
    <w:rsid w:val="00FC0FB5"/>
    <w:rsid w:val="00FC102A"/>
    <w:rsid w:val="00FC104E"/>
    <w:rsid w:val="00FC145A"/>
    <w:rsid w:val="00FC154C"/>
    <w:rsid w:val="00FC1691"/>
    <w:rsid w:val="00FC1963"/>
    <w:rsid w:val="00FC1DBC"/>
    <w:rsid w:val="00FC2637"/>
    <w:rsid w:val="00FC29A4"/>
    <w:rsid w:val="00FC2E91"/>
    <w:rsid w:val="00FC300D"/>
    <w:rsid w:val="00FC31E2"/>
    <w:rsid w:val="00FC393B"/>
    <w:rsid w:val="00FC3C6E"/>
    <w:rsid w:val="00FC401C"/>
    <w:rsid w:val="00FC4052"/>
    <w:rsid w:val="00FC42C8"/>
    <w:rsid w:val="00FC4B02"/>
    <w:rsid w:val="00FC4CE7"/>
    <w:rsid w:val="00FC5252"/>
    <w:rsid w:val="00FC526B"/>
    <w:rsid w:val="00FC573C"/>
    <w:rsid w:val="00FC5AEF"/>
    <w:rsid w:val="00FC5BC2"/>
    <w:rsid w:val="00FC6356"/>
    <w:rsid w:val="00FC773A"/>
    <w:rsid w:val="00FC7BDE"/>
    <w:rsid w:val="00FC7D01"/>
    <w:rsid w:val="00FC7DB5"/>
    <w:rsid w:val="00FD0130"/>
    <w:rsid w:val="00FD0373"/>
    <w:rsid w:val="00FD0582"/>
    <w:rsid w:val="00FD0925"/>
    <w:rsid w:val="00FD0C93"/>
    <w:rsid w:val="00FD1062"/>
    <w:rsid w:val="00FD1141"/>
    <w:rsid w:val="00FD1464"/>
    <w:rsid w:val="00FD146D"/>
    <w:rsid w:val="00FD2589"/>
    <w:rsid w:val="00FD2888"/>
    <w:rsid w:val="00FD2B42"/>
    <w:rsid w:val="00FD2D97"/>
    <w:rsid w:val="00FD311D"/>
    <w:rsid w:val="00FD319F"/>
    <w:rsid w:val="00FD33B2"/>
    <w:rsid w:val="00FD445C"/>
    <w:rsid w:val="00FD4876"/>
    <w:rsid w:val="00FD4AA5"/>
    <w:rsid w:val="00FD4C0C"/>
    <w:rsid w:val="00FD514D"/>
    <w:rsid w:val="00FD52A3"/>
    <w:rsid w:val="00FD5DC4"/>
    <w:rsid w:val="00FD68D4"/>
    <w:rsid w:val="00FD6CC9"/>
    <w:rsid w:val="00FD744B"/>
    <w:rsid w:val="00FD7E29"/>
    <w:rsid w:val="00FE00D9"/>
    <w:rsid w:val="00FE0149"/>
    <w:rsid w:val="00FE082E"/>
    <w:rsid w:val="00FE08C7"/>
    <w:rsid w:val="00FE1186"/>
    <w:rsid w:val="00FE139C"/>
    <w:rsid w:val="00FE14A6"/>
    <w:rsid w:val="00FE177A"/>
    <w:rsid w:val="00FE1914"/>
    <w:rsid w:val="00FE240A"/>
    <w:rsid w:val="00FE2A4E"/>
    <w:rsid w:val="00FE3428"/>
    <w:rsid w:val="00FE342C"/>
    <w:rsid w:val="00FE3E1F"/>
    <w:rsid w:val="00FE3E3C"/>
    <w:rsid w:val="00FE3F78"/>
    <w:rsid w:val="00FE4175"/>
    <w:rsid w:val="00FE41E9"/>
    <w:rsid w:val="00FE43E7"/>
    <w:rsid w:val="00FE46BD"/>
    <w:rsid w:val="00FE4847"/>
    <w:rsid w:val="00FE4B66"/>
    <w:rsid w:val="00FE4F6E"/>
    <w:rsid w:val="00FE583F"/>
    <w:rsid w:val="00FE5C30"/>
    <w:rsid w:val="00FE5CC4"/>
    <w:rsid w:val="00FE6010"/>
    <w:rsid w:val="00FE68A5"/>
    <w:rsid w:val="00FE6AF7"/>
    <w:rsid w:val="00FE6B13"/>
    <w:rsid w:val="00FE7575"/>
    <w:rsid w:val="00FF019F"/>
    <w:rsid w:val="00FF0ECF"/>
    <w:rsid w:val="00FF1070"/>
    <w:rsid w:val="00FF1277"/>
    <w:rsid w:val="00FF1312"/>
    <w:rsid w:val="00FF13E2"/>
    <w:rsid w:val="00FF20D0"/>
    <w:rsid w:val="00FF2183"/>
    <w:rsid w:val="00FF2237"/>
    <w:rsid w:val="00FF34AD"/>
    <w:rsid w:val="00FF3616"/>
    <w:rsid w:val="00FF38AF"/>
    <w:rsid w:val="00FF3AC3"/>
    <w:rsid w:val="00FF3EC4"/>
    <w:rsid w:val="00FF4949"/>
    <w:rsid w:val="00FF4953"/>
    <w:rsid w:val="00FF4A68"/>
    <w:rsid w:val="00FF56DA"/>
    <w:rsid w:val="00FF5785"/>
    <w:rsid w:val="00FF5AEC"/>
    <w:rsid w:val="00FF5FA3"/>
    <w:rsid w:val="00FF5FCE"/>
    <w:rsid w:val="00FF6100"/>
    <w:rsid w:val="00FF6177"/>
    <w:rsid w:val="00FF6414"/>
    <w:rsid w:val="00FF6433"/>
    <w:rsid w:val="00FF6AD9"/>
    <w:rsid w:val="00FF6F3F"/>
    <w:rsid w:val="00FF70F0"/>
    <w:rsid w:val="00FF79A4"/>
    <w:rsid w:val="00FF79D3"/>
    <w:rsid w:val="00FF7F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39FB4"/>
  <w15:chartTrackingRefBased/>
  <w15:docId w15:val="{5345DD25-2BF7-49B9-B83F-B15A633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7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4">
    <w:name w:val="heading 4"/>
    <w:basedOn w:val="Normal"/>
    <w:next w:val="Normal"/>
    <w:link w:val="Heading4Char"/>
    <w:unhideWhenUsed/>
    <w:qFormat/>
    <w:locked/>
    <w:rsid w:val="004628D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2"/>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customStyle="1" w:styleId="tv213">
    <w:name w:val="tv213"/>
    <w:basedOn w:val="Normal"/>
    <w:rsid w:val="005928A7"/>
    <w:pPr>
      <w:spacing w:before="100" w:beforeAutospacing="1" w:after="100" w:afterAutospacing="1"/>
    </w:pPr>
  </w:style>
  <w:style w:type="character" w:customStyle="1" w:styleId="FontStyle46">
    <w:name w:val="Font Style46"/>
    <w:uiPriority w:val="99"/>
    <w:rsid w:val="00DD2565"/>
    <w:rPr>
      <w:rFonts w:ascii="Times New Roman" w:hAnsi="Times New Roman" w:cs="Times New Roman"/>
      <w:sz w:val="26"/>
      <w:szCs w:val="26"/>
    </w:rPr>
  </w:style>
  <w:style w:type="paragraph" w:styleId="NoSpacing">
    <w:name w:val="No Spacing"/>
    <w:uiPriority w:val="1"/>
    <w:qFormat/>
    <w:rsid w:val="00DD2565"/>
    <w:pPr>
      <w:widowControl w:val="0"/>
    </w:pPr>
    <w:rPr>
      <w:rFonts w:ascii="Calibri" w:eastAsia="Calibri" w:hAnsi="Calibri"/>
      <w:sz w:val="22"/>
      <w:szCs w:val="22"/>
      <w:lang w:val="en-US" w:eastAsia="en-US"/>
    </w:rPr>
  </w:style>
  <w:style w:type="paragraph" w:customStyle="1" w:styleId="Default">
    <w:name w:val="Default"/>
    <w:rsid w:val="008F1D5E"/>
    <w:pPr>
      <w:autoSpaceDE w:val="0"/>
      <w:autoSpaceDN w:val="0"/>
      <w:adjustRightInd w:val="0"/>
    </w:pPr>
    <w:rPr>
      <w:rFonts w:ascii="Calibri" w:eastAsia="Calibri" w:hAnsi="Calibri" w:cs="Calibri"/>
      <w:color w:val="000000"/>
      <w:sz w:val="24"/>
      <w:szCs w:val="24"/>
      <w:lang w:eastAsia="en-US"/>
    </w:rPr>
  </w:style>
  <w:style w:type="character" w:customStyle="1" w:styleId="spelle">
    <w:name w:val="spelle"/>
    <w:rsid w:val="00BF6CCF"/>
    <w:rPr>
      <w:rFonts w:cs="Times New Roman"/>
    </w:rPr>
  </w:style>
  <w:style w:type="character" w:styleId="UnresolvedMention">
    <w:name w:val="Unresolved Mention"/>
    <w:basedOn w:val="DefaultParagraphFont"/>
    <w:uiPriority w:val="99"/>
    <w:semiHidden/>
    <w:unhideWhenUsed/>
    <w:rsid w:val="00B2034D"/>
    <w:rPr>
      <w:color w:val="605E5C"/>
      <w:shd w:val="clear" w:color="auto" w:fill="E1DFDD"/>
    </w:rPr>
  </w:style>
  <w:style w:type="character" w:customStyle="1" w:styleId="Heading4Char">
    <w:name w:val="Heading 4 Char"/>
    <w:basedOn w:val="DefaultParagraphFont"/>
    <w:link w:val="Heading4"/>
    <w:rsid w:val="004628DD"/>
    <w:rPr>
      <w:rFonts w:asciiTheme="majorHAnsi" w:eastAsiaTheme="majorEastAsia" w:hAnsiTheme="majorHAnsi" w:cstheme="majorBidi"/>
      <w:i/>
      <w:iCs/>
      <w:color w:val="2F5496" w:themeColor="accent1" w:themeShade="BF"/>
      <w:sz w:val="24"/>
      <w:szCs w:val="24"/>
    </w:rPr>
  </w:style>
  <w:style w:type="character" w:customStyle="1" w:styleId="eop">
    <w:name w:val="eop"/>
    <w:basedOn w:val="DefaultParagraphFont"/>
    <w:rsid w:val="0036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262617883">
      <w:bodyDiv w:val="1"/>
      <w:marLeft w:val="0"/>
      <w:marRight w:val="0"/>
      <w:marTop w:val="0"/>
      <w:marBottom w:val="0"/>
      <w:divBdr>
        <w:top w:val="none" w:sz="0" w:space="0" w:color="auto"/>
        <w:left w:val="none" w:sz="0" w:space="0" w:color="auto"/>
        <w:bottom w:val="none" w:sz="0" w:space="0" w:color="auto"/>
        <w:right w:val="none" w:sz="0" w:space="0" w:color="auto"/>
      </w:divBdr>
    </w:div>
    <w:div w:id="279843546">
      <w:bodyDiv w:val="1"/>
      <w:marLeft w:val="0"/>
      <w:marRight w:val="0"/>
      <w:marTop w:val="0"/>
      <w:marBottom w:val="0"/>
      <w:divBdr>
        <w:top w:val="none" w:sz="0" w:space="0" w:color="auto"/>
        <w:left w:val="none" w:sz="0" w:space="0" w:color="auto"/>
        <w:bottom w:val="none" w:sz="0" w:space="0" w:color="auto"/>
        <w:right w:val="none" w:sz="0" w:space="0" w:color="auto"/>
      </w:divBdr>
    </w:div>
    <w:div w:id="287705080">
      <w:bodyDiv w:val="1"/>
      <w:marLeft w:val="0"/>
      <w:marRight w:val="0"/>
      <w:marTop w:val="0"/>
      <w:marBottom w:val="0"/>
      <w:divBdr>
        <w:top w:val="none" w:sz="0" w:space="0" w:color="auto"/>
        <w:left w:val="none" w:sz="0" w:space="0" w:color="auto"/>
        <w:bottom w:val="none" w:sz="0" w:space="0" w:color="auto"/>
        <w:right w:val="none" w:sz="0" w:space="0" w:color="auto"/>
      </w:divBdr>
    </w:div>
    <w:div w:id="30744153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650843">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01376143">
      <w:bodyDiv w:val="1"/>
      <w:marLeft w:val="0"/>
      <w:marRight w:val="0"/>
      <w:marTop w:val="0"/>
      <w:marBottom w:val="0"/>
      <w:divBdr>
        <w:top w:val="none" w:sz="0" w:space="0" w:color="auto"/>
        <w:left w:val="none" w:sz="0" w:space="0" w:color="auto"/>
        <w:bottom w:val="none" w:sz="0" w:space="0" w:color="auto"/>
        <w:right w:val="none" w:sz="0" w:space="0" w:color="auto"/>
      </w:divBdr>
    </w:div>
    <w:div w:id="61807191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48963631">
      <w:bodyDiv w:val="1"/>
      <w:marLeft w:val="0"/>
      <w:marRight w:val="0"/>
      <w:marTop w:val="0"/>
      <w:marBottom w:val="0"/>
      <w:divBdr>
        <w:top w:val="none" w:sz="0" w:space="0" w:color="auto"/>
        <w:left w:val="none" w:sz="0" w:space="0" w:color="auto"/>
        <w:bottom w:val="none" w:sz="0" w:space="0" w:color="auto"/>
        <w:right w:val="none" w:sz="0" w:space="0" w:color="auto"/>
      </w:divBdr>
    </w:div>
    <w:div w:id="792331235">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12601558">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884176266">
      <w:bodyDiv w:val="1"/>
      <w:marLeft w:val="0"/>
      <w:marRight w:val="0"/>
      <w:marTop w:val="0"/>
      <w:marBottom w:val="0"/>
      <w:divBdr>
        <w:top w:val="none" w:sz="0" w:space="0" w:color="auto"/>
        <w:left w:val="none" w:sz="0" w:space="0" w:color="auto"/>
        <w:bottom w:val="none" w:sz="0" w:space="0" w:color="auto"/>
        <w:right w:val="none" w:sz="0" w:space="0" w:color="auto"/>
      </w:divBdr>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98273616">
      <w:bodyDiv w:val="1"/>
      <w:marLeft w:val="0"/>
      <w:marRight w:val="0"/>
      <w:marTop w:val="0"/>
      <w:marBottom w:val="0"/>
      <w:divBdr>
        <w:top w:val="none" w:sz="0" w:space="0" w:color="auto"/>
        <w:left w:val="none" w:sz="0" w:space="0" w:color="auto"/>
        <w:bottom w:val="none" w:sz="0" w:space="0" w:color="auto"/>
        <w:right w:val="none" w:sz="0" w:space="0" w:color="auto"/>
      </w:divBdr>
    </w:div>
    <w:div w:id="1210994016">
      <w:bodyDiv w:val="1"/>
      <w:marLeft w:val="0"/>
      <w:marRight w:val="0"/>
      <w:marTop w:val="0"/>
      <w:marBottom w:val="0"/>
      <w:divBdr>
        <w:top w:val="none" w:sz="0" w:space="0" w:color="auto"/>
        <w:left w:val="none" w:sz="0" w:space="0" w:color="auto"/>
        <w:bottom w:val="none" w:sz="0" w:space="0" w:color="auto"/>
        <w:right w:val="none" w:sz="0" w:space="0" w:color="auto"/>
      </w:divBdr>
    </w:div>
    <w:div w:id="1232471493">
      <w:bodyDiv w:val="1"/>
      <w:marLeft w:val="0"/>
      <w:marRight w:val="0"/>
      <w:marTop w:val="0"/>
      <w:marBottom w:val="0"/>
      <w:divBdr>
        <w:top w:val="none" w:sz="0" w:space="0" w:color="auto"/>
        <w:left w:val="none" w:sz="0" w:space="0" w:color="auto"/>
        <w:bottom w:val="none" w:sz="0" w:space="0" w:color="auto"/>
        <w:right w:val="none" w:sz="0" w:space="0" w:color="auto"/>
      </w:divBdr>
    </w:div>
    <w:div w:id="1237863712">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8318730">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44704472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893046">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787655694">
      <w:bodyDiv w:val="1"/>
      <w:marLeft w:val="0"/>
      <w:marRight w:val="0"/>
      <w:marTop w:val="0"/>
      <w:marBottom w:val="0"/>
      <w:divBdr>
        <w:top w:val="none" w:sz="0" w:space="0" w:color="auto"/>
        <w:left w:val="none" w:sz="0" w:space="0" w:color="auto"/>
        <w:bottom w:val="none" w:sz="0" w:space="0" w:color="auto"/>
        <w:right w:val="none" w:sz="0" w:space="0" w:color="auto"/>
      </w:divBdr>
    </w:div>
    <w:div w:id="1789739482">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22768636">
      <w:bodyDiv w:val="1"/>
      <w:marLeft w:val="0"/>
      <w:marRight w:val="0"/>
      <w:marTop w:val="0"/>
      <w:marBottom w:val="0"/>
      <w:divBdr>
        <w:top w:val="none" w:sz="0" w:space="0" w:color="auto"/>
        <w:left w:val="none" w:sz="0" w:space="0" w:color="auto"/>
        <w:bottom w:val="none" w:sz="0" w:space="0" w:color="auto"/>
        <w:right w:val="none" w:sz="0" w:space="0" w:color="auto"/>
      </w:divBdr>
    </w:div>
    <w:div w:id="1855532641">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890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ram.gov.lv" TargetMode="External"/><Relationship Id="rId18" Type="http://schemas.openxmlformats.org/officeDocument/2006/relationships/hyperlink" Target="http://www.varam.gov.lv" TargetMode="External"/><Relationship Id="rId26" Type="http://schemas.openxmlformats.org/officeDocument/2006/relationships/hyperlink" Target="https://www.varam.gov.lv/lv/media/6393/download" TargetMode="External"/><Relationship Id="rId3" Type="http://schemas.openxmlformats.org/officeDocument/2006/relationships/styles" Target="styles.xml"/><Relationship Id="rId21" Type="http://schemas.openxmlformats.org/officeDocument/2006/relationships/hyperlink" Target="http://www.varam.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126703" TargetMode="External"/><Relationship Id="rId17" Type="http://schemas.openxmlformats.org/officeDocument/2006/relationships/hyperlink" Target="http://www.varam.gov.lv" TargetMode="External"/><Relationship Id="rId25" Type="http://schemas.openxmlformats.org/officeDocument/2006/relationships/hyperlink" Target="http://www.varam.gov.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ram.gov.lv" TargetMode="External"/><Relationship Id="rId20" Type="http://schemas.openxmlformats.org/officeDocument/2006/relationships/hyperlink" Target="https://www.varam.gov.lv/lv/media/6393/downlo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24" Type="http://schemas.openxmlformats.org/officeDocument/2006/relationships/hyperlink" Target="https://www.varam.gov.lv/lv/media/6393/downloa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aram.gov.lv" TargetMode="External"/><Relationship Id="rId23" Type="http://schemas.openxmlformats.org/officeDocument/2006/relationships/hyperlink" Target="http://www.varam.gov.lv" TargetMode="External"/><Relationship Id="rId28" Type="http://schemas.openxmlformats.org/officeDocument/2006/relationships/hyperlink" Target="mailto:vineta.bruvere@varam.gov.lv" TargetMode="External"/><Relationship Id="rId10" Type="http://schemas.openxmlformats.org/officeDocument/2006/relationships/hyperlink" Target="http://www.varam.gov.lv" TargetMode="External"/><Relationship Id="rId19" Type="http://schemas.openxmlformats.org/officeDocument/2006/relationships/hyperlink" Target="http://www.varam.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yperlink" Target="http://www.varam.gov.lv" TargetMode="External"/><Relationship Id="rId22" Type="http://schemas.openxmlformats.org/officeDocument/2006/relationships/hyperlink" Target="http://www.varam.gov.lv" TargetMode="External"/><Relationship Id="rId27" Type="http://schemas.openxmlformats.org/officeDocument/2006/relationships/hyperlink" Target="mailto:gatis.ozols@varam.gov.lv" TargetMode="External"/><Relationship Id="rId30" Type="http://schemas.openxmlformats.org/officeDocument/2006/relationships/header" Target="header2.xml"/><Relationship Id="rId8" Type="http://schemas.openxmlformats.org/officeDocument/2006/relationships/hyperlink" Target="https://likumi.lv/ta/id/1267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aram.gov.lv/lv/valsts-ikt-arhitektura" TargetMode="External"/><Relationship Id="rId3" Type="http://schemas.openxmlformats.org/officeDocument/2006/relationships/hyperlink" Target="https://www.varam.gov.lv/lv/valsts-ikt-arhitektura" TargetMode="External"/><Relationship Id="rId7" Type="http://schemas.openxmlformats.org/officeDocument/2006/relationships/hyperlink" Target="https://www.varam.gov.lv/lv/valsts-ikt-arhitektura" TargetMode="External"/><Relationship Id="rId2" Type="http://schemas.openxmlformats.org/officeDocument/2006/relationships/hyperlink" Target="https://www.varam.gov.lv/lv/valsts-ikt-arhitektura" TargetMode="External"/><Relationship Id="rId1" Type="http://schemas.openxmlformats.org/officeDocument/2006/relationships/hyperlink" Target="https://likumi.lv/ta/id/310566-valsts-informacijas-resursu-sistemu-un-sadarbspejas-informacijas-sistemas-noteikumi" TargetMode="External"/><Relationship Id="rId6" Type="http://schemas.openxmlformats.org/officeDocument/2006/relationships/hyperlink" Target="https://www.varam.gov.lv/lv/valsts-ikt-arhitektura" TargetMode="External"/><Relationship Id="rId5" Type="http://schemas.openxmlformats.org/officeDocument/2006/relationships/hyperlink" Target="https://www.varam.gov.lv/lv/valsts-ikt-arhitektura" TargetMode="External"/><Relationship Id="rId4" Type="http://schemas.openxmlformats.org/officeDocument/2006/relationships/hyperlink" Target="https://www.varam.gov.lv/lv/valsts-ikt-arhitektura" TargetMode="External"/><Relationship Id="rId9" Type="http://schemas.openxmlformats.org/officeDocument/2006/relationships/hyperlink" Target="https://www.varam.gov.lv/lv/valsts-ikt-arhite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F76E-5500-45DC-A73B-03EB2CEB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111</Pages>
  <Words>99458</Words>
  <Characters>56692</Characters>
  <Application>Microsoft Office Word</Application>
  <DocSecurity>0</DocSecurity>
  <Lines>472</Lines>
  <Paragraphs>311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MK noteikumu projekts "Ministru kabineta kārtības rullis"</vt:lpstr>
    </vt:vector>
  </TitlesOfParts>
  <Company>Vides aizsardzības un reģionālās attīstības aģentūra</Company>
  <LinksUpToDate>false</LinksUpToDate>
  <CharactersWithSpaces>155839</CharactersWithSpaces>
  <SharedDoc>false</SharedDoc>
  <HLinks>
    <vt:vector size="84" baseType="variant">
      <vt:variant>
        <vt:i4>983076</vt:i4>
      </vt:variant>
      <vt:variant>
        <vt:i4>39</vt:i4>
      </vt:variant>
      <vt:variant>
        <vt:i4>0</vt:i4>
      </vt:variant>
      <vt:variant>
        <vt:i4>5</vt:i4>
      </vt:variant>
      <vt:variant>
        <vt:lpwstr>mailto:vineta.bruvere@varam.gov.lv</vt:lpwstr>
      </vt:variant>
      <vt:variant>
        <vt:lpwstr/>
      </vt:variant>
      <vt:variant>
        <vt:i4>4849789</vt:i4>
      </vt:variant>
      <vt:variant>
        <vt:i4>36</vt:i4>
      </vt:variant>
      <vt:variant>
        <vt:i4>0</vt:i4>
      </vt:variant>
      <vt:variant>
        <vt:i4>5</vt:i4>
      </vt:variant>
      <vt:variant>
        <vt:lpwstr>mailto:aris.dzervans@varam.gov.lv</vt:lpwstr>
      </vt:variant>
      <vt:variant>
        <vt:lpwstr/>
      </vt:variant>
      <vt:variant>
        <vt:i4>7602276</vt:i4>
      </vt:variant>
      <vt:variant>
        <vt:i4>33</vt:i4>
      </vt:variant>
      <vt:variant>
        <vt:i4>0</vt:i4>
      </vt:variant>
      <vt:variant>
        <vt:i4>5</vt:i4>
      </vt:variant>
      <vt:variant>
        <vt:lpwstr>https://dvs-vraa.namejs.lv/Administration/Contacts/Organization?OrganizationId=606</vt:lpwstr>
      </vt:variant>
      <vt:variant>
        <vt:lpwstr/>
      </vt:variant>
      <vt:variant>
        <vt:i4>7405668</vt:i4>
      </vt:variant>
      <vt:variant>
        <vt:i4>30</vt:i4>
      </vt:variant>
      <vt:variant>
        <vt:i4>0</vt:i4>
      </vt:variant>
      <vt:variant>
        <vt:i4>5</vt:i4>
      </vt:variant>
      <vt:variant>
        <vt:lpwstr>https://dvs-vraa.namejs.lv/Administration/Contacts/Organization?OrganizationId=1040</vt:lpwstr>
      </vt:variant>
      <vt:variant>
        <vt:lpwstr/>
      </vt:variant>
      <vt:variant>
        <vt:i4>7929964</vt:i4>
      </vt:variant>
      <vt:variant>
        <vt:i4>27</vt:i4>
      </vt:variant>
      <vt:variant>
        <vt:i4>0</vt:i4>
      </vt:variant>
      <vt:variant>
        <vt:i4>5</vt:i4>
      </vt:variant>
      <vt:variant>
        <vt:lpwstr>https://dvs-vraa.namejs.lv/Administration/Contacts/Organization?OrganizationId=588</vt:lpwstr>
      </vt:variant>
      <vt:variant>
        <vt:lpwstr/>
      </vt:variant>
      <vt:variant>
        <vt:i4>7864422</vt:i4>
      </vt:variant>
      <vt:variant>
        <vt:i4>24</vt:i4>
      </vt:variant>
      <vt:variant>
        <vt:i4>0</vt:i4>
      </vt:variant>
      <vt:variant>
        <vt:i4>5</vt:i4>
      </vt:variant>
      <vt:variant>
        <vt:lpwstr>https://dvs-vraa.namejs.lv/Administration/Contacts/Organization?OrganizationId=824</vt:lpwstr>
      </vt:variant>
      <vt:variant>
        <vt:lpwstr/>
      </vt:variant>
      <vt:variant>
        <vt:i4>7405670</vt:i4>
      </vt:variant>
      <vt:variant>
        <vt:i4>21</vt:i4>
      </vt:variant>
      <vt:variant>
        <vt:i4>0</vt:i4>
      </vt:variant>
      <vt:variant>
        <vt:i4>5</vt:i4>
      </vt:variant>
      <vt:variant>
        <vt:lpwstr>https://dvs-vraa.namejs.lv/Administration/Contacts/Organization?OrganizationId=1243</vt:lpwstr>
      </vt:variant>
      <vt:variant>
        <vt:lpwstr/>
      </vt:variant>
      <vt:variant>
        <vt:i4>7864429</vt:i4>
      </vt:variant>
      <vt:variant>
        <vt:i4>18</vt:i4>
      </vt:variant>
      <vt:variant>
        <vt:i4>0</vt:i4>
      </vt:variant>
      <vt:variant>
        <vt:i4>5</vt:i4>
      </vt:variant>
      <vt:variant>
        <vt:lpwstr>https://dvs-vraa.namejs.lv/Administration/Contacts/Organization?OrganizationId=995</vt:lpwstr>
      </vt:variant>
      <vt:variant>
        <vt:lpwstr/>
      </vt:variant>
      <vt:variant>
        <vt:i4>7733346</vt:i4>
      </vt:variant>
      <vt:variant>
        <vt:i4>15</vt:i4>
      </vt:variant>
      <vt:variant>
        <vt:i4>0</vt:i4>
      </vt:variant>
      <vt:variant>
        <vt:i4>5</vt:i4>
      </vt:variant>
      <vt:variant>
        <vt:lpwstr>https://dvs-vraa.namejs.lv/Administration/Contacts/Organization?OrganizationId=567</vt:lpwstr>
      </vt:variant>
      <vt:variant>
        <vt:lpwstr/>
      </vt:variant>
      <vt:variant>
        <vt:i4>7405665</vt:i4>
      </vt:variant>
      <vt:variant>
        <vt:i4>12</vt:i4>
      </vt:variant>
      <vt:variant>
        <vt:i4>0</vt:i4>
      </vt:variant>
      <vt:variant>
        <vt:i4>5</vt:i4>
      </vt:variant>
      <vt:variant>
        <vt:lpwstr>https://dvs-vraa.namejs.lv/Administration/Contacts/Organization?OrganizationId=2579</vt:lpwstr>
      </vt:variant>
      <vt:variant>
        <vt:lpwstr/>
      </vt:variant>
      <vt:variant>
        <vt:i4>7602273</vt:i4>
      </vt:variant>
      <vt:variant>
        <vt:i4>9</vt:i4>
      </vt:variant>
      <vt:variant>
        <vt:i4>0</vt:i4>
      </vt:variant>
      <vt:variant>
        <vt:i4>5</vt:i4>
      </vt:variant>
      <vt:variant>
        <vt:lpwstr>https://dvs-vraa.namejs.lv/Administration/Contacts/Organization?OrganizationId=4543</vt:lpwstr>
      </vt:variant>
      <vt:variant>
        <vt:lpwstr/>
      </vt:variant>
      <vt:variant>
        <vt:i4>7667812</vt:i4>
      </vt:variant>
      <vt:variant>
        <vt:i4>6</vt:i4>
      </vt:variant>
      <vt:variant>
        <vt:i4>0</vt:i4>
      </vt:variant>
      <vt:variant>
        <vt:i4>5</vt:i4>
      </vt:variant>
      <vt:variant>
        <vt:lpwstr>https://dvs-vraa.namejs.lv/Administration/Contacts/Organization?OrganizationId=1003</vt:lpwstr>
      </vt:variant>
      <vt:variant>
        <vt:lpwstr/>
      </vt:variant>
      <vt:variant>
        <vt:i4>7733357</vt:i4>
      </vt:variant>
      <vt:variant>
        <vt:i4>3</vt:i4>
      </vt:variant>
      <vt:variant>
        <vt:i4>0</vt:i4>
      </vt:variant>
      <vt:variant>
        <vt:i4>5</vt:i4>
      </vt:variant>
      <vt:variant>
        <vt:lpwstr>https://dvs-vraa.namejs.lv/Administration/Contacts/Organization?OrganizationId=597</vt:lpwstr>
      </vt:variant>
      <vt:variant>
        <vt:lpwstr/>
      </vt:variant>
      <vt:variant>
        <vt:i4>7667813</vt:i4>
      </vt:variant>
      <vt:variant>
        <vt:i4>0</vt:i4>
      </vt:variant>
      <vt:variant>
        <vt:i4>0</vt:i4>
      </vt:variant>
      <vt:variant>
        <vt:i4>5</vt:i4>
      </vt:variant>
      <vt:variant>
        <vt:lpwstr>https://dvs-vraa.namejs.lv/Administration/Contacts/Organization?OrganizationId=1102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Vineta Brūvere</cp:lastModifiedBy>
  <cp:revision>56</cp:revision>
  <cp:lastPrinted>2018-05-17T09:43:00Z</cp:lastPrinted>
  <dcterms:created xsi:type="dcterms:W3CDTF">2021-07-15T13:00:00Z</dcterms:created>
  <dcterms:modified xsi:type="dcterms:W3CDTF">2021-08-20T08:36:00Z</dcterms:modified>
</cp:coreProperties>
</file>