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838CB" w14:textId="77777777" w:rsidR="007116C7" w:rsidRPr="00712B66" w:rsidRDefault="007116C7" w:rsidP="00DB7395">
      <w:pPr>
        <w:pStyle w:val="naisnod"/>
        <w:spacing w:before="0" w:after="0"/>
        <w:ind w:firstLine="720"/>
        <w:rPr>
          <w:sz w:val="28"/>
          <w:szCs w:val="28"/>
        </w:rPr>
      </w:pPr>
      <w:r w:rsidRPr="00712B66">
        <w:rPr>
          <w:sz w:val="28"/>
          <w:szCs w:val="28"/>
        </w:rPr>
        <w:t>Izziņa par atzinumos sniegtajiem iebildumiem</w:t>
      </w:r>
    </w:p>
    <w:p w14:paraId="2FC7865C" w14:textId="77777777" w:rsidR="007116C7" w:rsidRPr="008A36C9" w:rsidRDefault="007116C7" w:rsidP="00DB7395">
      <w:pPr>
        <w:pStyle w:val="naisf"/>
        <w:spacing w:before="0" w:after="0"/>
        <w:ind w:firstLine="720"/>
      </w:pPr>
    </w:p>
    <w:tbl>
      <w:tblPr>
        <w:tblW w:w="0" w:type="auto"/>
        <w:jc w:val="center"/>
        <w:tblLook w:val="00A0" w:firstRow="1" w:lastRow="0" w:firstColumn="1" w:lastColumn="0" w:noHBand="0" w:noVBand="0"/>
      </w:tblPr>
      <w:tblGrid>
        <w:gridCol w:w="10188"/>
      </w:tblGrid>
      <w:tr w:rsidR="007116C7" w:rsidRPr="00712B66" w14:paraId="308CCB8B" w14:textId="77777777">
        <w:trPr>
          <w:jc w:val="center"/>
        </w:trPr>
        <w:tc>
          <w:tcPr>
            <w:tcW w:w="10188" w:type="dxa"/>
            <w:tcBorders>
              <w:bottom w:val="single" w:sz="6" w:space="0" w:color="000000"/>
            </w:tcBorders>
          </w:tcPr>
          <w:p w14:paraId="147A3D42" w14:textId="6F1DC517" w:rsidR="007116C7" w:rsidRPr="004A066F" w:rsidRDefault="0032040B" w:rsidP="003D1109">
            <w:pPr>
              <w:ind w:firstLine="720"/>
              <w:jc w:val="center"/>
              <w:rPr>
                <w:b/>
              </w:rPr>
            </w:pPr>
            <w:r>
              <w:rPr>
                <w:b/>
              </w:rPr>
              <w:t>p</w:t>
            </w:r>
            <w:r w:rsidR="00973EC2">
              <w:rPr>
                <w:b/>
              </w:rPr>
              <w:t xml:space="preserve">ar </w:t>
            </w:r>
            <w:r w:rsidR="003D1109" w:rsidRPr="003D1109">
              <w:rPr>
                <w:b/>
              </w:rPr>
              <w:t xml:space="preserve">Ministru kabineta noteikumu projektu </w:t>
            </w:r>
            <w:r w:rsidR="00A4276C" w:rsidRPr="00A4276C">
              <w:rPr>
                <w:b/>
              </w:rPr>
              <w:t>“Grozījumi Ministru kabineta 2016. gada 24. maija noteikumos Nr. 317 "Ārstniecības personu un ārstniecības atbalsta personu reģistra izveides, papildināšanas un uzturēšanas kārtība””</w:t>
            </w:r>
            <w:r w:rsidR="00A4276C">
              <w:rPr>
                <w:b/>
              </w:rPr>
              <w:t xml:space="preserve"> (VSS-492)</w:t>
            </w:r>
          </w:p>
        </w:tc>
      </w:tr>
    </w:tbl>
    <w:p w14:paraId="246960AD" w14:textId="77777777" w:rsidR="007116C7" w:rsidRPr="00712B66" w:rsidRDefault="007116C7" w:rsidP="009623BC">
      <w:pPr>
        <w:pStyle w:val="naisc"/>
        <w:spacing w:before="0" w:after="0"/>
        <w:ind w:firstLine="1080"/>
      </w:pPr>
      <w:r w:rsidRPr="00712B66">
        <w:t>(dokumenta veids un nosaukums)</w:t>
      </w:r>
    </w:p>
    <w:p w14:paraId="79AE83C4" w14:textId="77777777" w:rsidR="00180129" w:rsidRDefault="00180129" w:rsidP="00180129">
      <w:pPr>
        <w:pStyle w:val="naisf"/>
        <w:spacing w:before="0" w:after="0"/>
        <w:ind w:firstLine="0"/>
        <w:jc w:val="center"/>
        <w:rPr>
          <w:b/>
        </w:rPr>
      </w:pPr>
    </w:p>
    <w:p w14:paraId="3701FBE0" w14:textId="77777777" w:rsidR="00180129" w:rsidRPr="00712B66" w:rsidRDefault="00180129" w:rsidP="00180129">
      <w:pPr>
        <w:pStyle w:val="naisf"/>
        <w:spacing w:before="0" w:after="0"/>
        <w:ind w:firstLine="0"/>
        <w:jc w:val="center"/>
        <w:rPr>
          <w:b/>
        </w:rPr>
      </w:pPr>
      <w:r w:rsidRPr="00712B66">
        <w:rPr>
          <w:b/>
        </w:rPr>
        <w:t>I. Jautājumi, par kuriem saskaņošanā vienošanās nav panākta</w:t>
      </w:r>
    </w:p>
    <w:p w14:paraId="62289C03" w14:textId="77777777" w:rsidR="00180129" w:rsidRPr="00712B66" w:rsidRDefault="00180129" w:rsidP="00180129">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1920"/>
      </w:tblGrid>
      <w:tr w:rsidR="00180129" w14:paraId="511A6CF6" w14:textId="77777777" w:rsidTr="007A1D58">
        <w:tc>
          <w:tcPr>
            <w:tcW w:w="708" w:type="dxa"/>
            <w:tcBorders>
              <w:top w:val="single" w:sz="6" w:space="0" w:color="000000"/>
              <w:left w:val="single" w:sz="6" w:space="0" w:color="000000"/>
              <w:bottom w:val="single" w:sz="6" w:space="0" w:color="000000"/>
              <w:right w:val="single" w:sz="6" w:space="0" w:color="000000"/>
            </w:tcBorders>
            <w:vAlign w:val="center"/>
          </w:tcPr>
          <w:p w14:paraId="4AF5FE8C" w14:textId="77777777" w:rsidR="00180129" w:rsidRPr="00163743" w:rsidRDefault="00180129" w:rsidP="007A1D58">
            <w:pPr>
              <w:pStyle w:val="naisc"/>
              <w:spacing w:before="0" w:after="0"/>
            </w:pPr>
            <w:r w:rsidRPr="00163743">
              <w:t>Nr. p.k.</w:t>
            </w:r>
          </w:p>
        </w:tc>
        <w:tc>
          <w:tcPr>
            <w:tcW w:w="3086" w:type="dxa"/>
            <w:tcBorders>
              <w:top w:val="single" w:sz="6" w:space="0" w:color="000000"/>
              <w:left w:val="single" w:sz="6" w:space="0" w:color="000000"/>
              <w:bottom w:val="single" w:sz="6" w:space="0" w:color="000000"/>
              <w:right w:val="single" w:sz="6" w:space="0" w:color="000000"/>
            </w:tcBorders>
            <w:vAlign w:val="center"/>
          </w:tcPr>
          <w:p w14:paraId="5A332A6F" w14:textId="77777777" w:rsidR="00180129" w:rsidRPr="00163743" w:rsidRDefault="00180129" w:rsidP="007A1D58">
            <w:pPr>
              <w:pStyle w:val="naisc"/>
              <w:spacing w:before="0" w:after="0"/>
              <w:ind w:firstLine="12"/>
            </w:pPr>
            <w:r w:rsidRPr="00163743">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77EFBB8A" w14:textId="77777777" w:rsidR="00180129" w:rsidRPr="00163743" w:rsidRDefault="00180129" w:rsidP="007A1D58">
            <w:pPr>
              <w:pStyle w:val="naisc"/>
              <w:spacing w:before="0" w:after="0"/>
              <w:ind w:right="3"/>
            </w:pPr>
            <w:r w:rsidRPr="00163743">
              <w:t>Atzinumā norādītais ministrijas (citas institūcijas) iebildums, kā arī saskaņošanā papildus izteiktais iebildums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42FA8775" w14:textId="77777777" w:rsidR="00180129" w:rsidRPr="00163743" w:rsidRDefault="00180129" w:rsidP="007A1D58">
            <w:pPr>
              <w:pStyle w:val="naisc"/>
              <w:spacing w:before="0" w:after="0"/>
              <w:ind w:firstLine="21"/>
            </w:pPr>
            <w:r w:rsidRPr="00163743">
              <w:t>Atbildīgās ministrijas pamatojums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202B63C1" w14:textId="77777777" w:rsidR="00180129" w:rsidRPr="00163743" w:rsidRDefault="00180129" w:rsidP="007A1D58">
            <w:pPr>
              <w:jc w:val="center"/>
            </w:pPr>
            <w:r w:rsidRPr="00163743">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3B9EAB32" w14:textId="77777777" w:rsidR="00180129" w:rsidRPr="004C17F7" w:rsidRDefault="00180129" w:rsidP="007A1D58">
            <w:pPr>
              <w:jc w:val="center"/>
            </w:pPr>
            <w:r w:rsidRPr="004C17F7">
              <w:t>Projekta attiecīgā punkta (panta) galīgā redakcija</w:t>
            </w:r>
          </w:p>
        </w:tc>
      </w:tr>
      <w:tr w:rsidR="00180129" w14:paraId="137F1F1E" w14:textId="77777777" w:rsidTr="007A1D58">
        <w:tc>
          <w:tcPr>
            <w:tcW w:w="708" w:type="dxa"/>
            <w:tcBorders>
              <w:top w:val="single" w:sz="6" w:space="0" w:color="000000"/>
              <w:left w:val="single" w:sz="6" w:space="0" w:color="000000"/>
              <w:bottom w:val="single" w:sz="6" w:space="0" w:color="000000"/>
              <w:right w:val="single" w:sz="6" w:space="0" w:color="000000"/>
            </w:tcBorders>
          </w:tcPr>
          <w:p w14:paraId="7DD3045D" w14:textId="77777777" w:rsidR="00180129" w:rsidRPr="00163743" w:rsidRDefault="00180129" w:rsidP="007A1D58">
            <w:pPr>
              <w:pStyle w:val="naisc"/>
              <w:spacing w:before="0" w:after="0"/>
              <w:rPr>
                <w:sz w:val="20"/>
                <w:szCs w:val="20"/>
              </w:rPr>
            </w:pPr>
            <w:r w:rsidRPr="00163743">
              <w:rPr>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14:paraId="235B4C50" w14:textId="77777777" w:rsidR="00180129" w:rsidRPr="00163743" w:rsidRDefault="00180129" w:rsidP="007A1D58">
            <w:pPr>
              <w:pStyle w:val="naisc"/>
              <w:spacing w:before="0" w:after="0"/>
              <w:ind w:firstLine="720"/>
              <w:rPr>
                <w:sz w:val="20"/>
                <w:szCs w:val="20"/>
              </w:rPr>
            </w:pPr>
            <w:r w:rsidRPr="00163743">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14:paraId="008B5B87" w14:textId="77777777" w:rsidR="00180129" w:rsidRPr="00163743" w:rsidRDefault="00180129" w:rsidP="007A1D58">
            <w:pPr>
              <w:pStyle w:val="naisc"/>
              <w:spacing w:before="0" w:after="0"/>
              <w:ind w:firstLine="720"/>
              <w:rPr>
                <w:sz w:val="20"/>
                <w:szCs w:val="20"/>
              </w:rPr>
            </w:pPr>
            <w:r w:rsidRPr="00163743">
              <w:rPr>
                <w:sz w:val="20"/>
                <w:szCs w:val="20"/>
              </w:rPr>
              <w:t>3</w:t>
            </w:r>
          </w:p>
        </w:tc>
        <w:tc>
          <w:tcPr>
            <w:tcW w:w="2977" w:type="dxa"/>
            <w:tcBorders>
              <w:top w:val="single" w:sz="6" w:space="0" w:color="000000"/>
              <w:left w:val="single" w:sz="6" w:space="0" w:color="000000"/>
              <w:bottom w:val="single" w:sz="6" w:space="0" w:color="000000"/>
              <w:right w:val="single" w:sz="6" w:space="0" w:color="000000"/>
            </w:tcBorders>
          </w:tcPr>
          <w:p w14:paraId="7D4301F0" w14:textId="77777777" w:rsidR="00180129" w:rsidRPr="00163743" w:rsidRDefault="00180129" w:rsidP="007A1D58">
            <w:pPr>
              <w:pStyle w:val="naisc"/>
              <w:spacing w:before="0" w:after="0"/>
              <w:ind w:firstLine="720"/>
              <w:rPr>
                <w:sz w:val="20"/>
                <w:szCs w:val="20"/>
              </w:rPr>
            </w:pPr>
            <w:r w:rsidRPr="00163743">
              <w:rPr>
                <w:sz w:val="20"/>
                <w:szCs w:val="20"/>
              </w:rPr>
              <w:t>4</w:t>
            </w:r>
          </w:p>
        </w:tc>
        <w:tc>
          <w:tcPr>
            <w:tcW w:w="2459" w:type="dxa"/>
            <w:tcBorders>
              <w:top w:val="single" w:sz="4" w:space="0" w:color="auto"/>
              <w:left w:val="single" w:sz="4" w:space="0" w:color="auto"/>
              <w:bottom w:val="single" w:sz="4" w:space="0" w:color="auto"/>
              <w:right w:val="single" w:sz="4" w:space="0" w:color="auto"/>
            </w:tcBorders>
          </w:tcPr>
          <w:p w14:paraId="0EAE415D" w14:textId="77777777" w:rsidR="00180129" w:rsidRPr="00163743" w:rsidRDefault="00180129" w:rsidP="007A1D58">
            <w:pPr>
              <w:jc w:val="center"/>
              <w:rPr>
                <w:sz w:val="20"/>
                <w:szCs w:val="20"/>
              </w:rPr>
            </w:pPr>
            <w:r w:rsidRPr="00163743">
              <w:rPr>
                <w:sz w:val="20"/>
                <w:szCs w:val="20"/>
              </w:rPr>
              <w:t>5</w:t>
            </w:r>
          </w:p>
        </w:tc>
        <w:tc>
          <w:tcPr>
            <w:tcW w:w="1920" w:type="dxa"/>
            <w:tcBorders>
              <w:top w:val="single" w:sz="4" w:space="0" w:color="auto"/>
              <w:left w:val="single" w:sz="4" w:space="0" w:color="auto"/>
              <w:bottom w:val="single" w:sz="4" w:space="0" w:color="auto"/>
            </w:tcBorders>
          </w:tcPr>
          <w:p w14:paraId="4E0E3E76" w14:textId="77777777" w:rsidR="00180129" w:rsidRPr="00163743" w:rsidRDefault="00180129" w:rsidP="007A1D58">
            <w:pPr>
              <w:jc w:val="center"/>
              <w:rPr>
                <w:sz w:val="20"/>
                <w:szCs w:val="20"/>
              </w:rPr>
            </w:pPr>
            <w:r w:rsidRPr="00163743">
              <w:rPr>
                <w:sz w:val="20"/>
                <w:szCs w:val="20"/>
              </w:rPr>
              <w:t>6</w:t>
            </w:r>
          </w:p>
        </w:tc>
      </w:tr>
      <w:tr w:rsidR="00180129" w14:paraId="36D20B49" w14:textId="77777777" w:rsidTr="007A1D58">
        <w:tc>
          <w:tcPr>
            <w:tcW w:w="708" w:type="dxa"/>
            <w:tcBorders>
              <w:left w:val="single" w:sz="6" w:space="0" w:color="000000"/>
              <w:bottom w:val="single" w:sz="4" w:space="0" w:color="auto"/>
              <w:right w:val="single" w:sz="6" w:space="0" w:color="000000"/>
            </w:tcBorders>
          </w:tcPr>
          <w:p w14:paraId="0ED98B1B" w14:textId="77777777" w:rsidR="00180129" w:rsidRPr="00163743" w:rsidRDefault="00180129" w:rsidP="007A1D58">
            <w:pPr>
              <w:pStyle w:val="naisc"/>
              <w:spacing w:before="0" w:after="0"/>
              <w:ind w:firstLine="720"/>
            </w:pPr>
          </w:p>
        </w:tc>
        <w:tc>
          <w:tcPr>
            <w:tcW w:w="3086" w:type="dxa"/>
            <w:tcBorders>
              <w:left w:val="single" w:sz="6" w:space="0" w:color="000000"/>
              <w:bottom w:val="single" w:sz="4" w:space="0" w:color="auto"/>
              <w:right w:val="single" w:sz="6" w:space="0" w:color="000000"/>
            </w:tcBorders>
          </w:tcPr>
          <w:p w14:paraId="4ABA500B" w14:textId="77777777" w:rsidR="00180129" w:rsidRPr="00163743" w:rsidRDefault="00180129" w:rsidP="007A1D58">
            <w:pPr>
              <w:pStyle w:val="naisc"/>
              <w:spacing w:before="0" w:after="0"/>
              <w:ind w:firstLine="720"/>
            </w:pPr>
          </w:p>
        </w:tc>
        <w:tc>
          <w:tcPr>
            <w:tcW w:w="3118" w:type="dxa"/>
            <w:tcBorders>
              <w:left w:val="single" w:sz="6" w:space="0" w:color="000000"/>
              <w:bottom w:val="single" w:sz="4" w:space="0" w:color="auto"/>
              <w:right w:val="single" w:sz="6" w:space="0" w:color="000000"/>
            </w:tcBorders>
          </w:tcPr>
          <w:p w14:paraId="689D898A" w14:textId="77777777" w:rsidR="00180129" w:rsidRPr="00163743" w:rsidRDefault="00180129" w:rsidP="007A1D58">
            <w:pPr>
              <w:pStyle w:val="naisc"/>
              <w:spacing w:before="0" w:after="0"/>
              <w:ind w:firstLine="720"/>
            </w:pPr>
          </w:p>
        </w:tc>
        <w:tc>
          <w:tcPr>
            <w:tcW w:w="2977" w:type="dxa"/>
            <w:tcBorders>
              <w:left w:val="single" w:sz="6" w:space="0" w:color="000000"/>
              <w:bottom w:val="single" w:sz="4" w:space="0" w:color="auto"/>
              <w:right w:val="single" w:sz="6" w:space="0" w:color="000000"/>
            </w:tcBorders>
          </w:tcPr>
          <w:p w14:paraId="7EB26146" w14:textId="77777777" w:rsidR="00180129" w:rsidRPr="00163743" w:rsidRDefault="00180129" w:rsidP="007A1D58">
            <w:pPr>
              <w:pStyle w:val="naisc"/>
              <w:spacing w:before="0" w:after="0"/>
              <w:ind w:firstLine="720"/>
            </w:pPr>
          </w:p>
        </w:tc>
        <w:tc>
          <w:tcPr>
            <w:tcW w:w="2459" w:type="dxa"/>
            <w:tcBorders>
              <w:top w:val="single" w:sz="4" w:space="0" w:color="auto"/>
              <w:left w:val="single" w:sz="4" w:space="0" w:color="auto"/>
              <w:bottom w:val="single" w:sz="4" w:space="0" w:color="auto"/>
              <w:right w:val="single" w:sz="4" w:space="0" w:color="auto"/>
            </w:tcBorders>
          </w:tcPr>
          <w:p w14:paraId="1C4ABB16" w14:textId="77777777" w:rsidR="00180129" w:rsidRPr="00163743" w:rsidRDefault="00180129" w:rsidP="007A1D58"/>
        </w:tc>
        <w:tc>
          <w:tcPr>
            <w:tcW w:w="1920" w:type="dxa"/>
            <w:tcBorders>
              <w:top w:val="single" w:sz="4" w:space="0" w:color="auto"/>
              <w:left w:val="single" w:sz="4" w:space="0" w:color="auto"/>
              <w:bottom w:val="single" w:sz="4" w:space="0" w:color="auto"/>
            </w:tcBorders>
          </w:tcPr>
          <w:p w14:paraId="79F7E9D2" w14:textId="77777777" w:rsidR="00180129" w:rsidRPr="00163743" w:rsidRDefault="00180129" w:rsidP="007A1D58"/>
        </w:tc>
      </w:tr>
    </w:tbl>
    <w:p w14:paraId="3307BBDF" w14:textId="77777777" w:rsidR="00180129" w:rsidRDefault="00180129" w:rsidP="00C21C0B">
      <w:pPr>
        <w:pStyle w:val="naisf"/>
        <w:spacing w:before="0" w:after="0"/>
        <w:ind w:firstLine="0"/>
        <w:rPr>
          <w:b/>
        </w:rPr>
      </w:pPr>
    </w:p>
    <w:p w14:paraId="4ABF375F" w14:textId="77777777" w:rsidR="00C21C0B" w:rsidRPr="00DB7851" w:rsidRDefault="00C21C0B" w:rsidP="00C21C0B">
      <w:pPr>
        <w:pStyle w:val="naisf"/>
        <w:spacing w:before="0" w:after="0"/>
        <w:ind w:firstLine="0"/>
        <w:rPr>
          <w:b/>
        </w:rPr>
      </w:pPr>
      <w:r w:rsidRPr="00DB7851">
        <w:rPr>
          <w:b/>
        </w:rPr>
        <w:t>Informācija par elektronisko saskaņošanu</w:t>
      </w:r>
    </w:p>
    <w:p w14:paraId="24BC1DCA" w14:textId="77777777" w:rsidR="00C21C0B" w:rsidRPr="00DB7851" w:rsidRDefault="00C21C0B" w:rsidP="00C21C0B">
      <w:pPr>
        <w:pStyle w:val="naisf"/>
        <w:spacing w:before="0" w:after="0"/>
        <w:ind w:firstLine="0"/>
        <w:rPr>
          <w:b/>
        </w:rPr>
      </w:pPr>
    </w:p>
    <w:tbl>
      <w:tblPr>
        <w:tblW w:w="5001" w:type="pct"/>
        <w:tblLook w:val="00A0" w:firstRow="1" w:lastRow="0" w:firstColumn="1" w:lastColumn="0" w:noHBand="0" w:noVBand="0"/>
      </w:tblPr>
      <w:tblGrid>
        <w:gridCol w:w="2944"/>
        <w:gridCol w:w="11062"/>
      </w:tblGrid>
      <w:tr w:rsidR="00C21C0B" w:rsidRPr="00DB7851" w14:paraId="2411E405" w14:textId="77777777" w:rsidTr="003D5A5B">
        <w:tc>
          <w:tcPr>
            <w:tcW w:w="1051" w:type="pct"/>
          </w:tcPr>
          <w:p w14:paraId="5FCFA5E6" w14:textId="77777777" w:rsidR="00C21C0B" w:rsidRPr="00DB7851" w:rsidRDefault="00C21C0B" w:rsidP="00DB20B0">
            <w:pPr>
              <w:pStyle w:val="naisf"/>
              <w:spacing w:before="0" w:after="0"/>
              <w:ind w:firstLine="0"/>
            </w:pPr>
            <w:r w:rsidRPr="00DB7851">
              <w:t>Datums</w:t>
            </w:r>
          </w:p>
        </w:tc>
        <w:tc>
          <w:tcPr>
            <w:tcW w:w="3948" w:type="pct"/>
            <w:tcBorders>
              <w:bottom w:val="single" w:sz="4" w:space="0" w:color="auto"/>
            </w:tcBorders>
          </w:tcPr>
          <w:p w14:paraId="3C1C4863" w14:textId="77777777" w:rsidR="00C21C0B" w:rsidRPr="00DB7851" w:rsidRDefault="00C21C0B" w:rsidP="00DB20B0">
            <w:pPr>
              <w:pStyle w:val="NormalWeb"/>
              <w:spacing w:before="0" w:beforeAutospacing="0" w:after="0" w:afterAutospacing="0"/>
            </w:pPr>
          </w:p>
        </w:tc>
      </w:tr>
      <w:tr w:rsidR="00C21C0B" w:rsidRPr="00DB7851" w14:paraId="1B8073AD" w14:textId="77777777" w:rsidTr="003D5A5B">
        <w:tc>
          <w:tcPr>
            <w:tcW w:w="1051" w:type="pct"/>
          </w:tcPr>
          <w:p w14:paraId="5D65566D" w14:textId="77777777" w:rsidR="00C21C0B" w:rsidRPr="00DB7851" w:rsidRDefault="00C21C0B" w:rsidP="00DB20B0">
            <w:pPr>
              <w:pStyle w:val="naisf"/>
              <w:spacing w:before="0" w:after="0"/>
              <w:ind w:firstLine="0"/>
            </w:pPr>
          </w:p>
        </w:tc>
        <w:tc>
          <w:tcPr>
            <w:tcW w:w="3948" w:type="pct"/>
            <w:tcBorders>
              <w:top w:val="single" w:sz="4" w:space="0" w:color="auto"/>
            </w:tcBorders>
          </w:tcPr>
          <w:p w14:paraId="13B17FCC" w14:textId="77777777" w:rsidR="00C21C0B" w:rsidRPr="00DB7851" w:rsidRDefault="00C21C0B" w:rsidP="00DB20B0">
            <w:pPr>
              <w:pStyle w:val="NormalWeb"/>
              <w:spacing w:before="0" w:beforeAutospacing="0" w:after="0" w:afterAutospacing="0"/>
            </w:pPr>
          </w:p>
        </w:tc>
      </w:tr>
      <w:tr w:rsidR="00C21C0B" w:rsidRPr="00DB7851" w14:paraId="5524D48A" w14:textId="77777777" w:rsidTr="003D5A5B">
        <w:tc>
          <w:tcPr>
            <w:tcW w:w="1051" w:type="pct"/>
          </w:tcPr>
          <w:p w14:paraId="29E28107" w14:textId="77777777" w:rsidR="00C21C0B" w:rsidRPr="00DB7851" w:rsidRDefault="00C21C0B" w:rsidP="00DB20B0">
            <w:pPr>
              <w:pStyle w:val="naiskr"/>
              <w:spacing w:before="0" w:after="0"/>
            </w:pPr>
            <w:r w:rsidRPr="00DB7851">
              <w:t>Saskaņošanas dalībnieki</w:t>
            </w:r>
          </w:p>
        </w:tc>
        <w:tc>
          <w:tcPr>
            <w:tcW w:w="3948" w:type="pct"/>
          </w:tcPr>
          <w:p w14:paraId="717CA076" w14:textId="2477633E" w:rsidR="00C21C0B" w:rsidRPr="007D7A00" w:rsidRDefault="003D1109" w:rsidP="003D1109">
            <w:pPr>
              <w:pStyle w:val="NormalWeb"/>
              <w:rPr>
                <w:bCs/>
              </w:rPr>
            </w:pPr>
            <w:r w:rsidRPr="003D1109">
              <w:rPr>
                <w:bCs/>
              </w:rPr>
              <w:t>Tieslietu ministrija</w:t>
            </w:r>
            <w:r>
              <w:rPr>
                <w:bCs/>
              </w:rPr>
              <w:t xml:space="preserve">, </w:t>
            </w:r>
            <w:r w:rsidR="00B40087">
              <w:rPr>
                <w:bCs/>
              </w:rPr>
              <w:t>Izglītības un zinātnes ministrija</w:t>
            </w:r>
          </w:p>
        </w:tc>
      </w:tr>
      <w:tr w:rsidR="00C21C0B" w:rsidRPr="00DF33CF" w14:paraId="364435C1" w14:textId="77777777" w:rsidTr="003D5A5B">
        <w:trPr>
          <w:trHeight w:val="285"/>
        </w:trPr>
        <w:tc>
          <w:tcPr>
            <w:tcW w:w="1051" w:type="pct"/>
          </w:tcPr>
          <w:p w14:paraId="00FA8DC6" w14:textId="77777777" w:rsidR="00C21C0B" w:rsidRPr="00DF33CF" w:rsidRDefault="00C21C0B" w:rsidP="00DB20B0">
            <w:pPr>
              <w:pStyle w:val="naiskr"/>
              <w:spacing w:before="0" w:after="0"/>
              <w:rPr>
                <w:sz w:val="23"/>
                <w:szCs w:val="23"/>
              </w:rPr>
            </w:pPr>
            <w:r w:rsidRPr="00DF33CF">
              <w:rPr>
                <w:sz w:val="23"/>
                <w:szCs w:val="23"/>
              </w:rPr>
              <w:t>Saskaņošanas dalībnieki izskatīja šādu ministriju (citu institūciju) iebildumus</w:t>
            </w:r>
          </w:p>
        </w:tc>
        <w:tc>
          <w:tcPr>
            <w:tcW w:w="3949" w:type="pct"/>
            <w:tcBorders>
              <w:bottom w:val="single" w:sz="4" w:space="0" w:color="auto"/>
            </w:tcBorders>
          </w:tcPr>
          <w:p w14:paraId="271D9E07" w14:textId="77777777" w:rsidR="00C21C0B" w:rsidRPr="00DF33CF" w:rsidRDefault="00C21C0B" w:rsidP="00DB20B0">
            <w:pPr>
              <w:pStyle w:val="naiskr"/>
              <w:spacing w:before="0" w:after="0"/>
              <w:ind w:firstLine="12"/>
              <w:rPr>
                <w:sz w:val="23"/>
                <w:szCs w:val="23"/>
              </w:rPr>
            </w:pPr>
          </w:p>
        </w:tc>
      </w:tr>
      <w:tr w:rsidR="00C21C0B" w:rsidRPr="00DF33CF" w14:paraId="2F9F30F4" w14:textId="77777777" w:rsidTr="003D5A5B">
        <w:trPr>
          <w:trHeight w:val="465"/>
        </w:trPr>
        <w:tc>
          <w:tcPr>
            <w:tcW w:w="5000" w:type="pct"/>
            <w:gridSpan w:val="2"/>
          </w:tcPr>
          <w:p w14:paraId="71CF0FD4" w14:textId="77777777" w:rsidR="00C21C0B" w:rsidRPr="00DF33CF" w:rsidRDefault="00C21C0B" w:rsidP="00DB20B0">
            <w:pPr>
              <w:pStyle w:val="naisc"/>
              <w:spacing w:before="0" w:after="0"/>
              <w:ind w:left="4820" w:firstLine="720"/>
              <w:rPr>
                <w:sz w:val="23"/>
                <w:szCs w:val="23"/>
              </w:rPr>
            </w:pPr>
          </w:p>
        </w:tc>
      </w:tr>
      <w:tr w:rsidR="00C21C0B" w:rsidRPr="00DF33CF" w14:paraId="3AFF84CF" w14:textId="77777777" w:rsidTr="003D5A5B">
        <w:tc>
          <w:tcPr>
            <w:tcW w:w="1051" w:type="pct"/>
          </w:tcPr>
          <w:p w14:paraId="0925BAB7" w14:textId="77777777" w:rsidR="00C21C0B" w:rsidRPr="00DF33CF" w:rsidRDefault="00C21C0B" w:rsidP="00DB20B0">
            <w:pPr>
              <w:pStyle w:val="naiskr"/>
              <w:spacing w:before="0" w:after="0"/>
              <w:rPr>
                <w:sz w:val="23"/>
                <w:szCs w:val="23"/>
              </w:rPr>
            </w:pPr>
            <w:r w:rsidRPr="00DF33CF">
              <w:rPr>
                <w:sz w:val="23"/>
                <w:szCs w:val="23"/>
              </w:rPr>
              <w:t>Ministrijas (citas institūcijas), kuras nav ieradušās uz sanāksmi vai kuras nav atbildējušas uz uzaicinājumu piedalīties elektroniskajā saskaņošanā</w:t>
            </w:r>
          </w:p>
        </w:tc>
        <w:tc>
          <w:tcPr>
            <w:tcW w:w="3949" w:type="pct"/>
            <w:tcBorders>
              <w:bottom w:val="single" w:sz="4" w:space="0" w:color="auto"/>
            </w:tcBorders>
          </w:tcPr>
          <w:p w14:paraId="0778A932" w14:textId="77777777" w:rsidR="00C21C0B" w:rsidRPr="00DF33CF" w:rsidRDefault="00C21C0B" w:rsidP="00DB20B0">
            <w:pPr>
              <w:pStyle w:val="naiskr"/>
              <w:spacing w:before="0" w:after="0"/>
              <w:rPr>
                <w:sz w:val="23"/>
                <w:szCs w:val="23"/>
              </w:rPr>
            </w:pPr>
          </w:p>
        </w:tc>
      </w:tr>
    </w:tbl>
    <w:p w14:paraId="7796C207" w14:textId="77777777" w:rsidR="00C21C0B" w:rsidRDefault="00C21C0B" w:rsidP="00C21C0B">
      <w:pPr>
        <w:pStyle w:val="naisf"/>
        <w:spacing w:before="0" w:after="0"/>
        <w:ind w:firstLine="0"/>
        <w:jc w:val="center"/>
        <w:rPr>
          <w:b/>
        </w:rPr>
      </w:pPr>
    </w:p>
    <w:p w14:paraId="6D9E75A9" w14:textId="77777777" w:rsidR="00C21C0B" w:rsidRDefault="00C21C0B" w:rsidP="00184479">
      <w:pPr>
        <w:pStyle w:val="naisf"/>
        <w:spacing w:before="0" w:after="0"/>
        <w:ind w:firstLine="0"/>
        <w:jc w:val="center"/>
        <w:rPr>
          <w:b/>
        </w:rPr>
      </w:pPr>
    </w:p>
    <w:p w14:paraId="7314BC9E" w14:textId="77777777" w:rsidR="007B4C0F" w:rsidRPr="00712B66" w:rsidRDefault="007B4C0F" w:rsidP="00184479">
      <w:pPr>
        <w:pStyle w:val="naisf"/>
        <w:spacing w:before="0" w:after="0"/>
        <w:ind w:firstLine="0"/>
        <w:jc w:val="center"/>
        <w:rPr>
          <w:b/>
        </w:rPr>
      </w:pPr>
      <w:r w:rsidRPr="00712B66">
        <w:rPr>
          <w:b/>
        </w:rPr>
        <w:lastRenderedPageBreak/>
        <w:t>II. </w:t>
      </w:r>
      <w:r w:rsidR="00134188" w:rsidRPr="00712B66">
        <w:rPr>
          <w:b/>
        </w:rPr>
        <w:t>Jautājumi, par kuriem saskaņošanā vienošan</w:t>
      </w:r>
      <w:r w:rsidR="00144622">
        <w:rPr>
          <w:b/>
        </w:rPr>
        <w:t>ā</w:t>
      </w:r>
      <w:r w:rsidR="00134188" w:rsidRPr="00712B66">
        <w:rPr>
          <w:b/>
        </w:rPr>
        <w:t>s ir panākta</w:t>
      </w:r>
    </w:p>
    <w:p w14:paraId="7D94ECB6" w14:textId="77777777" w:rsidR="007B4C0F" w:rsidRPr="00712B66" w:rsidRDefault="007B4C0F" w:rsidP="00DB7395">
      <w:pPr>
        <w:pStyle w:val="naisf"/>
        <w:spacing w:before="0" w:after="0"/>
        <w:ind w:firstLine="720"/>
      </w:pPr>
    </w:p>
    <w:tbl>
      <w:tblPr>
        <w:tblW w:w="14593"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400"/>
        <w:gridCol w:w="686"/>
        <w:gridCol w:w="4394"/>
        <w:gridCol w:w="1099"/>
        <w:gridCol w:w="3012"/>
        <w:gridCol w:w="2294"/>
      </w:tblGrid>
      <w:tr w:rsidR="00134188" w:rsidRPr="00712B66" w14:paraId="7C4487FD" w14:textId="77777777" w:rsidTr="00867866">
        <w:tc>
          <w:tcPr>
            <w:tcW w:w="708" w:type="dxa"/>
            <w:tcBorders>
              <w:top w:val="single" w:sz="6" w:space="0" w:color="000000"/>
              <w:left w:val="single" w:sz="6" w:space="0" w:color="000000"/>
              <w:bottom w:val="single" w:sz="6" w:space="0" w:color="000000"/>
              <w:right w:val="single" w:sz="6" w:space="0" w:color="000000"/>
            </w:tcBorders>
            <w:vAlign w:val="center"/>
          </w:tcPr>
          <w:p w14:paraId="5549F0EF" w14:textId="77777777" w:rsidR="00134188" w:rsidRPr="00712B66" w:rsidRDefault="00134188" w:rsidP="009623BC">
            <w:pPr>
              <w:pStyle w:val="naisc"/>
              <w:spacing w:before="0" w:after="0"/>
            </w:pPr>
            <w:r w:rsidRPr="00712B66">
              <w:t>Nr. p.</w:t>
            </w:r>
            <w:r w:rsidR="00D64FB0">
              <w:t> </w:t>
            </w:r>
            <w:r w:rsidRPr="00712B66">
              <w:t>k.</w:t>
            </w:r>
          </w:p>
        </w:tc>
        <w:tc>
          <w:tcPr>
            <w:tcW w:w="3086" w:type="dxa"/>
            <w:gridSpan w:val="2"/>
            <w:tcBorders>
              <w:top w:val="single" w:sz="6" w:space="0" w:color="000000"/>
              <w:left w:val="single" w:sz="6" w:space="0" w:color="000000"/>
              <w:bottom w:val="single" w:sz="6" w:space="0" w:color="000000"/>
              <w:right w:val="single" w:sz="6" w:space="0" w:color="000000"/>
            </w:tcBorders>
            <w:vAlign w:val="center"/>
          </w:tcPr>
          <w:p w14:paraId="10ACF38B" w14:textId="77777777" w:rsidR="00134188" w:rsidRPr="00712B66" w:rsidRDefault="00134188" w:rsidP="009623BC">
            <w:pPr>
              <w:pStyle w:val="naisc"/>
              <w:spacing w:before="0" w:after="0"/>
              <w:ind w:firstLine="12"/>
            </w:pPr>
            <w:r w:rsidRPr="00712B66">
              <w:t>Saskaņošanai nosūtītā projekta redakcija (konkrēta punkta (panta) redakcija)</w:t>
            </w:r>
          </w:p>
        </w:tc>
        <w:tc>
          <w:tcPr>
            <w:tcW w:w="4394" w:type="dxa"/>
            <w:tcBorders>
              <w:top w:val="single" w:sz="6" w:space="0" w:color="000000"/>
              <w:left w:val="single" w:sz="6" w:space="0" w:color="000000"/>
              <w:bottom w:val="single" w:sz="6" w:space="0" w:color="000000"/>
              <w:right w:val="single" w:sz="6" w:space="0" w:color="000000"/>
            </w:tcBorders>
            <w:vAlign w:val="center"/>
          </w:tcPr>
          <w:p w14:paraId="5607D27E" w14:textId="77777777" w:rsidR="00134188" w:rsidRPr="00712B66" w:rsidRDefault="00134188" w:rsidP="009623BC">
            <w:pPr>
              <w:pStyle w:val="naisc"/>
              <w:spacing w:before="0" w:after="0"/>
              <w:ind w:right="3"/>
            </w:pPr>
            <w:r w:rsidRPr="00712B66">
              <w:t>Atzinumā norādītais ministrijas (citas institūcijas) iebildums, kā arī saskaņošanā papildus izteiktais iebildums par projekta konkrēto punktu (pantu)</w:t>
            </w:r>
          </w:p>
        </w:tc>
        <w:tc>
          <w:tcPr>
            <w:tcW w:w="4111" w:type="dxa"/>
            <w:gridSpan w:val="2"/>
            <w:tcBorders>
              <w:top w:val="single" w:sz="6" w:space="0" w:color="000000"/>
              <w:left w:val="single" w:sz="6" w:space="0" w:color="000000"/>
              <w:bottom w:val="single" w:sz="6" w:space="0" w:color="000000"/>
              <w:right w:val="single" w:sz="6" w:space="0" w:color="000000"/>
            </w:tcBorders>
            <w:vAlign w:val="center"/>
          </w:tcPr>
          <w:p w14:paraId="0523120E" w14:textId="77777777" w:rsidR="00134188" w:rsidRPr="00712B66" w:rsidRDefault="00134188" w:rsidP="009623BC">
            <w:pPr>
              <w:pStyle w:val="naisc"/>
              <w:spacing w:before="0" w:after="0"/>
              <w:ind w:firstLine="21"/>
            </w:pPr>
            <w:r w:rsidRPr="00712B66">
              <w:t>Atbildīgās ministrijas norāde</w:t>
            </w:r>
            <w:r w:rsidR="006C1C48" w:rsidRPr="00712B66">
              <w:t xml:space="preserve"> par to, ka </w:t>
            </w:r>
            <w:r w:rsidRPr="00712B66">
              <w:t>iebildums ir ņemts vērā</w:t>
            </w:r>
            <w:r w:rsidR="006455E7">
              <w:t>,</w:t>
            </w:r>
            <w:r w:rsidRPr="00712B66">
              <w:t xml:space="preserve"> vai </w:t>
            </w:r>
            <w:r w:rsidR="006C1C48" w:rsidRPr="00712B66">
              <w:t xml:space="preserve">informācija par saskaņošanā </w:t>
            </w:r>
            <w:r w:rsidR="00022B0F" w:rsidRPr="00712B66">
              <w:t>panākto alternatīvo risinājumu</w:t>
            </w:r>
          </w:p>
        </w:tc>
        <w:tc>
          <w:tcPr>
            <w:tcW w:w="2294" w:type="dxa"/>
            <w:tcBorders>
              <w:top w:val="single" w:sz="4" w:space="0" w:color="auto"/>
              <w:left w:val="single" w:sz="4" w:space="0" w:color="auto"/>
              <w:bottom w:val="single" w:sz="4" w:space="0" w:color="auto"/>
            </w:tcBorders>
            <w:vAlign w:val="center"/>
          </w:tcPr>
          <w:p w14:paraId="2D78543E" w14:textId="77777777" w:rsidR="00134188" w:rsidRPr="00712B66" w:rsidRDefault="00134188" w:rsidP="009623BC">
            <w:pPr>
              <w:jc w:val="center"/>
            </w:pPr>
            <w:r w:rsidRPr="00712B66">
              <w:t>Projekta attiecīgā punkta (panta) galīgā redakcija</w:t>
            </w:r>
          </w:p>
        </w:tc>
      </w:tr>
      <w:tr w:rsidR="00134188" w:rsidRPr="003B71E0" w14:paraId="77770F4D" w14:textId="77777777" w:rsidTr="00867866">
        <w:tc>
          <w:tcPr>
            <w:tcW w:w="708" w:type="dxa"/>
            <w:tcBorders>
              <w:top w:val="single" w:sz="6" w:space="0" w:color="000000"/>
              <w:left w:val="single" w:sz="6" w:space="0" w:color="000000"/>
              <w:bottom w:val="single" w:sz="6" w:space="0" w:color="000000"/>
              <w:right w:val="single" w:sz="6" w:space="0" w:color="000000"/>
            </w:tcBorders>
          </w:tcPr>
          <w:p w14:paraId="6C220153" w14:textId="77777777" w:rsidR="00134188" w:rsidRPr="003B71E0" w:rsidRDefault="003B71E0" w:rsidP="003B71E0">
            <w:pPr>
              <w:pStyle w:val="naisc"/>
              <w:spacing w:before="0" w:after="0"/>
              <w:rPr>
                <w:sz w:val="20"/>
                <w:szCs w:val="20"/>
              </w:rPr>
            </w:pPr>
            <w:r w:rsidRPr="003B71E0">
              <w:rPr>
                <w:sz w:val="20"/>
                <w:szCs w:val="20"/>
              </w:rPr>
              <w:t>1</w:t>
            </w:r>
          </w:p>
        </w:tc>
        <w:tc>
          <w:tcPr>
            <w:tcW w:w="3086" w:type="dxa"/>
            <w:gridSpan w:val="2"/>
            <w:tcBorders>
              <w:top w:val="single" w:sz="6" w:space="0" w:color="000000"/>
              <w:left w:val="single" w:sz="6" w:space="0" w:color="000000"/>
              <w:bottom w:val="single" w:sz="6" w:space="0" w:color="000000"/>
              <w:right w:val="single" w:sz="6" w:space="0" w:color="000000"/>
            </w:tcBorders>
          </w:tcPr>
          <w:p w14:paraId="6F99B646" w14:textId="77777777" w:rsidR="00134188" w:rsidRPr="003B71E0" w:rsidRDefault="00F34AAB" w:rsidP="003B71E0">
            <w:pPr>
              <w:pStyle w:val="naisc"/>
              <w:spacing w:before="0" w:after="0"/>
              <w:ind w:firstLine="720"/>
              <w:rPr>
                <w:sz w:val="20"/>
                <w:szCs w:val="20"/>
              </w:rPr>
            </w:pPr>
            <w:r>
              <w:rPr>
                <w:sz w:val="20"/>
                <w:szCs w:val="20"/>
              </w:rPr>
              <w:t>2</w:t>
            </w:r>
          </w:p>
        </w:tc>
        <w:tc>
          <w:tcPr>
            <w:tcW w:w="4394" w:type="dxa"/>
            <w:tcBorders>
              <w:top w:val="single" w:sz="6" w:space="0" w:color="000000"/>
              <w:left w:val="single" w:sz="6" w:space="0" w:color="000000"/>
              <w:bottom w:val="single" w:sz="6" w:space="0" w:color="000000"/>
              <w:right w:val="single" w:sz="6" w:space="0" w:color="000000"/>
            </w:tcBorders>
          </w:tcPr>
          <w:p w14:paraId="76F295A2" w14:textId="77777777" w:rsidR="00134188" w:rsidRPr="003B71E0" w:rsidRDefault="003B71E0" w:rsidP="003B71E0">
            <w:pPr>
              <w:pStyle w:val="naisc"/>
              <w:spacing w:before="0" w:after="0"/>
              <w:ind w:firstLine="720"/>
              <w:rPr>
                <w:sz w:val="20"/>
                <w:szCs w:val="20"/>
              </w:rPr>
            </w:pPr>
            <w:r w:rsidRPr="003B71E0">
              <w:rPr>
                <w:sz w:val="20"/>
                <w:szCs w:val="20"/>
              </w:rPr>
              <w:t>3</w:t>
            </w:r>
          </w:p>
        </w:tc>
        <w:tc>
          <w:tcPr>
            <w:tcW w:w="4111" w:type="dxa"/>
            <w:gridSpan w:val="2"/>
            <w:tcBorders>
              <w:top w:val="single" w:sz="6" w:space="0" w:color="000000"/>
              <w:left w:val="single" w:sz="6" w:space="0" w:color="000000"/>
              <w:bottom w:val="single" w:sz="6" w:space="0" w:color="000000"/>
              <w:right w:val="single" w:sz="6" w:space="0" w:color="000000"/>
            </w:tcBorders>
          </w:tcPr>
          <w:p w14:paraId="536371F2" w14:textId="77777777" w:rsidR="00134188" w:rsidRPr="003B71E0" w:rsidRDefault="003B71E0" w:rsidP="003B71E0">
            <w:pPr>
              <w:pStyle w:val="naisc"/>
              <w:spacing w:before="0" w:after="0"/>
              <w:ind w:firstLine="720"/>
              <w:rPr>
                <w:sz w:val="20"/>
                <w:szCs w:val="20"/>
              </w:rPr>
            </w:pPr>
            <w:r w:rsidRPr="003B71E0">
              <w:rPr>
                <w:sz w:val="20"/>
                <w:szCs w:val="20"/>
              </w:rPr>
              <w:t>4</w:t>
            </w:r>
          </w:p>
        </w:tc>
        <w:tc>
          <w:tcPr>
            <w:tcW w:w="2294" w:type="dxa"/>
            <w:tcBorders>
              <w:top w:val="single" w:sz="4" w:space="0" w:color="auto"/>
              <w:left w:val="single" w:sz="4" w:space="0" w:color="auto"/>
              <w:bottom w:val="single" w:sz="4" w:space="0" w:color="auto"/>
            </w:tcBorders>
          </w:tcPr>
          <w:p w14:paraId="291721C3" w14:textId="77777777" w:rsidR="00134188" w:rsidRPr="003B71E0" w:rsidRDefault="003B71E0" w:rsidP="003B71E0">
            <w:pPr>
              <w:jc w:val="center"/>
              <w:rPr>
                <w:sz w:val="20"/>
                <w:szCs w:val="20"/>
              </w:rPr>
            </w:pPr>
            <w:r w:rsidRPr="003B71E0">
              <w:rPr>
                <w:sz w:val="20"/>
                <w:szCs w:val="20"/>
              </w:rPr>
              <w:t>5</w:t>
            </w:r>
          </w:p>
        </w:tc>
      </w:tr>
      <w:tr w:rsidR="001C1764" w:rsidRPr="00146C5A" w14:paraId="20B1CC63" w14:textId="77777777" w:rsidTr="00867866">
        <w:tc>
          <w:tcPr>
            <w:tcW w:w="708" w:type="dxa"/>
            <w:tcBorders>
              <w:left w:val="single" w:sz="6" w:space="0" w:color="000000"/>
              <w:bottom w:val="single" w:sz="4" w:space="0" w:color="auto"/>
              <w:right w:val="single" w:sz="6" w:space="0" w:color="000000"/>
            </w:tcBorders>
          </w:tcPr>
          <w:p w14:paraId="2D92F888" w14:textId="77777777" w:rsidR="001C1764" w:rsidRPr="00712B66" w:rsidRDefault="001C1764" w:rsidP="001C1764">
            <w:pPr>
              <w:pStyle w:val="naisc"/>
              <w:numPr>
                <w:ilvl w:val="0"/>
                <w:numId w:val="7"/>
              </w:numPr>
              <w:spacing w:before="0" w:after="0"/>
            </w:pPr>
          </w:p>
        </w:tc>
        <w:tc>
          <w:tcPr>
            <w:tcW w:w="3086" w:type="dxa"/>
            <w:gridSpan w:val="2"/>
            <w:tcBorders>
              <w:left w:val="single" w:sz="6" w:space="0" w:color="000000"/>
              <w:bottom w:val="single" w:sz="4" w:space="0" w:color="auto"/>
              <w:right w:val="single" w:sz="6" w:space="0" w:color="000000"/>
            </w:tcBorders>
          </w:tcPr>
          <w:p w14:paraId="4EC83DAE" w14:textId="4F40D02E" w:rsidR="004363AA" w:rsidRPr="00340C95" w:rsidRDefault="003D1109" w:rsidP="00FD7700">
            <w:pPr>
              <w:pStyle w:val="naisc"/>
              <w:ind w:firstLine="5"/>
              <w:jc w:val="both"/>
            </w:pPr>
            <w:r w:rsidRPr="003D1109">
              <w:t xml:space="preserve"> </w:t>
            </w:r>
            <w:r w:rsidR="00FD7700" w:rsidRPr="00FD7700">
              <w:t>Ministru kabineta noteikumu projekt</w:t>
            </w:r>
            <w:r w:rsidR="00163874">
              <w:t>a</w:t>
            </w:r>
            <w:r w:rsidR="00A4276C">
              <w:t xml:space="preserve"> </w:t>
            </w:r>
            <w:r w:rsidR="00A4276C" w:rsidRPr="00A4276C">
              <w:t xml:space="preserve">“Grozījumi Ministru kabineta 2016. gada 24. maija noteikumos Nr. 317 "Ārstniecības personu un ārstniecības atbalsta personu reģistra izveides, papildināšanas un uzturēšanas kārtība”” </w:t>
            </w:r>
            <w:r w:rsidR="00FD7700" w:rsidRPr="00FD7700">
              <w:t xml:space="preserve"> </w:t>
            </w:r>
            <w:r w:rsidRPr="003D1109">
              <w:t>(turpmāk – Noteikumu projekts)</w:t>
            </w:r>
            <w:r w:rsidR="00163874">
              <w:t xml:space="preserve"> </w:t>
            </w:r>
            <w:r w:rsidR="00A4276C">
              <w:t>1.3.apakšpunkts.</w:t>
            </w:r>
          </w:p>
        </w:tc>
        <w:tc>
          <w:tcPr>
            <w:tcW w:w="4394" w:type="dxa"/>
            <w:tcBorders>
              <w:left w:val="single" w:sz="6" w:space="0" w:color="000000"/>
              <w:bottom w:val="single" w:sz="4" w:space="0" w:color="auto"/>
              <w:right w:val="single" w:sz="6" w:space="0" w:color="000000"/>
            </w:tcBorders>
          </w:tcPr>
          <w:p w14:paraId="72F3281B" w14:textId="4397032D" w:rsidR="001C1764" w:rsidRDefault="001C1764" w:rsidP="003D1109">
            <w:pPr>
              <w:ind w:firstLine="720"/>
              <w:jc w:val="both"/>
              <w:rPr>
                <w:b/>
              </w:rPr>
            </w:pPr>
            <w:r w:rsidRPr="003D1109">
              <w:rPr>
                <w:b/>
              </w:rPr>
              <w:t>Tieslietu ministrija</w:t>
            </w:r>
          </w:p>
          <w:p w14:paraId="7EC2D8E4" w14:textId="77777777" w:rsidR="00A4276C" w:rsidRDefault="00A4276C" w:rsidP="00A4276C">
            <w:pPr>
              <w:pStyle w:val="NoSpacing"/>
              <w:ind w:firstLine="720"/>
            </w:pPr>
            <w:r>
              <w:rPr>
                <w:szCs w:val="24"/>
              </w:rPr>
              <w:t xml:space="preserve">Ievērojot, </w:t>
            </w:r>
            <w:r>
              <w:t xml:space="preserve">ka </w:t>
            </w:r>
            <w:r w:rsidRPr="00CF60BE">
              <w:t>projekt</w:t>
            </w:r>
            <w:r>
              <w:t xml:space="preserve">s paredz aizstāt </w:t>
            </w:r>
            <w:r w:rsidRPr="001B464D">
              <w:rPr>
                <w:szCs w:val="24"/>
              </w:rPr>
              <w:t>Ministru kabineta 2016.</w:t>
            </w:r>
            <w:r>
              <w:t> </w:t>
            </w:r>
            <w:r w:rsidRPr="001B464D">
              <w:rPr>
                <w:szCs w:val="24"/>
              </w:rPr>
              <w:t>gada 24.</w:t>
            </w:r>
            <w:r>
              <w:t> </w:t>
            </w:r>
            <w:r w:rsidRPr="001B464D">
              <w:rPr>
                <w:szCs w:val="24"/>
              </w:rPr>
              <w:t>maija noteikum</w:t>
            </w:r>
            <w:r>
              <w:rPr>
                <w:szCs w:val="24"/>
              </w:rPr>
              <w:t>os</w:t>
            </w:r>
            <w:r w:rsidRPr="001B464D">
              <w:rPr>
                <w:szCs w:val="24"/>
              </w:rPr>
              <w:t xml:space="preserve"> Nr.</w:t>
            </w:r>
            <w:r>
              <w:t> </w:t>
            </w:r>
            <w:r w:rsidRPr="001B464D">
              <w:rPr>
                <w:szCs w:val="24"/>
              </w:rPr>
              <w:t>317 "Ārstniecības personu un ārstniecības atbalsta personu reģistra izveides, papildināšanas un uzturēšanas kārtība"</w:t>
            </w:r>
            <w:r w:rsidRPr="00CF60BE">
              <w:t xml:space="preserve"> (turpmāk – </w:t>
            </w:r>
            <w:r>
              <w:t xml:space="preserve">noteikumi) lietoto terminu "māsa (medicīnas māsa)" ar terminu "māsa (vispārējās aprūpes māsa)", nav skaidrs, kādēļ atbilstoši projekta 1.3. apakšpunktā paredzētajam grozījumam noteikumu 4.3.4. apakšpunktā tiks lietots termins "māsa". Līdz ar to lūdzam precizēt projekta 1.3. apakšpunktā paredzēto grozījumu vai papildināt </w:t>
            </w:r>
            <w:r>
              <w:rPr>
                <w:szCs w:val="24"/>
              </w:rPr>
              <w:t xml:space="preserve">Ministru kabineta noteikumu projektu par izmaiņām māsas profesijas un specialitāšu nosaukumos un pārreģistrācijas kārtību </w:t>
            </w:r>
            <w:r w:rsidRPr="00CF60BE">
              <w:rPr>
                <w:szCs w:val="24"/>
              </w:rPr>
              <w:t xml:space="preserve">sākotnējās </w:t>
            </w:r>
            <w:r w:rsidRPr="00CF60BE">
              <w:rPr>
                <w:i/>
                <w:szCs w:val="24"/>
              </w:rPr>
              <w:t>(</w:t>
            </w:r>
            <w:proofErr w:type="spellStart"/>
            <w:r w:rsidRPr="00CF60BE">
              <w:rPr>
                <w:i/>
                <w:szCs w:val="24"/>
              </w:rPr>
              <w:t>ex-ante</w:t>
            </w:r>
            <w:proofErr w:type="spellEnd"/>
            <w:r w:rsidRPr="00CF60BE">
              <w:rPr>
                <w:i/>
                <w:szCs w:val="24"/>
              </w:rPr>
              <w:t>)</w:t>
            </w:r>
            <w:r w:rsidRPr="00CF60BE">
              <w:rPr>
                <w:szCs w:val="24"/>
              </w:rPr>
              <w:t xml:space="preserve"> ietekmes novērtējuma ziņojum</w:t>
            </w:r>
            <w:r>
              <w:rPr>
                <w:szCs w:val="24"/>
              </w:rPr>
              <w:t>u</w:t>
            </w:r>
            <w:r w:rsidRPr="00CF60BE">
              <w:rPr>
                <w:szCs w:val="24"/>
              </w:rPr>
              <w:t xml:space="preserve"> (turpmāk – anotācija)</w:t>
            </w:r>
            <w:r>
              <w:rPr>
                <w:szCs w:val="24"/>
              </w:rPr>
              <w:t xml:space="preserve"> ar atbilstošu skaidrojumu.</w:t>
            </w:r>
          </w:p>
          <w:p w14:paraId="12F525CF" w14:textId="77777777" w:rsidR="001C1764" w:rsidRPr="003D1109" w:rsidRDefault="001C1764" w:rsidP="00A4276C">
            <w:pPr>
              <w:pStyle w:val="NoSpacing"/>
              <w:ind w:firstLine="197"/>
            </w:pPr>
          </w:p>
        </w:tc>
        <w:tc>
          <w:tcPr>
            <w:tcW w:w="4111" w:type="dxa"/>
            <w:gridSpan w:val="2"/>
            <w:tcBorders>
              <w:left w:val="single" w:sz="6" w:space="0" w:color="000000"/>
              <w:bottom w:val="single" w:sz="4" w:space="0" w:color="auto"/>
              <w:right w:val="single" w:sz="6" w:space="0" w:color="000000"/>
            </w:tcBorders>
          </w:tcPr>
          <w:p w14:paraId="61B832AA" w14:textId="77777777" w:rsidR="00CA09F5" w:rsidRPr="004E1D99" w:rsidRDefault="00CA09F5" w:rsidP="00CA09F5">
            <w:pPr>
              <w:jc w:val="center"/>
              <w:rPr>
                <w:b/>
              </w:rPr>
            </w:pPr>
            <w:r>
              <w:rPr>
                <w:b/>
              </w:rPr>
              <w:t xml:space="preserve"> </w:t>
            </w:r>
            <w:r w:rsidRPr="004E1D99">
              <w:rPr>
                <w:b/>
              </w:rPr>
              <w:t>Ņemts vērā</w:t>
            </w:r>
          </w:p>
          <w:p w14:paraId="0E9D6DFC" w14:textId="6B4D7971" w:rsidR="00C443B2" w:rsidRDefault="00C443B2" w:rsidP="00AE07BF">
            <w:pPr>
              <w:tabs>
                <w:tab w:val="center" w:pos="4678"/>
                <w:tab w:val="right" w:pos="9072"/>
              </w:tabs>
              <w:ind w:firstLine="293"/>
              <w:jc w:val="both"/>
            </w:pPr>
            <w:r>
              <w:t>P</w:t>
            </w:r>
            <w:r w:rsidRPr="00C443B2">
              <w:t>apildināt</w:t>
            </w:r>
            <w:r>
              <w:t>s</w:t>
            </w:r>
            <w:r w:rsidRPr="00C443B2">
              <w:t xml:space="preserve"> </w:t>
            </w:r>
            <w:r>
              <w:t>N</w:t>
            </w:r>
            <w:r w:rsidRPr="00C443B2">
              <w:t>oteikumu projekt</w:t>
            </w:r>
            <w:r>
              <w:t>a</w:t>
            </w:r>
            <w:r w:rsidRPr="00C443B2">
              <w:t xml:space="preserve"> par izmaiņām māsas profesijas un specialitāšu nosaukumos un pārreģistrācijas kārtību sākotnējās (</w:t>
            </w:r>
            <w:proofErr w:type="spellStart"/>
            <w:r w:rsidRPr="00C443B2">
              <w:t>ex-ante</w:t>
            </w:r>
            <w:proofErr w:type="spellEnd"/>
            <w:r w:rsidRPr="00C443B2">
              <w:t>) ietekmes novērtējuma ziņojum</w:t>
            </w:r>
            <w:r>
              <w:t>s</w:t>
            </w:r>
            <w:r w:rsidRPr="00C443B2">
              <w:t xml:space="preserve"> (turpmāk – anotācija) ar atbilstošu skaidrojumu.</w:t>
            </w:r>
          </w:p>
          <w:p w14:paraId="727C93FF" w14:textId="308D0636" w:rsidR="00E24084" w:rsidRPr="004D7281" w:rsidRDefault="00C443B2" w:rsidP="00ED5D65">
            <w:pPr>
              <w:tabs>
                <w:tab w:val="center" w:pos="4678"/>
                <w:tab w:val="right" w:pos="9072"/>
              </w:tabs>
              <w:ind w:firstLine="293"/>
              <w:jc w:val="both"/>
              <w:rPr>
                <w:color w:val="FF0000"/>
              </w:rPr>
            </w:pPr>
            <w:r>
              <w:t>N</w:t>
            </w:r>
            <w:r w:rsidR="00A01553">
              <w:t>oteikumu projekta 1.3.apakšpunktā paredzēts s</w:t>
            </w:r>
            <w:r w:rsidR="00A01553" w:rsidRPr="00A01553">
              <w:t>vītrot 4.3.4.apakšpunktā vārdus “(medicīnas māsas)</w:t>
            </w:r>
            <w:r w:rsidR="00A01553">
              <w:t xml:space="preserve">, lai Noteikumu 4.3.4.apakšpunktā noteiktais būtu attiecināms gan uz personām ar iegūtu </w:t>
            </w:r>
            <w:r w:rsidR="00A01553" w:rsidRPr="00A01553">
              <w:t>māsas (medicīnas māsas)</w:t>
            </w:r>
            <w:r w:rsidR="00A01553">
              <w:t xml:space="preserve"> kvalifikāciju, gan uz personām ar iegūtu māsas (vispārējās aprūpes māsas) kvalifikāciju.</w:t>
            </w:r>
            <w:r w:rsidR="00ED5D65" w:rsidRPr="00ED5D65">
              <w:rPr>
                <w:color w:val="FF0000"/>
              </w:rPr>
              <w:t xml:space="preserve"> </w:t>
            </w:r>
            <w:r w:rsidR="00ED5D65" w:rsidRPr="00ED5D65">
              <w:t>Šāda pieeja ir arī ietverta Ārstniecības likuma  44.pantā definējot, ka māsa ir ārstniecības persona, kura ieguvusi izglītību atbilstoši likumā "Par reglamentētajām profesijām un profesionālās kvalifikācijas atzīšanu" noteiktajām prasībām.</w:t>
            </w:r>
          </w:p>
        </w:tc>
        <w:tc>
          <w:tcPr>
            <w:tcW w:w="2294" w:type="dxa"/>
            <w:tcBorders>
              <w:top w:val="single" w:sz="4" w:space="0" w:color="auto"/>
              <w:left w:val="single" w:sz="4" w:space="0" w:color="auto"/>
              <w:bottom w:val="single" w:sz="4" w:space="0" w:color="auto"/>
            </w:tcBorders>
          </w:tcPr>
          <w:p w14:paraId="3046A196" w14:textId="1FECBF89" w:rsidR="00A4276C" w:rsidRPr="00146C5A" w:rsidRDefault="00C443B2" w:rsidP="00C443B2">
            <w:pPr>
              <w:tabs>
                <w:tab w:val="center" w:pos="4678"/>
                <w:tab w:val="right" w:pos="9072"/>
              </w:tabs>
              <w:ind w:firstLine="293"/>
              <w:jc w:val="both"/>
            </w:pPr>
            <w:r>
              <w:t>Skatīt precizēto anotāciju.</w:t>
            </w:r>
          </w:p>
        </w:tc>
      </w:tr>
      <w:tr w:rsidR="00347DB4" w:rsidRPr="00146C5A" w14:paraId="69AD347E" w14:textId="77777777" w:rsidTr="00867866">
        <w:tc>
          <w:tcPr>
            <w:tcW w:w="708" w:type="dxa"/>
            <w:tcBorders>
              <w:left w:val="single" w:sz="6" w:space="0" w:color="000000"/>
              <w:bottom w:val="single" w:sz="4" w:space="0" w:color="auto"/>
              <w:right w:val="single" w:sz="6" w:space="0" w:color="000000"/>
            </w:tcBorders>
          </w:tcPr>
          <w:p w14:paraId="074EED41" w14:textId="77777777" w:rsidR="00347DB4" w:rsidRPr="00712B66" w:rsidRDefault="00347DB4" w:rsidP="001C1764">
            <w:pPr>
              <w:pStyle w:val="naisc"/>
              <w:numPr>
                <w:ilvl w:val="0"/>
                <w:numId w:val="7"/>
              </w:numPr>
              <w:spacing w:before="0" w:after="0"/>
            </w:pPr>
          </w:p>
        </w:tc>
        <w:tc>
          <w:tcPr>
            <w:tcW w:w="3086" w:type="dxa"/>
            <w:gridSpan w:val="2"/>
            <w:tcBorders>
              <w:left w:val="single" w:sz="6" w:space="0" w:color="000000"/>
              <w:bottom w:val="single" w:sz="4" w:space="0" w:color="auto"/>
              <w:right w:val="single" w:sz="6" w:space="0" w:color="000000"/>
            </w:tcBorders>
          </w:tcPr>
          <w:p w14:paraId="79F08D28" w14:textId="37BA9A58" w:rsidR="00347DB4" w:rsidRPr="003D1109" w:rsidRDefault="00FD7700" w:rsidP="000D586B">
            <w:pPr>
              <w:pStyle w:val="naisc"/>
              <w:ind w:firstLine="5"/>
              <w:jc w:val="both"/>
            </w:pPr>
            <w:r>
              <w:t xml:space="preserve">Noteikumu projekta </w:t>
            </w:r>
            <w:r w:rsidR="00305490">
              <w:t>a</w:t>
            </w:r>
            <w:r w:rsidR="00305490" w:rsidRPr="00305490">
              <w:t>notācijas I sadaļas 2. punkt</w:t>
            </w:r>
            <w:r w:rsidR="00305490">
              <w:t>s</w:t>
            </w:r>
          </w:p>
        </w:tc>
        <w:tc>
          <w:tcPr>
            <w:tcW w:w="4394" w:type="dxa"/>
            <w:tcBorders>
              <w:left w:val="single" w:sz="6" w:space="0" w:color="000000"/>
              <w:bottom w:val="single" w:sz="4" w:space="0" w:color="auto"/>
              <w:right w:val="single" w:sz="6" w:space="0" w:color="000000"/>
            </w:tcBorders>
          </w:tcPr>
          <w:p w14:paraId="009A21BE" w14:textId="77777777" w:rsidR="00FD7700" w:rsidRDefault="00FD7700" w:rsidP="00FD7700">
            <w:pPr>
              <w:ind w:firstLine="720"/>
              <w:jc w:val="both"/>
              <w:rPr>
                <w:b/>
              </w:rPr>
            </w:pPr>
            <w:r w:rsidRPr="003D1109">
              <w:rPr>
                <w:b/>
              </w:rPr>
              <w:t>Tieslietu ministrija</w:t>
            </w:r>
          </w:p>
          <w:p w14:paraId="79699BB0" w14:textId="77777777" w:rsidR="00347DB4" w:rsidRDefault="00ED5D65" w:rsidP="00A4276C">
            <w:pPr>
              <w:pStyle w:val="NoSpacing"/>
              <w:ind w:firstLine="197"/>
              <w:rPr>
                <w:bCs/>
              </w:rPr>
            </w:pPr>
            <w:r w:rsidRPr="00ED5D65">
              <w:rPr>
                <w:bCs/>
              </w:rPr>
              <w:t xml:space="preserve">Anotācijas I sadaļas 2. punktā ir norādīts, ka projekta izstrādes gaitā Latvijas Māsu asociācija diskusijās ar māsu profesionālajām apvienībām un ārstu un funkcionālo speciālistu profesionālajām </w:t>
            </w:r>
            <w:r w:rsidRPr="00ED5D65">
              <w:rPr>
                <w:bCs/>
              </w:rPr>
              <w:lastRenderedPageBreak/>
              <w:t>organizācijām secināja, ka: 1) māsas profesijas papildspecialitāte "diabēta aprūpes māsa" tiek noteikta kā ārstnieciskā un diagnostiskā metode māsas (vispārējās aprūpes māsas) praksē; 2) māsas profesijas papildspecialitātes "onkoloģiskās aprūpes māsa" vispārējie onkoloģisko pacientu aprūpes jautājumi ir integrēti māsas (vispārējās aprūpes māsas) kompetencē; 3) māsas profesijas papildspecialitāte "</w:t>
            </w:r>
            <w:proofErr w:type="spellStart"/>
            <w:r w:rsidRPr="00ED5D65">
              <w:rPr>
                <w:bCs/>
              </w:rPr>
              <w:t>transfuzioloģijas</w:t>
            </w:r>
            <w:proofErr w:type="spellEnd"/>
            <w:r w:rsidRPr="00ED5D65">
              <w:rPr>
                <w:bCs/>
              </w:rPr>
              <w:t xml:space="preserve"> māsa" tiek noteikta kā ārstnieciskā un diagnostiskā metode māsas (vispārējās aprūpes māsas) praksē; 4) māsas profesijas papildspecialitāte "hemodialīzes un nieru transplantācijas māsa" tiek noteikta kā ārstnieciskā un diagnostiskā metode māsas (vispārējās aprūpes māsas) praksē; 5) māsas profesijas papildspecialitātes "fizikālās un rehabilitācijas medicīnas māsa" vispārējie pacientu rehabilitācijas jautājumi ir integrēti māsas (vispārējās aprūpes māsas) kompetencē; 6) nav nepieciešamas izmaiņas ārstnieciskajā un diagnostiskajā metodē "</w:t>
            </w:r>
            <w:proofErr w:type="spellStart"/>
            <w:r w:rsidRPr="00ED5D65">
              <w:rPr>
                <w:bCs/>
              </w:rPr>
              <w:t>Endoskopijas</w:t>
            </w:r>
            <w:proofErr w:type="spellEnd"/>
            <w:r w:rsidRPr="00ED5D65">
              <w:rPr>
                <w:bCs/>
              </w:rPr>
              <w:t xml:space="preserve"> metode māsu praksē" un "Funkcionālās diagnostikas metode māsu praksē".</w:t>
            </w:r>
          </w:p>
          <w:p w14:paraId="1C6440BA" w14:textId="61B27BB9" w:rsidR="00ED5D65" w:rsidRPr="00ED5D65" w:rsidRDefault="00ED5D65" w:rsidP="00ED5D65">
            <w:pPr>
              <w:ind w:firstLine="343"/>
              <w:jc w:val="both"/>
              <w:rPr>
                <w:lang w:eastAsia="en-US"/>
              </w:rPr>
            </w:pPr>
            <w:r w:rsidRPr="00ED5D65">
              <w:rPr>
                <w:lang w:eastAsia="en-US"/>
              </w:rPr>
              <w:t xml:space="preserve">Vēršam uzmanību uz to, ka iepriekš minētā informācija ir neskaidra, jo, piemēram, projekta 1.10. apakšpunkts paredz papildināt noteikumu 1. pielikuma 5.3. apakšpunktu ar jaunām ārstnieciskajām un diagnostiskajām metodēm citu ārstniecības personu praksē, proti, diabēta pacientu apmācības metodi māsu praksē, </w:t>
            </w:r>
            <w:proofErr w:type="spellStart"/>
            <w:r w:rsidRPr="00ED5D65">
              <w:rPr>
                <w:lang w:eastAsia="en-US"/>
              </w:rPr>
              <w:t>transfuzioloģijas</w:t>
            </w:r>
            <w:proofErr w:type="spellEnd"/>
            <w:r w:rsidRPr="00ED5D65">
              <w:rPr>
                <w:lang w:eastAsia="en-US"/>
              </w:rPr>
              <w:t xml:space="preserve"> metodi māsas praksē un nieru </w:t>
            </w:r>
            <w:proofErr w:type="spellStart"/>
            <w:r w:rsidRPr="00ED5D65">
              <w:rPr>
                <w:lang w:eastAsia="en-US"/>
              </w:rPr>
              <w:t>aizstājējterapijas</w:t>
            </w:r>
            <w:proofErr w:type="spellEnd"/>
            <w:r w:rsidRPr="00ED5D65">
              <w:rPr>
                <w:lang w:eastAsia="en-US"/>
              </w:rPr>
              <w:t xml:space="preserve"> metodi, kas nav </w:t>
            </w:r>
            <w:r w:rsidRPr="00ED5D65">
              <w:rPr>
                <w:lang w:eastAsia="en-US"/>
              </w:rPr>
              <w:lastRenderedPageBreak/>
              <w:t>minētas iepriekš norādītajā anotācijas I sadaļas 2. punktā ietvertajā informācijā.</w:t>
            </w:r>
          </w:p>
        </w:tc>
        <w:tc>
          <w:tcPr>
            <w:tcW w:w="4111" w:type="dxa"/>
            <w:gridSpan w:val="2"/>
            <w:tcBorders>
              <w:left w:val="single" w:sz="6" w:space="0" w:color="000000"/>
              <w:bottom w:val="single" w:sz="4" w:space="0" w:color="auto"/>
              <w:right w:val="single" w:sz="6" w:space="0" w:color="000000"/>
            </w:tcBorders>
          </w:tcPr>
          <w:p w14:paraId="1EFB96F8" w14:textId="77777777" w:rsidR="00033457" w:rsidRPr="004E1D99" w:rsidRDefault="00033457" w:rsidP="00033457">
            <w:pPr>
              <w:jc w:val="center"/>
              <w:rPr>
                <w:b/>
              </w:rPr>
            </w:pPr>
            <w:r w:rsidRPr="004E1D99">
              <w:rPr>
                <w:b/>
              </w:rPr>
              <w:lastRenderedPageBreak/>
              <w:t>Ņemts vērā</w:t>
            </w:r>
          </w:p>
          <w:p w14:paraId="4E5A08FD" w14:textId="6B752212" w:rsidR="00ED5D65" w:rsidRPr="00ED5D65" w:rsidRDefault="00ED5D65" w:rsidP="00ED5D65">
            <w:pPr>
              <w:jc w:val="both"/>
              <w:rPr>
                <w:bCs/>
              </w:rPr>
            </w:pPr>
            <w:r>
              <w:rPr>
                <w:bCs/>
              </w:rPr>
              <w:t>Precizēta anotācijas I sadaļas 2.punktā sniegtā informācija</w:t>
            </w:r>
            <w:r w:rsidR="007A6F7F">
              <w:rPr>
                <w:bCs/>
              </w:rPr>
              <w:t xml:space="preserve">, norādot konkrētus </w:t>
            </w:r>
            <w:r w:rsidR="00305490" w:rsidRPr="00305490">
              <w:rPr>
                <w:bCs/>
              </w:rPr>
              <w:t>ārstnieciskā un diagnostiskā metode</w:t>
            </w:r>
            <w:r w:rsidR="00305490">
              <w:rPr>
                <w:bCs/>
              </w:rPr>
              <w:t>s</w:t>
            </w:r>
            <w:r w:rsidR="00305490" w:rsidRPr="00305490">
              <w:rPr>
                <w:bCs/>
              </w:rPr>
              <w:t xml:space="preserve"> māsas (vispārējās aprūpes māsas) praksē</w:t>
            </w:r>
            <w:r w:rsidR="00305490">
              <w:rPr>
                <w:bCs/>
              </w:rPr>
              <w:t xml:space="preserve"> nosaukumus:</w:t>
            </w:r>
            <w:r>
              <w:rPr>
                <w:bCs/>
              </w:rPr>
              <w:t xml:space="preserve">  </w:t>
            </w:r>
          </w:p>
          <w:p w14:paraId="0ACB9BEA" w14:textId="77777777" w:rsidR="00677B0A" w:rsidRDefault="00ED5D65" w:rsidP="00ED5D65">
            <w:pPr>
              <w:jc w:val="both"/>
              <w:rPr>
                <w:bCs/>
              </w:rPr>
            </w:pPr>
            <w:r w:rsidRPr="00ED5D65">
              <w:rPr>
                <w:bCs/>
              </w:rPr>
              <w:lastRenderedPageBreak/>
              <w:t></w:t>
            </w:r>
            <w:r w:rsidRPr="00ED5D65">
              <w:rPr>
                <w:bCs/>
              </w:rPr>
              <w:tab/>
              <w:t>māsas profesijas papildspecialitāte diabēta aprūpes māsa tiek noteikta kā ārstnieciskā un diagnostiskā metode māsas (vispārējās aprūpes māsas) praksē</w:t>
            </w:r>
            <w:r>
              <w:rPr>
                <w:bCs/>
              </w:rPr>
              <w:t xml:space="preserve"> “</w:t>
            </w:r>
            <w:r w:rsidRPr="00ED5D65">
              <w:rPr>
                <w:bCs/>
              </w:rPr>
              <w:t>Diabēta pacientu apmācības metode māsu praksē</w:t>
            </w:r>
            <w:r>
              <w:rPr>
                <w:bCs/>
              </w:rPr>
              <w:t>”;</w:t>
            </w:r>
          </w:p>
          <w:p w14:paraId="04391E13" w14:textId="49987AC3" w:rsidR="007A6F7F" w:rsidRDefault="007A6F7F" w:rsidP="00ED5D65">
            <w:pPr>
              <w:jc w:val="both"/>
              <w:rPr>
                <w:bCs/>
              </w:rPr>
            </w:pPr>
            <w:r w:rsidRPr="007A6F7F">
              <w:rPr>
                <w:bCs/>
              </w:rPr>
              <w:t></w:t>
            </w:r>
            <w:r w:rsidRPr="007A6F7F">
              <w:rPr>
                <w:bCs/>
              </w:rPr>
              <w:tab/>
              <w:t xml:space="preserve">māsas profesijas papildspecialitāte </w:t>
            </w:r>
            <w:proofErr w:type="spellStart"/>
            <w:r w:rsidRPr="007A6F7F">
              <w:rPr>
                <w:bCs/>
              </w:rPr>
              <w:t>transfuzioloģijas</w:t>
            </w:r>
            <w:proofErr w:type="spellEnd"/>
            <w:r w:rsidRPr="007A6F7F">
              <w:rPr>
                <w:bCs/>
              </w:rPr>
              <w:t xml:space="preserve"> māsa tiek noteikta kā ārstnieciskā un diagnostiskā metode māsas (vispārējās aprūpes māsas) praksē – “</w:t>
            </w:r>
            <w:proofErr w:type="spellStart"/>
            <w:r w:rsidRPr="007A6F7F">
              <w:rPr>
                <w:bCs/>
              </w:rPr>
              <w:t>Transfuzioloģijas</w:t>
            </w:r>
            <w:proofErr w:type="spellEnd"/>
            <w:r w:rsidRPr="007A6F7F">
              <w:rPr>
                <w:bCs/>
              </w:rPr>
              <w:t xml:space="preserve"> metode māsas praksē”. Latvijas Māsu asociācija rekomendē, ka māsai (vispārējās aprūpes māsai), kura uzsāk darbu asins kabinetos ir nepieciešama apmācība;</w:t>
            </w:r>
          </w:p>
          <w:p w14:paraId="4D13E986" w14:textId="002DD1C6" w:rsidR="007A6F7F" w:rsidRPr="003F6C35" w:rsidRDefault="00305490" w:rsidP="00ED5D65">
            <w:pPr>
              <w:jc w:val="both"/>
              <w:rPr>
                <w:bCs/>
              </w:rPr>
            </w:pPr>
            <w:r w:rsidRPr="00305490">
              <w:rPr>
                <w:bCs/>
              </w:rPr>
              <w:t></w:t>
            </w:r>
            <w:r w:rsidRPr="00305490">
              <w:rPr>
                <w:bCs/>
              </w:rPr>
              <w:tab/>
              <w:t xml:space="preserve">māsas profesijas papildspecialitāte hemodialīzes un nieru transplantācijas māsa tiek noteikta kā ārstnieciskā un diagnostiskā metode māsas (vispārējās aprūpes māsas) praksē – “Nieru </w:t>
            </w:r>
            <w:proofErr w:type="spellStart"/>
            <w:r w:rsidRPr="00305490">
              <w:rPr>
                <w:bCs/>
              </w:rPr>
              <w:t>aizstājterapijas</w:t>
            </w:r>
            <w:proofErr w:type="spellEnd"/>
            <w:r w:rsidRPr="00305490">
              <w:rPr>
                <w:bCs/>
              </w:rPr>
              <w:t xml:space="preserve"> metode”.</w:t>
            </w:r>
          </w:p>
        </w:tc>
        <w:tc>
          <w:tcPr>
            <w:tcW w:w="2294" w:type="dxa"/>
            <w:tcBorders>
              <w:top w:val="single" w:sz="4" w:space="0" w:color="auto"/>
              <w:left w:val="single" w:sz="4" w:space="0" w:color="auto"/>
              <w:bottom w:val="single" w:sz="4" w:space="0" w:color="auto"/>
            </w:tcBorders>
          </w:tcPr>
          <w:p w14:paraId="1993FF46" w14:textId="77777777" w:rsidR="00347DB4" w:rsidRDefault="00677B0A" w:rsidP="0071344A">
            <w:pPr>
              <w:jc w:val="both"/>
            </w:pPr>
            <w:r>
              <w:lastRenderedPageBreak/>
              <w:t>Skatīt precizēto anotāciju.</w:t>
            </w:r>
          </w:p>
          <w:p w14:paraId="0FF29E3D" w14:textId="3F9D88C0" w:rsidR="00305490" w:rsidRPr="00146C5A" w:rsidRDefault="00305490" w:rsidP="0071344A">
            <w:pPr>
              <w:jc w:val="both"/>
            </w:pPr>
          </w:p>
        </w:tc>
      </w:tr>
      <w:tr w:rsidR="00305490" w:rsidRPr="00146C5A" w14:paraId="235A22CA" w14:textId="77777777" w:rsidTr="00867866">
        <w:tc>
          <w:tcPr>
            <w:tcW w:w="708" w:type="dxa"/>
            <w:tcBorders>
              <w:left w:val="single" w:sz="6" w:space="0" w:color="000000"/>
              <w:bottom w:val="single" w:sz="4" w:space="0" w:color="auto"/>
              <w:right w:val="single" w:sz="6" w:space="0" w:color="000000"/>
            </w:tcBorders>
          </w:tcPr>
          <w:p w14:paraId="63B4B2FC" w14:textId="77777777" w:rsidR="00305490" w:rsidRPr="00712B66" w:rsidRDefault="00305490" w:rsidP="001C1764">
            <w:pPr>
              <w:pStyle w:val="naisc"/>
              <w:numPr>
                <w:ilvl w:val="0"/>
                <w:numId w:val="7"/>
              </w:numPr>
              <w:spacing w:before="0" w:after="0"/>
            </w:pPr>
          </w:p>
        </w:tc>
        <w:tc>
          <w:tcPr>
            <w:tcW w:w="3086" w:type="dxa"/>
            <w:gridSpan w:val="2"/>
            <w:tcBorders>
              <w:left w:val="single" w:sz="6" w:space="0" w:color="000000"/>
              <w:bottom w:val="single" w:sz="4" w:space="0" w:color="auto"/>
              <w:right w:val="single" w:sz="6" w:space="0" w:color="000000"/>
            </w:tcBorders>
          </w:tcPr>
          <w:p w14:paraId="2643698E" w14:textId="24492D27" w:rsidR="00305490" w:rsidRDefault="00305490" w:rsidP="000D586B">
            <w:pPr>
              <w:pStyle w:val="naisc"/>
              <w:ind w:firstLine="5"/>
              <w:jc w:val="both"/>
            </w:pPr>
            <w:r>
              <w:t>Noteikumu projekta 1.10.apakšpunkts</w:t>
            </w:r>
          </w:p>
        </w:tc>
        <w:tc>
          <w:tcPr>
            <w:tcW w:w="4394" w:type="dxa"/>
            <w:tcBorders>
              <w:left w:val="single" w:sz="6" w:space="0" w:color="000000"/>
              <w:bottom w:val="single" w:sz="4" w:space="0" w:color="auto"/>
              <w:right w:val="single" w:sz="6" w:space="0" w:color="000000"/>
            </w:tcBorders>
          </w:tcPr>
          <w:p w14:paraId="6975EC67" w14:textId="77777777" w:rsidR="00305490" w:rsidRDefault="00305490" w:rsidP="00305490">
            <w:pPr>
              <w:ind w:firstLine="720"/>
              <w:jc w:val="both"/>
              <w:rPr>
                <w:b/>
              </w:rPr>
            </w:pPr>
            <w:r w:rsidRPr="003D1109">
              <w:rPr>
                <w:b/>
              </w:rPr>
              <w:t>Tieslietu ministrija</w:t>
            </w:r>
          </w:p>
          <w:p w14:paraId="62AD9780" w14:textId="77777777" w:rsidR="00305490" w:rsidRPr="00305490" w:rsidRDefault="00305490" w:rsidP="00305490">
            <w:pPr>
              <w:ind w:firstLine="201"/>
              <w:jc w:val="both"/>
              <w:rPr>
                <w:bCs/>
              </w:rPr>
            </w:pPr>
            <w:r w:rsidRPr="00305490">
              <w:rPr>
                <w:bCs/>
              </w:rPr>
              <w:t>Vienlaikus vēršam uzmanību uz to, ka projekts paredz noteikumos lietot terminu "māsa (vispārējās aprūpes māsa)", bet projekta 1.10. apakšpunktā paredzētajos grozījumos, kā arī šobrīd spēkā esošā noteikumu 1. pielikuma 5.3. apakšpunktā tiek lietots termins "māsa".</w:t>
            </w:r>
          </w:p>
          <w:p w14:paraId="033537AB" w14:textId="3899E7FC" w:rsidR="00305490" w:rsidRPr="003D1109" w:rsidRDefault="00305490" w:rsidP="00305490">
            <w:pPr>
              <w:ind w:firstLine="201"/>
              <w:jc w:val="both"/>
              <w:rPr>
                <w:b/>
              </w:rPr>
            </w:pPr>
            <w:r w:rsidRPr="00305490">
              <w:rPr>
                <w:bCs/>
              </w:rPr>
              <w:t>Ievērojot minēto, lūdzam izvērtēt projekta 1.10. apakšpunktā un noteikumu 1. pielikuma 5.3. apakšpunktā noteikto un nepieciešamības gadījumā precizēt to, kā arī papildināt anotācijas I sadaļas 2. punktā ietverto informāciju ar atbilstošu skaidrojumu.</w:t>
            </w:r>
          </w:p>
        </w:tc>
        <w:tc>
          <w:tcPr>
            <w:tcW w:w="4111" w:type="dxa"/>
            <w:gridSpan w:val="2"/>
            <w:tcBorders>
              <w:left w:val="single" w:sz="6" w:space="0" w:color="000000"/>
              <w:bottom w:val="single" w:sz="4" w:space="0" w:color="auto"/>
              <w:right w:val="single" w:sz="6" w:space="0" w:color="000000"/>
            </w:tcBorders>
          </w:tcPr>
          <w:p w14:paraId="4A3C8813" w14:textId="77777777" w:rsidR="00305490" w:rsidRPr="004E1D99" w:rsidRDefault="00305490" w:rsidP="00305490">
            <w:pPr>
              <w:jc w:val="center"/>
              <w:rPr>
                <w:b/>
              </w:rPr>
            </w:pPr>
            <w:r w:rsidRPr="004E1D99">
              <w:rPr>
                <w:b/>
              </w:rPr>
              <w:t>Ņemts vērā</w:t>
            </w:r>
          </w:p>
          <w:p w14:paraId="38BB9FBA" w14:textId="2DEA122C" w:rsidR="00305490" w:rsidRDefault="00305490" w:rsidP="00305490">
            <w:pPr>
              <w:tabs>
                <w:tab w:val="center" w:pos="4678"/>
                <w:tab w:val="right" w:pos="9072"/>
              </w:tabs>
              <w:ind w:firstLine="293"/>
              <w:jc w:val="both"/>
            </w:pPr>
            <w:r>
              <w:t>P</w:t>
            </w:r>
            <w:r w:rsidRPr="00C443B2">
              <w:t>apildināt</w:t>
            </w:r>
            <w:r>
              <w:t>a</w:t>
            </w:r>
            <w:r w:rsidRPr="00C443B2">
              <w:t xml:space="preserve"> anotācija ar atbilstošu skaidrojumu.</w:t>
            </w:r>
            <w:r>
              <w:t xml:space="preserve"> </w:t>
            </w:r>
            <w:r w:rsidRPr="00305490">
              <w:t>Ārstniecības likuma  44.pantā definēt</w:t>
            </w:r>
            <w:r>
              <w:t>s</w:t>
            </w:r>
            <w:r w:rsidRPr="00305490">
              <w:t>, ka māsa ir ārstniecības persona, kura ieguvusi izglītību atbilstoši likumā "Par reglamentētajām profesijām un profesionālās kvalifikācijas atzīšanu" noteiktajām prasībām</w:t>
            </w:r>
            <w:r>
              <w:t xml:space="preserve">, līdz ar to Noteikumu projektā 1.10.apakšpunktā un </w:t>
            </w:r>
            <w:r w:rsidRPr="00305490">
              <w:t>noteikumu 1. pielikuma 5.3.</w:t>
            </w:r>
            <w:r w:rsidR="006B1B99">
              <w:t> </w:t>
            </w:r>
            <w:r w:rsidRPr="00305490">
              <w:t xml:space="preserve">apakšpunktā </w:t>
            </w:r>
            <w:r w:rsidRPr="00305490">
              <w:rPr>
                <w:bCs/>
              </w:rPr>
              <w:t>tiek lietots termins "māsa".</w:t>
            </w:r>
          </w:p>
          <w:p w14:paraId="2BA54EC0" w14:textId="77777777" w:rsidR="00305490" w:rsidRPr="004E1D99" w:rsidRDefault="00305490" w:rsidP="00033457">
            <w:pPr>
              <w:jc w:val="center"/>
              <w:rPr>
                <w:b/>
              </w:rPr>
            </w:pPr>
          </w:p>
        </w:tc>
        <w:tc>
          <w:tcPr>
            <w:tcW w:w="2294" w:type="dxa"/>
            <w:tcBorders>
              <w:top w:val="single" w:sz="4" w:space="0" w:color="auto"/>
              <w:left w:val="single" w:sz="4" w:space="0" w:color="auto"/>
              <w:bottom w:val="single" w:sz="4" w:space="0" w:color="auto"/>
            </w:tcBorders>
          </w:tcPr>
          <w:p w14:paraId="45CD61C8" w14:textId="77777777" w:rsidR="00B10FF1" w:rsidRDefault="00B10FF1" w:rsidP="00B10FF1">
            <w:pPr>
              <w:jc w:val="both"/>
            </w:pPr>
            <w:r>
              <w:t>Skatīt precizēto anotāciju.</w:t>
            </w:r>
          </w:p>
          <w:p w14:paraId="7FCAD4FE" w14:textId="77777777" w:rsidR="00305490" w:rsidRDefault="00305490" w:rsidP="0071344A">
            <w:pPr>
              <w:jc w:val="both"/>
            </w:pPr>
          </w:p>
        </w:tc>
      </w:tr>
      <w:tr w:rsidR="00B40087" w:rsidRPr="00146C5A" w14:paraId="683F035E" w14:textId="77777777" w:rsidTr="00867866">
        <w:tc>
          <w:tcPr>
            <w:tcW w:w="708" w:type="dxa"/>
            <w:tcBorders>
              <w:left w:val="single" w:sz="6" w:space="0" w:color="000000"/>
              <w:bottom w:val="single" w:sz="4" w:space="0" w:color="auto"/>
              <w:right w:val="single" w:sz="6" w:space="0" w:color="000000"/>
            </w:tcBorders>
          </w:tcPr>
          <w:p w14:paraId="70BA4ACB" w14:textId="77777777" w:rsidR="00B40087" w:rsidRPr="00712B66" w:rsidRDefault="00B40087" w:rsidP="001C1764">
            <w:pPr>
              <w:pStyle w:val="naisc"/>
              <w:numPr>
                <w:ilvl w:val="0"/>
                <w:numId w:val="7"/>
              </w:numPr>
              <w:spacing w:before="0" w:after="0"/>
            </w:pPr>
          </w:p>
        </w:tc>
        <w:tc>
          <w:tcPr>
            <w:tcW w:w="3086" w:type="dxa"/>
            <w:gridSpan w:val="2"/>
            <w:tcBorders>
              <w:left w:val="single" w:sz="6" w:space="0" w:color="000000"/>
              <w:bottom w:val="single" w:sz="4" w:space="0" w:color="auto"/>
              <w:right w:val="single" w:sz="6" w:space="0" w:color="000000"/>
            </w:tcBorders>
          </w:tcPr>
          <w:p w14:paraId="35D43C57" w14:textId="4745F90D" w:rsidR="00B40087" w:rsidRDefault="00B40087" w:rsidP="000D586B">
            <w:pPr>
              <w:pStyle w:val="naisc"/>
              <w:ind w:firstLine="5"/>
              <w:jc w:val="both"/>
            </w:pPr>
            <w:r>
              <w:t>Noteikumu projekta</w:t>
            </w:r>
            <w:r w:rsidR="00B10FF1">
              <w:t xml:space="preserve"> </w:t>
            </w:r>
            <w:r>
              <w:t xml:space="preserve"> </w:t>
            </w:r>
            <w:r w:rsidR="00B10FF1" w:rsidRPr="00B10FF1">
              <w:rPr>
                <w:bCs/>
              </w:rPr>
              <w:t>anotācijas II</w:t>
            </w:r>
            <w:r w:rsidR="00B10FF1">
              <w:rPr>
                <w:bCs/>
              </w:rPr>
              <w:t> </w:t>
            </w:r>
            <w:r w:rsidR="00B10FF1" w:rsidRPr="00B10FF1">
              <w:rPr>
                <w:bCs/>
              </w:rPr>
              <w:t>sadaļas 1. punkt</w:t>
            </w:r>
            <w:r w:rsidR="00B10FF1">
              <w:rPr>
                <w:bCs/>
              </w:rPr>
              <w:t>s</w:t>
            </w:r>
          </w:p>
        </w:tc>
        <w:tc>
          <w:tcPr>
            <w:tcW w:w="4394" w:type="dxa"/>
            <w:tcBorders>
              <w:left w:val="single" w:sz="6" w:space="0" w:color="000000"/>
              <w:bottom w:val="single" w:sz="4" w:space="0" w:color="auto"/>
              <w:right w:val="single" w:sz="6" w:space="0" w:color="000000"/>
            </w:tcBorders>
          </w:tcPr>
          <w:p w14:paraId="61222243" w14:textId="77777777" w:rsidR="00B40087" w:rsidRDefault="00B40087" w:rsidP="00FD7700">
            <w:pPr>
              <w:ind w:firstLine="720"/>
              <w:jc w:val="both"/>
              <w:rPr>
                <w:b/>
              </w:rPr>
            </w:pPr>
            <w:r>
              <w:rPr>
                <w:b/>
              </w:rPr>
              <w:t>Izglītības un zinātnes ministrija</w:t>
            </w:r>
          </w:p>
          <w:p w14:paraId="2A1BB358" w14:textId="2A773671" w:rsidR="00B10FF1" w:rsidRPr="00B40087" w:rsidRDefault="00B10FF1" w:rsidP="00B10FF1">
            <w:pPr>
              <w:ind w:firstLine="197"/>
              <w:jc w:val="both"/>
              <w:rPr>
                <w:bCs/>
              </w:rPr>
            </w:pPr>
            <w:r w:rsidRPr="00B10FF1">
              <w:rPr>
                <w:bCs/>
              </w:rPr>
              <w:t>Lūdzam papildināt anotācijas II. sadaļas 1. punktu ar informāciju par to, ka tiesību aktu projektā noteiktais regulējums attiecas arī uz personām, kas profesionālo kvalifikāciju ir ieguvušas ārvalstīs un Latvijā vēlas atzīt savu profesionālo kvalifikāciju, lai iegūtu tiesības veikt profesionālo darbību savā profesijā.</w:t>
            </w:r>
          </w:p>
        </w:tc>
        <w:tc>
          <w:tcPr>
            <w:tcW w:w="4111" w:type="dxa"/>
            <w:gridSpan w:val="2"/>
            <w:tcBorders>
              <w:left w:val="single" w:sz="6" w:space="0" w:color="000000"/>
              <w:bottom w:val="single" w:sz="4" w:space="0" w:color="auto"/>
              <w:right w:val="single" w:sz="6" w:space="0" w:color="000000"/>
            </w:tcBorders>
          </w:tcPr>
          <w:p w14:paraId="34DB6576" w14:textId="77777777" w:rsidR="00033457" w:rsidRPr="004E1D99" w:rsidRDefault="00033457" w:rsidP="00033457">
            <w:pPr>
              <w:jc w:val="center"/>
              <w:rPr>
                <w:b/>
              </w:rPr>
            </w:pPr>
            <w:r w:rsidRPr="004E1D99">
              <w:rPr>
                <w:b/>
              </w:rPr>
              <w:t>Ņemts vērā</w:t>
            </w:r>
          </w:p>
          <w:p w14:paraId="03BBF35D" w14:textId="45619CF0" w:rsidR="00A103C4" w:rsidRDefault="00B10FF1" w:rsidP="001C6BE4">
            <w:pPr>
              <w:jc w:val="both"/>
              <w:rPr>
                <w:bCs/>
              </w:rPr>
            </w:pPr>
            <w:r>
              <w:rPr>
                <w:bCs/>
              </w:rPr>
              <w:t>P</w:t>
            </w:r>
            <w:r w:rsidRPr="00B10FF1">
              <w:rPr>
                <w:bCs/>
              </w:rPr>
              <w:t>apildināt</w:t>
            </w:r>
            <w:r>
              <w:rPr>
                <w:bCs/>
              </w:rPr>
              <w:t>s</w:t>
            </w:r>
            <w:r w:rsidRPr="00B10FF1">
              <w:rPr>
                <w:bCs/>
              </w:rPr>
              <w:t xml:space="preserve"> anotācijas II</w:t>
            </w:r>
            <w:r>
              <w:rPr>
                <w:bCs/>
              </w:rPr>
              <w:t> </w:t>
            </w:r>
            <w:r w:rsidRPr="00B10FF1">
              <w:rPr>
                <w:bCs/>
              </w:rPr>
              <w:t>sadaļas 1.</w:t>
            </w:r>
            <w:r>
              <w:rPr>
                <w:bCs/>
              </w:rPr>
              <w:t> </w:t>
            </w:r>
            <w:r w:rsidRPr="00B10FF1">
              <w:rPr>
                <w:bCs/>
              </w:rPr>
              <w:t>punkt</w:t>
            </w:r>
            <w:r>
              <w:rPr>
                <w:bCs/>
              </w:rPr>
              <w:t>s, ka</w:t>
            </w:r>
            <w:r w:rsidR="001C6BE4">
              <w:rPr>
                <w:bCs/>
              </w:rPr>
              <w:t xml:space="preserve"> </w:t>
            </w:r>
            <w:r w:rsidR="006B1B99">
              <w:rPr>
                <w:bCs/>
              </w:rPr>
              <w:t>saskaņā ar Noteikumu 4.12.apakšpunktu</w:t>
            </w:r>
            <w:r w:rsidR="006B1B99">
              <w:rPr>
                <w:bCs/>
              </w:rPr>
              <w:t xml:space="preserve"> </w:t>
            </w:r>
            <w:r w:rsidR="001C6BE4">
              <w:rPr>
                <w:bCs/>
              </w:rPr>
              <w:t xml:space="preserve">Ārstniecības personu un ārstniecības atbalstu personu </w:t>
            </w:r>
            <w:r w:rsidR="001C6BE4" w:rsidRPr="001C6BE4">
              <w:rPr>
                <w:bCs/>
              </w:rPr>
              <w:t xml:space="preserve">reģistrā iekļauj informāciju par </w:t>
            </w:r>
            <w:r w:rsidR="001C6BE4" w:rsidRPr="00B10FF1">
              <w:rPr>
                <w:bCs/>
              </w:rPr>
              <w:t>personām, k</w:t>
            </w:r>
            <w:r w:rsidR="001C6BE4">
              <w:rPr>
                <w:bCs/>
              </w:rPr>
              <w:t>uras</w:t>
            </w:r>
            <w:r w:rsidR="001C6BE4" w:rsidRPr="00B10FF1">
              <w:rPr>
                <w:bCs/>
              </w:rPr>
              <w:t xml:space="preserve"> profesionālo kvalifikāciju ir ieguvušas ārvalstīs un Latvijā vēlas atzīt savu profesionālo kvalifikāciju, lai iegūtu tiesības veikt profesionālo darbību savā profesijā</w:t>
            </w:r>
            <w:r w:rsidR="001C6BE4">
              <w:rPr>
                <w:bCs/>
              </w:rPr>
              <w:t>.</w:t>
            </w:r>
          </w:p>
        </w:tc>
        <w:tc>
          <w:tcPr>
            <w:tcW w:w="2294" w:type="dxa"/>
            <w:tcBorders>
              <w:top w:val="single" w:sz="4" w:space="0" w:color="auto"/>
              <w:left w:val="single" w:sz="4" w:space="0" w:color="auto"/>
              <w:bottom w:val="single" w:sz="4" w:space="0" w:color="auto"/>
            </w:tcBorders>
          </w:tcPr>
          <w:p w14:paraId="732D0095" w14:textId="77777777" w:rsidR="00B10FF1" w:rsidRDefault="00B10FF1" w:rsidP="00B10FF1">
            <w:pPr>
              <w:jc w:val="both"/>
            </w:pPr>
            <w:r>
              <w:t>Skatīt precizēto anotāciju.</w:t>
            </w:r>
          </w:p>
          <w:p w14:paraId="5C73F9B2" w14:textId="3888D3A5" w:rsidR="00B40087" w:rsidRPr="00146C5A" w:rsidRDefault="00B40087" w:rsidP="00D308E2">
            <w:pPr>
              <w:jc w:val="both"/>
            </w:pPr>
          </w:p>
        </w:tc>
      </w:tr>
      <w:tr w:rsidR="00B10FF1" w:rsidRPr="00146C5A" w14:paraId="7B2F2432" w14:textId="77777777" w:rsidTr="00867866">
        <w:tc>
          <w:tcPr>
            <w:tcW w:w="708" w:type="dxa"/>
            <w:tcBorders>
              <w:left w:val="single" w:sz="6" w:space="0" w:color="000000"/>
              <w:bottom w:val="single" w:sz="4" w:space="0" w:color="auto"/>
              <w:right w:val="single" w:sz="6" w:space="0" w:color="000000"/>
            </w:tcBorders>
          </w:tcPr>
          <w:p w14:paraId="224E1427" w14:textId="77777777" w:rsidR="00B10FF1" w:rsidRPr="00712B66" w:rsidRDefault="00B10FF1" w:rsidP="001C1764">
            <w:pPr>
              <w:pStyle w:val="naisc"/>
              <w:numPr>
                <w:ilvl w:val="0"/>
                <w:numId w:val="7"/>
              </w:numPr>
              <w:spacing w:before="0" w:after="0"/>
            </w:pPr>
          </w:p>
        </w:tc>
        <w:tc>
          <w:tcPr>
            <w:tcW w:w="3086" w:type="dxa"/>
            <w:gridSpan w:val="2"/>
            <w:tcBorders>
              <w:left w:val="single" w:sz="6" w:space="0" w:color="000000"/>
              <w:bottom w:val="single" w:sz="4" w:space="0" w:color="auto"/>
              <w:right w:val="single" w:sz="6" w:space="0" w:color="000000"/>
            </w:tcBorders>
          </w:tcPr>
          <w:p w14:paraId="2867E4ED" w14:textId="1FE760B3" w:rsidR="00B10FF1" w:rsidRDefault="00F31741" w:rsidP="000D586B">
            <w:pPr>
              <w:pStyle w:val="naisc"/>
              <w:ind w:firstLine="5"/>
              <w:jc w:val="both"/>
            </w:pPr>
            <w:r>
              <w:t xml:space="preserve">Noteikumu projekta  </w:t>
            </w:r>
            <w:r w:rsidRPr="00B10FF1">
              <w:rPr>
                <w:bCs/>
              </w:rPr>
              <w:t>anotācijas II</w:t>
            </w:r>
            <w:r>
              <w:rPr>
                <w:bCs/>
              </w:rPr>
              <w:t> </w:t>
            </w:r>
            <w:r w:rsidRPr="00B10FF1">
              <w:rPr>
                <w:bCs/>
              </w:rPr>
              <w:t xml:space="preserve">sadaļas </w:t>
            </w:r>
            <w:r>
              <w:rPr>
                <w:bCs/>
              </w:rPr>
              <w:t>2</w:t>
            </w:r>
            <w:r w:rsidRPr="00B10FF1">
              <w:rPr>
                <w:bCs/>
              </w:rPr>
              <w:t>. punkt</w:t>
            </w:r>
            <w:r>
              <w:rPr>
                <w:bCs/>
              </w:rPr>
              <w:t>s</w:t>
            </w:r>
          </w:p>
        </w:tc>
        <w:tc>
          <w:tcPr>
            <w:tcW w:w="4394" w:type="dxa"/>
            <w:tcBorders>
              <w:left w:val="single" w:sz="6" w:space="0" w:color="000000"/>
              <w:bottom w:val="single" w:sz="4" w:space="0" w:color="auto"/>
              <w:right w:val="single" w:sz="6" w:space="0" w:color="000000"/>
            </w:tcBorders>
          </w:tcPr>
          <w:p w14:paraId="5E6A8B5F" w14:textId="77777777" w:rsidR="00B10FF1" w:rsidRDefault="00B10FF1" w:rsidP="00B10FF1">
            <w:pPr>
              <w:ind w:firstLine="720"/>
              <w:jc w:val="both"/>
              <w:rPr>
                <w:b/>
              </w:rPr>
            </w:pPr>
            <w:r>
              <w:rPr>
                <w:b/>
              </w:rPr>
              <w:t>Izglītības un zinātnes ministrija</w:t>
            </w:r>
          </w:p>
          <w:p w14:paraId="34C619E3" w14:textId="1215BB2F" w:rsidR="00B10FF1" w:rsidRDefault="00B10FF1" w:rsidP="00B10FF1">
            <w:pPr>
              <w:ind w:firstLine="201"/>
              <w:jc w:val="both"/>
              <w:rPr>
                <w:b/>
              </w:rPr>
            </w:pPr>
            <w:r w:rsidRPr="00B10FF1">
              <w:rPr>
                <w:bCs/>
              </w:rPr>
              <w:t xml:space="preserve">Lūdzam papildināt anotācijas I. sadaļas 2.punktu ar skaidrojumu par to, kā pēc noteikumu projektos noteiktā regulējuma stāšanās spēkā tiks veikta profesionālās kvalifikācijas atzīšana māsas (vispārējās aprūpes māsas) profesijā, </w:t>
            </w:r>
            <w:r w:rsidRPr="00B10FF1">
              <w:rPr>
                <w:bCs/>
              </w:rPr>
              <w:lastRenderedPageBreak/>
              <w:t>pamatspecialitātēs, kas būs noteiktas noteikumu projekta Nr. 317</w:t>
            </w:r>
            <w:r w:rsidRPr="00B10FF1">
              <w:rPr>
                <w:b/>
              </w:rPr>
              <w:t xml:space="preserve"> </w:t>
            </w:r>
            <w:r w:rsidRPr="00B10FF1">
              <w:rPr>
                <w:bCs/>
              </w:rPr>
              <w:t>1.pielikuma 4.punkta 4.1. apakšpunkta 91., 92., 93., 94. rindā un 5.pielikuma 5.3. apakšpunkta 9., 10., 11. rindā noteiktajās Ārstnieciskajās un diagnostiskajās metodēs, proti, kādas prasības būs jāizpilda, lai iegūtu tiesības veikt patstāvīgu profesionālo darbību. Paskaidrojam, ka šis iebildums sakņojas analoģijā ar Veselības ministrijas Nozares cilvēkresursu attīstības nodaļas Vecākās ekspertes Daces Rogas 2021.gada 13.maija e-pastu, kurā ir pausts atbalsts Veselības inspekcijas lēmumam liegt tiesības veidot ārstniecības iestādi personai ar atzītu profesionālo kvalifikāciju tehniskā ortopēda profesijā ar argumentāciju, ka “profesionālā kvalifikācija ir atzīta profesijā nevis</w:t>
            </w:r>
            <w:r w:rsidR="00F31741">
              <w:rPr>
                <w:bCs/>
              </w:rPr>
              <w:t xml:space="preserve"> </w:t>
            </w:r>
            <w:r w:rsidR="00F31741" w:rsidRPr="00F31741">
              <w:rPr>
                <w:bCs/>
              </w:rPr>
              <w:t>specialitātē</w:t>
            </w:r>
            <w:r w:rsidR="00F31741">
              <w:rPr>
                <w:rStyle w:val="FootnoteReference"/>
                <w:bCs/>
              </w:rPr>
              <w:footnoteReference w:id="1"/>
            </w:r>
            <w:r w:rsidR="00F31741" w:rsidRPr="00F31741">
              <w:rPr>
                <w:bCs/>
              </w:rPr>
              <w:t>”  lūdzam skaidrot, kādas prasības tiks izvirzītas māsām, kuras atzīs savu profesionālo kvalifikāciju, lai tās varētu reģistrēt ārstniecības iestādi un izmantot citas profesionālās darbības iespējas, kas noteiktas Latvijas normatīvajos aktos.</w:t>
            </w:r>
          </w:p>
        </w:tc>
        <w:tc>
          <w:tcPr>
            <w:tcW w:w="4111" w:type="dxa"/>
            <w:gridSpan w:val="2"/>
            <w:tcBorders>
              <w:left w:val="single" w:sz="6" w:space="0" w:color="000000"/>
              <w:bottom w:val="single" w:sz="4" w:space="0" w:color="auto"/>
              <w:right w:val="single" w:sz="6" w:space="0" w:color="000000"/>
            </w:tcBorders>
          </w:tcPr>
          <w:p w14:paraId="21D0E0A6" w14:textId="77777777" w:rsidR="00B10FF1" w:rsidRPr="004E1D99" w:rsidRDefault="00B10FF1" w:rsidP="00B10FF1">
            <w:pPr>
              <w:jc w:val="center"/>
              <w:rPr>
                <w:b/>
              </w:rPr>
            </w:pPr>
            <w:r w:rsidRPr="004E1D99">
              <w:rPr>
                <w:b/>
              </w:rPr>
              <w:lastRenderedPageBreak/>
              <w:t>Ņemts vērā</w:t>
            </w:r>
          </w:p>
          <w:p w14:paraId="3E40C1D1" w14:textId="5A974043" w:rsidR="00B10FF1" w:rsidRDefault="00B10FF1" w:rsidP="00F31741">
            <w:pPr>
              <w:jc w:val="both"/>
              <w:rPr>
                <w:bCs/>
              </w:rPr>
            </w:pPr>
            <w:r>
              <w:rPr>
                <w:bCs/>
              </w:rPr>
              <w:t>Papildināts anotācijas II sadaļas 2. punkts</w:t>
            </w:r>
            <w:r w:rsidR="00F31741">
              <w:rPr>
                <w:bCs/>
              </w:rPr>
              <w:t xml:space="preserve"> </w:t>
            </w:r>
            <w:r w:rsidR="00F31741" w:rsidRPr="00F31741">
              <w:rPr>
                <w:bCs/>
              </w:rPr>
              <w:t>ar skaidrojumu</w:t>
            </w:r>
            <w:r w:rsidR="00F31741">
              <w:rPr>
                <w:bCs/>
              </w:rPr>
              <w:t>, ka</w:t>
            </w:r>
            <w:r w:rsidR="00F31741" w:rsidRPr="00F31741">
              <w:rPr>
                <w:bCs/>
              </w:rPr>
              <w:t xml:space="preserve"> </w:t>
            </w:r>
            <w:r w:rsidR="00F31741">
              <w:rPr>
                <w:bCs/>
              </w:rPr>
              <w:t>Noteikumu projekts neietekmē profesionālās kvalifikācijas atzīšanas jautājumus un nenosaka</w:t>
            </w:r>
            <w:r w:rsidR="00A103C4">
              <w:rPr>
                <w:bCs/>
              </w:rPr>
              <w:t xml:space="preserve"> papildu</w:t>
            </w:r>
            <w:r w:rsidR="00F31741">
              <w:rPr>
                <w:bCs/>
              </w:rPr>
              <w:t xml:space="preserve"> </w:t>
            </w:r>
            <w:r w:rsidR="00F31741" w:rsidRPr="00F31741">
              <w:rPr>
                <w:bCs/>
              </w:rPr>
              <w:t xml:space="preserve">prasības, lai iegūtu tiesības veikt patstāvīgu profesionālo </w:t>
            </w:r>
            <w:r w:rsidR="00F31741" w:rsidRPr="00F31741">
              <w:rPr>
                <w:bCs/>
              </w:rPr>
              <w:lastRenderedPageBreak/>
              <w:t>darbību.</w:t>
            </w:r>
            <w:r w:rsidR="00F31741">
              <w:rPr>
                <w:bCs/>
              </w:rPr>
              <w:t xml:space="preserve"> Skaidrojam, ka profesionālās kvalifikācijas atzīšana (t.sk. </w:t>
            </w:r>
            <w:r w:rsidR="00F31741" w:rsidRPr="00F31741">
              <w:rPr>
                <w:bCs/>
              </w:rPr>
              <w:t>profesionālās kvalifikācijas atzīšana māsas (vispārējās aprūpes māsas) profesijā, pamatspecialitātēs</w:t>
            </w:r>
            <w:r w:rsidR="00F31741">
              <w:rPr>
                <w:bCs/>
              </w:rPr>
              <w:t xml:space="preserve">) notiek saskaņā ar  </w:t>
            </w:r>
            <w:r w:rsidR="00F31741" w:rsidRPr="00F31741">
              <w:rPr>
                <w:bCs/>
              </w:rPr>
              <w:t>likum</w:t>
            </w:r>
            <w:r w:rsidR="00F31741">
              <w:rPr>
                <w:bCs/>
              </w:rPr>
              <w:t>u</w:t>
            </w:r>
            <w:r w:rsidR="00F31741" w:rsidRPr="00F31741">
              <w:rPr>
                <w:bCs/>
              </w:rPr>
              <w:t xml:space="preserve"> "Par reglamentētajām profesijām un profesionālās kvalifikācijas atzīšanu"</w:t>
            </w:r>
            <w:r w:rsidR="00F31741">
              <w:rPr>
                <w:bCs/>
              </w:rPr>
              <w:t>.</w:t>
            </w:r>
          </w:p>
          <w:p w14:paraId="2EDBDF60" w14:textId="6B710FA6" w:rsidR="00F31741" w:rsidRPr="004E1D99" w:rsidRDefault="00F31741" w:rsidP="00F31741">
            <w:pPr>
              <w:jc w:val="both"/>
              <w:rPr>
                <w:b/>
              </w:rPr>
            </w:pPr>
            <w:r>
              <w:rPr>
                <w:bCs/>
              </w:rPr>
              <w:t xml:space="preserve">Vienlaikus informējam, ka </w:t>
            </w:r>
            <w:r w:rsidR="003A5FD1">
              <w:rPr>
                <w:bCs/>
              </w:rPr>
              <w:t xml:space="preserve">saskaņā ar Ārstniecības likuma </w:t>
            </w:r>
            <w:r w:rsidR="003A5FD1" w:rsidRPr="003A5FD1">
              <w:rPr>
                <w:bCs/>
              </w:rPr>
              <w:t>54.pant</w:t>
            </w:r>
            <w:r w:rsidR="003A5FD1">
              <w:rPr>
                <w:bCs/>
              </w:rPr>
              <w:t>a pirmo daļu</w:t>
            </w:r>
            <w:r w:rsidR="003A5FD1" w:rsidRPr="003A5FD1">
              <w:rPr>
                <w:bCs/>
              </w:rPr>
              <w:t xml:space="preserve"> </w:t>
            </w:r>
            <w:r w:rsidR="003A5FD1">
              <w:rPr>
                <w:bCs/>
              </w:rPr>
              <w:t>ā</w:t>
            </w:r>
            <w:r w:rsidR="003A5FD1" w:rsidRPr="003A5FD1">
              <w:rPr>
                <w:bCs/>
              </w:rPr>
              <w:t xml:space="preserve">rstniecības iestādi var izveidot valsts institūcijas, pašvaldības, fiziskā vai juridiskās personas. </w:t>
            </w:r>
            <w:r w:rsidR="003A5FD1">
              <w:rPr>
                <w:bCs/>
              </w:rPr>
              <w:t xml:space="preserve">Turklāt </w:t>
            </w:r>
            <w:r w:rsidR="003A5FD1" w:rsidRPr="003A5FD1">
              <w:rPr>
                <w:bCs/>
              </w:rPr>
              <w:t>Ministru kabineta 2005. gada 8. marta noteikumi Nr. 170 "Noteikumi par ārstniecības iestāžu reģistru"</w:t>
            </w:r>
            <w:r w:rsidR="003A5FD1">
              <w:rPr>
                <w:bCs/>
              </w:rPr>
              <w:t xml:space="preserve"> nosaka, ka ārstniecības iestāžu r</w:t>
            </w:r>
            <w:r w:rsidR="003A5FD1" w:rsidRPr="003A5FD1">
              <w:rPr>
                <w:bCs/>
              </w:rPr>
              <w:t>eģistrā norāda informāciju</w:t>
            </w:r>
            <w:r w:rsidR="003A5FD1">
              <w:rPr>
                <w:bCs/>
              </w:rPr>
              <w:t xml:space="preserve"> par </w:t>
            </w:r>
            <w:r w:rsidR="003A5FD1" w:rsidRPr="003A5FD1">
              <w:rPr>
                <w:bCs/>
              </w:rPr>
              <w:t>saimnieciskās darbības veicēja – ārstniecības personas – vārd</w:t>
            </w:r>
            <w:r w:rsidR="00FB62DD">
              <w:rPr>
                <w:bCs/>
              </w:rPr>
              <w:t>u</w:t>
            </w:r>
            <w:r w:rsidR="003A5FD1" w:rsidRPr="003A5FD1">
              <w:rPr>
                <w:bCs/>
              </w:rPr>
              <w:t xml:space="preserve"> un uzvārd</w:t>
            </w:r>
            <w:r w:rsidR="00FB62DD">
              <w:rPr>
                <w:bCs/>
              </w:rPr>
              <w:t>u</w:t>
            </w:r>
            <w:r w:rsidR="003A5FD1" w:rsidRPr="003A5FD1">
              <w:rPr>
                <w:bCs/>
              </w:rPr>
              <w:t>, sertifikāta derīguma termiņ</w:t>
            </w:r>
            <w:r w:rsidR="00FB62DD">
              <w:rPr>
                <w:bCs/>
              </w:rPr>
              <w:t xml:space="preserve">u. </w:t>
            </w:r>
          </w:p>
        </w:tc>
        <w:tc>
          <w:tcPr>
            <w:tcW w:w="2294" w:type="dxa"/>
            <w:tcBorders>
              <w:top w:val="single" w:sz="4" w:space="0" w:color="auto"/>
              <w:left w:val="single" w:sz="4" w:space="0" w:color="auto"/>
              <w:bottom w:val="single" w:sz="4" w:space="0" w:color="auto"/>
            </w:tcBorders>
          </w:tcPr>
          <w:p w14:paraId="7F72C576" w14:textId="77777777" w:rsidR="00FB62DD" w:rsidRDefault="00FB62DD" w:rsidP="00FB62DD">
            <w:pPr>
              <w:jc w:val="both"/>
            </w:pPr>
            <w:r>
              <w:lastRenderedPageBreak/>
              <w:t>Skatīt precizēto anotāciju.</w:t>
            </w:r>
          </w:p>
          <w:p w14:paraId="44152B69" w14:textId="77777777" w:rsidR="00B10FF1" w:rsidRDefault="00B10FF1" w:rsidP="00B10FF1">
            <w:pPr>
              <w:jc w:val="both"/>
            </w:pPr>
          </w:p>
        </w:tc>
      </w:tr>
      <w:tr w:rsidR="00FB62DD" w:rsidRPr="00146C5A" w14:paraId="6F3397E9" w14:textId="77777777" w:rsidTr="00867866">
        <w:tc>
          <w:tcPr>
            <w:tcW w:w="708" w:type="dxa"/>
            <w:tcBorders>
              <w:left w:val="single" w:sz="6" w:space="0" w:color="000000"/>
              <w:bottom w:val="single" w:sz="4" w:space="0" w:color="auto"/>
              <w:right w:val="single" w:sz="6" w:space="0" w:color="000000"/>
            </w:tcBorders>
          </w:tcPr>
          <w:p w14:paraId="12251461" w14:textId="77777777" w:rsidR="00FB62DD" w:rsidRPr="00712B66" w:rsidRDefault="00FB62DD" w:rsidP="001C1764">
            <w:pPr>
              <w:pStyle w:val="naisc"/>
              <w:numPr>
                <w:ilvl w:val="0"/>
                <w:numId w:val="7"/>
              </w:numPr>
              <w:spacing w:before="0" w:after="0"/>
            </w:pPr>
          </w:p>
        </w:tc>
        <w:tc>
          <w:tcPr>
            <w:tcW w:w="3086" w:type="dxa"/>
            <w:gridSpan w:val="2"/>
            <w:tcBorders>
              <w:left w:val="single" w:sz="6" w:space="0" w:color="000000"/>
              <w:bottom w:val="single" w:sz="4" w:space="0" w:color="auto"/>
              <w:right w:val="single" w:sz="6" w:space="0" w:color="000000"/>
            </w:tcBorders>
          </w:tcPr>
          <w:p w14:paraId="338B8AD5" w14:textId="599F0872" w:rsidR="00FB62DD" w:rsidRDefault="00FB62DD" w:rsidP="000D586B">
            <w:pPr>
              <w:pStyle w:val="naisc"/>
              <w:ind w:firstLine="5"/>
              <w:jc w:val="both"/>
            </w:pPr>
            <w:r>
              <w:t>Noteikumu projekta 1.2.apakšpunkts</w:t>
            </w:r>
          </w:p>
        </w:tc>
        <w:tc>
          <w:tcPr>
            <w:tcW w:w="4394" w:type="dxa"/>
            <w:tcBorders>
              <w:left w:val="single" w:sz="6" w:space="0" w:color="000000"/>
              <w:bottom w:val="single" w:sz="4" w:space="0" w:color="auto"/>
              <w:right w:val="single" w:sz="6" w:space="0" w:color="000000"/>
            </w:tcBorders>
          </w:tcPr>
          <w:p w14:paraId="280B9F0C" w14:textId="77777777" w:rsidR="00FB62DD" w:rsidRDefault="00FB62DD" w:rsidP="00FB62DD">
            <w:pPr>
              <w:ind w:firstLine="720"/>
              <w:jc w:val="both"/>
              <w:rPr>
                <w:b/>
              </w:rPr>
            </w:pPr>
            <w:r>
              <w:rPr>
                <w:b/>
              </w:rPr>
              <w:t>Izglītības un zinātnes ministrija</w:t>
            </w:r>
          </w:p>
          <w:p w14:paraId="7794DAD9" w14:textId="08D89E9B" w:rsidR="00FB62DD" w:rsidRPr="00FB62DD" w:rsidRDefault="00FB62DD" w:rsidP="00FB62DD">
            <w:pPr>
              <w:ind w:firstLine="201"/>
              <w:jc w:val="both"/>
              <w:rPr>
                <w:bCs/>
              </w:rPr>
            </w:pPr>
            <w:r w:rsidRPr="00FB62DD">
              <w:rPr>
                <w:bCs/>
              </w:rPr>
              <w:t xml:space="preserve">Aicinām noteikumu 4.2.3. punktu izteikt šādā redakcijā: </w:t>
            </w:r>
          </w:p>
          <w:p w14:paraId="0B59CCB2" w14:textId="249CAA73" w:rsidR="00FB62DD" w:rsidRDefault="00FB62DD" w:rsidP="00FB62DD">
            <w:pPr>
              <w:ind w:firstLine="720"/>
              <w:jc w:val="both"/>
              <w:rPr>
                <w:b/>
              </w:rPr>
            </w:pPr>
            <w:r w:rsidRPr="00FB62DD">
              <w:rPr>
                <w:bCs/>
              </w:rPr>
              <w:t xml:space="preserve">“4.2.3. apguvušas māsas (vispārējās aprūpes māsas) otrā līmeņa profesionālās augstākās izglītības programmu un ieguvušas profesionālo augstāko izglītību, </w:t>
            </w:r>
            <w:r w:rsidRPr="00FB62DD">
              <w:rPr>
                <w:bCs/>
              </w:rPr>
              <w:lastRenderedPageBreak/>
              <w:t>kas atbilst sestajam Latvijas kvalifikāciju ietvarstruktūras</w:t>
            </w:r>
            <w:r w:rsidRPr="00FB62DD">
              <w:rPr>
                <w:b/>
              </w:rPr>
              <w:t xml:space="preserve"> </w:t>
            </w:r>
            <w:r w:rsidRPr="00FB62DD">
              <w:rPr>
                <w:bCs/>
              </w:rPr>
              <w:t xml:space="preserve">līmenim.” Atsauce uz Latvijas kvalifikāciju </w:t>
            </w:r>
            <w:proofErr w:type="spellStart"/>
            <w:r w:rsidRPr="00FB62DD">
              <w:rPr>
                <w:bCs/>
              </w:rPr>
              <w:t>ietvarstruktūru</w:t>
            </w:r>
            <w:proofErr w:type="spellEnd"/>
            <w:r w:rsidRPr="00FB62DD">
              <w:rPr>
                <w:bCs/>
              </w:rPr>
              <w:t xml:space="preserve"> ir nepieciešama tādēļ, ka saskaņā ar Ministru kabineta 2014. gada 26. augusta noteikumiem Nr.512 „Noteikumi par otrā līmeņa profesionālās augstākās izglītības valsts standartu” otrā līmeņa profesionālā augstākā izglītība var būt gan bakalaura, gan maģistra līmenī, kas atbilst attiecīgi sestajam un septītajam Latvijas kvalifikāciju ietvarstruktūras līmenim.</w:t>
            </w:r>
          </w:p>
        </w:tc>
        <w:tc>
          <w:tcPr>
            <w:tcW w:w="4111" w:type="dxa"/>
            <w:gridSpan w:val="2"/>
            <w:tcBorders>
              <w:left w:val="single" w:sz="6" w:space="0" w:color="000000"/>
              <w:bottom w:val="single" w:sz="4" w:space="0" w:color="auto"/>
              <w:right w:val="single" w:sz="6" w:space="0" w:color="000000"/>
            </w:tcBorders>
          </w:tcPr>
          <w:p w14:paraId="7FC06C3B" w14:textId="494FCDF1" w:rsidR="00240678" w:rsidRPr="00240678" w:rsidRDefault="00240678" w:rsidP="00240678">
            <w:pPr>
              <w:jc w:val="center"/>
              <w:rPr>
                <w:b/>
              </w:rPr>
            </w:pPr>
            <w:r w:rsidRPr="00240678">
              <w:rPr>
                <w:b/>
              </w:rPr>
              <w:lastRenderedPageBreak/>
              <w:t>Daļēji ņemts vērā</w:t>
            </w:r>
          </w:p>
          <w:p w14:paraId="061CA98F" w14:textId="05E00F87" w:rsidR="00FB62DD" w:rsidRDefault="00FB62DD" w:rsidP="00FB62DD">
            <w:pPr>
              <w:jc w:val="both"/>
              <w:rPr>
                <w:bCs/>
              </w:rPr>
            </w:pPr>
            <w:r>
              <w:rPr>
                <w:bCs/>
              </w:rPr>
              <w:t xml:space="preserve">Veselības ministrija izvērtēja Izglītības un zinātnes ministrijas </w:t>
            </w:r>
            <w:r w:rsidRPr="00FB62DD">
              <w:rPr>
                <w:bCs/>
              </w:rPr>
              <w:t xml:space="preserve">10.06.2021. </w:t>
            </w:r>
            <w:r>
              <w:rPr>
                <w:bCs/>
              </w:rPr>
              <w:t xml:space="preserve">atzinumā </w:t>
            </w:r>
            <w:r w:rsidRPr="00FB62DD">
              <w:rPr>
                <w:bCs/>
              </w:rPr>
              <w:t>Nr. 4-4.1e/21/2228</w:t>
            </w:r>
            <w:r>
              <w:rPr>
                <w:bCs/>
              </w:rPr>
              <w:t xml:space="preserve"> izteikto iebildumu un precizē Noteikumu projekta 1.2.apakšpunktu šādā redakcijā: </w:t>
            </w:r>
          </w:p>
          <w:p w14:paraId="137F8A47" w14:textId="537CD5C3" w:rsidR="00FB62DD" w:rsidRDefault="00FB62DD" w:rsidP="00464343">
            <w:pPr>
              <w:ind w:firstLine="205"/>
              <w:jc w:val="both"/>
            </w:pPr>
            <w:r w:rsidRPr="00FB62DD">
              <w:lastRenderedPageBreak/>
              <w:t>“4.2.3.</w:t>
            </w:r>
            <w:r w:rsidRPr="00FB62DD">
              <w:rPr>
                <w:vertAlign w:val="superscript"/>
              </w:rPr>
              <w:t xml:space="preserve">1 </w:t>
            </w:r>
            <w:r w:rsidRPr="00FB62DD">
              <w:t>apguvušas akreditētu māsas (vispārējās aprūpes māsas) otrā līmeņa profesionālās augstākās izglītības programmu un ieguvušas diplomu par profesionālo augstāko izglītību</w:t>
            </w:r>
            <w:r>
              <w:t xml:space="preserve"> ar kvalifikāciju māsa (vispārējās aprūpes māsa)</w:t>
            </w:r>
            <w:r w:rsidRPr="00FB62DD">
              <w:t xml:space="preserve">;” </w:t>
            </w:r>
          </w:p>
          <w:p w14:paraId="0F0E8ECD" w14:textId="7EDB0B16" w:rsidR="00FB62DD" w:rsidRPr="00FB62DD" w:rsidRDefault="006B1B99" w:rsidP="006B1B99">
            <w:pPr>
              <w:ind w:firstLine="205"/>
              <w:jc w:val="both"/>
              <w:rPr>
                <w:bCs/>
              </w:rPr>
            </w:pPr>
            <w:r>
              <w:rPr>
                <w:bCs/>
              </w:rPr>
              <w:t>A</w:t>
            </w:r>
            <w:r w:rsidRPr="00FB62DD">
              <w:rPr>
                <w:bCs/>
              </w:rPr>
              <w:t xml:space="preserve">tsauce uz Latvijas kvalifikāciju </w:t>
            </w:r>
            <w:proofErr w:type="spellStart"/>
            <w:r w:rsidRPr="00FB62DD">
              <w:rPr>
                <w:bCs/>
              </w:rPr>
              <w:t>ietvarstruktūru</w:t>
            </w:r>
            <w:proofErr w:type="spellEnd"/>
            <w:r w:rsidRPr="00FB62DD">
              <w:rPr>
                <w:bCs/>
              </w:rPr>
              <w:t xml:space="preserve"> ir </w:t>
            </w:r>
            <w:r>
              <w:rPr>
                <w:bCs/>
              </w:rPr>
              <w:t>norādīta māsas (vispārējās aprūpes māsas) profesijas standartā</w:t>
            </w:r>
            <w:r>
              <w:rPr>
                <w:rStyle w:val="FootnoteReference"/>
                <w:bCs/>
              </w:rPr>
              <w:footnoteReference w:id="2"/>
            </w:r>
            <w:r>
              <w:rPr>
                <w:bCs/>
              </w:rPr>
              <w:t xml:space="preserve">, kas ir </w:t>
            </w:r>
            <w:r w:rsidRPr="00464343">
              <w:rPr>
                <w:bCs/>
              </w:rPr>
              <w:t>saskaņots</w:t>
            </w:r>
            <w:r>
              <w:rPr>
                <w:bCs/>
              </w:rPr>
              <w:t xml:space="preserve"> </w:t>
            </w:r>
            <w:r w:rsidRPr="00464343">
              <w:rPr>
                <w:bCs/>
              </w:rPr>
              <w:t>Profesionālās izglītības un nodarbinātības</w:t>
            </w:r>
            <w:r>
              <w:rPr>
                <w:bCs/>
              </w:rPr>
              <w:t xml:space="preserve"> </w:t>
            </w:r>
            <w:r w:rsidRPr="00464343">
              <w:rPr>
                <w:bCs/>
              </w:rPr>
              <w:t>trīspusējās sadarbības apakšpadomes</w:t>
            </w:r>
            <w:r>
              <w:rPr>
                <w:bCs/>
              </w:rPr>
              <w:t xml:space="preserve"> </w:t>
            </w:r>
            <w:r w:rsidRPr="00464343">
              <w:rPr>
                <w:bCs/>
              </w:rPr>
              <w:t>2020. gada 12. augusta sēdē</w:t>
            </w:r>
            <w:r>
              <w:rPr>
                <w:bCs/>
              </w:rPr>
              <w:t xml:space="preserve">. </w:t>
            </w:r>
            <w:r>
              <w:rPr>
                <w:bCs/>
              </w:rPr>
              <w:t xml:space="preserve">Turklāt </w:t>
            </w:r>
            <w:r w:rsidRPr="006B1B99">
              <w:rPr>
                <w:bCs/>
              </w:rPr>
              <w:t>Ministru kabineta 2018. gada 9. oktobra noteikumi Nr. 626 "Noteikumi par obligāti piemērojamo profesiju standartu un profesionālās kvalifikācijas prasību sarakstu un tajā iekļauto profesiju standartu un profesionālās kvalifikācijas prasību publiskošanas kārtību"</w:t>
            </w:r>
            <w:r>
              <w:rPr>
                <w:bCs/>
              </w:rPr>
              <w:t xml:space="preserve"> nosaka, ka māsas (vispārējās aprūpes māsas profesija) ir p</w:t>
            </w:r>
            <w:r w:rsidRPr="006B1B99">
              <w:rPr>
                <w:bCs/>
              </w:rPr>
              <w:t>iektā profesionālās kvalifikācijas līmeņa profesija (atbilst sestajam Latvijas kvalifikāciju ietvarstruktūras līmenim)</w:t>
            </w:r>
            <w:r>
              <w:rPr>
                <w:bCs/>
              </w:rPr>
              <w:t xml:space="preserve">. </w:t>
            </w:r>
          </w:p>
        </w:tc>
        <w:tc>
          <w:tcPr>
            <w:tcW w:w="2294" w:type="dxa"/>
            <w:tcBorders>
              <w:top w:val="single" w:sz="4" w:space="0" w:color="auto"/>
              <w:left w:val="single" w:sz="4" w:space="0" w:color="auto"/>
              <w:bottom w:val="single" w:sz="4" w:space="0" w:color="auto"/>
            </w:tcBorders>
          </w:tcPr>
          <w:p w14:paraId="4F8F67E7" w14:textId="77777777" w:rsidR="00464343" w:rsidRPr="00464343" w:rsidRDefault="00464343" w:rsidP="00464343">
            <w:r w:rsidRPr="00464343">
              <w:lastRenderedPageBreak/>
              <w:t>1.2. Papildināt noteikumus ar 4.2.3.</w:t>
            </w:r>
            <w:r w:rsidRPr="00464343">
              <w:rPr>
                <w:vertAlign w:val="superscript"/>
              </w:rPr>
              <w:t>1</w:t>
            </w:r>
            <w:r w:rsidRPr="00464343">
              <w:t xml:space="preserve"> apakšpunktu šādā redakcijā: </w:t>
            </w:r>
          </w:p>
          <w:p w14:paraId="37925431" w14:textId="77777777" w:rsidR="00464343" w:rsidRPr="00FB62DD" w:rsidRDefault="00464343" w:rsidP="00464343">
            <w:pPr>
              <w:ind w:firstLine="205"/>
              <w:jc w:val="both"/>
            </w:pPr>
            <w:r w:rsidRPr="00FB62DD">
              <w:t>“4.2.3.</w:t>
            </w:r>
            <w:r w:rsidRPr="00FB62DD">
              <w:rPr>
                <w:vertAlign w:val="superscript"/>
              </w:rPr>
              <w:t xml:space="preserve">1 </w:t>
            </w:r>
            <w:r w:rsidRPr="00FB62DD">
              <w:t xml:space="preserve">apguvušas akreditētu māsas (vispārējās aprūpes </w:t>
            </w:r>
            <w:r w:rsidRPr="00FB62DD">
              <w:lastRenderedPageBreak/>
              <w:t>māsas) otrā līmeņa profesionālās augstākās izglītības programmu un ieguvušas diplomu par profesionālo augstāko izglītību</w:t>
            </w:r>
            <w:r>
              <w:t xml:space="preserve"> ar kvalifikāciju māsa (vispārējās aprūpes māsa)</w:t>
            </w:r>
            <w:r w:rsidRPr="00FB62DD">
              <w:t xml:space="preserve">;” </w:t>
            </w:r>
          </w:p>
          <w:p w14:paraId="3C89028C" w14:textId="00E98BE5" w:rsidR="00FB62DD" w:rsidRDefault="00FB62DD" w:rsidP="00FB62DD">
            <w:pPr>
              <w:jc w:val="both"/>
            </w:pPr>
          </w:p>
        </w:tc>
      </w:tr>
      <w:tr w:rsidR="00240678" w:rsidRPr="00146C5A" w14:paraId="77A012E9" w14:textId="77777777" w:rsidTr="00867866">
        <w:tc>
          <w:tcPr>
            <w:tcW w:w="708" w:type="dxa"/>
            <w:tcBorders>
              <w:left w:val="single" w:sz="6" w:space="0" w:color="000000"/>
              <w:bottom w:val="single" w:sz="4" w:space="0" w:color="auto"/>
              <w:right w:val="single" w:sz="6" w:space="0" w:color="000000"/>
            </w:tcBorders>
          </w:tcPr>
          <w:p w14:paraId="0CB0F4D6" w14:textId="77777777" w:rsidR="00240678" w:rsidRPr="00712B66" w:rsidRDefault="00240678" w:rsidP="001C1764">
            <w:pPr>
              <w:pStyle w:val="naisc"/>
              <w:numPr>
                <w:ilvl w:val="0"/>
                <w:numId w:val="7"/>
              </w:numPr>
              <w:spacing w:before="0" w:after="0"/>
            </w:pPr>
          </w:p>
        </w:tc>
        <w:tc>
          <w:tcPr>
            <w:tcW w:w="3086" w:type="dxa"/>
            <w:gridSpan w:val="2"/>
            <w:tcBorders>
              <w:left w:val="single" w:sz="6" w:space="0" w:color="000000"/>
              <w:bottom w:val="single" w:sz="4" w:space="0" w:color="auto"/>
              <w:right w:val="single" w:sz="6" w:space="0" w:color="000000"/>
            </w:tcBorders>
          </w:tcPr>
          <w:p w14:paraId="7BAD6C5D" w14:textId="1B7F3A15" w:rsidR="00240678" w:rsidRDefault="00240678" w:rsidP="000D586B">
            <w:pPr>
              <w:pStyle w:val="naisc"/>
              <w:ind w:firstLine="5"/>
              <w:jc w:val="both"/>
            </w:pPr>
            <w:r>
              <w:t>Noteikumu projekts</w:t>
            </w:r>
          </w:p>
        </w:tc>
        <w:tc>
          <w:tcPr>
            <w:tcW w:w="4394" w:type="dxa"/>
            <w:tcBorders>
              <w:left w:val="single" w:sz="6" w:space="0" w:color="000000"/>
              <w:bottom w:val="single" w:sz="4" w:space="0" w:color="auto"/>
              <w:right w:val="single" w:sz="6" w:space="0" w:color="000000"/>
            </w:tcBorders>
          </w:tcPr>
          <w:p w14:paraId="1A929EBA" w14:textId="77777777" w:rsidR="00240678" w:rsidRDefault="00240678" w:rsidP="00240678">
            <w:pPr>
              <w:ind w:firstLine="720"/>
              <w:jc w:val="center"/>
              <w:rPr>
                <w:b/>
              </w:rPr>
            </w:pPr>
            <w:r>
              <w:rPr>
                <w:b/>
              </w:rPr>
              <w:t>Izglītības un zinātnes ministrija</w:t>
            </w:r>
          </w:p>
          <w:p w14:paraId="47231595" w14:textId="051216C0" w:rsidR="00240678" w:rsidRPr="00240678" w:rsidRDefault="00240678" w:rsidP="00240678">
            <w:pPr>
              <w:ind w:firstLine="201"/>
              <w:jc w:val="both"/>
              <w:rPr>
                <w:bCs/>
              </w:rPr>
            </w:pPr>
            <w:r w:rsidRPr="00240678">
              <w:rPr>
                <w:bCs/>
              </w:rPr>
              <w:t xml:space="preserve">Lūdzam precizēt projektu Nr. 317, paredzot, ka </w:t>
            </w:r>
            <w:r w:rsidR="000C0618">
              <w:rPr>
                <w:bCs/>
              </w:rPr>
              <w:t>N</w:t>
            </w:r>
            <w:r w:rsidRPr="00240678">
              <w:rPr>
                <w:bCs/>
              </w:rPr>
              <w:t xml:space="preserve">oteikumi svītrot vārdu “akreditētas” visos punktos, kur minētas “akreditētas … izglītības programmas”. Vārda “akreditēta” lietošana noteikumos Nr. 317 ir tautoloģija, jo saskaņā ar Augstskolu likumu, Izglītības likumu un </w:t>
            </w:r>
            <w:r w:rsidRPr="00240678">
              <w:rPr>
                <w:bCs/>
              </w:rPr>
              <w:lastRenderedPageBreak/>
              <w:t>citiem normatīvajiem aktiem izglītības iestādes nedrīkst izsniegt valsts atzītus augstāko izglītību apliecinošus dokumentus, ja izglītības programma nav akreditēta saskaņā ar noteikto regulējumu.</w:t>
            </w:r>
          </w:p>
        </w:tc>
        <w:tc>
          <w:tcPr>
            <w:tcW w:w="4111" w:type="dxa"/>
            <w:gridSpan w:val="2"/>
            <w:tcBorders>
              <w:left w:val="single" w:sz="6" w:space="0" w:color="000000"/>
              <w:bottom w:val="single" w:sz="4" w:space="0" w:color="auto"/>
              <w:right w:val="single" w:sz="6" w:space="0" w:color="000000"/>
            </w:tcBorders>
          </w:tcPr>
          <w:p w14:paraId="3228CF7D" w14:textId="62ACCB2B" w:rsidR="00240678" w:rsidRPr="000C0618" w:rsidRDefault="000C0618" w:rsidP="000C0618">
            <w:pPr>
              <w:jc w:val="center"/>
              <w:rPr>
                <w:b/>
              </w:rPr>
            </w:pPr>
            <w:r w:rsidRPr="000C0618">
              <w:rPr>
                <w:b/>
              </w:rPr>
              <w:lastRenderedPageBreak/>
              <w:t>Iebildums izvērtēts</w:t>
            </w:r>
          </w:p>
          <w:p w14:paraId="27FFE141" w14:textId="4018A876" w:rsidR="00677D18" w:rsidRDefault="00A72A17" w:rsidP="004A2A52">
            <w:pPr>
              <w:jc w:val="both"/>
              <w:rPr>
                <w:bCs/>
              </w:rPr>
            </w:pPr>
            <w:r>
              <w:rPr>
                <w:bCs/>
              </w:rPr>
              <w:t xml:space="preserve">Veselības ministrija piekrīt Izglītības un zinātnes ministrijas </w:t>
            </w:r>
            <w:r w:rsidRPr="00A72A17">
              <w:rPr>
                <w:bCs/>
              </w:rPr>
              <w:t>10.06.2021. atzinumā Nr. 4-4.1e/21/2228 izteikt</w:t>
            </w:r>
            <w:r>
              <w:rPr>
                <w:bCs/>
              </w:rPr>
              <w:t>ajam</w:t>
            </w:r>
            <w:r w:rsidRPr="00A72A17">
              <w:rPr>
                <w:bCs/>
              </w:rPr>
              <w:t xml:space="preserve"> iebildum</w:t>
            </w:r>
            <w:r>
              <w:rPr>
                <w:bCs/>
              </w:rPr>
              <w:t xml:space="preserve">am un atbilstoši iebildumam pārskatīs Noteikumos lietotās terminoloģijas atbilstību </w:t>
            </w:r>
            <w:r w:rsidRPr="00A72A17">
              <w:rPr>
                <w:bCs/>
              </w:rPr>
              <w:t>Augstskolu likum</w:t>
            </w:r>
            <w:r>
              <w:rPr>
                <w:bCs/>
              </w:rPr>
              <w:t>a</w:t>
            </w:r>
            <w:r w:rsidRPr="00A72A17">
              <w:rPr>
                <w:bCs/>
              </w:rPr>
              <w:t>, Izglītības likum</w:t>
            </w:r>
            <w:r>
              <w:rPr>
                <w:bCs/>
              </w:rPr>
              <w:t>a</w:t>
            </w:r>
            <w:r w:rsidRPr="00A72A17">
              <w:rPr>
                <w:bCs/>
              </w:rPr>
              <w:t xml:space="preserve"> un cit</w:t>
            </w:r>
            <w:r>
              <w:rPr>
                <w:bCs/>
              </w:rPr>
              <w:t>u</w:t>
            </w:r>
            <w:r w:rsidRPr="00A72A17">
              <w:rPr>
                <w:bCs/>
              </w:rPr>
              <w:t xml:space="preserve"> </w:t>
            </w:r>
            <w:r w:rsidRPr="00A72A17">
              <w:rPr>
                <w:bCs/>
              </w:rPr>
              <w:lastRenderedPageBreak/>
              <w:t>normatīv</w:t>
            </w:r>
            <w:r>
              <w:rPr>
                <w:bCs/>
              </w:rPr>
              <w:t>o</w:t>
            </w:r>
            <w:r w:rsidRPr="00A72A17">
              <w:rPr>
                <w:bCs/>
              </w:rPr>
              <w:t xml:space="preserve"> akt</w:t>
            </w:r>
            <w:r>
              <w:rPr>
                <w:bCs/>
              </w:rPr>
              <w:t>u prasībām, kas nosaka, ka</w:t>
            </w:r>
            <w:r w:rsidRPr="00A72A17">
              <w:rPr>
                <w:bCs/>
              </w:rPr>
              <w:t xml:space="preserve"> izglītības iestādes nedrīkst izsniegt valsts atzītus augstāko izglītību apliecinošus dokumentus, ja izglītības programma nav akreditēta saskaņā ar noteikto regulējumu</w:t>
            </w:r>
            <w:r>
              <w:rPr>
                <w:bCs/>
              </w:rPr>
              <w:t>. Vienlaikus vēršam uzmanību, ka Noteikumos ir ietverti izglītības dokumenti, kas līdz Noteikumos noteiktam datumam deva tiesības personai ar attiecīgu izglītības dokumentu reģistrēties Reģistrā</w:t>
            </w:r>
            <w:r w:rsidR="002A2AF3">
              <w:rPr>
                <w:bCs/>
              </w:rPr>
              <w:t xml:space="preserve"> un ir būtiski Noteikumos attiecīgos ierakstus saglabāt, lai saglabātu tiesisko pamatojumu attiecīgās personas reģistrācijai Reģistrā.</w:t>
            </w:r>
            <w:r>
              <w:rPr>
                <w:bCs/>
              </w:rPr>
              <w:t xml:space="preserve"> </w:t>
            </w:r>
            <w:r w:rsidR="00677D18" w:rsidRPr="00677D18">
              <w:rPr>
                <w:bCs/>
              </w:rPr>
              <w:t xml:space="preserve">Piemēram, masieriem </w:t>
            </w:r>
            <w:r w:rsidR="00677D18">
              <w:rPr>
                <w:bCs/>
              </w:rPr>
              <w:t xml:space="preserve">Noteikumos ir </w:t>
            </w:r>
            <w:r w:rsidR="00677D18" w:rsidRPr="00677D18">
              <w:rPr>
                <w:bCs/>
              </w:rPr>
              <w:t xml:space="preserve"> noteikt</w:t>
            </w:r>
            <w:r w:rsidR="00677D18">
              <w:rPr>
                <w:bCs/>
              </w:rPr>
              <w:t>i</w:t>
            </w:r>
            <w:r w:rsidR="00677D18" w:rsidRPr="00677D18">
              <w:rPr>
                <w:bCs/>
              </w:rPr>
              <w:t xml:space="preserve"> piec</w:t>
            </w:r>
            <w:r w:rsidR="00677D18">
              <w:rPr>
                <w:bCs/>
              </w:rPr>
              <w:t>as</w:t>
            </w:r>
            <w:r w:rsidR="00677D18" w:rsidRPr="00677D18">
              <w:rPr>
                <w:bCs/>
              </w:rPr>
              <w:t xml:space="preserve"> dažād</w:t>
            </w:r>
            <w:r w:rsidR="00677D18">
              <w:rPr>
                <w:bCs/>
              </w:rPr>
              <w:t>as</w:t>
            </w:r>
            <w:r w:rsidR="00677D18" w:rsidRPr="00677D18">
              <w:rPr>
                <w:bCs/>
              </w:rPr>
              <w:t xml:space="preserve"> izglītības ieguves iespējas, </w:t>
            </w:r>
            <w:r w:rsidR="00677D18">
              <w:rPr>
                <w:bCs/>
              </w:rPr>
              <w:t xml:space="preserve">no kurām viens izglītības ieguves veids ir aktuāls šobrīd, bet pārējie četri izglītības ieguves veidi ir vēsturiski, kas līdz noteiktam datumam deva tiesības personai reģistrēties Reģistrā, līdz ar to veidojot  </w:t>
            </w:r>
            <w:r w:rsidR="00677D18" w:rsidRPr="00677D18">
              <w:rPr>
                <w:bCs/>
              </w:rPr>
              <w:t>tiesisko pamatojumu attiecīgās personas reģistrācijai Reģistrā.</w:t>
            </w:r>
          </w:p>
        </w:tc>
        <w:tc>
          <w:tcPr>
            <w:tcW w:w="2294" w:type="dxa"/>
            <w:tcBorders>
              <w:top w:val="single" w:sz="4" w:space="0" w:color="auto"/>
              <w:left w:val="single" w:sz="4" w:space="0" w:color="auto"/>
              <w:bottom w:val="single" w:sz="4" w:space="0" w:color="auto"/>
            </w:tcBorders>
          </w:tcPr>
          <w:p w14:paraId="1E713236" w14:textId="007A5B9B" w:rsidR="00240678" w:rsidRPr="00464343" w:rsidRDefault="008B1444" w:rsidP="00464343">
            <w:r>
              <w:lastRenderedPageBreak/>
              <w:t>Skatīt precizēto anotāciju.</w:t>
            </w:r>
          </w:p>
        </w:tc>
      </w:tr>
      <w:tr w:rsidR="00BB2395" w:rsidRPr="00712B66" w14:paraId="3AF8ABAA" w14:textId="77777777" w:rsidTr="00867866">
        <w:tblPrEx>
          <w:tblBorders>
            <w:top w:val="none" w:sz="0" w:space="0" w:color="auto"/>
            <w:left w:val="none" w:sz="0" w:space="0" w:color="auto"/>
            <w:bottom w:val="none" w:sz="0" w:space="0" w:color="auto"/>
            <w:right w:val="none" w:sz="0" w:space="0" w:color="auto"/>
          </w:tblBorders>
        </w:tblPrEx>
        <w:trPr>
          <w:gridAfter w:val="2"/>
          <w:wAfter w:w="5306" w:type="dxa"/>
        </w:trPr>
        <w:tc>
          <w:tcPr>
            <w:tcW w:w="3108" w:type="dxa"/>
            <w:gridSpan w:val="2"/>
          </w:tcPr>
          <w:p w14:paraId="53AF1D82" w14:textId="77777777" w:rsidR="00BB2395" w:rsidRDefault="00BB2395" w:rsidP="00BB2395">
            <w:pPr>
              <w:pStyle w:val="naiskr"/>
              <w:spacing w:before="0" w:after="0"/>
            </w:pPr>
          </w:p>
          <w:p w14:paraId="000BEB68" w14:textId="77777777" w:rsidR="00BB2395" w:rsidRPr="00712B66" w:rsidRDefault="00BB2395" w:rsidP="00BB2395">
            <w:pPr>
              <w:pStyle w:val="naiskr"/>
              <w:spacing w:before="0" w:after="0"/>
            </w:pPr>
          </w:p>
          <w:p w14:paraId="6452ACD3" w14:textId="77777777" w:rsidR="00BB2395" w:rsidRPr="00712B66" w:rsidRDefault="00BB2395" w:rsidP="00BB2395">
            <w:pPr>
              <w:pStyle w:val="naiskr"/>
              <w:spacing w:before="0" w:after="0"/>
            </w:pPr>
            <w:r w:rsidRPr="00712B66">
              <w:t>Atbildīgā amatpersona</w:t>
            </w:r>
          </w:p>
        </w:tc>
        <w:tc>
          <w:tcPr>
            <w:tcW w:w="6179" w:type="dxa"/>
            <w:gridSpan w:val="3"/>
          </w:tcPr>
          <w:p w14:paraId="52BD15C3" w14:textId="77777777" w:rsidR="00BB2395" w:rsidRPr="00712B66" w:rsidRDefault="00BB2395" w:rsidP="00BB2395">
            <w:pPr>
              <w:pStyle w:val="naiskr"/>
              <w:spacing w:before="0" w:after="0"/>
              <w:ind w:firstLine="720"/>
            </w:pPr>
            <w:r w:rsidRPr="00712B66">
              <w:t>  </w:t>
            </w:r>
          </w:p>
        </w:tc>
      </w:tr>
      <w:tr w:rsidR="00BB2395" w:rsidRPr="00712B66" w14:paraId="28ED2874" w14:textId="77777777" w:rsidTr="00867866">
        <w:tblPrEx>
          <w:tblBorders>
            <w:top w:val="none" w:sz="0" w:space="0" w:color="auto"/>
            <w:left w:val="none" w:sz="0" w:space="0" w:color="auto"/>
            <w:bottom w:val="none" w:sz="0" w:space="0" w:color="auto"/>
            <w:right w:val="none" w:sz="0" w:space="0" w:color="auto"/>
          </w:tblBorders>
        </w:tblPrEx>
        <w:trPr>
          <w:gridAfter w:val="2"/>
          <w:wAfter w:w="5306" w:type="dxa"/>
        </w:trPr>
        <w:tc>
          <w:tcPr>
            <w:tcW w:w="3108" w:type="dxa"/>
            <w:gridSpan w:val="2"/>
          </w:tcPr>
          <w:p w14:paraId="70DE59B8" w14:textId="77777777" w:rsidR="00BB2395" w:rsidRPr="00712B66" w:rsidRDefault="00BB2395" w:rsidP="00BB2395">
            <w:pPr>
              <w:pStyle w:val="naiskr"/>
              <w:spacing w:before="0" w:after="0"/>
              <w:ind w:firstLine="720"/>
            </w:pPr>
          </w:p>
        </w:tc>
        <w:tc>
          <w:tcPr>
            <w:tcW w:w="6179" w:type="dxa"/>
            <w:gridSpan w:val="3"/>
            <w:tcBorders>
              <w:top w:val="single" w:sz="6" w:space="0" w:color="000000"/>
            </w:tcBorders>
          </w:tcPr>
          <w:p w14:paraId="1D24D431" w14:textId="77777777" w:rsidR="00BB2395" w:rsidRPr="00712B66" w:rsidRDefault="00BB2395" w:rsidP="00BB2395">
            <w:pPr>
              <w:pStyle w:val="naisc"/>
              <w:spacing w:before="0" w:after="0"/>
              <w:ind w:firstLine="720"/>
            </w:pPr>
            <w:r w:rsidRPr="00712B66">
              <w:t>(paraksts*)</w:t>
            </w:r>
          </w:p>
        </w:tc>
      </w:tr>
    </w:tbl>
    <w:p w14:paraId="2D35BD03" w14:textId="77777777" w:rsidR="007116C7" w:rsidRDefault="007116C7" w:rsidP="00DB7395">
      <w:pPr>
        <w:pStyle w:val="naisf"/>
        <w:spacing w:before="0" w:after="0"/>
        <w:ind w:firstLine="720"/>
      </w:pPr>
    </w:p>
    <w:p w14:paraId="01A0F1E3" w14:textId="77777777" w:rsidR="004373E1" w:rsidRDefault="00184479" w:rsidP="00DB7395">
      <w:pPr>
        <w:pStyle w:val="naisf"/>
        <w:spacing w:before="0" w:after="0"/>
        <w:ind w:firstLine="720"/>
      </w:pPr>
      <w:r>
        <w:t>Piezīme.</w:t>
      </w:r>
      <w:r w:rsidR="00767BF3">
        <w:t> </w:t>
      </w:r>
      <w:r w:rsidR="00FB6C91" w:rsidRPr="00712B66">
        <w:t>*</w:t>
      </w:r>
      <w:r w:rsidR="00767BF3">
        <w:t> </w:t>
      </w:r>
      <w:r w:rsidR="00317DC7" w:rsidRPr="00712B66">
        <w:t xml:space="preserve">Dokumenta rekvizītu </w:t>
      </w:r>
      <w:r w:rsidR="00364BB6" w:rsidRPr="00184479">
        <w:t>"</w:t>
      </w:r>
      <w:r w:rsidR="0018210A" w:rsidRPr="00184479">
        <w:t>p</w:t>
      </w:r>
      <w:r w:rsidR="00317DC7" w:rsidRPr="00184479">
        <w:t>araksts</w:t>
      </w:r>
      <w:r w:rsidR="00364BB6" w:rsidRPr="00184479">
        <w:t>"</w:t>
      </w:r>
      <w:r w:rsidR="00317DC7" w:rsidRPr="00184479">
        <w:t xml:space="preserve"> </w:t>
      </w:r>
      <w:r w:rsidR="00317DC7" w:rsidRPr="00712B66">
        <w:t xml:space="preserve">neaizpilda, ja elektroniskais dokuments ir </w:t>
      </w:r>
      <w:r>
        <w:t>sagatavots</w:t>
      </w:r>
      <w:r w:rsidR="00317DC7" w:rsidRPr="00712B66">
        <w:t xml:space="preserve"> atbilstoši </w:t>
      </w:r>
      <w:r>
        <w:t xml:space="preserve">normatīvajiem aktiem par </w:t>
      </w:r>
      <w:r w:rsidR="00317DC7" w:rsidRPr="00712B66">
        <w:t>elektronisko dokumentu noformēšan</w:t>
      </w:r>
      <w:r>
        <w:t>u.</w:t>
      </w:r>
    </w:p>
    <w:p w14:paraId="166C441F" w14:textId="77777777" w:rsidR="00C020BD" w:rsidRDefault="00C020BD" w:rsidP="00DB7395">
      <w:pPr>
        <w:pStyle w:val="naisf"/>
        <w:spacing w:before="0" w:after="0"/>
        <w:ind w:firstLine="720"/>
      </w:pPr>
    </w:p>
    <w:p w14:paraId="527E04A5" w14:textId="77777777" w:rsidR="00C020BD" w:rsidRPr="00712B66" w:rsidRDefault="0032040B" w:rsidP="0032040B">
      <w:pPr>
        <w:pStyle w:val="naisf"/>
        <w:spacing w:before="0" w:after="0"/>
        <w:ind w:firstLine="0"/>
      </w:pPr>
      <w:r>
        <w:t>Dace Roga</w:t>
      </w:r>
    </w:p>
    <w:tbl>
      <w:tblPr>
        <w:tblW w:w="0" w:type="auto"/>
        <w:tblLook w:val="00A0" w:firstRow="1" w:lastRow="0" w:firstColumn="1" w:lastColumn="0" w:noHBand="0" w:noVBand="0"/>
      </w:tblPr>
      <w:tblGrid>
        <w:gridCol w:w="8268"/>
      </w:tblGrid>
      <w:tr w:rsidR="008655A2" w:rsidRPr="00712B66" w14:paraId="583BA630" w14:textId="77777777">
        <w:tc>
          <w:tcPr>
            <w:tcW w:w="8268" w:type="dxa"/>
            <w:tcBorders>
              <w:top w:val="single" w:sz="4" w:space="0" w:color="000000"/>
            </w:tcBorders>
          </w:tcPr>
          <w:p w14:paraId="478519CD" w14:textId="77777777" w:rsidR="008655A2" w:rsidRPr="00712B66" w:rsidRDefault="00184479" w:rsidP="00184479">
            <w:pPr>
              <w:jc w:val="center"/>
            </w:pPr>
            <w:r>
              <w:t>(</w:t>
            </w:r>
            <w:r w:rsidR="008655A2" w:rsidRPr="00712B66">
              <w:t xml:space="preserve">par projektu atbildīgās amatpersonas </w:t>
            </w:r>
            <w:r>
              <w:t xml:space="preserve">vārds un </w:t>
            </w:r>
            <w:r w:rsidR="008655A2" w:rsidRPr="00712B66">
              <w:t>uzvārds</w:t>
            </w:r>
            <w:r>
              <w:t>)</w:t>
            </w:r>
          </w:p>
        </w:tc>
      </w:tr>
      <w:tr w:rsidR="008655A2" w:rsidRPr="00712B66" w14:paraId="15C0C654" w14:textId="77777777">
        <w:tc>
          <w:tcPr>
            <w:tcW w:w="8268" w:type="dxa"/>
            <w:tcBorders>
              <w:bottom w:val="single" w:sz="4" w:space="0" w:color="000000"/>
            </w:tcBorders>
          </w:tcPr>
          <w:p w14:paraId="03635BAE" w14:textId="77777777" w:rsidR="008655A2" w:rsidRPr="00712B66" w:rsidRDefault="0032040B" w:rsidP="0036160E">
            <w:r>
              <w:lastRenderedPageBreak/>
              <w:t xml:space="preserve">Veselības ministrijas </w:t>
            </w:r>
            <w:r w:rsidR="005E0CD9">
              <w:t xml:space="preserve">Nozares cilvēkresursu attīstības plānošanas </w:t>
            </w:r>
            <w:r>
              <w:t>nodaļas vecākā eksperte</w:t>
            </w:r>
          </w:p>
        </w:tc>
      </w:tr>
      <w:tr w:rsidR="008655A2" w:rsidRPr="00712B66" w14:paraId="57EC7879" w14:textId="77777777">
        <w:tc>
          <w:tcPr>
            <w:tcW w:w="8268" w:type="dxa"/>
            <w:tcBorders>
              <w:top w:val="single" w:sz="4" w:space="0" w:color="000000"/>
            </w:tcBorders>
          </w:tcPr>
          <w:p w14:paraId="1F854D20" w14:textId="77777777" w:rsidR="008655A2" w:rsidRPr="00712B66" w:rsidRDefault="00184479" w:rsidP="00184479">
            <w:pPr>
              <w:jc w:val="center"/>
            </w:pPr>
            <w:r>
              <w:t>(</w:t>
            </w:r>
            <w:r w:rsidR="008655A2" w:rsidRPr="00712B66">
              <w:t>amats</w:t>
            </w:r>
            <w:r>
              <w:t>)</w:t>
            </w:r>
          </w:p>
        </w:tc>
      </w:tr>
      <w:tr w:rsidR="008655A2" w:rsidRPr="00712B66" w14:paraId="37F01CBE" w14:textId="77777777">
        <w:tc>
          <w:tcPr>
            <w:tcW w:w="8268" w:type="dxa"/>
            <w:tcBorders>
              <w:bottom w:val="single" w:sz="4" w:space="0" w:color="000000"/>
            </w:tcBorders>
          </w:tcPr>
          <w:p w14:paraId="25D6AE79" w14:textId="77777777" w:rsidR="008655A2" w:rsidRPr="00712B66" w:rsidRDefault="0032040B" w:rsidP="0036160E">
            <w:r>
              <w:t xml:space="preserve">Tālr.:67876093; fakss: </w:t>
            </w:r>
            <w:r w:rsidRPr="0032040B">
              <w:t>67876006</w:t>
            </w:r>
          </w:p>
        </w:tc>
      </w:tr>
      <w:tr w:rsidR="008655A2" w:rsidRPr="00712B66" w14:paraId="2E1906C5" w14:textId="77777777">
        <w:tc>
          <w:tcPr>
            <w:tcW w:w="8268" w:type="dxa"/>
            <w:tcBorders>
              <w:top w:val="single" w:sz="4" w:space="0" w:color="000000"/>
            </w:tcBorders>
          </w:tcPr>
          <w:p w14:paraId="118B7520" w14:textId="77777777" w:rsidR="008655A2" w:rsidRPr="00712B66" w:rsidRDefault="00184479" w:rsidP="00184479">
            <w:pPr>
              <w:jc w:val="center"/>
            </w:pPr>
            <w:r>
              <w:t>(</w:t>
            </w:r>
            <w:r w:rsidR="008655A2" w:rsidRPr="00712B66">
              <w:t>tālruņa un faksa numurs</w:t>
            </w:r>
            <w:r>
              <w:t>)</w:t>
            </w:r>
          </w:p>
        </w:tc>
      </w:tr>
      <w:tr w:rsidR="008655A2" w:rsidRPr="00712B66" w14:paraId="6869A38E" w14:textId="77777777">
        <w:tc>
          <w:tcPr>
            <w:tcW w:w="8268" w:type="dxa"/>
            <w:tcBorders>
              <w:bottom w:val="single" w:sz="4" w:space="0" w:color="000000"/>
            </w:tcBorders>
          </w:tcPr>
          <w:p w14:paraId="11258B9C" w14:textId="77777777" w:rsidR="008655A2" w:rsidRPr="00712B66" w:rsidRDefault="0032040B" w:rsidP="0036160E">
            <w:r>
              <w:t>dace.roga@vm.gov.lv</w:t>
            </w:r>
          </w:p>
        </w:tc>
      </w:tr>
      <w:tr w:rsidR="008655A2" w:rsidRPr="00712B66" w14:paraId="1FF2B9C4" w14:textId="77777777">
        <w:tc>
          <w:tcPr>
            <w:tcW w:w="8268" w:type="dxa"/>
            <w:tcBorders>
              <w:top w:val="single" w:sz="4" w:space="0" w:color="000000"/>
            </w:tcBorders>
          </w:tcPr>
          <w:p w14:paraId="37B46E28" w14:textId="77777777" w:rsidR="008655A2" w:rsidRPr="00712B66" w:rsidRDefault="00184479" w:rsidP="00184479">
            <w:pPr>
              <w:jc w:val="center"/>
            </w:pPr>
            <w:r>
              <w:t>(</w:t>
            </w:r>
            <w:r w:rsidR="008655A2" w:rsidRPr="00712B66">
              <w:t>e-pasta adrese</w:t>
            </w:r>
            <w:r>
              <w:t>)</w:t>
            </w:r>
          </w:p>
        </w:tc>
      </w:tr>
    </w:tbl>
    <w:p w14:paraId="3DCD67C0" w14:textId="77777777" w:rsidR="007116C7" w:rsidRDefault="007116C7" w:rsidP="00015C84">
      <w:pPr>
        <w:pStyle w:val="naisf"/>
        <w:spacing w:before="0" w:after="0"/>
        <w:ind w:firstLine="0"/>
        <w:jc w:val="left"/>
        <w:rPr>
          <w:sz w:val="28"/>
          <w:szCs w:val="28"/>
        </w:rPr>
      </w:pPr>
    </w:p>
    <w:sectPr w:rsidR="007116C7" w:rsidSect="00DF33CF">
      <w:headerReference w:type="even" r:id="rId8"/>
      <w:headerReference w:type="default" r:id="rId9"/>
      <w:footerReference w:type="default" r:id="rId10"/>
      <w:footerReference w:type="first" r:id="rId11"/>
      <w:pgSz w:w="16838" w:h="11906" w:orient="landscape" w:code="9"/>
      <w:pgMar w:top="993" w:right="1134"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F5E643" w14:textId="77777777" w:rsidR="00A6477D" w:rsidRDefault="00A6477D">
      <w:r>
        <w:separator/>
      </w:r>
    </w:p>
  </w:endnote>
  <w:endnote w:type="continuationSeparator" w:id="0">
    <w:p w14:paraId="0F699162" w14:textId="77777777" w:rsidR="00A6477D" w:rsidRDefault="00A64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69B72" w14:textId="67139854" w:rsidR="00561D3C" w:rsidRPr="00B65834" w:rsidRDefault="00B65834" w:rsidP="00B65834">
    <w:pPr>
      <w:pStyle w:val="Footer"/>
    </w:pPr>
    <w:r>
      <w:rPr>
        <w:sz w:val="20"/>
        <w:szCs w:val="20"/>
      </w:rPr>
      <w:t>VM</w:t>
    </w:r>
    <w:r w:rsidRPr="00015C84">
      <w:rPr>
        <w:sz w:val="20"/>
        <w:szCs w:val="20"/>
      </w:rPr>
      <w:t>izz_</w:t>
    </w:r>
    <w:r w:rsidR="00A4276C">
      <w:rPr>
        <w:sz w:val="20"/>
        <w:szCs w:val="20"/>
      </w:rPr>
      <w:t>1</w:t>
    </w:r>
    <w:r w:rsidR="008B1444">
      <w:rPr>
        <w:sz w:val="20"/>
        <w:szCs w:val="20"/>
      </w:rPr>
      <w:t>3</w:t>
    </w:r>
    <w:r w:rsidR="00A4276C">
      <w:rPr>
        <w:sz w:val="20"/>
        <w:szCs w:val="20"/>
      </w:rPr>
      <w:t>0721</w:t>
    </w:r>
    <w:r w:rsidR="004A066F" w:rsidRPr="00015C84">
      <w:rPr>
        <w:sz w:val="20"/>
        <w:szCs w:val="20"/>
      </w:rPr>
      <w:t>_</w:t>
    </w:r>
    <w:r w:rsidR="00F1768E">
      <w:rPr>
        <w:sz w:val="20"/>
        <w:szCs w:val="20"/>
      </w:rPr>
      <w:t>gro</w:t>
    </w:r>
    <w:r w:rsidR="00340C95">
      <w:rPr>
        <w:sz w:val="20"/>
        <w:szCs w:val="20"/>
      </w:rPr>
      <w:t>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2A14C" w14:textId="0ACD4973" w:rsidR="006455E7" w:rsidRPr="00015C84" w:rsidRDefault="00B65834" w:rsidP="00364BB6">
    <w:pPr>
      <w:pStyle w:val="Footer"/>
      <w:rPr>
        <w:sz w:val="20"/>
        <w:szCs w:val="20"/>
      </w:rPr>
    </w:pPr>
    <w:r>
      <w:rPr>
        <w:sz w:val="20"/>
        <w:szCs w:val="20"/>
      </w:rPr>
      <w:t>VM</w:t>
    </w:r>
    <w:r w:rsidR="00015C84" w:rsidRPr="00015C84">
      <w:rPr>
        <w:sz w:val="20"/>
        <w:szCs w:val="20"/>
      </w:rPr>
      <w:t>izz_</w:t>
    </w:r>
    <w:r w:rsidR="00A4276C">
      <w:rPr>
        <w:sz w:val="20"/>
        <w:szCs w:val="20"/>
      </w:rPr>
      <w:t>1</w:t>
    </w:r>
    <w:r w:rsidR="008B1444">
      <w:rPr>
        <w:sz w:val="20"/>
        <w:szCs w:val="20"/>
      </w:rPr>
      <w:t>3</w:t>
    </w:r>
    <w:r w:rsidR="00A4276C">
      <w:rPr>
        <w:sz w:val="20"/>
        <w:szCs w:val="20"/>
      </w:rPr>
      <w:t>0721</w:t>
    </w:r>
    <w:r w:rsidR="00F1768E">
      <w:rPr>
        <w:sz w:val="20"/>
        <w:szCs w:val="20"/>
      </w:rPr>
      <w:t>_groz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AB05CB" w14:textId="77777777" w:rsidR="00A6477D" w:rsidRDefault="00A6477D">
      <w:r>
        <w:separator/>
      </w:r>
    </w:p>
  </w:footnote>
  <w:footnote w:type="continuationSeparator" w:id="0">
    <w:p w14:paraId="4B9B43F5" w14:textId="77777777" w:rsidR="00A6477D" w:rsidRDefault="00A6477D">
      <w:r>
        <w:continuationSeparator/>
      </w:r>
    </w:p>
  </w:footnote>
  <w:footnote w:id="1">
    <w:p w14:paraId="31C14E1F" w14:textId="77777777" w:rsidR="00F31741" w:rsidRPr="00F31741" w:rsidRDefault="00F31741" w:rsidP="00F31741">
      <w:pPr>
        <w:pStyle w:val="FootnoteText"/>
        <w:jc w:val="both"/>
        <w:rPr>
          <w:rFonts w:ascii="Times New Roman" w:hAnsi="Times New Roman"/>
        </w:rPr>
      </w:pPr>
      <w:r>
        <w:rPr>
          <w:rStyle w:val="FootnoteReference"/>
        </w:rPr>
        <w:footnoteRef/>
      </w:r>
      <w:r>
        <w:t xml:space="preserve"> </w:t>
      </w:r>
      <w:r w:rsidRPr="00F31741">
        <w:rPr>
          <w:rFonts w:ascii="Times New Roman" w:hAnsi="Times New Roman"/>
        </w:rPr>
        <w:t>Veselības inspekcija: “Saskaņā ar Ārstniecības likuma 26.panta 2.daļu, patstāvīgi nodarboties ar ārstniecību konkrētā pamatspecialitātē, apakšspecialitātē vai papildspecialitātē atbilstoši Ministru kabineta noteiktajai kompetencei atļauts ārstniecības personām, kuras ir sertificētas un reģistrētas ārstniecības personu reģistrā.</w:t>
      </w:r>
    </w:p>
    <w:p w14:paraId="66BAC334" w14:textId="5FDEC404" w:rsidR="00F31741" w:rsidRDefault="00F31741" w:rsidP="00F31741">
      <w:pPr>
        <w:pStyle w:val="FootnoteText"/>
        <w:jc w:val="both"/>
      </w:pPr>
      <w:r w:rsidRPr="00F31741">
        <w:rPr>
          <w:rFonts w:ascii="Times New Roman" w:hAnsi="Times New Roman"/>
        </w:rPr>
        <w:t>Tā kā šai personai nav sertifikāta Tehniskā ortopēda specialitātē, nav iespējams izveidot Tehniskās ortopēdijas kabinetu, līdz ar to nav iespējams reģistrēt ārstniecības iestādi.”</w:t>
      </w:r>
    </w:p>
  </w:footnote>
  <w:footnote w:id="2">
    <w:p w14:paraId="4D6FD8B5" w14:textId="77777777" w:rsidR="006B1B99" w:rsidRDefault="006B1B99" w:rsidP="006B1B99">
      <w:pPr>
        <w:pStyle w:val="FootnoteText"/>
      </w:pPr>
      <w:r>
        <w:rPr>
          <w:rStyle w:val="FootnoteReference"/>
        </w:rPr>
        <w:footnoteRef/>
      </w:r>
      <w:r>
        <w:t xml:space="preserve"> </w:t>
      </w:r>
      <w:r>
        <w:t xml:space="preserve">Māsas (vispārējās aprūpes māsas) profesijas standarts </w:t>
      </w:r>
      <w:r w:rsidRPr="00464343">
        <w:t>https://registri.visc.gov.lv/profizglitiba/dokumenti/standarti/2017/PS-144.pdf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1077F" w14:textId="77777777"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994DA8" w14:textId="77777777" w:rsidR="006455E7" w:rsidRDefault="006455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CC8DD" w14:textId="77777777"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F320D">
      <w:rPr>
        <w:rStyle w:val="PageNumber"/>
        <w:noProof/>
      </w:rPr>
      <w:t>9</w:t>
    </w:r>
    <w:r>
      <w:rPr>
        <w:rStyle w:val="PageNumber"/>
      </w:rPr>
      <w:fldChar w:fldCharType="end"/>
    </w:r>
  </w:p>
  <w:p w14:paraId="4FC2B7CD" w14:textId="77777777" w:rsidR="006455E7" w:rsidRDefault="006455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8575C"/>
    <w:multiLevelType w:val="hybridMultilevel"/>
    <w:tmpl w:val="6D70D0D2"/>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1698024C"/>
    <w:multiLevelType w:val="hybridMultilevel"/>
    <w:tmpl w:val="BE7AC628"/>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1">
    <w:nsid w:val="30CC4ECE"/>
    <w:multiLevelType w:val="hybridMultilevel"/>
    <w:tmpl w:val="8416A77C"/>
    <w:lvl w:ilvl="0" w:tplc="1C52D878">
      <w:start w:val="1"/>
      <w:numFmt w:val="decimal"/>
      <w:lvlText w:val="%1."/>
      <w:lvlJc w:val="left"/>
      <w:pPr>
        <w:ind w:left="785" w:hanging="360"/>
      </w:pPr>
      <w:rPr>
        <w:rFonts w:hint="default"/>
      </w:rPr>
    </w:lvl>
    <w:lvl w:ilvl="1" w:tplc="03F8AB30" w:tentative="1">
      <w:start w:val="1"/>
      <w:numFmt w:val="lowerLetter"/>
      <w:lvlText w:val="%2."/>
      <w:lvlJc w:val="left"/>
      <w:pPr>
        <w:ind w:left="1505" w:hanging="360"/>
      </w:pPr>
    </w:lvl>
    <w:lvl w:ilvl="2" w:tplc="EB9E9622" w:tentative="1">
      <w:start w:val="1"/>
      <w:numFmt w:val="lowerRoman"/>
      <w:lvlText w:val="%3."/>
      <w:lvlJc w:val="right"/>
      <w:pPr>
        <w:ind w:left="2225" w:hanging="180"/>
      </w:pPr>
    </w:lvl>
    <w:lvl w:ilvl="3" w:tplc="0772E09A" w:tentative="1">
      <w:start w:val="1"/>
      <w:numFmt w:val="decimal"/>
      <w:lvlText w:val="%4."/>
      <w:lvlJc w:val="left"/>
      <w:pPr>
        <w:ind w:left="2945" w:hanging="360"/>
      </w:pPr>
    </w:lvl>
    <w:lvl w:ilvl="4" w:tplc="EEBAD33C" w:tentative="1">
      <w:start w:val="1"/>
      <w:numFmt w:val="lowerLetter"/>
      <w:lvlText w:val="%5."/>
      <w:lvlJc w:val="left"/>
      <w:pPr>
        <w:ind w:left="3665" w:hanging="360"/>
      </w:pPr>
    </w:lvl>
    <w:lvl w:ilvl="5" w:tplc="29CCD15A" w:tentative="1">
      <w:start w:val="1"/>
      <w:numFmt w:val="lowerRoman"/>
      <w:lvlText w:val="%6."/>
      <w:lvlJc w:val="right"/>
      <w:pPr>
        <w:ind w:left="4385" w:hanging="180"/>
      </w:pPr>
    </w:lvl>
    <w:lvl w:ilvl="6" w:tplc="FD9E6004" w:tentative="1">
      <w:start w:val="1"/>
      <w:numFmt w:val="decimal"/>
      <w:lvlText w:val="%7."/>
      <w:lvlJc w:val="left"/>
      <w:pPr>
        <w:ind w:left="5105" w:hanging="360"/>
      </w:pPr>
    </w:lvl>
    <w:lvl w:ilvl="7" w:tplc="EE32A3E8" w:tentative="1">
      <w:start w:val="1"/>
      <w:numFmt w:val="lowerLetter"/>
      <w:lvlText w:val="%8."/>
      <w:lvlJc w:val="left"/>
      <w:pPr>
        <w:ind w:left="5825" w:hanging="360"/>
      </w:pPr>
    </w:lvl>
    <w:lvl w:ilvl="8" w:tplc="98A434F6" w:tentative="1">
      <w:start w:val="1"/>
      <w:numFmt w:val="lowerRoman"/>
      <w:lvlText w:val="%9."/>
      <w:lvlJc w:val="right"/>
      <w:pPr>
        <w:ind w:left="6545" w:hanging="180"/>
      </w:pPr>
    </w:lvl>
  </w:abstractNum>
  <w:abstractNum w:abstractNumId="3" w15:restartNumberingAfterBreak="0">
    <w:nsid w:val="39CB5BD5"/>
    <w:multiLevelType w:val="hybridMultilevel"/>
    <w:tmpl w:val="8B54B952"/>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4" w15:restartNumberingAfterBreak="0">
    <w:nsid w:val="3A1C03C7"/>
    <w:multiLevelType w:val="hybridMultilevel"/>
    <w:tmpl w:val="9AC64638"/>
    <w:lvl w:ilvl="0" w:tplc="45D0BC4A">
      <w:start w:val="1"/>
      <w:numFmt w:val="decimal"/>
      <w:lvlText w:val="%1."/>
      <w:lvlJc w:val="left"/>
      <w:pPr>
        <w:ind w:left="1069" w:hanging="360"/>
      </w:pPr>
      <w:rPr>
        <w:rFonts w:hint="default"/>
        <w:b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45675499"/>
    <w:multiLevelType w:val="hybridMultilevel"/>
    <w:tmpl w:val="75E2E96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6B00B12"/>
    <w:multiLevelType w:val="hybridMultilevel"/>
    <w:tmpl w:val="AB6CC8D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7A9613DA"/>
    <w:multiLevelType w:val="hybridMultilevel"/>
    <w:tmpl w:val="75581A6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2"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1"/>
  </w:num>
  <w:num w:numId="3">
    <w:abstractNumId w:val="9"/>
  </w:num>
  <w:num w:numId="4">
    <w:abstractNumId w:val="8"/>
  </w:num>
  <w:num w:numId="5">
    <w:abstractNumId w:val="7"/>
  </w:num>
  <w:num w:numId="6">
    <w:abstractNumId w:val="1"/>
  </w:num>
  <w:num w:numId="7">
    <w:abstractNumId w:val="6"/>
  </w:num>
  <w:num w:numId="8">
    <w:abstractNumId w:val="0"/>
  </w:num>
  <w:num w:numId="9">
    <w:abstractNumId w:val="5"/>
  </w:num>
  <w:num w:numId="10">
    <w:abstractNumId w:val="3"/>
  </w:num>
  <w:num w:numId="11">
    <w:abstractNumId w:val="10"/>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E4"/>
    <w:rsid w:val="00001F89"/>
    <w:rsid w:val="00003C53"/>
    <w:rsid w:val="00003E5E"/>
    <w:rsid w:val="0000456E"/>
    <w:rsid w:val="000055EA"/>
    <w:rsid w:val="00006BF1"/>
    <w:rsid w:val="0001118D"/>
    <w:rsid w:val="0001131F"/>
    <w:rsid w:val="00011663"/>
    <w:rsid w:val="0001249F"/>
    <w:rsid w:val="000125C0"/>
    <w:rsid w:val="0001270C"/>
    <w:rsid w:val="000136AA"/>
    <w:rsid w:val="00013B4C"/>
    <w:rsid w:val="00013BF6"/>
    <w:rsid w:val="0001554C"/>
    <w:rsid w:val="00015B94"/>
    <w:rsid w:val="00015C84"/>
    <w:rsid w:val="00015DE5"/>
    <w:rsid w:val="000172E2"/>
    <w:rsid w:val="00017449"/>
    <w:rsid w:val="00020249"/>
    <w:rsid w:val="00022338"/>
    <w:rsid w:val="0002296A"/>
    <w:rsid w:val="00022B0F"/>
    <w:rsid w:val="00022B9A"/>
    <w:rsid w:val="00023168"/>
    <w:rsid w:val="00023FD6"/>
    <w:rsid w:val="0002416A"/>
    <w:rsid w:val="00024CCD"/>
    <w:rsid w:val="00024D20"/>
    <w:rsid w:val="000253DB"/>
    <w:rsid w:val="000278E7"/>
    <w:rsid w:val="00027A63"/>
    <w:rsid w:val="00027F9D"/>
    <w:rsid w:val="000302EE"/>
    <w:rsid w:val="000307B5"/>
    <w:rsid w:val="00032457"/>
    <w:rsid w:val="00033457"/>
    <w:rsid w:val="0003413A"/>
    <w:rsid w:val="000349CA"/>
    <w:rsid w:val="0003557A"/>
    <w:rsid w:val="00035C06"/>
    <w:rsid w:val="000366DF"/>
    <w:rsid w:val="000376CD"/>
    <w:rsid w:val="00040A5C"/>
    <w:rsid w:val="00043005"/>
    <w:rsid w:val="0004345F"/>
    <w:rsid w:val="00044026"/>
    <w:rsid w:val="00046075"/>
    <w:rsid w:val="00046CAD"/>
    <w:rsid w:val="00046F5C"/>
    <w:rsid w:val="00047385"/>
    <w:rsid w:val="00050554"/>
    <w:rsid w:val="0005125F"/>
    <w:rsid w:val="00053706"/>
    <w:rsid w:val="00053E04"/>
    <w:rsid w:val="000579E6"/>
    <w:rsid w:val="00060E03"/>
    <w:rsid w:val="000641CE"/>
    <w:rsid w:val="00064A8E"/>
    <w:rsid w:val="00065271"/>
    <w:rsid w:val="00066176"/>
    <w:rsid w:val="0006618D"/>
    <w:rsid w:val="00066885"/>
    <w:rsid w:val="0006694E"/>
    <w:rsid w:val="00066A37"/>
    <w:rsid w:val="00066F05"/>
    <w:rsid w:val="0007108E"/>
    <w:rsid w:val="00071129"/>
    <w:rsid w:val="00071441"/>
    <w:rsid w:val="00072628"/>
    <w:rsid w:val="000728ED"/>
    <w:rsid w:val="000733F5"/>
    <w:rsid w:val="000733FF"/>
    <w:rsid w:val="0007577A"/>
    <w:rsid w:val="000763B1"/>
    <w:rsid w:val="000775D0"/>
    <w:rsid w:val="00081B0F"/>
    <w:rsid w:val="0008283D"/>
    <w:rsid w:val="00083090"/>
    <w:rsid w:val="00083214"/>
    <w:rsid w:val="00083B8F"/>
    <w:rsid w:val="00084B11"/>
    <w:rsid w:val="00085322"/>
    <w:rsid w:val="0008656F"/>
    <w:rsid w:val="00086AB9"/>
    <w:rsid w:val="00086BCE"/>
    <w:rsid w:val="00086F36"/>
    <w:rsid w:val="00090168"/>
    <w:rsid w:val="00090C76"/>
    <w:rsid w:val="00091033"/>
    <w:rsid w:val="000914C7"/>
    <w:rsid w:val="00091F10"/>
    <w:rsid w:val="0009302B"/>
    <w:rsid w:val="00093EC2"/>
    <w:rsid w:val="000958A2"/>
    <w:rsid w:val="000965E7"/>
    <w:rsid w:val="000A0041"/>
    <w:rsid w:val="000A0078"/>
    <w:rsid w:val="000A06FC"/>
    <w:rsid w:val="000A1A02"/>
    <w:rsid w:val="000A4035"/>
    <w:rsid w:val="000A483A"/>
    <w:rsid w:val="000A55D2"/>
    <w:rsid w:val="000A64D3"/>
    <w:rsid w:val="000A77B9"/>
    <w:rsid w:val="000A7EA7"/>
    <w:rsid w:val="000B0403"/>
    <w:rsid w:val="000B057B"/>
    <w:rsid w:val="000B06E7"/>
    <w:rsid w:val="000B0C94"/>
    <w:rsid w:val="000B15E5"/>
    <w:rsid w:val="000B2382"/>
    <w:rsid w:val="000B3171"/>
    <w:rsid w:val="000B34A5"/>
    <w:rsid w:val="000B4746"/>
    <w:rsid w:val="000B6F44"/>
    <w:rsid w:val="000B7966"/>
    <w:rsid w:val="000B7CB1"/>
    <w:rsid w:val="000C0618"/>
    <w:rsid w:val="000C0AE6"/>
    <w:rsid w:val="000C0D0D"/>
    <w:rsid w:val="000C2555"/>
    <w:rsid w:val="000C2B8A"/>
    <w:rsid w:val="000C3545"/>
    <w:rsid w:val="000C46D9"/>
    <w:rsid w:val="000C498A"/>
    <w:rsid w:val="000C4C16"/>
    <w:rsid w:val="000C56FC"/>
    <w:rsid w:val="000C632F"/>
    <w:rsid w:val="000C7907"/>
    <w:rsid w:val="000C7A11"/>
    <w:rsid w:val="000C7F5E"/>
    <w:rsid w:val="000D00AC"/>
    <w:rsid w:val="000D0AED"/>
    <w:rsid w:val="000D3602"/>
    <w:rsid w:val="000D4D89"/>
    <w:rsid w:val="000D586B"/>
    <w:rsid w:val="000D6600"/>
    <w:rsid w:val="000D6BBD"/>
    <w:rsid w:val="000D7751"/>
    <w:rsid w:val="000D7C23"/>
    <w:rsid w:val="000E0A16"/>
    <w:rsid w:val="000E0B99"/>
    <w:rsid w:val="000E1BFA"/>
    <w:rsid w:val="000E204C"/>
    <w:rsid w:val="000E2142"/>
    <w:rsid w:val="000E21D0"/>
    <w:rsid w:val="000E2A38"/>
    <w:rsid w:val="000E2ACC"/>
    <w:rsid w:val="000E2CC6"/>
    <w:rsid w:val="000E5509"/>
    <w:rsid w:val="000E585F"/>
    <w:rsid w:val="000E66F8"/>
    <w:rsid w:val="000E6CC4"/>
    <w:rsid w:val="000F054F"/>
    <w:rsid w:val="000F079D"/>
    <w:rsid w:val="000F0CDF"/>
    <w:rsid w:val="000F0D9D"/>
    <w:rsid w:val="000F1D56"/>
    <w:rsid w:val="000F2534"/>
    <w:rsid w:val="000F28D9"/>
    <w:rsid w:val="000F2D43"/>
    <w:rsid w:val="000F2F9A"/>
    <w:rsid w:val="000F3AA0"/>
    <w:rsid w:val="000F4AEB"/>
    <w:rsid w:val="000F4B40"/>
    <w:rsid w:val="000F4C3B"/>
    <w:rsid w:val="000F4E7B"/>
    <w:rsid w:val="000F57C3"/>
    <w:rsid w:val="000F5C37"/>
    <w:rsid w:val="000F5DF0"/>
    <w:rsid w:val="000F6A0B"/>
    <w:rsid w:val="000F7695"/>
    <w:rsid w:val="001012E3"/>
    <w:rsid w:val="00101EEB"/>
    <w:rsid w:val="0010375A"/>
    <w:rsid w:val="001038ED"/>
    <w:rsid w:val="001042B0"/>
    <w:rsid w:val="00106F4F"/>
    <w:rsid w:val="001071D3"/>
    <w:rsid w:val="001074F4"/>
    <w:rsid w:val="001075A8"/>
    <w:rsid w:val="00110259"/>
    <w:rsid w:val="00110AA9"/>
    <w:rsid w:val="0011254D"/>
    <w:rsid w:val="00112E8E"/>
    <w:rsid w:val="001139C2"/>
    <w:rsid w:val="00114559"/>
    <w:rsid w:val="00114EA9"/>
    <w:rsid w:val="00115ED0"/>
    <w:rsid w:val="0011683C"/>
    <w:rsid w:val="001179E8"/>
    <w:rsid w:val="00117DF8"/>
    <w:rsid w:val="0012021B"/>
    <w:rsid w:val="0012222D"/>
    <w:rsid w:val="001255E6"/>
    <w:rsid w:val="0013053A"/>
    <w:rsid w:val="0013066A"/>
    <w:rsid w:val="001315EF"/>
    <w:rsid w:val="00131F39"/>
    <w:rsid w:val="00132375"/>
    <w:rsid w:val="00132E73"/>
    <w:rsid w:val="00133505"/>
    <w:rsid w:val="00134188"/>
    <w:rsid w:val="00137403"/>
    <w:rsid w:val="00140706"/>
    <w:rsid w:val="0014122A"/>
    <w:rsid w:val="00141E85"/>
    <w:rsid w:val="0014319C"/>
    <w:rsid w:val="001436B3"/>
    <w:rsid w:val="00143976"/>
    <w:rsid w:val="00143DAC"/>
    <w:rsid w:val="00144622"/>
    <w:rsid w:val="00144781"/>
    <w:rsid w:val="00144917"/>
    <w:rsid w:val="00146C5A"/>
    <w:rsid w:val="0014702D"/>
    <w:rsid w:val="00147596"/>
    <w:rsid w:val="00147D02"/>
    <w:rsid w:val="00152718"/>
    <w:rsid w:val="001530CF"/>
    <w:rsid w:val="00153F12"/>
    <w:rsid w:val="001543DB"/>
    <w:rsid w:val="00155473"/>
    <w:rsid w:val="00155DC2"/>
    <w:rsid w:val="00156D90"/>
    <w:rsid w:val="00156E9F"/>
    <w:rsid w:val="00157A57"/>
    <w:rsid w:val="00157DB6"/>
    <w:rsid w:val="00157EC2"/>
    <w:rsid w:val="00162A68"/>
    <w:rsid w:val="00162E08"/>
    <w:rsid w:val="001633F1"/>
    <w:rsid w:val="00163874"/>
    <w:rsid w:val="0016389A"/>
    <w:rsid w:val="00164BEB"/>
    <w:rsid w:val="0016531E"/>
    <w:rsid w:val="0016565C"/>
    <w:rsid w:val="00166314"/>
    <w:rsid w:val="00166746"/>
    <w:rsid w:val="00167590"/>
    <w:rsid w:val="00167918"/>
    <w:rsid w:val="00167C1E"/>
    <w:rsid w:val="0017043B"/>
    <w:rsid w:val="001706A1"/>
    <w:rsid w:val="00170914"/>
    <w:rsid w:val="00170DF2"/>
    <w:rsid w:val="00174841"/>
    <w:rsid w:val="001761FD"/>
    <w:rsid w:val="00177D61"/>
    <w:rsid w:val="00180125"/>
    <w:rsid w:val="00180129"/>
    <w:rsid w:val="001808CA"/>
    <w:rsid w:val="00180923"/>
    <w:rsid w:val="00180CE5"/>
    <w:rsid w:val="00181BAA"/>
    <w:rsid w:val="00181D2D"/>
    <w:rsid w:val="0018210A"/>
    <w:rsid w:val="00182DE0"/>
    <w:rsid w:val="0018386C"/>
    <w:rsid w:val="00184479"/>
    <w:rsid w:val="0018472C"/>
    <w:rsid w:val="00184838"/>
    <w:rsid w:val="00185755"/>
    <w:rsid w:val="00187398"/>
    <w:rsid w:val="00187F73"/>
    <w:rsid w:val="00187FB0"/>
    <w:rsid w:val="001902E9"/>
    <w:rsid w:val="00190327"/>
    <w:rsid w:val="00190A0A"/>
    <w:rsid w:val="001926F2"/>
    <w:rsid w:val="00193BCE"/>
    <w:rsid w:val="00194B87"/>
    <w:rsid w:val="0019569A"/>
    <w:rsid w:val="00195962"/>
    <w:rsid w:val="00197533"/>
    <w:rsid w:val="001977E7"/>
    <w:rsid w:val="00197CCA"/>
    <w:rsid w:val="001A0D8A"/>
    <w:rsid w:val="001A192D"/>
    <w:rsid w:val="001A7C72"/>
    <w:rsid w:val="001B084B"/>
    <w:rsid w:val="001B0CEC"/>
    <w:rsid w:val="001B0FFC"/>
    <w:rsid w:val="001B1CF2"/>
    <w:rsid w:val="001B4388"/>
    <w:rsid w:val="001B463E"/>
    <w:rsid w:val="001B49E0"/>
    <w:rsid w:val="001B5377"/>
    <w:rsid w:val="001B6553"/>
    <w:rsid w:val="001B65D5"/>
    <w:rsid w:val="001B6647"/>
    <w:rsid w:val="001B6A47"/>
    <w:rsid w:val="001B6B0A"/>
    <w:rsid w:val="001B6C3C"/>
    <w:rsid w:val="001C0824"/>
    <w:rsid w:val="001C0B83"/>
    <w:rsid w:val="001C1510"/>
    <w:rsid w:val="001C1764"/>
    <w:rsid w:val="001C1989"/>
    <w:rsid w:val="001C28FD"/>
    <w:rsid w:val="001C3349"/>
    <w:rsid w:val="001C3F13"/>
    <w:rsid w:val="001C4ABA"/>
    <w:rsid w:val="001C546B"/>
    <w:rsid w:val="001C5EA2"/>
    <w:rsid w:val="001C6608"/>
    <w:rsid w:val="001C6BE4"/>
    <w:rsid w:val="001C6C7D"/>
    <w:rsid w:val="001D1CB1"/>
    <w:rsid w:val="001D2AC0"/>
    <w:rsid w:val="001D2DBA"/>
    <w:rsid w:val="001D2FD0"/>
    <w:rsid w:val="001D3830"/>
    <w:rsid w:val="001D3BA6"/>
    <w:rsid w:val="001D5564"/>
    <w:rsid w:val="001D6FAA"/>
    <w:rsid w:val="001D70FA"/>
    <w:rsid w:val="001D7BA9"/>
    <w:rsid w:val="001E039D"/>
    <w:rsid w:val="001E22E7"/>
    <w:rsid w:val="001E2714"/>
    <w:rsid w:val="001E398C"/>
    <w:rsid w:val="001E4456"/>
    <w:rsid w:val="001E4DDC"/>
    <w:rsid w:val="001E774F"/>
    <w:rsid w:val="001E7C1D"/>
    <w:rsid w:val="001F073F"/>
    <w:rsid w:val="001F3009"/>
    <w:rsid w:val="001F3358"/>
    <w:rsid w:val="001F35CB"/>
    <w:rsid w:val="001F390F"/>
    <w:rsid w:val="001F5CD1"/>
    <w:rsid w:val="001F7257"/>
    <w:rsid w:val="001F7739"/>
    <w:rsid w:val="0020011B"/>
    <w:rsid w:val="0020187E"/>
    <w:rsid w:val="00201DC6"/>
    <w:rsid w:val="00202375"/>
    <w:rsid w:val="002025EA"/>
    <w:rsid w:val="00202884"/>
    <w:rsid w:val="00202E44"/>
    <w:rsid w:val="00203556"/>
    <w:rsid w:val="00204D0F"/>
    <w:rsid w:val="00204DB6"/>
    <w:rsid w:val="002056ED"/>
    <w:rsid w:val="00205C3A"/>
    <w:rsid w:val="002109B1"/>
    <w:rsid w:val="00211793"/>
    <w:rsid w:val="00211C11"/>
    <w:rsid w:val="00212345"/>
    <w:rsid w:val="00214809"/>
    <w:rsid w:val="002149A1"/>
    <w:rsid w:val="00214E7A"/>
    <w:rsid w:val="00215BFE"/>
    <w:rsid w:val="00215C44"/>
    <w:rsid w:val="00216E73"/>
    <w:rsid w:val="0021727F"/>
    <w:rsid w:val="0021774C"/>
    <w:rsid w:val="00217FF6"/>
    <w:rsid w:val="00222386"/>
    <w:rsid w:val="00222F51"/>
    <w:rsid w:val="002230E1"/>
    <w:rsid w:val="00223361"/>
    <w:rsid w:val="002244BA"/>
    <w:rsid w:val="002247AA"/>
    <w:rsid w:val="00224CCB"/>
    <w:rsid w:val="00224DA7"/>
    <w:rsid w:val="002261CB"/>
    <w:rsid w:val="002268BF"/>
    <w:rsid w:val="00227BDE"/>
    <w:rsid w:val="00230045"/>
    <w:rsid w:val="0023014E"/>
    <w:rsid w:val="002308FA"/>
    <w:rsid w:val="0023132F"/>
    <w:rsid w:val="00231AA5"/>
    <w:rsid w:val="00232F90"/>
    <w:rsid w:val="0023339B"/>
    <w:rsid w:val="0023469C"/>
    <w:rsid w:val="002347B1"/>
    <w:rsid w:val="00234C71"/>
    <w:rsid w:val="00235511"/>
    <w:rsid w:val="002366E0"/>
    <w:rsid w:val="00236DE1"/>
    <w:rsid w:val="002372EE"/>
    <w:rsid w:val="002372FD"/>
    <w:rsid w:val="0023764D"/>
    <w:rsid w:val="00240678"/>
    <w:rsid w:val="0024123C"/>
    <w:rsid w:val="002415BC"/>
    <w:rsid w:val="002434B2"/>
    <w:rsid w:val="002442F4"/>
    <w:rsid w:val="002445EA"/>
    <w:rsid w:val="00244ECE"/>
    <w:rsid w:val="00244FC5"/>
    <w:rsid w:val="00245D1D"/>
    <w:rsid w:val="00250EDA"/>
    <w:rsid w:val="00251502"/>
    <w:rsid w:val="002518E8"/>
    <w:rsid w:val="00251C10"/>
    <w:rsid w:val="00252E1E"/>
    <w:rsid w:val="002538BA"/>
    <w:rsid w:val="00253BB3"/>
    <w:rsid w:val="0025469D"/>
    <w:rsid w:val="002552B1"/>
    <w:rsid w:val="00255D01"/>
    <w:rsid w:val="00256E55"/>
    <w:rsid w:val="00257E0E"/>
    <w:rsid w:val="00257FF4"/>
    <w:rsid w:val="00260FCB"/>
    <w:rsid w:val="002615F5"/>
    <w:rsid w:val="002616B9"/>
    <w:rsid w:val="0026214F"/>
    <w:rsid w:val="0026217B"/>
    <w:rsid w:val="002629E4"/>
    <w:rsid w:val="00263773"/>
    <w:rsid w:val="00263FE3"/>
    <w:rsid w:val="0026458C"/>
    <w:rsid w:val="00265593"/>
    <w:rsid w:val="00266AD3"/>
    <w:rsid w:val="002675EA"/>
    <w:rsid w:val="00267BC5"/>
    <w:rsid w:val="00267CBE"/>
    <w:rsid w:val="00267E0B"/>
    <w:rsid w:val="00270680"/>
    <w:rsid w:val="00271103"/>
    <w:rsid w:val="002721FA"/>
    <w:rsid w:val="0027230C"/>
    <w:rsid w:val="00272B99"/>
    <w:rsid w:val="0027380D"/>
    <w:rsid w:val="0027468E"/>
    <w:rsid w:val="00274826"/>
    <w:rsid w:val="00275005"/>
    <w:rsid w:val="002752AB"/>
    <w:rsid w:val="002756D6"/>
    <w:rsid w:val="0027573C"/>
    <w:rsid w:val="002815D0"/>
    <w:rsid w:val="002820A7"/>
    <w:rsid w:val="00283B82"/>
    <w:rsid w:val="00283E13"/>
    <w:rsid w:val="00286478"/>
    <w:rsid w:val="00287394"/>
    <w:rsid w:val="00287EDD"/>
    <w:rsid w:val="0029141B"/>
    <w:rsid w:val="0029171A"/>
    <w:rsid w:val="002927D3"/>
    <w:rsid w:val="00294BDE"/>
    <w:rsid w:val="00295DB6"/>
    <w:rsid w:val="0029788B"/>
    <w:rsid w:val="00297D1B"/>
    <w:rsid w:val="00297F4D"/>
    <w:rsid w:val="002A0226"/>
    <w:rsid w:val="002A0661"/>
    <w:rsid w:val="002A1016"/>
    <w:rsid w:val="002A1CF2"/>
    <w:rsid w:val="002A2AF3"/>
    <w:rsid w:val="002A2ED0"/>
    <w:rsid w:val="002A3A84"/>
    <w:rsid w:val="002A4C3E"/>
    <w:rsid w:val="002A56BC"/>
    <w:rsid w:val="002A5C53"/>
    <w:rsid w:val="002A6AD6"/>
    <w:rsid w:val="002A72CC"/>
    <w:rsid w:val="002A76AB"/>
    <w:rsid w:val="002A7A4F"/>
    <w:rsid w:val="002A7AFE"/>
    <w:rsid w:val="002B01DB"/>
    <w:rsid w:val="002B09C0"/>
    <w:rsid w:val="002B13B3"/>
    <w:rsid w:val="002B183D"/>
    <w:rsid w:val="002B1DBF"/>
    <w:rsid w:val="002B207F"/>
    <w:rsid w:val="002B2A48"/>
    <w:rsid w:val="002B2BEE"/>
    <w:rsid w:val="002B31AD"/>
    <w:rsid w:val="002B3EA7"/>
    <w:rsid w:val="002B4BAE"/>
    <w:rsid w:val="002B538B"/>
    <w:rsid w:val="002B581B"/>
    <w:rsid w:val="002B6ED9"/>
    <w:rsid w:val="002C2892"/>
    <w:rsid w:val="002C58AB"/>
    <w:rsid w:val="002C6C90"/>
    <w:rsid w:val="002C6D84"/>
    <w:rsid w:val="002C7D21"/>
    <w:rsid w:val="002D1564"/>
    <w:rsid w:val="002D1CA4"/>
    <w:rsid w:val="002D2C09"/>
    <w:rsid w:val="002D2C45"/>
    <w:rsid w:val="002D3B99"/>
    <w:rsid w:val="002D4969"/>
    <w:rsid w:val="002D4EE1"/>
    <w:rsid w:val="002D4F49"/>
    <w:rsid w:val="002D778E"/>
    <w:rsid w:val="002E04D7"/>
    <w:rsid w:val="002E06DD"/>
    <w:rsid w:val="002E171A"/>
    <w:rsid w:val="002E2A24"/>
    <w:rsid w:val="002E3D66"/>
    <w:rsid w:val="002E3F11"/>
    <w:rsid w:val="002E4B11"/>
    <w:rsid w:val="002E4F70"/>
    <w:rsid w:val="002E5886"/>
    <w:rsid w:val="002E5AD3"/>
    <w:rsid w:val="002E635D"/>
    <w:rsid w:val="002E7023"/>
    <w:rsid w:val="002E7562"/>
    <w:rsid w:val="002F071F"/>
    <w:rsid w:val="002F16D5"/>
    <w:rsid w:val="002F1A90"/>
    <w:rsid w:val="002F1C2F"/>
    <w:rsid w:val="002F3D1C"/>
    <w:rsid w:val="002F4EA1"/>
    <w:rsid w:val="002F52DE"/>
    <w:rsid w:val="002F55C1"/>
    <w:rsid w:val="002F797A"/>
    <w:rsid w:val="00300483"/>
    <w:rsid w:val="00301C91"/>
    <w:rsid w:val="00303F2B"/>
    <w:rsid w:val="00304607"/>
    <w:rsid w:val="0030467A"/>
    <w:rsid w:val="00304D4E"/>
    <w:rsid w:val="00304FFD"/>
    <w:rsid w:val="00305490"/>
    <w:rsid w:val="0030560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40B"/>
    <w:rsid w:val="00320F38"/>
    <w:rsid w:val="00321183"/>
    <w:rsid w:val="00321694"/>
    <w:rsid w:val="00321F0A"/>
    <w:rsid w:val="003223CE"/>
    <w:rsid w:val="00322A2D"/>
    <w:rsid w:val="00322E80"/>
    <w:rsid w:val="00324D5B"/>
    <w:rsid w:val="00325045"/>
    <w:rsid w:val="00325D91"/>
    <w:rsid w:val="003267B4"/>
    <w:rsid w:val="00331193"/>
    <w:rsid w:val="003333D4"/>
    <w:rsid w:val="00334951"/>
    <w:rsid w:val="00335315"/>
    <w:rsid w:val="00336411"/>
    <w:rsid w:val="0033678D"/>
    <w:rsid w:val="0033720D"/>
    <w:rsid w:val="003373E8"/>
    <w:rsid w:val="00340C95"/>
    <w:rsid w:val="00341C34"/>
    <w:rsid w:val="003443DD"/>
    <w:rsid w:val="00344D5A"/>
    <w:rsid w:val="0034671A"/>
    <w:rsid w:val="00346EB6"/>
    <w:rsid w:val="00347DB4"/>
    <w:rsid w:val="00347EDB"/>
    <w:rsid w:val="00350797"/>
    <w:rsid w:val="00351A85"/>
    <w:rsid w:val="003522E8"/>
    <w:rsid w:val="00353989"/>
    <w:rsid w:val="00355B7A"/>
    <w:rsid w:val="0035617C"/>
    <w:rsid w:val="00356E7E"/>
    <w:rsid w:val="00356EB8"/>
    <w:rsid w:val="00357B83"/>
    <w:rsid w:val="003614A8"/>
    <w:rsid w:val="0036160E"/>
    <w:rsid w:val="00362610"/>
    <w:rsid w:val="00363830"/>
    <w:rsid w:val="00363D2D"/>
    <w:rsid w:val="00364BB6"/>
    <w:rsid w:val="00364D6B"/>
    <w:rsid w:val="00365408"/>
    <w:rsid w:val="00365CC0"/>
    <w:rsid w:val="003668DF"/>
    <w:rsid w:val="00367688"/>
    <w:rsid w:val="00372221"/>
    <w:rsid w:val="00372859"/>
    <w:rsid w:val="00372CF2"/>
    <w:rsid w:val="00373742"/>
    <w:rsid w:val="00374C7E"/>
    <w:rsid w:val="00377353"/>
    <w:rsid w:val="0037736B"/>
    <w:rsid w:val="00381F57"/>
    <w:rsid w:val="0038216E"/>
    <w:rsid w:val="003822E5"/>
    <w:rsid w:val="003830B8"/>
    <w:rsid w:val="00383262"/>
    <w:rsid w:val="003A157A"/>
    <w:rsid w:val="003A283F"/>
    <w:rsid w:val="003A2A16"/>
    <w:rsid w:val="003A2FDD"/>
    <w:rsid w:val="003A36EA"/>
    <w:rsid w:val="003A3C43"/>
    <w:rsid w:val="003A4995"/>
    <w:rsid w:val="003A5CCC"/>
    <w:rsid w:val="003A5FD1"/>
    <w:rsid w:val="003A70FF"/>
    <w:rsid w:val="003A74D2"/>
    <w:rsid w:val="003A756B"/>
    <w:rsid w:val="003A7902"/>
    <w:rsid w:val="003B15E3"/>
    <w:rsid w:val="003B23D7"/>
    <w:rsid w:val="003B34CB"/>
    <w:rsid w:val="003B3AB4"/>
    <w:rsid w:val="003B3CA8"/>
    <w:rsid w:val="003B45D5"/>
    <w:rsid w:val="003B52FE"/>
    <w:rsid w:val="003B572A"/>
    <w:rsid w:val="003B6325"/>
    <w:rsid w:val="003B71E0"/>
    <w:rsid w:val="003B78A4"/>
    <w:rsid w:val="003C144E"/>
    <w:rsid w:val="003C1A07"/>
    <w:rsid w:val="003C1E74"/>
    <w:rsid w:val="003C20A2"/>
    <w:rsid w:val="003C2673"/>
    <w:rsid w:val="003C27A2"/>
    <w:rsid w:val="003C2D28"/>
    <w:rsid w:val="003C567C"/>
    <w:rsid w:val="003C57F6"/>
    <w:rsid w:val="003C59B8"/>
    <w:rsid w:val="003C6809"/>
    <w:rsid w:val="003C73B8"/>
    <w:rsid w:val="003C7897"/>
    <w:rsid w:val="003D0937"/>
    <w:rsid w:val="003D1109"/>
    <w:rsid w:val="003D13CE"/>
    <w:rsid w:val="003D17E6"/>
    <w:rsid w:val="003D1A20"/>
    <w:rsid w:val="003D1AC9"/>
    <w:rsid w:val="003D2AC9"/>
    <w:rsid w:val="003D2CD8"/>
    <w:rsid w:val="003D3724"/>
    <w:rsid w:val="003D46A7"/>
    <w:rsid w:val="003D4D96"/>
    <w:rsid w:val="003D5A5B"/>
    <w:rsid w:val="003D6376"/>
    <w:rsid w:val="003E1235"/>
    <w:rsid w:val="003E2A35"/>
    <w:rsid w:val="003E2B56"/>
    <w:rsid w:val="003E2CE1"/>
    <w:rsid w:val="003E2DCB"/>
    <w:rsid w:val="003E4C3F"/>
    <w:rsid w:val="003E4D7C"/>
    <w:rsid w:val="003E5FA8"/>
    <w:rsid w:val="003E6252"/>
    <w:rsid w:val="003F1200"/>
    <w:rsid w:val="003F1421"/>
    <w:rsid w:val="003F1844"/>
    <w:rsid w:val="003F241E"/>
    <w:rsid w:val="003F28C0"/>
    <w:rsid w:val="003F52B2"/>
    <w:rsid w:val="003F6C35"/>
    <w:rsid w:val="003F716E"/>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332"/>
    <w:rsid w:val="0040578B"/>
    <w:rsid w:val="004065D6"/>
    <w:rsid w:val="0040687D"/>
    <w:rsid w:val="0040709D"/>
    <w:rsid w:val="0040713F"/>
    <w:rsid w:val="004075A3"/>
    <w:rsid w:val="00410C48"/>
    <w:rsid w:val="00416277"/>
    <w:rsid w:val="00416BEB"/>
    <w:rsid w:val="00416E24"/>
    <w:rsid w:val="0042063D"/>
    <w:rsid w:val="0042227D"/>
    <w:rsid w:val="00422B23"/>
    <w:rsid w:val="00423A60"/>
    <w:rsid w:val="004262E2"/>
    <w:rsid w:val="0042651C"/>
    <w:rsid w:val="00426E9B"/>
    <w:rsid w:val="00427D55"/>
    <w:rsid w:val="0043233C"/>
    <w:rsid w:val="004345A6"/>
    <w:rsid w:val="00434D1B"/>
    <w:rsid w:val="00435B2F"/>
    <w:rsid w:val="00435E03"/>
    <w:rsid w:val="004363AA"/>
    <w:rsid w:val="004373E1"/>
    <w:rsid w:val="004374A3"/>
    <w:rsid w:val="00437A7E"/>
    <w:rsid w:val="00437B6C"/>
    <w:rsid w:val="00440144"/>
    <w:rsid w:val="0044064E"/>
    <w:rsid w:val="00440805"/>
    <w:rsid w:val="004412E1"/>
    <w:rsid w:val="00441554"/>
    <w:rsid w:val="00442E48"/>
    <w:rsid w:val="00443DCD"/>
    <w:rsid w:val="00443E7E"/>
    <w:rsid w:val="00444C06"/>
    <w:rsid w:val="004454DF"/>
    <w:rsid w:val="00446804"/>
    <w:rsid w:val="004478D4"/>
    <w:rsid w:val="00450380"/>
    <w:rsid w:val="004505C6"/>
    <w:rsid w:val="004520CD"/>
    <w:rsid w:val="00452DF3"/>
    <w:rsid w:val="00452EA6"/>
    <w:rsid w:val="004534F5"/>
    <w:rsid w:val="00453765"/>
    <w:rsid w:val="00453988"/>
    <w:rsid w:val="0045402B"/>
    <w:rsid w:val="00454EC3"/>
    <w:rsid w:val="0045530A"/>
    <w:rsid w:val="004554AE"/>
    <w:rsid w:val="004554C3"/>
    <w:rsid w:val="00455FB6"/>
    <w:rsid w:val="00457197"/>
    <w:rsid w:val="00457555"/>
    <w:rsid w:val="00457971"/>
    <w:rsid w:val="00457DD8"/>
    <w:rsid w:val="004603D0"/>
    <w:rsid w:val="004624AE"/>
    <w:rsid w:val="0046250E"/>
    <w:rsid w:val="00462E9C"/>
    <w:rsid w:val="00464343"/>
    <w:rsid w:val="004648C2"/>
    <w:rsid w:val="00464B48"/>
    <w:rsid w:val="00465231"/>
    <w:rsid w:val="004662AD"/>
    <w:rsid w:val="00466516"/>
    <w:rsid w:val="0046691B"/>
    <w:rsid w:val="00467B65"/>
    <w:rsid w:val="004711C1"/>
    <w:rsid w:val="00471EA5"/>
    <w:rsid w:val="004720C9"/>
    <w:rsid w:val="00472257"/>
    <w:rsid w:val="00472E49"/>
    <w:rsid w:val="004732BB"/>
    <w:rsid w:val="00473639"/>
    <w:rsid w:val="00474C60"/>
    <w:rsid w:val="00475944"/>
    <w:rsid w:val="00475CE8"/>
    <w:rsid w:val="00475DF0"/>
    <w:rsid w:val="00476525"/>
    <w:rsid w:val="004772E2"/>
    <w:rsid w:val="0047739F"/>
    <w:rsid w:val="00477F97"/>
    <w:rsid w:val="00480A2D"/>
    <w:rsid w:val="00480AFB"/>
    <w:rsid w:val="00481247"/>
    <w:rsid w:val="004828DC"/>
    <w:rsid w:val="00482FF7"/>
    <w:rsid w:val="00483098"/>
    <w:rsid w:val="00483AFB"/>
    <w:rsid w:val="0048402B"/>
    <w:rsid w:val="0048414A"/>
    <w:rsid w:val="00485C56"/>
    <w:rsid w:val="00486B79"/>
    <w:rsid w:val="00486CA2"/>
    <w:rsid w:val="00490B25"/>
    <w:rsid w:val="00490FD6"/>
    <w:rsid w:val="004911C4"/>
    <w:rsid w:val="00494CC8"/>
    <w:rsid w:val="004955E7"/>
    <w:rsid w:val="0049589C"/>
    <w:rsid w:val="00495EF1"/>
    <w:rsid w:val="00496ED4"/>
    <w:rsid w:val="00497D4A"/>
    <w:rsid w:val="004A0441"/>
    <w:rsid w:val="004A066F"/>
    <w:rsid w:val="004A084C"/>
    <w:rsid w:val="004A15B3"/>
    <w:rsid w:val="004A1D01"/>
    <w:rsid w:val="004A2A52"/>
    <w:rsid w:val="004A2A54"/>
    <w:rsid w:val="004A2EF3"/>
    <w:rsid w:val="004A2F4E"/>
    <w:rsid w:val="004A3B0D"/>
    <w:rsid w:val="004A52F5"/>
    <w:rsid w:val="004A5D3A"/>
    <w:rsid w:val="004A6897"/>
    <w:rsid w:val="004A692B"/>
    <w:rsid w:val="004A6EB6"/>
    <w:rsid w:val="004A794C"/>
    <w:rsid w:val="004B3EC7"/>
    <w:rsid w:val="004B5664"/>
    <w:rsid w:val="004C17F7"/>
    <w:rsid w:val="004C2107"/>
    <w:rsid w:val="004C5FC6"/>
    <w:rsid w:val="004C6435"/>
    <w:rsid w:val="004C649B"/>
    <w:rsid w:val="004C7B9C"/>
    <w:rsid w:val="004C7D55"/>
    <w:rsid w:val="004D089A"/>
    <w:rsid w:val="004D3184"/>
    <w:rsid w:val="004D5030"/>
    <w:rsid w:val="004D6045"/>
    <w:rsid w:val="004D7281"/>
    <w:rsid w:val="004D7546"/>
    <w:rsid w:val="004D7EC5"/>
    <w:rsid w:val="004E02B0"/>
    <w:rsid w:val="004E0B29"/>
    <w:rsid w:val="004E0E11"/>
    <w:rsid w:val="004E0F08"/>
    <w:rsid w:val="004E1546"/>
    <w:rsid w:val="004E19DC"/>
    <w:rsid w:val="004E1D99"/>
    <w:rsid w:val="004E35E8"/>
    <w:rsid w:val="004E414F"/>
    <w:rsid w:val="004E50F0"/>
    <w:rsid w:val="004E6A03"/>
    <w:rsid w:val="004F0070"/>
    <w:rsid w:val="004F0468"/>
    <w:rsid w:val="004F0C51"/>
    <w:rsid w:val="004F263C"/>
    <w:rsid w:val="004F2BB1"/>
    <w:rsid w:val="004F2EC7"/>
    <w:rsid w:val="004F3CE8"/>
    <w:rsid w:val="004F6BFB"/>
    <w:rsid w:val="004F7E4A"/>
    <w:rsid w:val="00500C01"/>
    <w:rsid w:val="0050147C"/>
    <w:rsid w:val="0050182B"/>
    <w:rsid w:val="00502579"/>
    <w:rsid w:val="005029F7"/>
    <w:rsid w:val="00503D4C"/>
    <w:rsid w:val="00504C0C"/>
    <w:rsid w:val="00504E48"/>
    <w:rsid w:val="005070FF"/>
    <w:rsid w:val="0050744A"/>
    <w:rsid w:val="0051027F"/>
    <w:rsid w:val="00512BBC"/>
    <w:rsid w:val="005134FB"/>
    <w:rsid w:val="005135FD"/>
    <w:rsid w:val="0051366C"/>
    <w:rsid w:val="0051684F"/>
    <w:rsid w:val="00516A92"/>
    <w:rsid w:val="00516B9F"/>
    <w:rsid w:val="00517693"/>
    <w:rsid w:val="005205AB"/>
    <w:rsid w:val="00523378"/>
    <w:rsid w:val="0052550F"/>
    <w:rsid w:val="00526C0F"/>
    <w:rsid w:val="0052702A"/>
    <w:rsid w:val="00530397"/>
    <w:rsid w:val="00530F73"/>
    <w:rsid w:val="00533B8E"/>
    <w:rsid w:val="00535417"/>
    <w:rsid w:val="00535833"/>
    <w:rsid w:val="00536D28"/>
    <w:rsid w:val="005372C5"/>
    <w:rsid w:val="0053764A"/>
    <w:rsid w:val="00537A26"/>
    <w:rsid w:val="00540D86"/>
    <w:rsid w:val="00540E47"/>
    <w:rsid w:val="00543283"/>
    <w:rsid w:val="0054364C"/>
    <w:rsid w:val="00546747"/>
    <w:rsid w:val="00547510"/>
    <w:rsid w:val="00547ECC"/>
    <w:rsid w:val="00551D5A"/>
    <w:rsid w:val="00551EC3"/>
    <w:rsid w:val="00554A44"/>
    <w:rsid w:val="00554C53"/>
    <w:rsid w:val="00554F18"/>
    <w:rsid w:val="00555220"/>
    <w:rsid w:val="005555F0"/>
    <w:rsid w:val="00555739"/>
    <w:rsid w:val="00556E75"/>
    <w:rsid w:val="00556F2D"/>
    <w:rsid w:val="0056069A"/>
    <w:rsid w:val="00560C3B"/>
    <w:rsid w:val="00561D3C"/>
    <w:rsid w:val="00561EA1"/>
    <w:rsid w:val="00562799"/>
    <w:rsid w:val="00564804"/>
    <w:rsid w:val="00565598"/>
    <w:rsid w:val="00565B5A"/>
    <w:rsid w:val="00567E8F"/>
    <w:rsid w:val="005702D6"/>
    <w:rsid w:val="00572588"/>
    <w:rsid w:val="00573A50"/>
    <w:rsid w:val="005746D2"/>
    <w:rsid w:val="00574E8A"/>
    <w:rsid w:val="0057503C"/>
    <w:rsid w:val="005774FF"/>
    <w:rsid w:val="00577775"/>
    <w:rsid w:val="0058121A"/>
    <w:rsid w:val="00581863"/>
    <w:rsid w:val="00581EA3"/>
    <w:rsid w:val="0058205A"/>
    <w:rsid w:val="0058260B"/>
    <w:rsid w:val="00584D1E"/>
    <w:rsid w:val="00586795"/>
    <w:rsid w:val="00586B82"/>
    <w:rsid w:val="00587E13"/>
    <w:rsid w:val="00591C05"/>
    <w:rsid w:val="005933AA"/>
    <w:rsid w:val="005940AA"/>
    <w:rsid w:val="00594614"/>
    <w:rsid w:val="00594E10"/>
    <w:rsid w:val="00596306"/>
    <w:rsid w:val="00596487"/>
    <w:rsid w:val="005A0809"/>
    <w:rsid w:val="005A0B91"/>
    <w:rsid w:val="005A1494"/>
    <w:rsid w:val="005A155C"/>
    <w:rsid w:val="005A3590"/>
    <w:rsid w:val="005A4A1C"/>
    <w:rsid w:val="005A5BD8"/>
    <w:rsid w:val="005A692A"/>
    <w:rsid w:val="005A6AB8"/>
    <w:rsid w:val="005B11C2"/>
    <w:rsid w:val="005B180A"/>
    <w:rsid w:val="005B382C"/>
    <w:rsid w:val="005B3C11"/>
    <w:rsid w:val="005B40DA"/>
    <w:rsid w:val="005B4226"/>
    <w:rsid w:val="005B5AA4"/>
    <w:rsid w:val="005B656B"/>
    <w:rsid w:val="005B71B3"/>
    <w:rsid w:val="005B76A4"/>
    <w:rsid w:val="005C012A"/>
    <w:rsid w:val="005C04A7"/>
    <w:rsid w:val="005C17A4"/>
    <w:rsid w:val="005C27CC"/>
    <w:rsid w:val="005C370D"/>
    <w:rsid w:val="005C504E"/>
    <w:rsid w:val="005C6153"/>
    <w:rsid w:val="005C78B0"/>
    <w:rsid w:val="005C7B95"/>
    <w:rsid w:val="005D01EB"/>
    <w:rsid w:val="005D0DFB"/>
    <w:rsid w:val="005D1112"/>
    <w:rsid w:val="005D237C"/>
    <w:rsid w:val="005D25E2"/>
    <w:rsid w:val="005D25FF"/>
    <w:rsid w:val="005D2632"/>
    <w:rsid w:val="005D38E0"/>
    <w:rsid w:val="005D3F32"/>
    <w:rsid w:val="005D4E3E"/>
    <w:rsid w:val="005D613B"/>
    <w:rsid w:val="005D67F7"/>
    <w:rsid w:val="005D78FE"/>
    <w:rsid w:val="005D7D7E"/>
    <w:rsid w:val="005E0B59"/>
    <w:rsid w:val="005E0CD9"/>
    <w:rsid w:val="005E1105"/>
    <w:rsid w:val="005E162F"/>
    <w:rsid w:val="005E2C60"/>
    <w:rsid w:val="005E31F6"/>
    <w:rsid w:val="005E3622"/>
    <w:rsid w:val="005E60B3"/>
    <w:rsid w:val="005E676C"/>
    <w:rsid w:val="005E6CB9"/>
    <w:rsid w:val="005E7F14"/>
    <w:rsid w:val="005F0154"/>
    <w:rsid w:val="005F0176"/>
    <w:rsid w:val="005F021D"/>
    <w:rsid w:val="005F026A"/>
    <w:rsid w:val="005F1EAC"/>
    <w:rsid w:val="005F308F"/>
    <w:rsid w:val="005F4869"/>
    <w:rsid w:val="005F4BFD"/>
    <w:rsid w:val="005F5748"/>
    <w:rsid w:val="005F5834"/>
    <w:rsid w:val="005F5E11"/>
    <w:rsid w:val="006003E5"/>
    <w:rsid w:val="00600E63"/>
    <w:rsid w:val="00601561"/>
    <w:rsid w:val="00601E55"/>
    <w:rsid w:val="00602037"/>
    <w:rsid w:val="006029DD"/>
    <w:rsid w:val="00602C6A"/>
    <w:rsid w:val="00603AF5"/>
    <w:rsid w:val="00606C66"/>
    <w:rsid w:val="00610145"/>
    <w:rsid w:val="00610D1F"/>
    <w:rsid w:val="006123C6"/>
    <w:rsid w:val="00612C02"/>
    <w:rsid w:val="00612CDD"/>
    <w:rsid w:val="006143D2"/>
    <w:rsid w:val="0061562E"/>
    <w:rsid w:val="00616D41"/>
    <w:rsid w:val="00617292"/>
    <w:rsid w:val="006200A9"/>
    <w:rsid w:val="00621C7F"/>
    <w:rsid w:val="00622225"/>
    <w:rsid w:val="00622D03"/>
    <w:rsid w:val="00622DCD"/>
    <w:rsid w:val="00622F57"/>
    <w:rsid w:val="00623DD5"/>
    <w:rsid w:val="00624269"/>
    <w:rsid w:val="00624A34"/>
    <w:rsid w:val="0062568D"/>
    <w:rsid w:val="006256D3"/>
    <w:rsid w:val="00626502"/>
    <w:rsid w:val="006267F5"/>
    <w:rsid w:val="00626866"/>
    <w:rsid w:val="00627337"/>
    <w:rsid w:val="00630069"/>
    <w:rsid w:val="00630583"/>
    <w:rsid w:val="00630CA1"/>
    <w:rsid w:val="00630D2E"/>
    <w:rsid w:val="00630D39"/>
    <w:rsid w:val="00631E19"/>
    <w:rsid w:val="00633E76"/>
    <w:rsid w:val="00633EC9"/>
    <w:rsid w:val="006340F5"/>
    <w:rsid w:val="00634542"/>
    <w:rsid w:val="00635523"/>
    <w:rsid w:val="00635E4D"/>
    <w:rsid w:val="0063620C"/>
    <w:rsid w:val="00637AB7"/>
    <w:rsid w:val="00637D2C"/>
    <w:rsid w:val="00637E18"/>
    <w:rsid w:val="0064032E"/>
    <w:rsid w:val="0064038D"/>
    <w:rsid w:val="00641A0B"/>
    <w:rsid w:val="00641D5A"/>
    <w:rsid w:val="00641E06"/>
    <w:rsid w:val="00642663"/>
    <w:rsid w:val="00642A8A"/>
    <w:rsid w:val="00643007"/>
    <w:rsid w:val="006431D0"/>
    <w:rsid w:val="006432C5"/>
    <w:rsid w:val="006436FA"/>
    <w:rsid w:val="00643852"/>
    <w:rsid w:val="00643C27"/>
    <w:rsid w:val="006455E7"/>
    <w:rsid w:val="00645758"/>
    <w:rsid w:val="006461A1"/>
    <w:rsid w:val="00647422"/>
    <w:rsid w:val="00647E6B"/>
    <w:rsid w:val="00650E84"/>
    <w:rsid w:val="0065198B"/>
    <w:rsid w:val="006525AF"/>
    <w:rsid w:val="0065266A"/>
    <w:rsid w:val="00653F9C"/>
    <w:rsid w:val="00655470"/>
    <w:rsid w:val="00656FEE"/>
    <w:rsid w:val="0065758F"/>
    <w:rsid w:val="00660897"/>
    <w:rsid w:val="00661028"/>
    <w:rsid w:val="006617BD"/>
    <w:rsid w:val="0066194D"/>
    <w:rsid w:val="00664695"/>
    <w:rsid w:val="00664840"/>
    <w:rsid w:val="00664B44"/>
    <w:rsid w:val="006652BF"/>
    <w:rsid w:val="0066630C"/>
    <w:rsid w:val="00667BBD"/>
    <w:rsid w:val="00671149"/>
    <w:rsid w:val="00671615"/>
    <w:rsid w:val="00671741"/>
    <w:rsid w:val="00671766"/>
    <w:rsid w:val="00672914"/>
    <w:rsid w:val="006744C3"/>
    <w:rsid w:val="0067537F"/>
    <w:rsid w:val="00676410"/>
    <w:rsid w:val="00677B0A"/>
    <w:rsid w:val="00677D18"/>
    <w:rsid w:val="00680509"/>
    <w:rsid w:val="006805CB"/>
    <w:rsid w:val="00681CC1"/>
    <w:rsid w:val="0068233B"/>
    <w:rsid w:val="00682E11"/>
    <w:rsid w:val="00683081"/>
    <w:rsid w:val="00683928"/>
    <w:rsid w:val="00684462"/>
    <w:rsid w:val="00684C95"/>
    <w:rsid w:val="006850D3"/>
    <w:rsid w:val="00685249"/>
    <w:rsid w:val="006856B9"/>
    <w:rsid w:val="00685BDE"/>
    <w:rsid w:val="00686085"/>
    <w:rsid w:val="0068618B"/>
    <w:rsid w:val="00687C0D"/>
    <w:rsid w:val="00691237"/>
    <w:rsid w:val="006920E6"/>
    <w:rsid w:val="00692555"/>
    <w:rsid w:val="00696566"/>
    <w:rsid w:val="006966BA"/>
    <w:rsid w:val="0069722D"/>
    <w:rsid w:val="006A0052"/>
    <w:rsid w:val="006A0A9E"/>
    <w:rsid w:val="006A1F1C"/>
    <w:rsid w:val="006A3836"/>
    <w:rsid w:val="006A3DD3"/>
    <w:rsid w:val="006A4625"/>
    <w:rsid w:val="006A47AE"/>
    <w:rsid w:val="006A5B5E"/>
    <w:rsid w:val="006A67CB"/>
    <w:rsid w:val="006B0368"/>
    <w:rsid w:val="006B0B62"/>
    <w:rsid w:val="006B0F6E"/>
    <w:rsid w:val="006B1B99"/>
    <w:rsid w:val="006B1D7B"/>
    <w:rsid w:val="006B27D4"/>
    <w:rsid w:val="006B2C9C"/>
    <w:rsid w:val="006B48EB"/>
    <w:rsid w:val="006B4C00"/>
    <w:rsid w:val="006B56FC"/>
    <w:rsid w:val="006B6DDA"/>
    <w:rsid w:val="006B73D9"/>
    <w:rsid w:val="006B7DF0"/>
    <w:rsid w:val="006B7E74"/>
    <w:rsid w:val="006C0D75"/>
    <w:rsid w:val="006C1C48"/>
    <w:rsid w:val="006C3C1D"/>
    <w:rsid w:val="006C41FF"/>
    <w:rsid w:val="006C5145"/>
    <w:rsid w:val="006C65A8"/>
    <w:rsid w:val="006D05AD"/>
    <w:rsid w:val="006D0EC1"/>
    <w:rsid w:val="006D11EE"/>
    <w:rsid w:val="006D16F8"/>
    <w:rsid w:val="006D1813"/>
    <w:rsid w:val="006D24A9"/>
    <w:rsid w:val="006D2AF3"/>
    <w:rsid w:val="006D4D79"/>
    <w:rsid w:val="006D4FBD"/>
    <w:rsid w:val="006D5879"/>
    <w:rsid w:val="006D63FD"/>
    <w:rsid w:val="006D65B4"/>
    <w:rsid w:val="006D754A"/>
    <w:rsid w:val="006D7B9C"/>
    <w:rsid w:val="006E04C6"/>
    <w:rsid w:val="006E0A65"/>
    <w:rsid w:val="006E1B01"/>
    <w:rsid w:val="006E3E3D"/>
    <w:rsid w:val="006E4836"/>
    <w:rsid w:val="006E5186"/>
    <w:rsid w:val="006E5DDD"/>
    <w:rsid w:val="006E7811"/>
    <w:rsid w:val="006F04DA"/>
    <w:rsid w:val="006F0557"/>
    <w:rsid w:val="006F0EA3"/>
    <w:rsid w:val="006F1B5D"/>
    <w:rsid w:val="006F212B"/>
    <w:rsid w:val="006F344E"/>
    <w:rsid w:val="006F37F7"/>
    <w:rsid w:val="006F4A61"/>
    <w:rsid w:val="006F4ADC"/>
    <w:rsid w:val="006F595D"/>
    <w:rsid w:val="006F643D"/>
    <w:rsid w:val="006F675C"/>
    <w:rsid w:val="006F6D13"/>
    <w:rsid w:val="006F7759"/>
    <w:rsid w:val="006F7D95"/>
    <w:rsid w:val="0070061B"/>
    <w:rsid w:val="00700D41"/>
    <w:rsid w:val="00701B21"/>
    <w:rsid w:val="00702384"/>
    <w:rsid w:val="00703805"/>
    <w:rsid w:val="00704BAE"/>
    <w:rsid w:val="00705807"/>
    <w:rsid w:val="00705C74"/>
    <w:rsid w:val="00705C78"/>
    <w:rsid w:val="007060E1"/>
    <w:rsid w:val="00706824"/>
    <w:rsid w:val="00706B85"/>
    <w:rsid w:val="007071FC"/>
    <w:rsid w:val="00707C84"/>
    <w:rsid w:val="007100A6"/>
    <w:rsid w:val="00710A59"/>
    <w:rsid w:val="00710FDE"/>
    <w:rsid w:val="007116C7"/>
    <w:rsid w:val="00711C5A"/>
    <w:rsid w:val="00712B66"/>
    <w:rsid w:val="0071344A"/>
    <w:rsid w:val="00713C31"/>
    <w:rsid w:val="0071428D"/>
    <w:rsid w:val="007144C9"/>
    <w:rsid w:val="00716162"/>
    <w:rsid w:val="00716B3C"/>
    <w:rsid w:val="007170C2"/>
    <w:rsid w:val="00717EE4"/>
    <w:rsid w:val="00717F2D"/>
    <w:rsid w:val="00720453"/>
    <w:rsid w:val="00720853"/>
    <w:rsid w:val="00720F73"/>
    <w:rsid w:val="00722129"/>
    <w:rsid w:val="00724173"/>
    <w:rsid w:val="0072570F"/>
    <w:rsid w:val="00726730"/>
    <w:rsid w:val="00730598"/>
    <w:rsid w:val="00731C24"/>
    <w:rsid w:val="0073257E"/>
    <w:rsid w:val="00732A32"/>
    <w:rsid w:val="00733066"/>
    <w:rsid w:val="00733469"/>
    <w:rsid w:val="00733539"/>
    <w:rsid w:val="00735557"/>
    <w:rsid w:val="00736AE5"/>
    <w:rsid w:val="00737108"/>
    <w:rsid w:val="007379CE"/>
    <w:rsid w:val="007419A7"/>
    <w:rsid w:val="00741B21"/>
    <w:rsid w:val="00741DD8"/>
    <w:rsid w:val="00741E49"/>
    <w:rsid w:val="0074250D"/>
    <w:rsid w:val="007445E2"/>
    <w:rsid w:val="00745496"/>
    <w:rsid w:val="007460DA"/>
    <w:rsid w:val="0074705B"/>
    <w:rsid w:val="007470EC"/>
    <w:rsid w:val="0075020B"/>
    <w:rsid w:val="00751017"/>
    <w:rsid w:val="00751960"/>
    <w:rsid w:val="007535C7"/>
    <w:rsid w:val="00756551"/>
    <w:rsid w:val="007566E8"/>
    <w:rsid w:val="00757769"/>
    <w:rsid w:val="0076067E"/>
    <w:rsid w:val="00761BFD"/>
    <w:rsid w:val="00761D5C"/>
    <w:rsid w:val="00761FE5"/>
    <w:rsid w:val="00762476"/>
    <w:rsid w:val="00762A18"/>
    <w:rsid w:val="00763AE2"/>
    <w:rsid w:val="00763E1D"/>
    <w:rsid w:val="0076467D"/>
    <w:rsid w:val="00766D90"/>
    <w:rsid w:val="00767BF3"/>
    <w:rsid w:val="00767C19"/>
    <w:rsid w:val="00767D4E"/>
    <w:rsid w:val="00771067"/>
    <w:rsid w:val="007722ED"/>
    <w:rsid w:val="0077408B"/>
    <w:rsid w:val="00774AF6"/>
    <w:rsid w:val="00774EC8"/>
    <w:rsid w:val="00775863"/>
    <w:rsid w:val="00776781"/>
    <w:rsid w:val="007776CC"/>
    <w:rsid w:val="00777CE9"/>
    <w:rsid w:val="00780D05"/>
    <w:rsid w:val="00783C7B"/>
    <w:rsid w:val="0078556C"/>
    <w:rsid w:val="007855C5"/>
    <w:rsid w:val="007856D3"/>
    <w:rsid w:val="00785ABD"/>
    <w:rsid w:val="007860C6"/>
    <w:rsid w:val="00786254"/>
    <w:rsid w:val="00786DB0"/>
    <w:rsid w:val="00787D47"/>
    <w:rsid w:val="0079014E"/>
    <w:rsid w:val="0079148B"/>
    <w:rsid w:val="00792971"/>
    <w:rsid w:val="007935C6"/>
    <w:rsid w:val="00794129"/>
    <w:rsid w:val="00794516"/>
    <w:rsid w:val="00794878"/>
    <w:rsid w:val="00795512"/>
    <w:rsid w:val="00795563"/>
    <w:rsid w:val="00795AB7"/>
    <w:rsid w:val="00795E37"/>
    <w:rsid w:val="0079694C"/>
    <w:rsid w:val="00796D89"/>
    <w:rsid w:val="00796DA2"/>
    <w:rsid w:val="007A0415"/>
    <w:rsid w:val="007A06BA"/>
    <w:rsid w:val="007A1D58"/>
    <w:rsid w:val="007A27BD"/>
    <w:rsid w:val="007A294A"/>
    <w:rsid w:val="007A4C96"/>
    <w:rsid w:val="007A51A6"/>
    <w:rsid w:val="007A523D"/>
    <w:rsid w:val="007A5629"/>
    <w:rsid w:val="007A56E5"/>
    <w:rsid w:val="007A60CA"/>
    <w:rsid w:val="007A6F0F"/>
    <w:rsid w:val="007A6F7F"/>
    <w:rsid w:val="007A708C"/>
    <w:rsid w:val="007A75B5"/>
    <w:rsid w:val="007A7985"/>
    <w:rsid w:val="007A7ABE"/>
    <w:rsid w:val="007B03C5"/>
    <w:rsid w:val="007B26E1"/>
    <w:rsid w:val="007B3045"/>
    <w:rsid w:val="007B4C0F"/>
    <w:rsid w:val="007B5E25"/>
    <w:rsid w:val="007B6E0E"/>
    <w:rsid w:val="007C27FB"/>
    <w:rsid w:val="007C2CBB"/>
    <w:rsid w:val="007C309C"/>
    <w:rsid w:val="007C3DAD"/>
    <w:rsid w:val="007C4209"/>
    <w:rsid w:val="007C5EB9"/>
    <w:rsid w:val="007C7449"/>
    <w:rsid w:val="007C7A85"/>
    <w:rsid w:val="007C7EA5"/>
    <w:rsid w:val="007D03CB"/>
    <w:rsid w:val="007D1A95"/>
    <w:rsid w:val="007D245E"/>
    <w:rsid w:val="007D3764"/>
    <w:rsid w:val="007D485A"/>
    <w:rsid w:val="007D54FF"/>
    <w:rsid w:val="007D57D4"/>
    <w:rsid w:val="007D6315"/>
    <w:rsid w:val="007D724A"/>
    <w:rsid w:val="007D73FD"/>
    <w:rsid w:val="007D75A3"/>
    <w:rsid w:val="007E16E2"/>
    <w:rsid w:val="007E19FE"/>
    <w:rsid w:val="007E1AAC"/>
    <w:rsid w:val="007E3873"/>
    <w:rsid w:val="007E3B9C"/>
    <w:rsid w:val="007E4A2F"/>
    <w:rsid w:val="007E5C4A"/>
    <w:rsid w:val="007E6915"/>
    <w:rsid w:val="007E74CA"/>
    <w:rsid w:val="007E7AD3"/>
    <w:rsid w:val="007F0070"/>
    <w:rsid w:val="007F0441"/>
    <w:rsid w:val="007F0E99"/>
    <w:rsid w:val="007F20F1"/>
    <w:rsid w:val="007F4224"/>
    <w:rsid w:val="007F4DD2"/>
    <w:rsid w:val="007F4FB9"/>
    <w:rsid w:val="007F7022"/>
    <w:rsid w:val="007F7690"/>
    <w:rsid w:val="008011CC"/>
    <w:rsid w:val="00801404"/>
    <w:rsid w:val="008017AA"/>
    <w:rsid w:val="00801CBA"/>
    <w:rsid w:val="00801D92"/>
    <w:rsid w:val="00804BCF"/>
    <w:rsid w:val="00804FA4"/>
    <w:rsid w:val="00805275"/>
    <w:rsid w:val="00806A62"/>
    <w:rsid w:val="00806E55"/>
    <w:rsid w:val="008075CE"/>
    <w:rsid w:val="00812179"/>
    <w:rsid w:val="008124E2"/>
    <w:rsid w:val="00813928"/>
    <w:rsid w:val="00815321"/>
    <w:rsid w:val="008166DB"/>
    <w:rsid w:val="008173E0"/>
    <w:rsid w:val="008175C1"/>
    <w:rsid w:val="008200D4"/>
    <w:rsid w:val="00820370"/>
    <w:rsid w:val="00820CC6"/>
    <w:rsid w:val="00822C41"/>
    <w:rsid w:val="00825043"/>
    <w:rsid w:val="00825267"/>
    <w:rsid w:val="008252D1"/>
    <w:rsid w:val="008264EC"/>
    <w:rsid w:val="008279B3"/>
    <w:rsid w:val="00827C0D"/>
    <w:rsid w:val="00830642"/>
    <w:rsid w:val="00831250"/>
    <w:rsid w:val="00831D8D"/>
    <w:rsid w:val="008333B7"/>
    <w:rsid w:val="008336EC"/>
    <w:rsid w:val="008337B9"/>
    <w:rsid w:val="00834FD2"/>
    <w:rsid w:val="00835084"/>
    <w:rsid w:val="00835184"/>
    <w:rsid w:val="00835569"/>
    <w:rsid w:val="00835802"/>
    <w:rsid w:val="00836295"/>
    <w:rsid w:val="008370EE"/>
    <w:rsid w:val="0084093F"/>
    <w:rsid w:val="0084098A"/>
    <w:rsid w:val="00840DB0"/>
    <w:rsid w:val="00840EDE"/>
    <w:rsid w:val="008418A5"/>
    <w:rsid w:val="0084299C"/>
    <w:rsid w:val="00843548"/>
    <w:rsid w:val="0084383C"/>
    <w:rsid w:val="00843C18"/>
    <w:rsid w:val="00843CC0"/>
    <w:rsid w:val="00844ADD"/>
    <w:rsid w:val="0084534E"/>
    <w:rsid w:val="00846062"/>
    <w:rsid w:val="008474C1"/>
    <w:rsid w:val="00847C1C"/>
    <w:rsid w:val="0085055E"/>
    <w:rsid w:val="00850C3B"/>
    <w:rsid w:val="00851605"/>
    <w:rsid w:val="00852CA0"/>
    <w:rsid w:val="00852D85"/>
    <w:rsid w:val="00852F6C"/>
    <w:rsid w:val="0085465C"/>
    <w:rsid w:val="00854967"/>
    <w:rsid w:val="0085540B"/>
    <w:rsid w:val="00855511"/>
    <w:rsid w:val="0085582C"/>
    <w:rsid w:val="00855FD3"/>
    <w:rsid w:val="00857086"/>
    <w:rsid w:val="00857572"/>
    <w:rsid w:val="00860F4D"/>
    <w:rsid w:val="008611DE"/>
    <w:rsid w:val="00861375"/>
    <w:rsid w:val="00861C56"/>
    <w:rsid w:val="00861F29"/>
    <w:rsid w:val="008620A2"/>
    <w:rsid w:val="00862741"/>
    <w:rsid w:val="00862BBD"/>
    <w:rsid w:val="00863C9F"/>
    <w:rsid w:val="008645D6"/>
    <w:rsid w:val="008647D1"/>
    <w:rsid w:val="0086552B"/>
    <w:rsid w:val="008655A2"/>
    <w:rsid w:val="0086584F"/>
    <w:rsid w:val="008671C7"/>
    <w:rsid w:val="00867866"/>
    <w:rsid w:val="00867EB8"/>
    <w:rsid w:val="00870335"/>
    <w:rsid w:val="00870AA2"/>
    <w:rsid w:val="00873D88"/>
    <w:rsid w:val="0087433B"/>
    <w:rsid w:val="0087621E"/>
    <w:rsid w:val="008767B2"/>
    <w:rsid w:val="00877328"/>
    <w:rsid w:val="0087787A"/>
    <w:rsid w:val="008802F0"/>
    <w:rsid w:val="00880992"/>
    <w:rsid w:val="00880E1B"/>
    <w:rsid w:val="00881165"/>
    <w:rsid w:val="00881692"/>
    <w:rsid w:val="00883143"/>
    <w:rsid w:val="00884EC8"/>
    <w:rsid w:val="00886154"/>
    <w:rsid w:val="00890277"/>
    <w:rsid w:val="0089061A"/>
    <w:rsid w:val="008915C6"/>
    <w:rsid w:val="00891677"/>
    <w:rsid w:val="00892524"/>
    <w:rsid w:val="00892DB5"/>
    <w:rsid w:val="00894B61"/>
    <w:rsid w:val="00895255"/>
    <w:rsid w:val="00895DF1"/>
    <w:rsid w:val="00896645"/>
    <w:rsid w:val="008975D2"/>
    <w:rsid w:val="008A035B"/>
    <w:rsid w:val="008A0459"/>
    <w:rsid w:val="008A1218"/>
    <w:rsid w:val="008A15B6"/>
    <w:rsid w:val="008A1A6E"/>
    <w:rsid w:val="008A202A"/>
    <w:rsid w:val="008A36C9"/>
    <w:rsid w:val="008A5AF9"/>
    <w:rsid w:val="008B1444"/>
    <w:rsid w:val="008B16DE"/>
    <w:rsid w:val="008B251F"/>
    <w:rsid w:val="008B2602"/>
    <w:rsid w:val="008B2727"/>
    <w:rsid w:val="008B316B"/>
    <w:rsid w:val="008B5059"/>
    <w:rsid w:val="008B5BF2"/>
    <w:rsid w:val="008B6934"/>
    <w:rsid w:val="008B6CF8"/>
    <w:rsid w:val="008B72F6"/>
    <w:rsid w:val="008C119E"/>
    <w:rsid w:val="008C1572"/>
    <w:rsid w:val="008C1E24"/>
    <w:rsid w:val="008C296B"/>
    <w:rsid w:val="008C2A46"/>
    <w:rsid w:val="008C4278"/>
    <w:rsid w:val="008C520E"/>
    <w:rsid w:val="008C563B"/>
    <w:rsid w:val="008C567E"/>
    <w:rsid w:val="008C5DEE"/>
    <w:rsid w:val="008C6285"/>
    <w:rsid w:val="008C7182"/>
    <w:rsid w:val="008C7268"/>
    <w:rsid w:val="008C7CA5"/>
    <w:rsid w:val="008C7D9D"/>
    <w:rsid w:val="008D0416"/>
    <w:rsid w:val="008D13C6"/>
    <w:rsid w:val="008D1B04"/>
    <w:rsid w:val="008D3235"/>
    <w:rsid w:val="008D33C8"/>
    <w:rsid w:val="008D3893"/>
    <w:rsid w:val="008D45CD"/>
    <w:rsid w:val="008D55F1"/>
    <w:rsid w:val="008D5CD7"/>
    <w:rsid w:val="008D718E"/>
    <w:rsid w:val="008E09C5"/>
    <w:rsid w:val="008E0AA7"/>
    <w:rsid w:val="008E14B5"/>
    <w:rsid w:val="008E2355"/>
    <w:rsid w:val="008E2CE0"/>
    <w:rsid w:val="008E3151"/>
    <w:rsid w:val="008E3386"/>
    <w:rsid w:val="008E5410"/>
    <w:rsid w:val="008E5A3F"/>
    <w:rsid w:val="008E7209"/>
    <w:rsid w:val="008E7448"/>
    <w:rsid w:val="008F11BB"/>
    <w:rsid w:val="008F16FF"/>
    <w:rsid w:val="008F182F"/>
    <w:rsid w:val="008F1E95"/>
    <w:rsid w:val="008F2304"/>
    <w:rsid w:val="008F57DD"/>
    <w:rsid w:val="008F5AEE"/>
    <w:rsid w:val="008F6EAA"/>
    <w:rsid w:val="008F7800"/>
    <w:rsid w:val="008F7BCA"/>
    <w:rsid w:val="00900F4D"/>
    <w:rsid w:val="0090167B"/>
    <w:rsid w:val="00902DEC"/>
    <w:rsid w:val="0090342E"/>
    <w:rsid w:val="00903D3A"/>
    <w:rsid w:val="009044B9"/>
    <w:rsid w:val="009047B1"/>
    <w:rsid w:val="00904C86"/>
    <w:rsid w:val="0090680D"/>
    <w:rsid w:val="0091045D"/>
    <w:rsid w:val="0091281A"/>
    <w:rsid w:val="00912B24"/>
    <w:rsid w:val="009139B5"/>
    <w:rsid w:val="00914514"/>
    <w:rsid w:val="00914549"/>
    <w:rsid w:val="00914C08"/>
    <w:rsid w:val="00914F2F"/>
    <w:rsid w:val="00916057"/>
    <w:rsid w:val="00916AD1"/>
    <w:rsid w:val="00917637"/>
    <w:rsid w:val="00917FEE"/>
    <w:rsid w:val="0092023D"/>
    <w:rsid w:val="00920472"/>
    <w:rsid w:val="00921251"/>
    <w:rsid w:val="00921861"/>
    <w:rsid w:val="0092189E"/>
    <w:rsid w:val="009219FD"/>
    <w:rsid w:val="00921DF7"/>
    <w:rsid w:val="00922372"/>
    <w:rsid w:val="009257B0"/>
    <w:rsid w:val="009258BD"/>
    <w:rsid w:val="00925DEB"/>
    <w:rsid w:val="009263C0"/>
    <w:rsid w:val="009302D4"/>
    <w:rsid w:val="009307F2"/>
    <w:rsid w:val="00930CEC"/>
    <w:rsid w:val="00930F4A"/>
    <w:rsid w:val="0093375E"/>
    <w:rsid w:val="00933BEF"/>
    <w:rsid w:val="0093689F"/>
    <w:rsid w:val="0093787E"/>
    <w:rsid w:val="009412CC"/>
    <w:rsid w:val="0094388B"/>
    <w:rsid w:val="00943D09"/>
    <w:rsid w:val="00944826"/>
    <w:rsid w:val="009457A1"/>
    <w:rsid w:val="00945A59"/>
    <w:rsid w:val="00947C5D"/>
    <w:rsid w:val="00947CA9"/>
    <w:rsid w:val="00950478"/>
    <w:rsid w:val="00950888"/>
    <w:rsid w:val="00950AF9"/>
    <w:rsid w:val="00950B5F"/>
    <w:rsid w:val="00950D35"/>
    <w:rsid w:val="0095144C"/>
    <w:rsid w:val="0095165B"/>
    <w:rsid w:val="0095198D"/>
    <w:rsid w:val="00951B17"/>
    <w:rsid w:val="00951B8D"/>
    <w:rsid w:val="009520EE"/>
    <w:rsid w:val="009536A8"/>
    <w:rsid w:val="00954596"/>
    <w:rsid w:val="00955851"/>
    <w:rsid w:val="00955C63"/>
    <w:rsid w:val="00957E23"/>
    <w:rsid w:val="00961487"/>
    <w:rsid w:val="00961BA7"/>
    <w:rsid w:val="00961F01"/>
    <w:rsid w:val="00962162"/>
    <w:rsid w:val="009623BC"/>
    <w:rsid w:val="009628BE"/>
    <w:rsid w:val="009631C8"/>
    <w:rsid w:val="00963AE4"/>
    <w:rsid w:val="00963C14"/>
    <w:rsid w:val="009645CD"/>
    <w:rsid w:val="0096550B"/>
    <w:rsid w:val="0096560A"/>
    <w:rsid w:val="00965940"/>
    <w:rsid w:val="00965A4E"/>
    <w:rsid w:val="00966BE5"/>
    <w:rsid w:val="00966EB0"/>
    <w:rsid w:val="00971116"/>
    <w:rsid w:val="00972E28"/>
    <w:rsid w:val="00973030"/>
    <w:rsid w:val="009733F3"/>
    <w:rsid w:val="00973EC2"/>
    <w:rsid w:val="009748E4"/>
    <w:rsid w:val="00975EC7"/>
    <w:rsid w:val="00976D65"/>
    <w:rsid w:val="00977087"/>
    <w:rsid w:val="00977C41"/>
    <w:rsid w:val="00977CE6"/>
    <w:rsid w:val="0098067E"/>
    <w:rsid w:val="009807AC"/>
    <w:rsid w:val="00980C18"/>
    <w:rsid w:val="009810E9"/>
    <w:rsid w:val="0098141C"/>
    <w:rsid w:val="00981AA9"/>
    <w:rsid w:val="00981C91"/>
    <w:rsid w:val="009822E4"/>
    <w:rsid w:val="00983132"/>
    <w:rsid w:val="00983314"/>
    <w:rsid w:val="00983DF2"/>
    <w:rsid w:val="0098433A"/>
    <w:rsid w:val="00985675"/>
    <w:rsid w:val="00985939"/>
    <w:rsid w:val="0098637F"/>
    <w:rsid w:val="00986A9B"/>
    <w:rsid w:val="00986B9C"/>
    <w:rsid w:val="00987BAB"/>
    <w:rsid w:val="009906BF"/>
    <w:rsid w:val="009913F3"/>
    <w:rsid w:val="00991DA1"/>
    <w:rsid w:val="0099275B"/>
    <w:rsid w:val="009927F1"/>
    <w:rsid w:val="009936C4"/>
    <w:rsid w:val="009948ED"/>
    <w:rsid w:val="00995ADA"/>
    <w:rsid w:val="0099643A"/>
    <w:rsid w:val="009970FB"/>
    <w:rsid w:val="00997959"/>
    <w:rsid w:val="009A0BAF"/>
    <w:rsid w:val="009A1431"/>
    <w:rsid w:val="009A153D"/>
    <w:rsid w:val="009A1634"/>
    <w:rsid w:val="009A26B4"/>
    <w:rsid w:val="009A3A34"/>
    <w:rsid w:val="009A3FE2"/>
    <w:rsid w:val="009A400C"/>
    <w:rsid w:val="009A4B2C"/>
    <w:rsid w:val="009A5592"/>
    <w:rsid w:val="009A59BA"/>
    <w:rsid w:val="009A6417"/>
    <w:rsid w:val="009B01DF"/>
    <w:rsid w:val="009B020D"/>
    <w:rsid w:val="009B0381"/>
    <w:rsid w:val="009B072F"/>
    <w:rsid w:val="009B07A1"/>
    <w:rsid w:val="009B09CC"/>
    <w:rsid w:val="009B173B"/>
    <w:rsid w:val="009B1A1A"/>
    <w:rsid w:val="009B2608"/>
    <w:rsid w:val="009B2A71"/>
    <w:rsid w:val="009B4027"/>
    <w:rsid w:val="009B4975"/>
    <w:rsid w:val="009B561F"/>
    <w:rsid w:val="009B5773"/>
    <w:rsid w:val="009B5D2D"/>
    <w:rsid w:val="009C058F"/>
    <w:rsid w:val="009C1D36"/>
    <w:rsid w:val="009C2B3E"/>
    <w:rsid w:val="009C2EA2"/>
    <w:rsid w:val="009C3721"/>
    <w:rsid w:val="009C4141"/>
    <w:rsid w:val="009C4B55"/>
    <w:rsid w:val="009C4E7E"/>
    <w:rsid w:val="009C5FCC"/>
    <w:rsid w:val="009C61A2"/>
    <w:rsid w:val="009C6DF6"/>
    <w:rsid w:val="009C6E92"/>
    <w:rsid w:val="009D04F7"/>
    <w:rsid w:val="009D1589"/>
    <w:rsid w:val="009D2003"/>
    <w:rsid w:val="009D38C2"/>
    <w:rsid w:val="009D417F"/>
    <w:rsid w:val="009D45E5"/>
    <w:rsid w:val="009D4B85"/>
    <w:rsid w:val="009D535B"/>
    <w:rsid w:val="009D56D1"/>
    <w:rsid w:val="009D630B"/>
    <w:rsid w:val="009D6CAA"/>
    <w:rsid w:val="009D6CF6"/>
    <w:rsid w:val="009D6E69"/>
    <w:rsid w:val="009E0208"/>
    <w:rsid w:val="009E02DC"/>
    <w:rsid w:val="009E16ED"/>
    <w:rsid w:val="009E2040"/>
    <w:rsid w:val="009E49AE"/>
    <w:rsid w:val="009E4A11"/>
    <w:rsid w:val="009E4DC7"/>
    <w:rsid w:val="009E660A"/>
    <w:rsid w:val="009E6B64"/>
    <w:rsid w:val="009E72E5"/>
    <w:rsid w:val="009F46C8"/>
    <w:rsid w:val="009F4F2A"/>
    <w:rsid w:val="009F660B"/>
    <w:rsid w:val="009F671E"/>
    <w:rsid w:val="009F7ED1"/>
    <w:rsid w:val="00A0149B"/>
    <w:rsid w:val="00A01553"/>
    <w:rsid w:val="00A01607"/>
    <w:rsid w:val="00A018D4"/>
    <w:rsid w:val="00A02F9D"/>
    <w:rsid w:val="00A03767"/>
    <w:rsid w:val="00A04834"/>
    <w:rsid w:val="00A05628"/>
    <w:rsid w:val="00A07DCF"/>
    <w:rsid w:val="00A103C4"/>
    <w:rsid w:val="00A12979"/>
    <w:rsid w:val="00A131A9"/>
    <w:rsid w:val="00A1496E"/>
    <w:rsid w:val="00A14F84"/>
    <w:rsid w:val="00A16D6D"/>
    <w:rsid w:val="00A17C75"/>
    <w:rsid w:val="00A211C8"/>
    <w:rsid w:val="00A2121E"/>
    <w:rsid w:val="00A21EAC"/>
    <w:rsid w:val="00A221DE"/>
    <w:rsid w:val="00A22CB2"/>
    <w:rsid w:val="00A23138"/>
    <w:rsid w:val="00A23940"/>
    <w:rsid w:val="00A23ECC"/>
    <w:rsid w:val="00A2413A"/>
    <w:rsid w:val="00A24CD3"/>
    <w:rsid w:val="00A25461"/>
    <w:rsid w:val="00A26367"/>
    <w:rsid w:val="00A2678A"/>
    <w:rsid w:val="00A269E1"/>
    <w:rsid w:val="00A27C1C"/>
    <w:rsid w:val="00A30F6A"/>
    <w:rsid w:val="00A32AEA"/>
    <w:rsid w:val="00A32F32"/>
    <w:rsid w:val="00A33E80"/>
    <w:rsid w:val="00A33EFE"/>
    <w:rsid w:val="00A342B5"/>
    <w:rsid w:val="00A4148D"/>
    <w:rsid w:val="00A4276C"/>
    <w:rsid w:val="00A44D0E"/>
    <w:rsid w:val="00A4621D"/>
    <w:rsid w:val="00A509FB"/>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60E72"/>
    <w:rsid w:val="00A61F0C"/>
    <w:rsid w:val="00A61FF0"/>
    <w:rsid w:val="00A62580"/>
    <w:rsid w:val="00A63AC9"/>
    <w:rsid w:val="00A64502"/>
    <w:rsid w:val="00A6477D"/>
    <w:rsid w:val="00A64B5F"/>
    <w:rsid w:val="00A654FB"/>
    <w:rsid w:val="00A65EA0"/>
    <w:rsid w:val="00A66517"/>
    <w:rsid w:val="00A67B0E"/>
    <w:rsid w:val="00A718EF"/>
    <w:rsid w:val="00A72134"/>
    <w:rsid w:val="00A726A8"/>
    <w:rsid w:val="00A72951"/>
    <w:rsid w:val="00A72A17"/>
    <w:rsid w:val="00A73505"/>
    <w:rsid w:val="00A75E02"/>
    <w:rsid w:val="00A76E79"/>
    <w:rsid w:val="00A7771B"/>
    <w:rsid w:val="00A77B53"/>
    <w:rsid w:val="00A80E19"/>
    <w:rsid w:val="00A811F1"/>
    <w:rsid w:val="00A82887"/>
    <w:rsid w:val="00A83010"/>
    <w:rsid w:val="00A83BF5"/>
    <w:rsid w:val="00A844B0"/>
    <w:rsid w:val="00A84CD1"/>
    <w:rsid w:val="00A85E2E"/>
    <w:rsid w:val="00A861F3"/>
    <w:rsid w:val="00A8728F"/>
    <w:rsid w:val="00A8756A"/>
    <w:rsid w:val="00A87F7D"/>
    <w:rsid w:val="00A90372"/>
    <w:rsid w:val="00A906B7"/>
    <w:rsid w:val="00A9070E"/>
    <w:rsid w:val="00A92DD4"/>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4A2C"/>
    <w:rsid w:val="00AA59A6"/>
    <w:rsid w:val="00AA6299"/>
    <w:rsid w:val="00AA6E05"/>
    <w:rsid w:val="00AB0262"/>
    <w:rsid w:val="00AB14A1"/>
    <w:rsid w:val="00AB202A"/>
    <w:rsid w:val="00AB5555"/>
    <w:rsid w:val="00AB55AD"/>
    <w:rsid w:val="00AB5D1B"/>
    <w:rsid w:val="00AB6918"/>
    <w:rsid w:val="00AB6B40"/>
    <w:rsid w:val="00AB740A"/>
    <w:rsid w:val="00AC1DA5"/>
    <w:rsid w:val="00AC216B"/>
    <w:rsid w:val="00AC26B1"/>
    <w:rsid w:val="00AC42B8"/>
    <w:rsid w:val="00AC45C5"/>
    <w:rsid w:val="00AC4791"/>
    <w:rsid w:val="00AC4FB6"/>
    <w:rsid w:val="00AC4FD1"/>
    <w:rsid w:val="00AC5FEF"/>
    <w:rsid w:val="00AC6036"/>
    <w:rsid w:val="00AC74F6"/>
    <w:rsid w:val="00AD0328"/>
    <w:rsid w:val="00AD11DC"/>
    <w:rsid w:val="00AD1966"/>
    <w:rsid w:val="00AD19E8"/>
    <w:rsid w:val="00AD2784"/>
    <w:rsid w:val="00AD2B03"/>
    <w:rsid w:val="00AD2E07"/>
    <w:rsid w:val="00AD38A9"/>
    <w:rsid w:val="00AD4071"/>
    <w:rsid w:val="00AD44EA"/>
    <w:rsid w:val="00AD4782"/>
    <w:rsid w:val="00AD5236"/>
    <w:rsid w:val="00AD527D"/>
    <w:rsid w:val="00AD54E0"/>
    <w:rsid w:val="00AD758E"/>
    <w:rsid w:val="00AD7AB5"/>
    <w:rsid w:val="00AE07BF"/>
    <w:rsid w:val="00AE08B7"/>
    <w:rsid w:val="00AE0DBA"/>
    <w:rsid w:val="00AE160F"/>
    <w:rsid w:val="00AE21DC"/>
    <w:rsid w:val="00AE239B"/>
    <w:rsid w:val="00AE25D2"/>
    <w:rsid w:val="00AE2B47"/>
    <w:rsid w:val="00AE2CAD"/>
    <w:rsid w:val="00AE2F86"/>
    <w:rsid w:val="00AE3090"/>
    <w:rsid w:val="00AE380E"/>
    <w:rsid w:val="00AE3AAD"/>
    <w:rsid w:val="00AE4189"/>
    <w:rsid w:val="00AE503A"/>
    <w:rsid w:val="00AE68E2"/>
    <w:rsid w:val="00AE70F0"/>
    <w:rsid w:val="00AF0157"/>
    <w:rsid w:val="00AF1020"/>
    <w:rsid w:val="00AF1B2E"/>
    <w:rsid w:val="00AF2EC7"/>
    <w:rsid w:val="00AF3AC0"/>
    <w:rsid w:val="00AF4F4A"/>
    <w:rsid w:val="00AF7517"/>
    <w:rsid w:val="00B00584"/>
    <w:rsid w:val="00B00C24"/>
    <w:rsid w:val="00B00F93"/>
    <w:rsid w:val="00B01BBE"/>
    <w:rsid w:val="00B03F92"/>
    <w:rsid w:val="00B055D8"/>
    <w:rsid w:val="00B05C14"/>
    <w:rsid w:val="00B06CD6"/>
    <w:rsid w:val="00B06EBC"/>
    <w:rsid w:val="00B10FF1"/>
    <w:rsid w:val="00B11D2D"/>
    <w:rsid w:val="00B123F0"/>
    <w:rsid w:val="00B12891"/>
    <w:rsid w:val="00B146C1"/>
    <w:rsid w:val="00B146E7"/>
    <w:rsid w:val="00B156DF"/>
    <w:rsid w:val="00B15ABB"/>
    <w:rsid w:val="00B16973"/>
    <w:rsid w:val="00B2036A"/>
    <w:rsid w:val="00B21057"/>
    <w:rsid w:val="00B2202B"/>
    <w:rsid w:val="00B23422"/>
    <w:rsid w:val="00B24948"/>
    <w:rsid w:val="00B24CBD"/>
    <w:rsid w:val="00B25CA3"/>
    <w:rsid w:val="00B30028"/>
    <w:rsid w:val="00B31E8D"/>
    <w:rsid w:val="00B3313B"/>
    <w:rsid w:val="00B331E8"/>
    <w:rsid w:val="00B331EA"/>
    <w:rsid w:val="00B34732"/>
    <w:rsid w:val="00B353B8"/>
    <w:rsid w:val="00B35C56"/>
    <w:rsid w:val="00B3613F"/>
    <w:rsid w:val="00B36F17"/>
    <w:rsid w:val="00B372ED"/>
    <w:rsid w:val="00B40087"/>
    <w:rsid w:val="00B40603"/>
    <w:rsid w:val="00B40AF6"/>
    <w:rsid w:val="00B41071"/>
    <w:rsid w:val="00B425C0"/>
    <w:rsid w:val="00B42DB6"/>
    <w:rsid w:val="00B46957"/>
    <w:rsid w:val="00B47B54"/>
    <w:rsid w:val="00B50E99"/>
    <w:rsid w:val="00B51926"/>
    <w:rsid w:val="00B51F9A"/>
    <w:rsid w:val="00B54DA7"/>
    <w:rsid w:val="00B600C6"/>
    <w:rsid w:val="00B60167"/>
    <w:rsid w:val="00B60FC0"/>
    <w:rsid w:val="00B61665"/>
    <w:rsid w:val="00B62654"/>
    <w:rsid w:val="00B63528"/>
    <w:rsid w:val="00B63DAF"/>
    <w:rsid w:val="00B63E98"/>
    <w:rsid w:val="00B65754"/>
    <w:rsid w:val="00B65834"/>
    <w:rsid w:val="00B661AA"/>
    <w:rsid w:val="00B66242"/>
    <w:rsid w:val="00B670D3"/>
    <w:rsid w:val="00B67958"/>
    <w:rsid w:val="00B701D1"/>
    <w:rsid w:val="00B7112D"/>
    <w:rsid w:val="00B716BB"/>
    <w:rsid w:val="00B716FD"/>
    <w:rsid w:val="00B734C2"/>
    <w:rsid w:val="00B73BDA"/>
    <w:rsid w:val="00B74053"/>
    <w:rsid w:val="00B765A0"/>
    <w:rsid w:val="00B76C02"/>
    <w:rsid w:val="00B77BD2"/>
    <w:rsid w:val="00B814CB"/>
    <w:rsid w:val="00B81B6A"/>
    <w:rsid w:val="00B820F4"/>
    <w:rsid w:val="00B835E0"/>
    <w:rsid w:val="00B8396D"/>
    <w:rsid w:val="00B87AE4"/>
    <w:rsid w:val="00B90331"/>
    <w:rsid w:val="00B903ED"/>
    <w:rsid w:val="00B90B2D"/>
    <w:rsid w:val="00B935A1"/>
    <w:rsid w:val="00B95DAD"/>
    <w:rsid w:val="00B96C0C"/>
    <w:rsid w:val="00B9734D"/>
    <w:rsid w:val="00B97732"/>
    <w:rsid w:val="00BA27F4"/>
    <w:rsid w:val="00BA2E40"/>
    <w:rsid w:val="00BA3CB7"/>
    <w:rsid w:val="00BA41DE"/>
    <w:rsid w:val="00BA556C"/>
    <w:rsid w:val="00BA6567"/>
    <w:rsid w:val="00BB0F31"/>
    <w:rsid w:val="00BB15AB"/>
    <w:rsid w:val="00BB189B"/>
    <w:rsid w:val="00BB1D21"/>
    <w:rsid w:val="00BB2395"/>
    <w:rsid w:val="00BB2E51"/>
    <w:rsid w:val="00BB3894"/>
    <w:rsid w:val="00BB4BEA"/>
    <w:rsid w:val="00BB4C1A"/>
    <w:rsid w:val="00BB50AB"/>
    <w:rsid w:val="00BB51FB"/>
    <w:rsid w:val="00BB6664"/>
    <w:rsid w:val="00BC01FC"/>
    <w:rsid w:val="00BC1F79"/>
    <w:rsid w:val="00BC2201"/>
    <w:rsid w:val="00BC3C7A"/>
    <w:rsid w:val="00BC7DC6"/>
    <w:rsid w:val="00BD1039"/>
    <w:rsid w:val="00BD1073"/>
    <w:rsid w:val="00BD13B5"/>
    <w:rsid w:val="00BD2EFC"/>
    <w:rsid w:val="00BD340E"/>
    <w:rsid w:val="00BD4393"/>
    <w:rsid w:val="00BD60AD"/>
    <w:rsid w:val="00BD6C02"/>
    <w:rsid w:val="00BE1244"/>
    <w:rsid w:val="00BE165D"/>
    <w:rsid w:val="00BE2394"/>
    <w:rsid w:val="00BE2702"/>
    <w:rsid w:val="00BE4326"/>
    <w:rsid w:val="00BE435B"/>
    <w:rsid w:val="00BE4ED4"/>
    <w:rsid w:val="00BE5F4F"/>
    <w:rsid w:val="00BE60DB"/>
    <w:rsid w:val="00BF0191"/>
    <w:rsid w:val="00BF13EC"/>
    <w:rsid w:val="00BF1C07"/>
    <w:rsid w:val="00BF3DEE"/>
    <w:rsid w:val="00BF54AC"/>
    <w:rsid w:val="00BF54BD"/>
    <w:rsid w:val="00BF6B8E"/>
    <w:rsid w:val="00C020BD"/>
    <w:rsid w:val="00C025A5"/>
    <w:rsid w:val="00C03C78"/>
    <w:rsid w:val="00C04FD3"/>
    <w:rsid w:val="00C065A2"/>
    <w:rsid w:val="00C07919"/>
    <w:rsid w:val="00C103F9"/>
    <w:rsid w:val="00C104AC"/>
    <w:rsid w:val="00C110E1"/>
    <w:rsid w:val="00C1198F"/>
    <w:rsid w:val="00C11FA1"/>
    <w:rsid w:val="00C12E21"/>
    <w:rsid w:val="00C12E65"/>
    <w:rsid w:val="00C13C20"/>
    <w:rsid w:val="00C13F74"/>
    <w:rsid w:val="00C146D3"/>
    <w:rsid w:val="00C16BE0"/>
    <w:rsid w:val="00C21C0B"/>
    <w:rsid w:val="00C21C39"/>
    <w:rsid w:val="00C2325C"/>
    <w:rsid w:val="00C239ED"/>
    <w:rsid w:val="00C24D9D"/>
    <w:rsid w:val="00C25CF3"/>
    <w:rsid w:val="00C263E9"/>
    <w:rsid w:val="00C2775A"/>
    <w:rsid w:val="00C3063A"/>
    <w:rsid w:val="00C30BAD"/>
    <w:rsid w:val="00C31E8F"/>
    <w:rsid w:val="00C335DA"/>
    <w:rsid w:val="00C33D3E"/>
    <w:rsid w:val="00C362E0"/>
    <w:rsid w:val="00C3675C"/>
    <w:rsid w:val="00C36ED4"/>
    <w:rsid w:val="00C376CC"/>
    <w:rsid w:val="00C400F7"/>
    <w:rsid w:val="00C40EC6"/>
    <w:rsid w:val="00C419AD"/>
    <w:rsid w:val="00C41B5F"/>
    <w:rsid w:val="00C437BA"/>
    <w:rsid w:val="00C44395"/>
    <w:rsid w:val="00C443B2"/>
    <w:rsid w:val="00C443B3"/>
    <w:rsid w:val="00C45CE8"/>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72F"/>
    <w:rsid w:val="00C55A32"/>
    <w:rsid w:val="00C564F2"/>
    <w:rsid w:val="00C56F11"/>
    <w:rsid w:val="00C61F3A"/>
    <w:rsid w:val="00C629CB"/>
    <w:rsid w:val="00C62B75"/>
    <w:rsid w:val="00C657B5"/>
    <w:rsid w:val="00C661E1"/>
    <w:rsid w:val="00C66686"/>
    <w:rsid w:val="00C6685F"/>
    <w:rsid w:val="00C678C4"/>
    <w:rsid w:val="00C71215"/>
    <w:rsid w:val="00C7216B"/>
    <w:rsid w:val="00C727BE"/>
    <w:rsid w:val="00C732A9"/>
    <w:rsid w:val="00C73448"/>
    <w:rsid w:val="00C73E2E"/>
    <w:rsid w:val="00C74546"/>
    <w:rsid w:val="00C748E2"/>
    <w:rsid w:val="00C76CE6"/>
    <w:rsid w:val="00C7776C"/>
    <w:rsid w:val="00C8398D"/>
    <w:rsid w:val="00C84BC2"/>
    <w:rsid w:val="00C85139"/>
    <w:rsid w:val="00C85657"/>
    <w:rsid w:val="00C91C88"/>
    <w:rsid w:val="00C939C3"/>
    <w:rsid w:val="00C94228"/>
    <w:rsid w:val="00C96D56"/>
    <w:rsid w:val="00C977E6"/>
    <w:rsid w:val="00CA0020"/>
    <w:rsid w:val="00CA09F5"/>
    <w:rsid w:val="00CA0B2E"/>
    <w:rsid w:val="00CA18CA"/>
    <w:rsid w:val="00CA2557"/>
    <w:rsid w:val="00CA5413"/>
    <w:rsid w:val="00CA5674"/>
    <w:rsid w:val="00CA5BDA"/>
    <w:rsid w:val="00CA5C1A"/>
    <w:rsid w:val="00CA633F"/>
    <w:rsid w:val="00CA641E"/>
    <w:rsid w:val="00CA7558"/>
    <w:rsid w:val="00CA785F"/>
    <w:rsid w:val="00CA792A"/>
    <w:rsid w:val="00CA7949"/>
    <w:rsid w:val="00CB0400"/>
    <w:rsid w:val="00CB0C6E"/>
    <w:rsid w:val="00CB0C89"/>
    <w:rsid w:val="00CB226B"/>
    <w:rsid w:val="00CB229B"/>
    <w:rsid w:val="00CB33B4"/>
    <w:rsid w:val="00CB3D93"/>
    <w:rsid w:val="00CB4441"/>
    <w:rsid w:val="00CB4B1A"/>
    <w:rsid w:val="00CB4E1F"/>
    <w:rsid w:val="00CB75ED"/>
    <w:rsid w:val="00CC152E"/>
    <w:rsid w:val="00CC2493"/>
    <w:rsid w:val="00CC3222"/>
    <w:rsid w:val="00CC35F1"/>
    <w:rsid w:val="00CC35FF"/>
    <w:rsid w:val="00CC66CC"/>
    <w:rsid w:val="00CD0E6E"/>
    <w:rsid w:val="00CD23AE"/>
    <w:rsid w:val="00CD27DF"/>
    <w:rsid w:val="00CD2D8A"/>
    <w:rsid w:val="00CD3BAC"/>
    <w:rsid w:val="00CD3FF2"/>
    <w:rsid w:val="00CD4A65"/>
    <w:rsid w:val="00CD531F"/>
    <w:rsid w:val="00CD61F8"/>
    <w:rsid w:val="00CD6C16"/>
    <w:rsid w:val="00CD6FA3"/>
    <w:rsid w:val="00CD7F4C"/>
    <w:rsid w:val="00CE02DB"/>
    <w:rsid w:val="00CE2184"/>
    <w:rsid w:val="00CE3B7F"/>
    <w:rsid w:val="00CE3FA2"/>
    <w:rsid w:val="00CE41A0"/>
    <w:rsid w:val="00CE4958"/>
    <w:rsid w:val="00CE68E2"/>
    <w:rsid w:val="00CE706E"/>
    <w:rsid w:val="00CE70B1"/>
    <w:rsid w:val="00CE7AE4"/>
    <w:rsid w:val="00CE7BF0"/>
    <w:rsid w:val="00CF0A4C"/>
    <w:rsid w:val="00CF150A"/>
    <w:rsid w:val="00CF2225"/>
    <w:rsid w:val="00CF25E7"/>
    <w:rsid w:val="00CF3C77"/>
    <w:rsid w:val="00CF45A2"/>
    <w:rsid w:val="00CF52E7"/>
    <w:rsid w:val="00CF64B5"/>
    <w:rsid w:val="00CF7853"/>
    <w:rsid w:val="00D004ED"/>
    <w:rsid w:val="00D0260F"/>
    <w:rsid w:val="00D03708"/>
    <w:rsid w:val="00D06776"/>
    <w:rsid w:val="00D06E46"/>
    <w:rsid w:val="00D06F95"/>
    <w:rsid w:val="00D07DDA"/>
    <w:rsid w:val="00D1158C"/>
    <w:rsid w:val="00D11600"/>
    <w:rsid w:val="00D119A2"/>
    <w:rsid w:val="00D12792"/>
    <w:rsid w:val="00D12E31"/>
    <w:rsid w:val="00D137F9"/>
    <w:rsid w:val="00D1458C"/>
    <w:rsid w:val="00D1620E"/>
    <w:rsid w:val="00D16867"/>
    <w:rsid w:val="00D16EEC"/>
    <w:rsid w:val="00D2047A"/>
    <w:rsid w:val="00D20631"/>
    <w:rsid w:val="00D207FC"/>
    <w:rsid w:val="00D2260B"/>
    <w:rsid w:val="00D22D49"/>
    <w:rsid w:val="00D23930"/>
    <w:rsid w:val="00D23A23"/>
    <w:rsid w:val="00D2434C"/>
    <w:rsid w:val="00D24D8A"/>
    <w:rsid w:val="00D24DA4"/>
    <w:rsid w:val="00D25235"/>
    <w:rsid w:val="00D25383"/>
    <w:rsid w:val="00D25670"/>
    <w:rsid w:val="00D301FF"/>
    <w:rsid w:val="00D308E2"/>
    <w:rsid w:val="00D31813"/>
    <w:rsid w:val="00D3257F"/>
    <w:rsid w:val="00D340E2"/>
    <w:rsid w:val="00D36887"/>
    <w:rsid w:val="00D37563"/>
    <w:rsid w:val="00D379EB"/>
    <w:rsid w:val="00D400B8"/>
    <w:rsid w:val="00D4022C"/>
    <w:rsid w:val="00D41023"/>
    <w:rsid w:val="00D41C6C"/>
    <w:rsid w:val="00D42465"/>
    <w:rsid w:val="00D42E5B"/>
    <w:rsid w:val="00D439D1"/>
    <w:rsid w:val="00D43C68"/>
    <w:rsid w:val="00D444B2"/>
    <w:rsid w:val="00D453E4"/>
    <w:rsid w:val="00D47226"/>
    <w:rsid w:val="00D50B21"/>
    <w:rsid w:val="00D51349"/>
    <w:rsid w:val="00D527AF"/>
    <w:rsid w:val="00D529E1"/>
    <w:rsid w:val="00D534C2"/>
    <w:rsid w:val="00D5410F"/>
    <w:rsid w:val="00D564DF"/>
    <w:rsid w:val="00D576DD"/>
    <w:rsid w:val="00D57CB4"/>
    <w:rsid w:val="00D6145B"/>
    <w:rsid w:val="00D61477"/>
    <w:rsid w:val="00D619E2"/>
    <w:rsid w:val="00D62036"/>
    <w:rsid w:val="00D620CC"/>
    <w:rsid w:val="00D634B8"/>
    <w:rsid w:val="00D63EF3"/>
    <w:rsid w:val="00D64441"/>
    <w:rsid w:val="00D64FB0"/>
    <w:rsid w:val="00D65497"/>
    <w:rsid w:val="00D654DA"/>
    <w:rsid w:val="00D6609E"/>
    <w:rsid w:val="00D67A9F"/>
    <w:rsid w:val="00D67C20"/>
    <w:rsid w:val="00D70C1B"/>
    <w:rsid w:val="00D70E5C"/>
    <w:rsid w:val="00D7146C"/>
    <w:rsid w:val="00D718CD"/>
    <w:rsid w:val="00D7416F"/>
    <w:rsid w:val="00D755F2"/>
    <w:rsid w:val="00D76016"/>
    <w:rsid w:val="00D762AC"/>
    <w:rsid w:val="00D775E7"/>
    <w:rsid w:val="00D77B9E"/>
    <w:rsid w:val="00D81CA9"/>
    <w:rsid w:val="00D81F39"/>
    <w:rsid w:val="00D839D8"/>
    <w:rsid w:val="00D83F9E"/>
    <w:rsid w:val="00D840C2"/>
    <w:rsid w:val="00D84562"/>
    <w:rsid w:val="00D859A4"/>
    <w:rsid w:val="00D85C16"/>
    <w:rsid w:val="00D86169"/>
    <w:rsid w:val="00D8732E"/>
    <w:rsid w:val="00D91294"/>
    <w:rsid w:val="00D9186A"/>
    <w:rsid w:val="00D92D47"/>
    <w:rsid w:val="00D94213"/>
    <w:rsid w:val="00D94749"/>
    <w:rsid w:val="00D94BEB"/>
    <w:rsid w:val="00D94EA5"/>
    <w:rsid w:val="00D95F32"/>
    <w:rsid w:val="00D97279"/>
    <w:rsid w:val="00DA024A"/>
    <w:rsid w:val="00DA039B"/>
    <w:rsid w:val="00DA07EE"/>
    <w:rsid w:val="00DA0A58"/>
    <w:rsid w:val="00DA1C85"/>
    <w:rsid w:val="00DA1CC9"/>
    <w:rsid w:val="00DA2E58"/>
    <w:rsid w:val="00DA328E"/>
    <w:rsid w:val="00DA3AA6"/>
    <w:rsid w:val="00DA46C1"/>
    <w:rsid w:val="00DA70DD"/>
    <w:rsid w:val="00DB088F"/>
    <w:rsid w:val="00DB0B4A"/>
    <w:rsid w:val="00DB1487"/>
    <w:rsid w:val="00DB19B4"/>
    <w:rsid w:val="00DB19F1"/>
    <w:rsid w:val="00DB20B0"/>
    <w:rsid w:val="00DB26AE"/>
    <w:rsid w:val="00DB4411"/>
    <w:rsid w:val="00DB466D"/>
    <w:rsid w:val="00DB5FD0"/>
    <w:rsid w:val="00DB61AD"/>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6DF6"/>
    <w:rsid w:val="00DC7BFE"/>
    <w:rsid w:val="00DD08C7"/>
    <w:rsid w:val="00DD1A10"/>
    <w:rsid w:val="00DD200D"/>
    <w:rsid w:val="00DD277F"/>
    <w:rsid w:val="00DD2990"/>
    <w:rsid w:val="00DD2FE9"/>
    <w:rsid w:val="00DD3A7E"/>
    <w:rsid w:val="00DD434E"/>
    <w:rsid w:val="00DD4402"/>
    <w:rsid w:val="00DD4409"/>
    <w:rsid w:val="00DD60D0"/>
    <w:rsid w:val="00DD6200"/>
    <w:rsid w:val="00DD686C"/>
    <w:rsid w:val="00DD6E86"/>
    <w:rsid w:val="00DD6FCB"/>
    <w:rsid w:val="00DE0E5D"/>
    <w:rsid w:val="00DE447F"/>
    <w:rsid w:val="00DE48F0"/>
    <w:rsid w:val="00DE4A77"/>
    <w:rsid w:val="00DE68EE"/>
    <w:rsid w:val="00DE6D24"/>
    <w:rsid w:val="00DE7285"/>
    <w:rsid w:val="00DE7C40"/>
    <w:rsid w:val="00DF0EA5"/>
    <w:rsid w:val="00DF1F1D"/>
    <w:rsid w:val="00DF23A5"/>
    <w:rsid w:val="00DF30E5"/>
    <w:rsid w:val="00DF33CF"/>
    <w:rsid w:val="00DF4C6E"/>
    <w:rsid w:val="00DF5A8A"/>
    <w:rsid w:val="00DF6666"/>
    <w:rsid w:val="00DF745E"/>
    <w:rsid w:val="00DF762E"/>
    <w:rsid w:val="00DF7FDD"/>
    <w:rsid w:val="00E0044E"/>
    <w:rsid w:val="00E00816"/>
    <w:rsid w:val="00E0239F"/>
    <w:rsid w:val="00E0267B"/>
    <w:rsid w:val="00E04441"/>
    <w:rsid w:val="00E05F03"/>
    <w:rsid w:val="00E06370"/>
    <w:rsid w:val="00E06B7B"/>
    <w:rsid w:val="00E06E20"/>
    <w:rsid w:val="00E07DD9"/>
    <w:rsid w:val="00E102F8"/>
    <w:rsid w:val="00E12FCF"/>
    <w:rsid w:val="00E13273"/>
    <w:rsid w:val="00E13379"/>
    <w:rsid w:val="00E13633"/>
    <w:rsid w:val="00E139EE"/>
    <w:rsid w:val="00E14D83"/>
    <w:rsid w:val="00E14FA6"/>
    <w:rsid w:val="00E15A0D"/>
    <w:rsid w:val="00E16640"/>
    <w:rsid w:val="00E1740F"/>
    <w:rsid w:val="00E200CF"/>
    <w:rsid w:val="00E24084"/>
    <w:rsid w:val="00E24287"/>
    <w:rsid w:val="00E27057"/>
    <w:rsid w:val="00E31367"/>
    <w:rsid w:val="00E3181C"/>
    <w:rsid w:val="00E32D87"/>
    <w:rsid w:val="00E32EF3"/>
    <w:rsid w:val="00E33E21"/>
    <w:rsid w:val="00E34BC4"/>
    <w:rsid w:val="00E3540C"/>
    <w:rsid w:val="00E355F0"/>
    <w:rsid w:val="00E36187"/>
    <w:rsid w:val="00E36332"/>
    <w:rsid w:val="00E36C9B"/>
    <w:rsid w:val="00E37638"/>
    <w:rsid w:val="00E37E9D"/>
    <w:rsid w:val="00E401FC"/>
    <w:rsid w:val="00E41B71"/>
    <w:rsid w:val="00E42569"/>
    <w:rsid w:val="00E434A0"/>
    <w:rsid w:val="00E44D30"/>
    <w:rsid w:val="00E4597F"/>
    <w:rsid w:val="00E46CB7"/>
    <w:rsid w:val="00E4723D"/>
    <w:rsid w:val="00E5077C"/>
    <w:rsid w:val="00E50EC8"/>
    <w:rsid w:val="00E5159B"/>
    <w:rsid w:val="00E515C6"/>
    <w:rsid w:val="00E52998"/>
    <w:rsid w:val="00E52E0D"/>
    <w:rsid w:val="00E52FE2"/>
    <w:rsid w:val="00E54629"/>
    <w:rsid w:val="00E54715"/>
    <w:rsid w:val="00E54D6B"/>
    <w:rsid w:val="00E54E6F"/>
    <w:rsid w:val="00E55338"/>
    <w:rsid w:val="00E5582C"/>
    <w:rsid w:val="00E569AF"/>
    <w:rsid w:val="00E56E6B"/>
    <w:rsid w:val="00E5774E"/>
    <w:rsid w:val="00E57EEB"/>
    <w:rsid w:val="00E60318"/>
    <w:rsid w:val="00E60BA8"/>
    <w:rsid w:val="00E61E25"/>
    <w:rsid w:val="00E61E28"/>
    <w:rsid w:val="00E628E4"/>
    <w:rsid w:val="00E647F7"/>
    <w:rsid w:val="00E653C4"/>
    <w:rsid w:val="00E65FF5"/>
    <w:rsid w:val="00E66857"/>
    <w:rsid w:val="00E669F0"/>
    <w:rsid w:val="00E67556"/>
    <w:rsid w:val="00E7252F"/>
    <w:rsid w:val="00E72B60"/>
    <w:rsid w:val="00E73FC2"/>
    <w:rsid w:val="00E74481"/>
    <w:rsid w:val="00E74517"/>
    <w:rsid w:val="00E755D7"/>
    <w:rsid w:val="00E7566D"/>
    <w:rsid w:val="00E76325"/>
    <w:rsid w:val="00E76E91"/>
    <w:rsid w:val="00E774B4"/>
    <w:rsid w:val="00E778F5"/>
    <w:rsid w:val="00E80E7C"/>
    <w:rsid w:val="00E81779"/>
    <w:rsid w:val="00E8205B"/>
    <w:rsid w:val="00E82444"/>
    <w:rsid w:val="00E8341C"/>
    <w:rsid w:val="00E8602B"/>
    <w:rsid w:val="00E86B5F"/>
    <w:rsid w:val="00E87D05"/>
    <w:rsid w:val="00E91F96"/>
    <w:rsid w:val="00E92E99"/>
    <w:rsid w:val="00E968FD"/>
    <w:rsid w:val="00E96D55"/>
    <w:rsid w:val="00E97993"/>
    <w:rsid w:val="00EA0C9A"/>
    <w:rsid w:val="00EA0D5D"/>
    <w:rsid w:val="00EA1192"/>
    <w:rsid w:val="00EA153F"/>
    <w:rsid w:val="00EA21B9"/>
    <w:rsid w:val="00EA2788"/>
    <w:rsid w:val="00EA2C6E"/>
    <w:rsid w:val="00EA4964"/>
    <w:rsid w:val="00EA4F1A"/>
    <w:rsid w:val="00EB02DE"/>
    <w:rsid w:val="00EB0A07"/>
    <w:rsid w:val="00EB1B69"/>
    <w:rsid w:val="00EB1C78"/>
    <w:rsid w:val="00EB3B46"/>
    <w:rsid w:val="00EB4F08"/>
    <w:rsid w:val="00EC2E07"/>
    <w:rsid w:val="00EC41BF"/>
    <w:rsid w:val="00EC43C7"/>
    <w:rsid w:val="00EC465D"/>
    <w:rsid w:val="00EC5C89"/>
    <w:rsid w:val="00EC66D2"/>
    <w:rsid w:val="00EC67E7"/>
    <w:rsid w:val="00ED0A1B"/>
    <w:rsid w:val="00ED1BC1"/>
    <w:rsid w:val="00ED21BC"/>
    <w:rsid w:val="00ED2FEC"/>
    <w:rsid w:val="00ED3F67"/>
    <w:rsid w:val="00ED435D"/>
    <w:rsid w:val="00ED440A"/>
    <w:rsid w:val="00ED5D65"/>
    <w:rsid w:val="00ED7971"/>
    <w:rsid w:val="00EE0748"/>
    <w:rsid w:val="00EE29A0"/>
    <w:rsid w:val="00EE2CEA"/>
    <w:rsid w:val="00EE3365"/>
    <w:rsid w:val="00EE48DF"/>
    <w:rsid w:val="00EE4AB3"/>
    <w:rsid w:val="00EE7405"/>
    <w:rsid w:val="00EF033E"/>
    <w:rsid w:val="00EF06EC"/>
    <w:rsid w:val="00EF14FF"/>
    <w:rsid w:val="00EF2BFE"/>
    <w:rsid w:val="00EF2D85"/>
    <w:rsid w:val="00EF402C"/>
    <w:rsid w:val="00EF45E0"/>
    <w:rsid w:val="00EF4E6F"/>
    <w:rsid w:val="00EF5C82"/>
    <w:rsid w:val="00EF7A15"/>
    <w:rsid w:val="00F01F8C"/>
    <w:rsid w:val="00F021E9"/>
    <w:rsid w:val="00F035A6"/>
    <w:rsid w:val="00F04170"/>
    <w:rsid w:val="00F04AD0"/>
    <w:rsid w:val="00F06167"/>
    <w:rsid w:val="00F10033"/>
    <w:rsid w:val="00F10848"/>
    <w:rsid w:val="00F10B68"/>
    <w:rsid w:val="00F11732"/>
    <w:rsid w:val="00F11F55"/>
    <w:rsid w:val="00F12DEC"/>
    <w:rsid w:val="00F13151"/>
    <w:rsid w:val="00F15523"/>
    <w:rsid w:val="00F16391"/>
    <w:rsid w:val="00F17503"/>
    <w:rsid w:val="00F1768E"/>
    <w:rsid w:val="00F2062B"/>
    <w:rsid w:val="00F21A18"/>
    <w:rsid w:val="00F21E61"/>
    <w:rsid w:val="00F220EA"/>
    <w:rsid w:val="00F222CD"/>
    <w:rsid w:val="00F24EA4"/>
    <w:rsid w:val="00F2625A"/>
    <w:rsid w:val="00F31741"/>
    <w:rsid w:val="00F31A03"/>
    <w:rsid w:val="00F3283C"/>
    <w:rsid w:val="00F32D0F"/>
    <w:rsid w:val="00F33B2D"/>
    <w:rsid w:val="00F343F0"/>
    <w:rsid w:val="00F34620"/>
    <w:rsid w:val="00F34AAB"/>
    <w:rsid w:val="00F34C4D"/>
    <w:rsid w:val="00F350CF"/>
    <w:rsid w:val="00F35582"/>
    <w:rsid w:val="00F37004"/>
    <w:rsid w:val="00F376A1"/>
    <w:rsid w:val="00F37B8E"/>
    <w:rsid w:val="00F41746"/>
    <w:rsid w:val="00F41E79"/>
    <w:rsid w:val="00F427F0"/>
    <w:rsid w:val="00F42D09"/>
    <w:rsid w:val="00F4315F"/>
    <w:rsid w:val="00F445F6"/>
    <w:rsid w:val="00F4512F"/>
    <w:rsid w:val="00F45763"/>
    <w:rsid w:val="00F45BCF"/>
    <w:rsid w:val="00F45BEA"/>
    <w:rsid w:val="00F45CFE"/>
    <w:rsid w:val="00F46877"/>
    <w:rsid w:val="00F47F3E"/>
    <w:rsid w:val="00F523D7"/>
    <w:rsid w:val="00F530E6"/>
    <w:rsid w:val="00F532C7"/>
    <w:rsid w:val="00F54AD3"/>
    <w:rsid w:val="00F54EE5"/>
    <w:rsid w:val="00F55358"/>
    <w:rsid w:val="00F5603C"/>
    <w:rsid w:val="00F5605C"/>
    <w:rsid w:val="00F564B9"/>
    <w:rsid w:val="00F57909"/>
    <w:rsid w:val="00F612D6"/>
    <w:rsid w:val="00F63400"/>
    <w:rsid w:val="00F636C6"/>
    <w:rsid w:val="00F6433D"/>
    <w:rsid w:val="00F6573E"/>
    <w:rsid w:val="00F662EB"/>
    <w:rsid w:val="00F67606"/>
    <w:rsid w:val="00F70327"/>
    <w:rsid w:val="00F70FEF"/>
    <w:rsid w:val="00F72FA8"/>
    <w:rsid w:val="00F7324B"/>
    <w:rsid w:val="00F75415"/>
    <w:rsid w:val="00F773F9"/>
    <w:rsid w:val="00F8101C"/>
    <w:rsid w:val="00F817B9"/>
    <w:rsid w:val="00F81CB7"/>
    <w:rsid w:val="00F82280"/>
    <w:rsid w:val="00F8235F"/>
    <w:rsid w:val="00F83A22"/>
    <w:rsid w:val="00F83A97"/>
    <w:rsid w:val="00F844F0"/>
    <w:rsid w:val="00F84895"/>
    <w:rsid w:val="00F84E9D"/>
    <w:rsid w:val="00F8659E"/>
    <w:rsid w:val="00F86CE4"/>
    <w:rsid w:val="00F86F42"/>
    <w:rsid w:val="00F91941"/>
    <w:rsid w:val="00F91BB2"/>
    <w:rsid w:val="00F92E3F"/>
    <w:rsid w:val="00F938D2"/>
    <w:rsid w:val="00F96389"/>
    <w:rsid w:val="00F9650E"/>
    <w:rsid w:val="00F96B73"/>
    <w:rsid w:val="00F977C7"/>
    <w:rsid w:val="00FA0890"/>
    <w:rsid w:val="00FA164A"/>
    <w:rsid w:val="00FA3F3E"/>
    <w:rsid w:val="00FA4272"/>
    <w:rsid w:val="00FA4855"/>
    <w:rsid w:val="00FA4ACD"/>
    <w:rsid w:val="00FA6428"/>
    <w:rsid w:val="00FA7144"/>
    <w:rsid w:val="00FA7184"/>
    <w:rsid w:val="00FA7CC6"/>
    <w:rsid w:val="00FB1D9D"/>
    <w:rsid w:val="00FB3304"/>
    <w:rsid w:val="00FB46B8"/>
    <w:rsid w:val="00FB4B38"/>
    <w:rsid w:val="00FB54BB"/>
    <w:rsid w:val="00FB5AC0"/>
    <w:rsid w:val="00FB625C"/>
    <w:rsid w:val="00FB62DD"/>
    <w:rsid w:val="00FB6C91"/>
    <w:rsid w:val="00FB74E8"/>
    <w:rsid w:val="00FB7FE2"/>
    <w:rsid w:val="00FC0263"/>
    <w:rsid w:val="00FC0348"/>
    <w:rsid w:val="00FC0FB5"/>
    <w:rsid w:val="00FC102A"/>
    <w:rsid w:val="00FC154C"/>
    <w:rsid w:val="00FC1DBC"/>
    <w:rsid w:val="00FC2637"/>
    <w:rsid w:val="00FC393B"/>
    <w:rsid w:val="00FC4052"/>
    <w:rsid w:val="00FC5252"/>
    <w:rsid w:val="00FC6356"/>
    <w:rsid w:val="00FC6F1C"/>
    <w:rsid w:val="00FC7D01"/>
    <w:rsid w:val="00FD0130"/>
    <w:rsid w:val="00FD0373"/>
    <w:rsid w:val="00FD0582"/>
    <w:rsid w:val="00FD0C93"/>
    <w:rsid w:val="00FD1062"/>
    <w:rsid w:val="00FD15E1"/>
    <w:rsid w:val="00FD2589"/>
    <w:rsid w:val="00FD4876"/>
    <w:rsid w:val="00FD52A3"/>
    <w:rsid w:val="00FD68D4"/>
    <w:rsid w:val="00FD7700"/>
    <w:rsid w:val="00FE00D9"/>
    <w:rsid w:val="00FE1186"/>
    <w:rsid w:val="00FE177A"/>
    <w:rsid w:val="00FE240A"/>
    <w:rsid w:val="00FE3E3C"/>
    <w:rsid w:val="00FE43E7"/>
    <w:rsid w:val="00FE4B66"/>
    <w:rsid w:val="00FE4F6E"/>
    <w:rsid w:val="00FE583F"/>
    <w:rsid w:val="00FE5CC4"/>
    <w:rsid w:val="00FE6B13"/>
    <w:rsid w:val="00FE7575"/>
    <w:rsid w:val="00FF1070"/>
    <w:rsid w:val="00FF13E2"/>
    <w:rsid w:val="00FF2237"/>
    <w:rsid w:val="00FF3202"/>
    <w:rsid w:val="00FF320D"/>
    <w:rsid w:val="00FF4953"/>
    <w:rsid w:val="00FF5C7C"/>
    <w:rsid w:val="00FF5FA3"/>
    <w:rsid w:val="00FF5FCE"/>
    <w:rsid w:val="00FF6177"/>
    <w:rsid w:val="00FF6291"/>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97E637"/>
  <w15:chartTrackingRefBased/>
  <w15:docId w15:val="{1F0CBD0F-8738-4DE1-A101-F85DD1FEA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rFonts w:ascii="Cambria"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22"/>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sz w:val="16"/>
      <w:szCs w:val="16"/>
      <w:lang w:val="x-none" w:eastAsia="x-none"/>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x-none"/>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basedOn w:val="Normal"/>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lang w:val="x-none" w:eastAsia="x-none"/>
    </w:rPr>
  </w:style>
  <w:style w:type="character" w:customStyle="1" w:styleId="CommentSubjectChar">
    <w:name w:val="Comment Subject Char"/>
    <w:link w:val="CommentSubject"/>
    <w:uiPriority w:val="99"/>
    <w:semiHidden/>
    <w:rsid w:val="00FE43E7"/>
    <w:rPr>
      <w:b/>
      <w:bCs/>
    </w:rPr>
  </w:style>
  <w:style w:type="paragraph" w:styleId="FootnoteText">
    <w:name w:val="footnote text"/>
    <w:basedOn w:val="Normal"/>
    <w:link w:val="FootnoteTextChar"/>
    <w:uiPriority w:val="99"/>
    <w:semiHidden/>
    <w:unhideWhenUsed/>
    <w:rsid w:val="00637AB7"/>
    <w:pPr>
      <w:widowControl w:val="0"/>
    </w:pPr>
    <w:rPr>
      <w:rFonts w:ascii="Calibri" w:eastAsia="Calibri" w:hAnsi="Calibri"/>
      <w:sz w:val="20"/>
      <w:szCs w:val="20"/>
      <w:lang w:eastAsia="en-US"/>
    </w:rPr>
  </w:style>
  <w:style w:type="character" w:customStyle="1" w:styleId="FootnoteTextChar">
    <w:name w:val="Footnote Text Char"/>
    <w:link w:val="FootnoteText"/>
    <w:uiPriority w:val="99"/>
    <w:semiHidden/>
    <w:rsid w:val="00637AB7"/>
    <w:rPr>
      <w:rFonts w:ascii="Calibri" w:eastAsia="Calibri" w:hAnsi="Calibri"/>
      <w:lang w:eastAsia="en-US"/>
    </w:rPr>
  </w:style>
  <w:style w:type="character" w:styleId="FootnoteReference">
    <w:name w:val="footnote reference"/>
    <w:uiPriority w:val="99"/>
    <w:semiHidden/>
    <w:unhideWhenUsed/>
    <w:rsid w:val="00637AB7"/>
    <w:rPr>
      <w:vertAlign w:val="superscript"/>
    </w:rPr>
  </w:style>
  <w:style w:type="paragraph" w:styleId="BodyText2">
    <w:name w:val="Body Text 2"/>
    <w:basedOn w:val="Normal"/>
    <w:link w:val="BodyText2Char"/>
    <w:uiPriority w:val="99"/>
    <w:unhideWhenUsed/>
    <w:rsid w:val="000914C7"/>
    <w:pPr>
      <w:spacing w:after="120" w:line="480" w:lineRule="auto"/>
    </w:pPr>
  </w:style>
  <w:style w:type="character" w:customStyle="1" w:styleId="BodyText2Char">
    <w:name w:val="Body Text 2 Char"/>
    <w:link w:val="BodyText2"/>
    <w:uiPriority w:val="99"/>
    <w:rsid w:val="000914C7"/>
    <w:rPr>
      <w:sz w:val="24"/>
      <w:szCs w:val="24"/>
    </w:rPr>
  </w:style>
  <w:style w:type="paragraph" w:styleId="NoSpacing">
    <w:name w:val="No Spacing"/>
    <w:basedOn w:val="Normal"/>
    <w:next w:val="Normal"/>
    <w:uiPriority w:val="1"/>
    <w:qFormat/>
    <w:rsid w:val="00FD7700"/>
    <w:pPr>
      <w:widowControl w:val="0"/>
      <w:jc w:val="both"/>
    </w:pPr>
    <w:rPr>
      <w:rFonts w:eastAsia="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09515520">
      <w:bodyDiv w:val="1"/>
      <w:marLeft w:val="0"/>
      <w:marRight w:val="0"/>
      <w:marTop w:val="0"/>
      <w:marBottom w:val="0"/>
      <w:divBdr>
        <w:top w:val="none" w:sz="0" w:space="0" w:color="auto"/>
        <w:left w:val="none" w:sz="0" w:space="0" w:color="auto"/>
        <w:bottom w:val="none" w:sz="0" w:space="0" w:color="auto"/>
        <w:right w:val="none" w:sz="0" w:space="0" w:color="auto"/>
      </w:divBdr>
      <w:divsChild>
        <w:div w:id="546838488">
          <w:marLeft w:val="0"/>
          <w:marRight w:val="0"/>
          <w:marTop w:val="0"/>
          <w:marBottom w:val="0"/>
          <w:divBdr>
            <w:top w:val="none" w:sz="0" w:space="0" w:color="auto"/>
            <w:left w:val="none" w:sz="0" w:space="0" w:color="auto"/>
            <w:bottom w:val="none" w:sz="0" w:space="0" w:color="auto"/>
            <w:right w:val="none" w:sz="0" w:space="0" w:color="auto"/>
          </w:divBdr>
        </w:div>
        <w:div w:id="602298102">
          <w:marLeft w:val="0"/>
          <w:marRight w:val="0"/>
          <w:marTop w:val="0"/>
          <w:marBottom w:val="0"/>
          <w:divBdr>
            <w:top w:val="none" w:sz="0" w:space="0" w:color="auto"/>
            <w:left w:val="none" w:sz="0" w:space="0" w:color="auto"/>
            <w:bottom w:val="none" w:sz="0" w:space="0" w:color="auto"/>
            <w:right w:val="none" w:sz="0" w:space="0" w:color="auto"/>
          </w:divBdr>
        </w:div>
        <w:div w:id="726296175">
          <w:marLeft w:val="0"/>
          <w:marRight w:val="0"/>
          <w:marTop w:val="0"/>
          <w:marBottom w:val="0"/>
          <w:divBdr>
            <w:top w:val="none" w:sz="0" w:space="0" w:color="auto"/>
            <w:left w:val="none" w:sz="0" w:space="0" w:color="auto"/>
            <w:bottom w:val="none" w:sz="0" w:space="0" w:color="auto"/>
            <w:right w:val="none" w:sz="0" w:space="0" w:color="auto"/>
          </w:divBdr>
        </w:div>
        <w:div w:id="1338073517">
          <w:marLeft w:val="0"/>
          <w:marRight w:val="0"/>
          <w:marTop w:val="0"/>
          <w:marBottom w:val="0"/>
          <w:divBdr>
            <w:top w:val="none" w:sz="0" w:space="0" w:color="auto"/>
            <w:left w:val="none" w:sz="0" w:space="0" w:color="auto"/>
            <w:bottom w:val="none" w:sz="0" w:space="0" w:color="auto"/>
            <w:right w:val="none" w:sz="0" w:space="0" w:color="auto"/>
          </w:divBdr>
        </w:div>
        <w:div w:id="1751124777">
          <w:marLeft w:val="0"/>
          <w:marRight w:val="0"/>
          <w:marTop w:val="0"/>
          <w:marBottom w:val="0"/>
          <w:divBdr>
            <w:top w:val="none" w:sz="0" w:space="0" w:color="auto"/>
            <w:left w:val="none" w:sz="0" w:space="0" w:color="auto"/>
            <w:bottom w:val="none" w:sz="0" w:space="0" w:color="auto"/>
            <w:right w:val="none" w:sz="0" w:space="0" w:color="auto"/>
          </w:divBdr>
        </w:div>
      </w:divsChild>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19DC6B-EC17-4D45-B6D7-1B6D3A299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8</Pages>
  <Words>9415</Words>
  <Characters>5367</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Izziņa par atzinumos sniegtajiem iebildumiem par Ministru kabineta noteikumu projektu „ Grozījums Ministru kabineta 2016.gada 24.maija noteikumos Nr.317 "Ārstniecības personu un ārstniecības atbalsta personu reģistra izveides, papildināšanas un uzturēšana</vt:lpstr>
    </vt:vector>
  </TitlesOfParts>
  <Company>Veselības ministrija</Company>
  <LinksUpToDate>false</LinksUpToDate>
  <CharactersWithSpaces>14753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noteikumu projektu „ Grozījums Ministru kabineta 2016.gada 24.maija noteikumos Nr.317 "Ārstniecības personu un ārstniecības atbalsta personu reģistra izveides, papildināšanas un uzturēšanas kārtība"”</dc:title>
  <dc:subject>Izziņa</dc:subject>
  <dc:creator>Dace Roga</dc:creator>
  <cp:keywords/>
  <dc:description>67876093, dace.roga@vm.gov.lv</dc:description>
  <cp:lastModifiedBy>Dace Roga</cp:lastModifiedBy>
  <cp:revision>17</cp:revision>
  <cp:lastPrinted>2020-03-16T07:14:00Z</cp:lastPrinted>
  <dcterms:created xsi:type="dcterms:W3CDTF">2020-08-04T07:42:00Z</dcterms:created>
  <dcterms:modified xsi:type="dcterms:W3CDTF">2021-07-13T07:52:00Z</dcterms:modified>
</cp:coreProperties>
</file>