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F" w:rsidRPr="0068690F" w:rsidRDefault="0068690F" w:rsidP="0068690F">
      <w:pPr>
        <w:jc w:val="center"/>
        <w:rPr>
          <w:sz w:val="24"/>
        </w:rPr>
      </w:pPr>
      <w:r w:rsidRPr="0068690F">
        <w:rPr>
          <w:sz w:val="24"/>
        </w:rPr>
        <w:t>Atbilstoši Publisko iepirkumu likuma 8.2 pantā noteiktajai kārtībai</w:t>
      </w:r>
    </w:p>
    <w:p w:rsidR="0068690F" w:rsidRDefault="0068690F" w:rsidP="0068690F">
      <w:pPr>
        <w:jc w:val="center"/>
      </w:pPr>
    </w:p>
    <w:p w:rsidR="00AC13AA" w:rsidRPr="00B2292F" w:rsidRDefault="0068690F" w:rsidP="0068690F">
      <w:pPr>
        <w:jc w:val="center"/>
        <w:rPr>
          <w:b/>
          <w:sz w:val="26"/>
          <w:szCs w:val="26"/>
        </w:rPr>
      </w:pPr>
      <w:r w:rsidRPr="00B2292F">
        <w:rPr>
          <w:b/>
          <w:sz w:val="26"/>
          <w:szCs w:val="26"/>
        </w:rPr>
        <w:t>„Projektu noslēguma konferences tehniskais un informatīvais nodrošinājums”</w:t>
      </w:r>
    </w:p>
    <w:p w:rsidR="0068690F" w:rsidRDefault="0068690F"/>
    <w:p w:rsidR="0068690F" w:rsidRPr="0068690F" w:rsidRDefault="0068690F" w:rsidP="0068690F">
      <w:pPr>
        <w:jc w:val="center"/>
        <w:rPr>
          <w:sz w:val="24"/>
        </w:rPr>
      </w:pPr>
      <w:r w:rsidRPr="0068690F">
        <w:rPr>
          <w:sz w:val="24"/>
        </w:rPr>
        <w:t>(Iepirkuma identifikācijas numurs MK VK 2014/8 ESF)</w:t>
      </w:r>
    </w:p>
    <w:p w:rsidR="0068690F" w:rsidRPr="0068690F" w:rsidRDefault="0068690F" w:rsidP="0068690F">
      <w:pPr>
        <w:jc w:val="center"/>
        <w:rPr>
          <w:sz w:val="24"/>
        </w:rPr>
      </w:pPr>
      <w:r w:rsidRPr="0068690F">
        <w:rPr>
          <w:sz w:val="24"/>
        </w:rPr>
        <w:t>Atbilde uz jautājumu / 1</w:t>
      </w:r>
      <w:r w:rsidR="009D1302">
        <w:rPr>
          <w:sz w:val="24"/>
        </w:rPr>
        <w:t>4</w:t>
      </w:r>
      <w:r w:rsidRPr="0068690F">
        <w:rPr>
          <w:sz w:val="24"/>
        </w:rPr>
        <w:t>.08.2014.</w:t>
      </w:r>
    </w:p>
    <w:p w:rsidR="0068690F" w:rsidRDefault="0068690F"/>
    <w:p w:rsidR="0068690F" w:rsidRPr="0068690F" w:rsidRDefault="0068690F" w:rsidP="0068690F">
      <w:pPr>
        <w:spacing w:before="120" w:after="120"/>
        <w:jc w:val="both"/>
        <w:rPr>
          <w:b/>
          <w:u w:val="single"/>
        </w:rPr>
      </w:pPr>
      <w:r w:rsidRPr="0068690F">
        <w:rPr>
          <w:b/>
          <w:u w:val="single"/>
        </w:rPr>
        <w:t>Jautājums:</w:t>
      </w:r>
    </w:p>
    <w:p w:rsidR="0068690F" w:rsidRDefault="0068690F" w:rsidP="0068690F">
      <w:pPr>
        <w:spacing w:before="120" w:after="120"/>
        <w:jc w:val="both"/>
      </w:pPr>
      <w:r>
        <w:t>Iepirkuma „</w:t>
      </w:r>
      <w:r w:rsidRPr="0068690F">
        <w:rPr>
          <w:bCs/>
        </w:rPr>
        <w:t>Projektu noslēguma konferences tehniskais un informatīvais nodrošinājums”</w:t>
      </w:r>
      <w:r>
        <w:t xml:space="preserve"> nolikuma 1.pielikuma „Tehniskās specifikācija” 2.10.2.punkts nosaka, ka Pretendentam piedāvājumā jānorāda </w:t>
      </w:r>
      <w:r>
        <w:rPr>
          <w:u w:val="single"/>
        </w:rPr>
        <w:t>divi</w:t>
      </w:r>
      <w:r>
        <w:t xml:space="preserve"> konferences norises vietu varianti. </w:t>
      </w:r>
    </w:p>
    <w:p w:rsidR="0068690F" w:rsidRDefault="0068690F" w:rsidP="0068690F">
      <w:r>
        <w:t xml:space="preserve">Lūgums skaidrot Pasūtītāja viedokli šī punkta izpildei, ja finanšu piedāvājumam nav paredzēti varianti un piedāvājumu vērtēšanas kritērijs ir zemākā cena. </w:t>
      </w:r>
    </w:p>
    <w:p w:rsidR="0068690F" w:rsidRDefault="0068690F"/>
    <w:p w:rsidR="0068690F" w:rsidRDefault="0068690F"/>
    <w:p w:rsidR="0068690F" w:rsidRDefault="00A566A1" w:rsidP="00CF2DC6">
      <w:pPr>
        <w:spacing w:before="120" w:after="120"/>
      </w:pPr>
      <w:r>
        <w:rPr>
          <w:b/>
          <w:u w:val="single"/>
        </w:rPr>
        <w:t>Atbilde</w:t>
      </w:r>
      <w:r w:rsidR="0068690F">
        <w:t>:</w:t>
      </w:r>
    </w:p>
    <w:p w:rsidR="002C3023" w:rsidRDefault="002C3023" w:rsidP="002C3023">
      <w:pPr>
        <w:jc w:val="both"/>
      </w:pPr>
      <w:r>
        <w:t>Finanšu piedāvājumā Pretendentam jānorāda viena cena, ar kuru</w:t>
      </w:r>
      <w:r w:rsidR="00306DA5">
        <w:t>,</w:t>
      </w:r>
      <w:r>
        <w:t xml:space="preserve"> neatkarīgi no Pasūtītāja izvēlētā konferences norises vietas varianta, Pretendents spēs nodrošināt </w:t>
      </w:r>
      <w:r w:rsidR="001826C9">
        <w:t>šo</w:t>
      </w:r>
      <w:r>
        <w:t xml:space="preserve"> pakalpojum</w:t>
      </w:r>
      <w:r w:rsidR="001826C9">
        <w:t>u, t.i.,</w:t>
      </w:r>
      <w:bookmarkStart w:id="0" w:name="_GoBack"/>
      <w:bookmarkEnd w:id="0"/>
      <w:r w:rsidR="001826C9">
        <w:t xml:space="preserve"> ja abiem konferences norises vietu variantiem cena atšķiras, finanšu piedāvājumā Pretendents norāda augstāko no cenām. </w:t>
      </w:r>
      <w:r>
        <w:t xml:space="preserve"> </w:t>
      </w:r>
    </w:p>
    <w:p w:rsidR="002C3023" w:rsidRDefault="002C3023" w:rsidP="00C9432D">
      <w:pPr>
        <w:jc w:val="both"/>
      </w:pPr>
    </w:p>
    <w:p w:rsidR="00700A79" w:rsidRDefault="00700A79"/>
    <w:p w:rsidR="00700A79" w:rsidRDefault="00700A79"/>
    <w:sectPr w:rsidR="00700A79" w:rsidSect="0076610C">
      <w:pgSz w:w="11906" w:h="16838" w:code="9"/>
      <w:pgMar w:top="1418" w:right="1134" w:bottom="1134" w:left="1701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F"/>
    <w:rsid w:val="001826C9"/>
    <w:rsid w:val="002C3023"/>
    <w:rsid w:val="00306DA5"/>
    <w:rsid w:val="0068690F"/>
    <w:rsid w:val="00700A79"/>
    <w:rsid w:val="0076610C"/>
    <w:rsid w:val="009669A3"/>
    <w:rsid w:val="009D1302"/>
    <w:rsid w:val="00A566A1"/>
    <w:rsid w:val="00AC13AA"/>
    <w:rsid w:val="00B2292F"/>
    <w:rsid w:val="00C9432D"/>
    <w:rsid w:val="00C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0F"/>
    <w:rPr>
      <w:rFonts w:ascii="Calibri" w:hAnsi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10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10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10C"/>
    <w:pPr>
      <w:spacing w:before="240" w:after="60"/>
      <w:outlineLvl w:val="5"/>
    </w:pPr>
    <w:rPr>
      <w:rFonts w:asciiTheme="minorHAnsi" w:hAnsiTheme="minorHAnsi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10C"/>
    <w:pPr>
      <w:spacing w:before="240" w:after="60"/>
      <w:outlineLvl w:val="6"/>
    </w:pPr>
    <w:rPr>
      <w:rFonts w:ascii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10C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10C"/>
    <w:pPr>
      <w:spacing w:before="240" w:after="60"/>
      <w:outlineLvl w:val="8"/>
    </w:pPr>
    <w:rPr>
      <w:rFonts w:asciiTheme="majorHAnsi" w:eastAsiaTheme="majorEastAsia" w:hAnsiTheme="maj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1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1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1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1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1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1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1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66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10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661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10C"/>
    <w:rPr>
      <w:b/>
      <w:bCs/>
    </w:rPr>
  </w:style>
  <w:style w:type="character" w:styleId="Emphasis">
    <w:name w:val="Emphasis"/>
    <w:basedOn w:val="DefaultParagraphFont"/>
    <w:uiPriority w:val="20"/>
    <w:qFormat/>
    <w:rsid w:val="007661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10C"/>
    <w:rPr>
      <w:rFonts w:ascii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6610C"/>
    <w:pPr>
      <w:ind w:left="720"/>
      <w:contextualSpacing/>
    </w:pPr>
    <w:rPr>
      <w:rFonts w:ascii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6610C"/>
    <w:rPr>
      <w:rFonts w:ascii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661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10C"/>
    <w:pPr>
      <w:ind w:left="720" w:right="720"/>
    </w:pPr>
    <w:rPr>
      <w:rFonts w:asciiTheme="minorHAnsi" w:hAnsiTheme="minorHAnsi"/>
      <w:b/>
      <w:i/>
      <w:sz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10C"/>
    <w:rPr>
      <w:b/>
      <w:i/>
      <w:sz w:val="24"/>
    </w:rPr>
  </w:style>
  <w:style w:type="character" w:styleId="SubtleEmphasis">
    <w:name w:val="Subtle Emphasis"/>
    <w:uiPriority w:val="19"/>
    <w:qFormat/>
    <w:rsid w:val="007661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1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1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1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1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1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0F"/>
    <w:rPr>
      <w:rFonts w:ascii="Calibri" w:hAnsi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10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10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10C"/>
    <w:pPr>
      <w:spacing w:before="240" w:after="60"/>
      <w:outlineLvl w:val="5"/>
    </w:pPr>
    <w:rPr>
      <w:rFonts w:asciiTheme="minorHAnsi" w:hAnsiTheme="minorHAnsi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10C"/>
    <w:pPr>
      <w:spacing w:before="240" w:after="60"/>
      <w:outlineLvl w:val="6"/>
    </w:pPr>
    <w:rPr>
      <w:rFonts w:ascii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10C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10C"/>
    <w:pPr>
      <w:spacing w:before="240" w:after="60"/>
      <w:outlineLvl w:val="8"/>
    </w:pPr>
    <w:rPr>
      <w:rFonts w:asciiTheme="majorHAnsi" w:eastAsiaTheme="majorEastAsia" w:hAnsiTheme="maj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1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1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1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1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1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1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1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66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10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661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10C"/>
    <w:rPr>
      <w:b/>
      <w:bCs/>
    </w:rPr>
  </w:style>
  <w:style w:type="character" w:styleId="Emphasis">
    <w:name w:val="Emphasis"/>
    <w:basedOn w:val="DefaultParagraphFont"/>
    <w:uiPriority w:val="20"/>
    <w:qFormat/>
    <w:rsid w:val="007661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10C"/>
    <w:rPr>
      <w:rFonts w:ascii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6610C"/>
    <w:pPr>
      <w:ind w:left="720"/>
      <w:contextualSpacing/>
    </w:pPr>
    <w:rPr>
      <w:rFonts w:ascii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6610C"/>
    <w:rPr>
      <w:rFonts w:ascii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661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10C"/>
    <w:pPr>
      <w:ind w:left="720" w:right="720"/>
    </w:pPr>
    <w:rPr>
      <w:rFonts w:asciiTheme="minorHAnsi" w:hAnsiTheme="minorHAnsi"/>
      <w:b/>
      <w:i/>
      <w:sz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10C"/>
    <w:rPr>
      <w:b/>
      <w:i/>
      <w:sz w:val="24"/>
    </w:rPr>
  </w:style>
  <w:style w:type="character" w:styleId="SubtleEmphasis">
    <w:name w:val="Subtle Emphasis"/>
    <w:uiPriority w:val="19"/>
    <w:qFormat/>
    <w:rsid w:val="007661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1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1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1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1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1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Jakovļeva</dc:creator>
  <cp:lastModifiedBy>Baiba Jakovļeva</cp:lastModifiedBy>
  <cp:revision>4</cp:revision>
  <cp:lastPrinted>2014-08-14T11:27:00Z</cp:lastPrinted>
  <dcterms:created xsi:type="dcterms:W3CDTF">2014-08-13T13:19:00Z</dcterms:created>
  <dcterms:modified xsi:type="dcterms:W3CDTF">2014-08-14T13:39:00Z</dcterms:modified>
</cp:coreProperties>
</file>