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6FF" w:rsidRDefault="007C0270" w:rsidP="00162E09">
      <w:pPr>
        <w:jc w:val="center"/>
        <w:rPr>
          <w:b/>
          <w:bCs/>
          <w:sz w:val="28"/>
          <w:szCs w:val="28"/>
        </w:rPr>
      </w:pPr>
      <w:r>
        <w:rPr>
          <w:b/>
          <w:bCs/>
          <w:sz w:val="28"/>
          <w:szCs w:val="28"/>
        </w:rPr>
        <w:t>Ministru kabineta noteikumu projekta</w:t>
      </w:r>
    </w:p>
    <w:p w:rsidR="007C0270" w:rsidRDefault="007C0270" w:rsidP="007C0270">
      <w:pPr>
        <w:ind w:firstLine="720"/>
        <w:jc w:val="center"/>
        <w:rPr>
          <w:b/>
          <w:bCs/>
          <w:sz w:val="28"/>
          <w:szCs w:val="28"/>
        </w:rPr>
      </w:pPr>
      <w:r>
        <w:rPr>
          <w:b/>
          <w:bCs/>
          <w:sz w:val="28"/>
          <w:szCs w:val="28"/>
        </w:rPr>
        <w:t xml:space="preserve"> „</w:t>
      </w:r>
      <w:r w:rsidR="00165833">
        <w:rPr>
          <w:b/>
          <w:bCs/>
          <w:sz w:val="28"/>
          <w:szCs w:val="28"/>
        </w:rPr>
        <w:t>Grozījum</w:t>
      </w:r>
      <w:r w:rsidR="00D227E9">
        <w:rPr>
          <w:b/>
          <w:bCs/>
          <w:sz w:val="28"/>
          <w:szCs w:val="28"/>
        </w:rPr>
        <w:t>i</w:t>
      </w:r>
      <w:r w:rsidRPr="0082510B">
        <w:rPr>
          <w:b/>
          <w:bCs/>
          <w:sz w:val="28"/>
          <w:szCs w:val="28"/>
        </w:rPr>
        <w:t xml:space="preserve"> Ministru kabineta </w:t>
      </w:r>
      <w:r w:rsidR="007124CE">
        <w:rPr>
          <w:b/>
          <w:bCs/>
          <w:sz w:val="28"/>
          <w:szCs w:val="28"/>
        </w:rPr>
        <w:t xml:space="preserve">2010.gada 29.jūnija noteikumos </w:t>
      </w:r>
      <w:r w:rsidR="009D783D">
        <w:rPr>
          <w:b/>
          <w:bCs/>
          <w:sz w:val="28"/>
          <w:szCs w:val="28"/>
        </w:rPr>
        <w:t xml:space="preserve">Nr.606 </w:t>
      </w:r>
      <w:r w:rsidR="007124CE">
        <w:rPr>
          <w:b/>
          <w:bCs/>
          <w:sz w:val="28"/>
          <w:szCs w:val="28"/>
        </w:rPr>
        <w:t>„Noteikumi par karavīra un zemessarga uzturdevas kompensācijas apmēru un izmaksāšanas kārtību”</w:t>
      </w:r>
      <w:r>
        <w:rPr>
          <w:b/>
          <w:bCs/>
          <w:sz w:val="28"/>
          <w:szCs w:val="28"/>
        </w:rPr>
        <w:t>” sākotnējās ietekmes novērtējuma ziņojums (anotācija)</w:t>
      </w:r>
    </w:p>
    <w:p w:rsidR="004E50A6" w:rsidRPr="008A2924" w:rsidRDefault="004E50A6" w:rsidP="007C0270">
      <w:pPr>
        <w:ind w:right="-315"/>
        <w:rPr>
          <w:b/>
          <w:sz w:val="28"/>
          <w:szCs w:val="28"/>
        </w:rPr>
      </w:pPr>
    </w:p>
    <w:tbl>
      <w:tblPr>
        <w:tblW w:w="9953"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023"/>
        <w:gridCol w:w="2463"/>
        <w:gridCol w:w="6467"/>
      </w:tblGrid>
      <w:tr w:rsidR="004E50A6" w:rsidRPr="008A2924" w:rsidTr="002B6500">
        <w:trPr>
          <w:tblCellSpacing w:w="0" w:type="dxa"/>
        </w:trPr>
        <w:tc>
          <w:tcPr>
            <w:tcW w:w="9953" w:type="dxa"/>
            <w:gridSpan w:val="3"/>
            <w:tcBorders>
              <w:top w:val="outset" w:sz="6" w:space="0" w:color="auto"/>
              <w:left w:val="outset" w:sz="6" w:space="0" w:color="auto"/>
              <w:bottom w:val="outset" w:sz="6" w:space="0" w:color="auto"/>
              <w:right w:val="outset" w:sz="6" w:space="0" w:color="auto"/>
            </w:tcBorders>
            <w:vAlign w:val="center"/>
          </w:tcPr>
          <w:p w:rsidR="004E50A6" w:rsidRPr="008A2924" w:rsidRDefault="004E50A6" w:rsidP="000B26FF">
            <w:pPr>
              <w:pStyle w:val="naisc"/>
              <w:jc w:val="center"/>
              <w:rPr>
                <w:sz w:val="28"/>
                <w:szCs w:val="28"/>
              </w:rPr>
            </w:pPr>
            <w:r w:rsidRPr="008A2924">
              <w:rPr>
                <w:b/>
                <w:bCs/>
                <w:sz w:val="28"/>
                <w:szCs w:val="28"/>
              </w:rPr>
              <w:t>I. Tiesību akta projekta izstrādes nepieciešamība</w:t>
            </w:r>
          </w:p>
        </w:tc>
      </w:tr>
      <w:tr w:rsidR="004E50A6" w:rsidRPr="008A2924" w:rsidTr="002B6500">
        <w:trPr>
          <w:trHeight w:val="377"/>
          <w:tblCellSpacing w:w="0" w:type="dxa"/>
        </w:trPr>
        <w:tc>
          <w:tcPr>
            <w:tcW w:w="1023" w:type="dxa"/>
            <w:tcBorders>
              <w:top w:val="outset" w:sz="6" w:space="0" w:color="auto"/>
              <w:left w:val="outset" w:sz="6" w:space="0" w:color="auto"/>
              <w:bottom w:val="outset" w:sz="6" w:space="0" w:color="auto"/>
              <w:right w:val="outset" w:sz="6" w:space="0" w:color="auto"/>
            </w:tcBorders>
          </w:tcPr>
          <w:p w:rsidR="00996512" w:rsidRDefault="004E50A6" w:rsidP="004E50A6">
            <w:pPr>
              <w:pStyle w:val="naiskr"/>
              <w:rPr>
                <w:sz w:val="28"/>
                <w:szCs w:val="28"/>
              </w:rPr>
            </w:pPr>
            <w:r w:rsidRPr="008A2924">
              <w:rPr>
                <w:sz w:val="28"/>
                <w:szCs w:val="28"/>
              </w:rPr>
              <w:t> 1.</w:t>
            </w:r>
          </w:p>
          <w:p w:rsidR="004E50A6" w:rsidRPr="00996512" w:rsidRDefault="004E50A6" w:rsidP="00996512">
            <w:pPr>
              <w:jc w:val="right"/>
            </w:pPr>
          </w:p>
        </w:tc>
        <w:tc>
          <w:tcPr>
            <w:tcW w:w="2463" w:type="dxa"/>
            <w:tcBorders>
              <w:top w:val="outset" w:sz="6" w:space="0" w:color="auto"/>
              <w:left w:val="outset" w:sz="6" w:space="0" w:color="auto"/>
              <w:bottom w:val="outset" w:sz="6" w:space="0" w:color="auto"/>
              <w:right w:val="outset" w:sz="6" w:space="0" w:color="auto"/>
            </w:tcBorders>
          </w:tcPr>
          <w:p w:rsidR="004E50A6" w:rsidRPr="008A2924" w:rsidRDefault="004E50A6" w:rsidP="004E50A6">
            <w:pPr>
              <w:pStyle w:val="naislab"/>
              <w:rPr>
                <w:sz w:val="28"/>
                <w:szCs w:val="28"/>
              </w:rPr>
            </w:pPr>
            <w:r w:rsidRPr="008A2924">
              <w:rPr>
                <w:sz w:val="28"/>
                <w:szCs w:val="28"/>
              </w:rPr>
              <w:t> Pamatojums</w:t>
            </w:r>
          </w:p>
        </w:tc>
        <w:tc>
          <w:tcPr>
            <w:tcW w:w="6467" w:type="dxa"/>
            <w:tcBorders>
              <w:top w:val="outset" w:sz="6" w:space="0" w:color="auto"/>
              <w:left w:val="outset" w:sz="6" w:space="0" w:color="auto"/>
              <w:bottom w:val="outset" w:sz="6" w:space="0" w:color="auto"/>
              <w:right w:val="outset" w:sz="6" w:space="0" w:color="auto"/>
            </w:tcBorders>
          </w:tcPr>
          <w:p w:rsidR="002B6500" w:rsidRDefault="005A74A7" w:rsidP="002B6500">
            <w:pPr>
              <w:jc w:val="both"/>
              <w:rPr>
                <w:sz w:val="28"/>
                <w:szCs w:val="28"/>
              </w:rPr>
            </w:pPr>
            <w:r>
              <w:rPr>
                <w:sz w:val="28"/>
                <w:szCs w:val="28"/>
              </w:rPr>
              <w:t xml:space="preserve">Saskaņā ar </w:t>
            </w:r>
            <w:r w:rsidRPr="00A1431E">
              <w:rPr>
                <w:sz w:val="28"/>
                <w:szCs w:val="28"/>
              </w:rPr>
              <w:t>Ministru kabineta 2013.gada 19.mart</w:t>
            </w:r>
            <w:r>
              <w:rPr>
                <w:sz w:val="28"/>
                <w:szCs w:val="28"/>
              </w:rPr>
              <w:t xml:space="preserve">a sēdē </w:t>
            </w:r>
            <w:r w:rsidRPr="00A1431E">
              <w:rPr>
                <w:sz w:val="28"/>
                <w:szCs w:val="28"/>
              </w:rPr>
              <w:t>(prot.Nr.</w:t>
            </w:r>
            <w:r>
              <w:rPr>
                <w:sz w:val="28"/>
                <w:szCs w:val="28"/>
              </w:rPr>
              <w:t>15 36.§ 2.2. un 5.2.apakšpunkts)</w:t>
            </w:r>
            <w:r w:rsidRPr="00A1431E">
              <w:rPr>
                <w:sz w:val="28"/>
                <w:szCs w:val="28"/>
              </w:rPr>
              <w:t xml:space="preserve"> </w:t>
            </w:r>
            <w:r w:rsidRPr="005A74A7">
              <w:rPr>
                <w:sz w:val="28"/>
                <w:szCs w:val="28"/>
              </w:rPr>
              <w:t xml:space="preserve">un </w:t>
            </w:r>
            <w:r w:rsidR="002B6500" w:rsidRPr="005A74A7">
              <w:rPr>
                <w:sz w:val="28"/>
                <w:szCs w:val="28"/>
              </w:rPr>
              <w:t>Ministru kabineta 2013.gada 27.august</w:t>
            </w:r>
            <w:r w:rsidRPr="005A74A7">
              <w:rPr>
                <w:sz w:val="28"/>
                <w:szCs w:val="28"/>
              </w:rPr>
              <w:t>a sēdē (</w:t>
            </w:r>
            <w:proofErr w:type="spellStart"/>
            <w:r w:rsidRPr="005A74A7">
              <w:rPr>
                <w:sz w:val="28"/>
                <w:szCs w:val="28"/>
              </w:rPr>
              <w:t>prot</w:t>
            </w:r>
            <w:proofErr w:type="spellEnd"/>
            <w:r w:rsidRPr="005A74A7">
              <w:rPr>
                <w:sz w:val="28"/>
                <w:szCs w:val="28"/>
              </w:rPr>
              <w:t>. Nr.46 102. § 1.punkts) pieņemto lēmumu</w:t>
            </w:r>
            <w:r w:rsidR="002B6500" w:rsidRPr="005A74A7">
              <w:rPr>
                <w:sz w:val="28"/>
                <w:szCs w:val="28"/>
              </w:rPr>
              <w:t xml:space="preserve"> no 2014.gada 1.jūlija </w:t>
            </w:r>
            <w:r w:rsidR="00B16AAD">
              <w:rPr>
                <w:sz w:val="28"/>
                <w:szCs w:val="28"/>
              </w:rPr>
              <w:t xml:space="preserve">palielināt </w:t>
            </w:r>
            <w:r w:rsidR="002B6500" w:rsidRPr="00A1431E">
              <w:rPr>
                <w:sz w:val="28"/>
                <w:szCs w:val="28"/>
              </w:rPr>
              <w:t>samazināt</w:t>
            </w:r>
            <w:r w:rsidR="00B16AAD">
              <w:rPr>
                <w:sz w:val="28"/>
                <w:szCs w:val="28"/>
              </w:rPr>
              <w:t>o</w:t>
            </w:r>
            <w:r w:rsidR="002B6500" w:rsidRPr="00A1431E">
              <w:rPr>
                <w:sz w:val="28"/>
                <w:szCs w:val="28"/>
              </w:rPr>
              <w:t xml:space="preserve"> karavīra un zemessarga dienas uzturdev</w:t>
            </w:r>
            <w:r w:rsidR="002B6500">
              <w:rPr>
                <w:sz w:val="28"/>
                <w:szCs w:val="28"/>
              </w:rPr>
              <w:t>u</w:t>
            </w:r>
            <w:r w:rsidR="002B6500" w:rsidRPr="00A1431E">
              <w:rPr>
                <w:sz w:val="28"/>
                <w:szCs w:val="28"/>
              </w:rPr>
              <w:t xml:space="preserve"> </w:t>
            </w:r>
            <w:r w:rsidR="00B16AAD">
              <w:rPr>
                <w:sz w:val="28"/>
                <w:szCs w:val="28"/>
              </w:rPr>
              <w:t xml:space="preserve">no 5 latiem (7,11 </w:t>
            </w:r>
            <w:proofErr w:type="spellStart"/>
            <w:r w:rsidR="00B16AAD" w:rsidRPr="005A74A7">
              <w:rPr>
                <w:i/>
                <w:sz w:val="28"/>
                <w:szCs w:val="28"/>
              </w:rPr>
              <w:t>euro</w:t>
            </w:r>
            <w:proofErr w:type="spellEnd"/>
            <w:r w:rsidR="00B16AAD">
              <w:rPr>
                <w:sz w:val="28"/>
                <w:szCs w:val="28"/>
              </w:rPr>
              <w:t xml:space="preserve">) uz 6 latiem (8,54 </w:t>
            </w:r>
            <w:proofErr w:type="spellStart"/>
            <w:r w:rsidR="00B16AAD" w:rsidRPr="005A74A7">
              <w:rPr>
                <w:i/>
                <w:sz w:val="28"/>
                <w:szCs w:val="28"/>
              </w:rPr>
              <w:t>euro</w:t>
            </w:r>
            <w:proofErr w:type="spellEnd"/>
            <w:r w:rsidR="00B16AAD">
              <w:rPr>
                <w:sz w:val="28"/>
                <w:szCs w:val="28"/>
              </w:rPr>
              <w:t xml:space="preserve">) </w:t>
            </w:r>
            <w:r w:rsidR="002B6500" w:rsidRPr="00A1431E">
              <w:rPr>
                <w:sz w:val="28"/>
                <w:szCs w:val="28"/>
              </w:rPr>
              <w:t xml:space="preserve">izstrādāts Ministru kabineta </w:t>
            </w:r>
            <w:r w:rsidR="002B6500">
              <w:rPr>
                <w:sz w:val="28"/>
                <w:szCs w:val="28"/>
              </w:rPr>
              <w:t xml:space="preserve">noteikumu projekts </w:t>
            </w:r>
            <w:r w:rsidR="002B6500" w:rsidRPr="00D227E9">
              <w:rPr>
                <w:bCs/>
                <w:sz w:val="28"/>
                <w:szCs w:val="28"/>
              </w:rPr>
              <w:t>„Grozījumi Ministru kabineta 2010.gada 29.jūnija noteikumos Nr.606 „Noteikumi par karavīra un zemessarga uzturdevas kompensācijas apmēru un izmaksāšanas kārtību”</w:t>
            </w:r>
            <w:r w:rsidR="002B6500" w:rsidRPr="00D227E9">
              <w:rPr>
                <w:sz w:val="28"/>
                <w:szCs w:val="28"/>
              </w:rPr>
              <w:t>”</w:t>
            </w:r>
            <w:r w:rsidR="002B6500">
              <w:rPr>
                <w:sz w:val="28"/>
                <w:szCs w:val="28"/>
              </w:rPr>
              <w:t xml:space="preserve"> (turpmāk – </w:t>
            </w:r>
            <w:r w:rsidR="000B170F">
              <w:rPr>
                <w:sz w:val="28"/>
                <w:szCs w:val="28"/>
              </w:rPr>
              <w:t xml:space="preserve">MK </w:t>
            </w:r>
            <w:r w:rsidR="002B6500">
              <w:rPr>
                <w:sz w:val="28"/>
                <w:szCs w:val="28"/>
              </w:rPr>
              <w:t>noteikumu projekts).</w:t>
            </w:r>
            <w:r w:rsidR="002B6500" w:rsidRPr="00A1431E">
              <w:rPr>
                <w:sz w:val="28"/>
                <w:szCs w:val="28"/>
              </w:rPr>
              <w:t xml:space="preserve"> </w:t>
            </w:r>
          </w:p>
          <w:p w:rsidR="00D227E9" w:rsidRPr="00B127C5" w:rsidRDefault="00D227E9" w:rsidP="000B170F">
            <w:pPr>
              <w:jc w:val="both"/>
              <w:rPr>
                <w:sz w:val="28"/>
                <w:szCs w:val="28"/>
              </w:rPr>
            </w:pPr>
            <w:r w:rsidRPr="00A1431E">
              <w:rPr>
                <w:sz w:val="28"/>
                <w:szCs w:val="28"/>
              </w:rPr>
              <w:t xml:space="preserve">Pamatojoties uz </w:t>
            </w:r>
            <w:proofErr w:type="spellStart"/>
            <w:r w:rsidRPr="00A1431E">
              <w:rPr>
                <w:i/>
                <w:sz w:val="28"/>
                <w:szCs w:val="28"/>
              </w:rPr>
              <w:t>Euro</w:t>
            </w:r>
            <w:proofErr w:type="spellEnd"/>
            <w:r w:rsidRPr="00A1431E">
              <w:rPr>
                <w:sz w:val="28"/>
                <w:szCs w:val="28"/>
              </w:rPr>
              <w:t xml:space="preserve"> ieviešanas kārtības likuma 30.panta pirmo daļu, Ministru kabineta 2012.gada 27.jūnija rīkojuma Nr.282 „</w:t>
            </w:r>
            <w:r w:rsidRPr="00A1431E">
              <w:rPr>
                <w:i/>
                <w:sz w:val="28"/>
                <w:szCs w:val="28"/>
              </w:rPr>
              <w:t>Par „Koncepciju par normatīvo aktu sakārtošanu saistībā ar eiro ieviešanu Latvijā</w:t>
            </w:r>
            <w:r w:rsidRPr="00A1431E">
              <w:rPr>
                <w:sz w:val="28"/>
                <w:szCs w:val="28"/>
              </w:rPr>
              <w:t>”” 7.1.apakšpunktu un Latvijas Nacionālā</w:t>
            </w:r>
            <w:r w:rsidRPr="00A1431E">
              <w:rPr>
                <w:i/>
                <w:sz w:val="28"/>
                <w:szCs w:val="28"/>
              </w:rPr>
              <w:t xml:space="preserve"> </w:t>
            </w:r>
            <w:proofErr w:type="spellStart"/>
            <w:r w:rsidRPr="00A1431E">
              <w:rPr>
                <w:i/>
                <w:sz w:val="28"/>
                <w:szCs w:val="28"/>
              </w:rPr>
              <w:t>euro</w:t>
            </w:r>
            <w:proofErr w:type="spellEnd"/>
            <w:r w:rsidRPr="00A1431E">
              <w:rPr>
                <w:sz w:val="28"/>
                <w:szCs w:val="28"/>
              </w:rPr>
              <w:t xml:space="preserve"> ieviešanas plāna (apstiprināts ar Ministru kabineta 2013.gada 4.aprīļa rīkojumu Nr.136) 1.pielikuma J2.2.2 apakšpunktu, </w:t>
            </w:r>
            <w:r w:rsidR="000B170F">
              <w:rPr>
                <w:sz w:val="28"/>
                <w:szCs w:val="28"/>
              </w:rPr>
              <w:t xml:space="preserve">MK </w:t>
            </w:r>
            <w:r w:rsidR="002B6500">
              <w:rPr>
                <w:sz w:val="28"/>
                <w:szCs w:val="28"/>
              </w:rPr>
              <w:t>noteikumu projekts paredz arī</w:t>
            </w:r>
            <w:r w:rsidRPr="00A1431E">
              <w:rPr>
                <w:sz w:val="28"/>
                <w:szCs w:val="28"/>
              </w:rPr>
              <w:t xml:space="preserve"> Ministru kabineta 2010.gada 29.jūnija noteikum</w:t>
            </w:r>
            <w:r w:rsidR="002B6500">
              <w:rPr>
                <w:sz w:val="28"/>
                <w:szCs w:val="28"/>
              </w:rPr>
              <w:t>os</w:t>
            </w:r>
            <w:r w:rsidRPr="00A1431E">
              <w:rPr>
                <w:sz w:val="28"/>
                <w:szCs w:val="28"/>
              </w:rPr>
              <w:t xml:space="preserve"> „</w:t>
            </w:r>
            <w:r w:rsidRPr="00A1431E">
              <w:rPr>
                <w:i/>
                <w:sz w:val="28"/>
                <w:szCs w:val="28"/>
              </w:rPr>
              <w:t>Noteikumi par karavīra un zemessarga uzturdevas kompensācijas apmēru un izmaksāšanas kārtību</w:t>
            </w:r>
            <w:r w:rsidRPr="00A1431E">
              <w:rPr>
                <w:sz w:val="28"/>
                <w:szCs w:val="28"/>
              </w:rPr>
              <w:t>” (turpmāk – MK noteikumi Nr.606) latos</w:t>
            </w:r>
            <w:r w:rsidR="002B6500">
              <w:rPr>
                <w:sz w:val="28"/>
                <w:szCs w:val="28"/>
              </w:rPr>
              <w:t xml:space="preserve"> izteiktās naudas summas aizstāt</w:t>
            </w:r>
            <w:r w:rsidRPr="00A1431E">
              <w:rPr>
                <w:sz w:val="28"/>
                <w:szCs w:val="28"/>
              </w:rPr>
              <w:t xml:space="preserve"> ar summām </w:t>
            </w:r>
            <w:proofErr w:type="spellStart"/>
            <w:r w:rsidRPr="00A1431E">
              <w:rPr>
                <w:i/>
                <w:sz w:val="28"/>
                <w:szCs w:val="28"/>
              </w:rPr>
              <w:t>euro</w:t>
            </w:r>
            <w:proofErr w:type="spellEnd"/>
            <w:r w:rsidRPr="00A1431E">
              <w:rPr>
                <w:sz w:val="28"/>
                <w:szCs w:val="28"/>
              </w:rPr>
              <w:t>.</w:t>
            </w:r>
          </w:p>
        </w:tc>
      </w:tr>
      <w:tr w:rsidR="005A74A7" w:rsidRPr="008A2924" w:rsidTr="002B6500">
        <w:trPr>
          <w:trHeight w:val="377"/>
          <w:tblCellSpacing w:w="0" w:type="dxa"/>
        </w:trPr>
        <w:tc>
          <w:tcPr>
            <w:tcW w:w="1023" w:type="dxa"/>
            <w:tcBorders>
              <w:top w:val="outset" w:sz="6" w:space="0" w:color="auto"/>
              <w:left w:val="outset" w:sz="6" w:space="0" w:color="auto"/>
              <w:bottom w:val="outset" w:sz="6" w:space="0" w:color="auto"/>
              <w:right w:val="outset" w:sz="6" w:space="0" w:color="auto"/>
            </w:tcBorders>
          </w:tcPr>
          <w:p w:rsidR="005A74A7" w:rsidRPr="008A2924" w:rsidRDefault="005A74A7" w:rsidP="00E70099">
            <w:pPr>
              <w:pStyle w:val="naiskr"/>
              <w:rPr>
                <w:sz w:val="28"/>
                <w:szCs w:val="28"/>
              </w:rPr>
            </w:pPr>
            <w:r w:rsidRPr="008A2924">
              <w:rPr>
                <w:sz w:val="28"/>
                <w:szCs w:val="28"/>
              </w:rPr>
              <w:t> 2.</w:t>
            </w:r>
          </w:p>
        </w:tc>
        <w:tc>
          <w:tcPr>
            <w:tcW w:w="2463" w:type="dxa"/>
            <w:tcBorders>
              <w:top w:val="outset" w:sz="6" w:space="0" w:color="auto"/>
              <w:left w:val="outset" w:sz="6" w:space="0" w:color="auto"/>
              <w:bottom w:val="outset" w:sz="6" w:space="0" w:color="auto"/>
              <w:right w:val="outset" w:sz="6" w:space="0" w:color="auto"/>
            </w:tcBorders>
          </w:tcPr>
          <w:p w:rsidR="005A74A7" w:rsidRPr="008A2924" w:rsidRDefault="005A74A7" w:rsidP="00E70099">
            <w:pPr>
              <w:pStyle w:val="naiskr"/>
              <w:rPr>
                <w:sz w:val="28"/>
                <w:szCs w:val="28"/>
              </w:rPr>
            </w:pPr>
            <w:r w:rsidRPr="008A2924">
              <w:rPr>
                <w:sz w:val="28"/>
                <w:szCs w:val="28"/>
              </w:rPr>
              <w:t>Pašreizējā situācija un problēmas</w:t>
            </w:r>
          </w:p>
        </w:tc>
        <w:tc>
          <w:tcPr>
            <w:tcW w:w="6467" w:type="dxa"/>
            <w:tcBorders>
              <w:top w:val="outset" w:sz="6" w:space="0" w:color="auto"/>
              <w:left w:val="outset" w:sz="6" w:space="0" w:color="auto"/>
              <w:bottom w:val="outset" w:sz="6" w:space="0" w:color="auto"/>
              <w:right w:val="outset" w:sz="6" w:space="0" w:color="auto"/>
            </w:tcBorders>
          </w:tcPr>
          <w:p w:rsidR="005A74A7" w:rsidRPr="00A1431E" w:rsidRDefault="005A74A7" w:rsidP="005A74A7">
            <w:pPr>
              <w:pStyle w:val="naiskr"/>
              <w:spacing w:before="0" w:beforeAutospacing="0" w:after="0" w:afterAutospacing="0"/>
              <w:jc w:val="both"/>
              <w:rPr>
                <w:bCs/>
                <w:sz w:val="28"/>
                <w:szCs w:val="28"/>
              </w:rPr>
            </w:pPr>
            <w:r w:rsidRPr="00A1431E">
              <w:rPr>
                <w:bCs/>
                <w:sz w:val="28"/>
                <w:szCs w:val="28"/>
              </w:rPr>
              <w:t xml:space="preserve">Saskaņā ar MK noteikumu Nr.606 3.1.apakšpunktu kompensācijas apmērs par karavīra dienas pamata uzturdevu ir 7 lati (9,96 </w:t>
            </w:r>
            <w:proofErr w:type="spellStart"/>
            <w:r w:rsidRPr="00A1431E">
              <w:rPr>
                <w:bCs/>
                <w:i/>
                <w:sz w:val="28"/>
                <w:szCs w:val="28"/>
              </w:rPr>
              <w:t>euro</w:t>
            </w:r>
            <w:proofErr w:type="spellEnd"/>
            <w:r w:rsidRPr="00A1431E">
              <w:rPr>
                <w:bCs/>
                <w:sz w:val="28"/>
                <w:szCs w:val="28"/>
              </w:rPr>
              <w:t>). Šo noteikumu 4.</w:t>
            </w:r>
            <w:r w:rsidRPr="00A1431E">
              <w:rPr>
                <w:bCs/>
                <w:sz w:val="28"/>
                <w:szCs w:val="28"/>
                <w:vertAlign w:val="superscript"/>
              </w:rPr>
              <w:t xml:space="preserve">1 </w:t>
            </w:r>
            <w:r w:rsidRPr="00A1431E">
              <w:rPr>
                <w:bCs/>
                <w:sz w:val="28"/>
                <w:szCs w:val="28"/>
              </w:rPr>
              <w:t xml:space="preserve">punkts paredz, ka zemessargs saņem 3.1.apakšpunktā noteikto karavīra dienas pamata uzturdevas kompensāciju, ja viņš ir piedalījies apmācībās vai dienesta uzdevumu izpildē ne mazāk kā astoņas stundas diennakts laikā. Kompensācijas saņemšanai netiek uzskaitīts laiks, kad zemessargs veic Nacionālo bruņoto spēku komandiera objektu apsardzi. </w:t>
            </w:r>
          </w:p>
          <w:p w:rsidR="005A74A7" w:rsidRPr="00A1431E" w:rsidRDefault="005A74A7" w:rsidP="005A74A7">
            <w:pPr>
              <w:jc w:val="both"/>
              <w:rPr>
                <w:sz w:val="28"/>
                <w:szCs w:val="28"/>
              </w:rPr>
            </w:pPr>
            <w:r w:rsidRPr="00A1431E">
              <w:rPr>
                <w:sz w:val="28"/>
                <w:szCs w:val="28"/>
              </w:rPr>
              <w:t xml:space="preserve">Savukārt šo noteikumu 9.punkts nosaka, ka no </w:t>
            </w:r>
            <w:r w:rsidRPr="00A1431E">
              <w:rPr>
                <w:sz w:val="28"/>
                <w:szCs w:val="28"/>
              </w:rPr>
              <w:lastRenderedPageBreak/>
              <w:t>2010.gada nepiemēro noteikto uzturdevas kompensāciju 7 latu (9</w:t>
            </w:r>
            <w:r>
              <w:rPr>
                <w:sz w:val="28"/>
                <w:szCs w:val="28"/>
              </w:rPr>
              <w:t>,</w:t>
            </w:r>
            <w:r w:rsidRPr="00A1431E">
              <w:rPr>
                <w:sz w:val="28"/>
                <w:szCs w:val="28"/>
              </w:rPr>
              <w:t xml:space="preserve">96 </w:t>
            </w:r>
            <w:proofErr w:type="spellStart"/>
            <w:r w:rsidRPr="00A1431E">
              <w:rPr>
                <w:i/>
                <w:sz w:val="28"/>
                <w:szCs w:val="28"/>
              </w:rPr>
              <w:t>euro</w:t>
            </w:r>
            <w:proofErr w:type="spellEnd"/>
            <w:r w:rsidRPr="00A1431E">
              <w:rPr>
                <w:sz w:val="28"/>
                <w:szCs w:val="28"/>
              </w:rPr>
              <w:t xml:space="preserve">) apmērā. No 2010. līdz 2012.gadam karavīra pamata uzturdeva </w:t>
            </w:r>
            <w:r>
              <w:rPr>
                <w:sz w:val="28"/>
                <w:szCs w:val="28"/>
              </w:rPr>
              <w:t>tika</w:t>
            </w:r>
            <w:r w:rsidRPr="00A1431E">
              <w:rPr>
                <w:sz w:val="28"/>
                <w:szCs w:val="28"/>
              </w:rPr>
              <w:t xml:space="preserve"> noteikta 4 latu (5,69 </w:t>
            </w:r>
            <w:proofErr w:type="spellStart"/>
            <w:r w:rsidRPr="00A1431E">
              <w:rPr>
                <w:i/>
                <w:sz w:val="28"/>
                <w:szCs w:val="28"/>
              </w:rPr>
              <w:t>euro</w:t>
            </w:r>
            <w:proofErr w:type="spellEnd"/>
            <w:r w:rsidRPr="00A1431E">
              <w:rPr>
                <w:i/>
                <w:sz w:val="28"/>
                <w:szCs w:val="28"/>
              </w:rPr>
              <w:t>)</w:t>
            </w:r>
            <w:r w:rsidRPr="00A1431E">
              <w:rPr>
                <w:sz w:val="28"/>
                <w:szCs w:val="28"/>
              </w:rPr>
              <w:t xml:space="preserve"> apmērā, bet 2013.gadā – 5 lati (7,11 </w:t>
            </w:r>
            <w:proofErr w:type="spellStart"/>
            <w:r w:rsidRPr="00A1431E">
              <w:rPr>
                <w:i/>
                <w:sz w:val="28"/>
                <w:szCs w:val="28"/>
              </w:rPr>
              <w:t>euro</w:t>
            </w:r>
            <w:proofErr w:type="spellEnd"/>
            <w:r w:rsidRPr="00A1431E">
              <w:rPr>
                <w:sz w:val="28"/>
                <w:szCs w:val="28"/>
              </w:rPr>
              <w:t>). Ministru kabinet</w:t>
            </w:r>
            <w:r>
              <w:rPr>
                <w:sz w:val="28"/>
                <w:szCs w:val="28"/>
              </w:rPr>
              <w:t>s</w:t>
            </w:r>
            <w:r w:rsidRPr="00A1431E">
              <w:rPr>
                <w:sz w:val="28"/>
                <w:szCs w:val="28"/>
              </w:rPr>
              <w:t xml:space="preserve"> 2013.gada 19.marta sēdē (prot.Nr.15 36§ 2.2.apakšpunkts) atbalstīja Aizsardzības ministrijas priekšlikumu palielināt iepriekš samazināto karavīru un zemessargu dienas pamata uzturdevas kompensāciju</w:t>
            </w:r>
            <w:proofErr w:type="gramStart"/>
            <w:r w:rsidRPr="00A1431E">
              <w:rPr>
                <w:sz w:val="28"/>
                <w:szCs w:val="28"/>
              </w:rPr>
              <w:t xml:space="preserve"> </w:t>
            </w:r>
            <w:r>
              <w:rPr>
                <w:sz w:val="28"/>
                <w:szCs w:val="28"/>
              </w:rPr>
              <w:t xml:space="preserve"> </w:t>
            </w:r>
            <w:proofErr w:type="gramEnd"/>
            <w:r>
              <w:rPr>
                <w:sz w:val="28"/>
                <w:szCs w:val="28"/>
              </w:rPr>
              <w:t xml:space="preserve">līdz 6 latiem (8,54 </w:t>
            </w:r>
            <w:proofErr w:type="spellStart"/>
            <w:r w:rsidRPr="005D292C">
              <w:rPr>
                <w:i/>
                <w:sz w:val="28"/>
                <w:szCs w:val="28"/>
              </w:rPr>
              <w:t>euro</w:t>
            </w:r>
            <w:proofErr w:type="spellEnd"/>
            <w:r>
              <w:rPr>
                <w:sz w:val="28"/>
                <w:szCs w:val="28"/>
              </w:rPr>
              <w:t>)</w:t>
            </w:r>
            <w:r w:rsidRPr="00A1431E">
              <w:rPr>
                <w:sz w:val="28"/>
                <w:szCs w:val="28"/>
              </w:rPr>
              <w:t>, ja tas tiek atbalstīts likumprojekta „Par vidējā termiņa budžeta ietvaru 2014., 2015. un 2016.gadam” sagatavošanas procesā.</w:t>
            </w:r>
            <w:r>
              <w:rPr>
                <w:sz w:val="28"/>
                <w:szCs w:val="28"/>
              </w:rPr>
              <w:t xml:space="preserve"> </w:t>
            </w:r>
            <w:r w:rsidRPr="005A74A7">
              <w:rPr>
                <w:sz w:val="28"/>
                <w:szCs w:val="28"/>
              </w:rPr>
              <w:t>Ministru kabinets 2013.gada 27.augustā pieņēma lēmumu atba</w:t>
            </w:r>
            <w:r w:rsidRPr="00A1431E">
              <w:rPr>
                <w:sz w:val="28"/>
                <w:szCs w:val="28"/>
              </w:rPr>
              <w:t>lstīt samazināt</w:t>
            </w:r>
            <w:r>
              <w:rPr>
                <w:sz w:val="28"/>
                <w:szCs w:val="28"/>
              </w:rPr>
              <w:t>ās</w:t>
            </w:r>
            <w:r w:rsidRPr="00A1431E">
              <w:rPr>
                <w:sz w:val="28"/>
                <w:szCs w:val="28"/>
              </w:rPr>
              <w:t xml:space="preserve"> karavīra un zemessarga dienas uzturdevas apmēra palielināšanu no 2014.gada 1.jūlija līdz 2014.gada 31.decembrim no 5 latiem (7,11 </w:t>
            </w:r>
            <w:proofErr w:type="spellStart"/>
            <w:r w:rsidRPr="005D292C">
              <w:rPr>
                <w:i/>
                <w:sz w:val="28"/>
                <w:szCs w:val="28"/>
              </w:rPr>
              <w:t>euro</w:t>
            </w:r>
            <w:proofErr w:type="spellEnd"/>
            <w:r w:rsidRPr="00A1431E">
              <w:rPr>
                <w:sz w:val="28"/>
                <w:szCs w:val="28"/>
              </w:rPr>
              <w:t>) uz 6</w:t>
            </w:r>
            <w:r>
              <w:rPr>
                <w:sz w:val="28"/>
                <w:szCs w:val="28"/>
              </w:rPr>
              <w:t> </w:t>
            </w:r>
            <w:r w:rsidRPr="00A1431E">
              <w:rPr>
                <w:sz w:val="28"/>
                <w:szCs w:val="28"/>
              </w:rPr>
              <w:t xml:space="preserve">latiem (8,54 </w:t>
            </w:r>
            <w:proofErr w:type="spellStart"/>
            <w:r w:rsidRPr="005D292C">
              <w:rPr>
                <w:i/>
                <w:sz w:val="28"/>
                <w:szCs w:val="28"/>
              </w:rPr>
              <w:t>euro</w:t>
            </w:r>
            <w:proofErr w:type="spellEnd"/>
            <w:r w:rsidRPr="00A1431E">
              <w:rPr>
                <w:sz w:val="28"/>
                <w:szCs w:val="28"/>
              </w:rPr>
              <w:t xml:space="preserve">). </w:t>
            </w:r>
          </w:p>
          <w:p w:rsidR="005A74A7" w:rsidRDefault="005A74A7" w:rsidP="005A74A7">
            <w:pPr>
              <w:jc w:val="both"/>
              <w:rPr>
                <w:sz w:val="28"/>
                <w:szCs w:val="28"/>
              </w:rPr>
            </w:pPr>
            <w:r w:rsidRPr="00A1431E">
              <w:rPr>
                <w:sz w:val="28"/>
                <w:szCs w:val="28"/>
              </w:rPr>
              <w:t xml:space="preserve">Pamatojoties uz Eiropas Savienības Padomes lēmumu par izņēmuma statusa atcelšanu Latvijas Republikai, Latvijā 2014.gada 1.janvārī tiks ieviesta Eiropas Savienības vienotā valūta </w:t>
            </w:r>
            <w:proofErr w:type="spellStart"/>
            <w:r w:rsidRPr="00A1431E">
              <w:rPr>
                <w:i/>
                <w:sz w:val="28"/>
                <w:szCs w:val="28"/>
              </w:rPr>
              <w:t>euro</w:t>
            </w:r>
            <w:proofErr w:type="spellEnd"/>
            <w:r w:rsidRPr="00A1431E">
              <w:rPr>
                <w:sz w:val="28"/>
                <w:szCs w:val="28"/>
              </w:rPr>
              <w:t>. Ievērojot minēto, MK noteikum</w:t>
            </w:r>
            <w:r>
              <w:rPr>
                <w:sz w:val="28"/>
                <w:szCs w:val="28"/>
              </w:rPr>
              <w:t>us</w:t>
            </w:r>
            <w:r w:rsidRPr="00A1431E">
              <w:rPr>
                <w:sz w:val="28"/>
                <w:szCs w:val="28"/>
              </w:rPr>
              <w:t xml:space="preserve"> Nr.606</w:t>
            </w:r>
            <w:r>
              <w:rPr>
                <w:sz w:val="28"/>
                <w:szCs w:val="28"/>
              </w:rPr>
              <w:t xml:space="preserve"> nepieciešams pielāgot </w:t>
            </w:r>
            <w:proofErr w:type="spellStart"/>
            <w:r w:rsidRPr="005D292C">
              <w:rPr>
                <w:i/>
                <w:sz w:val="28"/>
                <w:szCs w:val="28"/>
              </w:rPr>
              <w:t>euro</w:t>
            </w:r>
            <w:proofErr w:type="spellEnd"/>
            <w:r>
              <w:rPr>
                <w:sz w:val="28"/>
                <w:szCs w:val="28"/>
              </w:rPr>
              <w:t xml:space="preserve"> ieviešanai, aizstājot latos izteiktās naudas summas ar naudas summām </w:t>
            </w:r>
            <w:proofErr w:type="spellStart"/>
            <w:r w:rsidRPr="00D227E9">
              <w:rPr>
                <w:i/>
                <w:sz w:val="28"/>
                <w:szCs w:val="28"/>
              </w:rPr>
              <w:t>euro</w:t>
            </w:r>
            <w:proofErr w:type="spellEnd"/>
            <w:r>
              <w:rPr>
                <w:sz w:val="28"/>
                <w:szCs w:val="28"/>
              </w:rPr>
              <w:t xml:space="preserve"> valūtā.</w:t>
            </w:r>
          </w:p>
        </w:tc>
      </w:tr>
      <w:tr w:rsidR="005A74A7" w:rsidRPr="008A2924" w:rsidTr="002B6500">
        <w:trPr>
          <w:trHeight w:val="567"/>
          <w:tblCellSpacing w:w="0" w:type="dxa"/>
        </w:trPr>
        <w:tc>
          <w:tcPr>
            <w:tcW w:w="1023" w:type="dxa"/>
            <w:tcBorders>
              <w:top w:val="outset" w:sz="6" w:space="0" w:color="auto"/>
              <w:left w:val="outset" w:sz="6" w:space="0" w:color="auto"/>
              <w:bottom w:val="outset" w:sz="6" w:space="0" w:color="auto"/>
              <w:right w:val="outset" w:sz="6" w:space="0" w:color="auto"/>
            </w:tcBorders>
          </w:tcPr>
          <w:p w:rsidR="005A74A7" w:rsidRPr="008A2924" w:rsidRDefault="005A74A7" w:rsidP="004E50A6">
            <w:pPr>
              <w:pStyle w:val="naiskr"/>
              <w:rPr>
                <w:sz w:val="28"/>
                <w:szCs w:val="28"/>
              </w:rPr>
            </w:pPr>
            <w:r w:rsidRPr="008A2924">
              <w:rPr>
                <w:sz w:val="28"/>
                <w:szCs w:val="28"/>
              </w:rPr>
              <w:lastRenderedPageBreak/>
              <w:t> 3.</w:t>
            </w:r>
          </w:p>
        </w:tc>
        <w:tc>
          <w:tcPr>
            <w:tcW w:w="2463" w:type="dxa"/>
            <w:tcBorders>
              <w:top w:val="outset" w:sz="6" w:space="0" w:color="auto"/>
              <w:left w:val="outset" w:sz="6" w:space="0" w:color="auto"/>
              <w:bottom w:val="outset" w:sz="6" w:space="0" w:color="auto"/>
              <w:right w:val="outset" w:sz="6" w:space="0" w:color="auto"/>
            </w:tcBorders>
          </w:tcPr>
          <w:p w:rsidR="005A74A7" w:rsidRPr="008A2924" w:rsidRDefault="005A74A7" w:rsidP="004E50A6">
            <w:pPr>
              <w:pStyle w:val="naiskr"/>
              <w:rPr>
                <w:sz w:val="28"/>
                <w:szCs w:val="28"/>
              </w:rPr>
            </w:pPr>
            <w:r w:rsidRPr="008A2924">
              <w:rPr>
                <w:sz w:val="28"/>
                <w:szCs w:val="28"/>
              </w:rPr>
              <w:t>Saistītie politikas ietekmes novērtējumi un pētījumi</w:t>
            </w:r>
          </w:p>
        </w:tc>
        <w:tc>
          <w:tcPr>
            <w:tcW w:w="6467" w:type="dxa"/>
            <w:tcBorders>
              <w:top w:val="outset" w:sz="6" w:space="0" w:color="auto"/>
              <w:left w:val="outset" w:sz="6" w:space="0" w:color="auto"/>
              <w:bottom w:val="outset" w:sz="6" w:space="0" w:color="auto"/>
              <w:right w:val="outset" w:sz="6" w:space="0" w:color="auto"/>
            </w:tcBorders>
          </w:tcPr>
          <w:p w:rsidR="005A74A7" w:rsidRPr="008A2924" w:rsidRDefault="005A74A7" w:rsidP="004E50A6">
            <w:pPr>
              <w:pStyle w:val="naiskr"/>
              <w:rPr>
                <w:sz w:val="28"/>
                <w:szCs w:val="28"/>
              </w:rPr>
            </w:pPr>
            <w:r>
              <w:rPr>
                <w:sz w:val="28"/>
                <w:szCs w:val="28"/>
              </w:rPr>
              <w:t>Projekts šo jomu neskar.</w:t>
            </w:r>
          </w:p>
        </w:tc>
      </w:tr>
      <w:tr w:rsidR="005A74A7" w:rsidRPr="008A2924" w:rsidTr="002B6500">
        <w:trPr>
          <w:trHeight w:val="384"/>
          <w:tblCellSpacing w:w="0" w:type="dxa"/>
        </w:trPr>
        <w:tc>
          <w:tcPr>
            <w:tcW w:w="1023" w:type="dxa"/>
            <w:tcBorders>
              <w:top w:val="outset" w:sz="6" w:space="0" w:color="auto"/>
              <w:left w:val="outset" w:sz="6" w:space="0" w:color="auto"/>
              <w:bottom w:val="outset" w:sz="6" w:space="0" w:color="auto"/>
              <w:right w:val="outset" w:sz="6" w:space="0" w:color="auto"/>
            </w:tcBorders>
          </w:tcPr>
          <w:p w:rsidR="005A74A7" w:rsidRPr="008A2924" w:rsidRDefault="005A74A7" w:rsidP="004E50A6">
            <w:pPr>
              <w:pStyle w:val="naiskr"/>
              <w:rPr>
                <w:sz w:val="28"/>
                <w:szCs w:val="28"/>
              </w:rPr>
            </w:pPr>
            <w:r w:rsidRPr="008A2924">
              <w:rPr>
                <w:sz w:val="28"/>
                <w:szCs w:val="28"/>
              </w:rPr>
              <w:t> 4.</w:t>
            </w:r>
          </w:p>
        </w:tc>
        <w:tc>
          <w:tcPr>
            <w:tcW w:w="2463" w:type="dxa"/>
            <w:tcBorders>
              <w:top w:val="outset" w:sz="6" w:space="0" w:color="auto"/>
              <w:left w:val="outset" w:sz="6" w:space="0" w:color="auto"/>
              <w:bottom w:val="outset" w:sz="6" w:space="0" w:color="auto"/>
              <w:right w:val="outset" w:sz="6" w:space="0" w:color="auto"/>
            </w:tcBorders>
          </w:tcPr>
          <w:p w:rsidR="005A74A7" w:rsidRPr="008A2924" w:rsidRDefault="005A74A7" w:rsidP="004E50A6">
            <w:pPr>
              <w:pStyle w:val="naiskr"/>
              <w:rPr>
                <w:sz w:val="28"/>
                <w:szCs w:val="28"/>
              </w:rPr>
            </w:pPr>
            <w:r w:rsidRPr="008A2924">
              <w:rPr>
                <w:sz w:val="28"/>
                <w:szCs w:val="28"/>
              </w:rPr>
              <w:t>Tiesiskā regulējuma mērķis un būtība</w:t>
            </w:r>
          </w:p>
        </w:tc>
        <w:tc>
          <w:tcPr>
            <w:tcW w:w="6467" w:type="dxa"/>
            <w:tcBorders>
              <w:top w:val="outset" w:sz="6" w:space="0" w:color="auto"/>
              <w:left w:val="outset" w:sz="6" w:space="0" w:color="auto"/>
              <w:bottom w:val="outset" w:sz="6" w:space="0" w:color="auto"/>
              <w:right w:val="outset" w:sz="6" w:space="0" w:color="auto"/>
            </w:tcBorders>
          </w:tcPr>
          <w:p w:rsidR="005A74A7" w:rsidRDefault="005A74A7" w:rsidP="0024693C">
            <w:pPr>
              <w:pStyle w:val="naiskr"/>
              <w:spacing w:before="0" w:beforeAutospacing="0" w:after="0" w:afterAutospacing="0"/>
              <w:jc w:val="both"/>
              <w:rPr>
                <w:sz w:val="28"/>
                <w:szCs w:val="28"/>
              </w:rPr>
            </w:pPr>
            <w:r>
              <w:rPr>
                <w:sz w:val="28"/>
                <w:szCs w:val="28"/>
              </w:rPr>
              <w:t xml:space="preserve">Noteikumu projekts paredz no 2014.gada 1.jūlija līdz 2014.gada 31.decembrim palielināt 2010.gadā samazināto uzturdevas kompensāciju karavīriem un zemessargiem no 5 latiem (7,11 </w:t>
            </w:r>
            <w:proofErr w:type="spellStart"/>
            <w:r w:rsidRPr="005D292C">
              <w:rPr>
                <w:i/>
                <w:sz w:val="28"/>
                <w:szCs w:val="28"/>
              </w:rPr>
              <w:t>euro</w:t>
            </w:r>
            <w:proofErr w:type="spellEnd"/>
            <w:r>
              <w:rPr>
                <w:sz w:val="28"/>
                <w:szCs w:val="28"/>
              </w:rPr>
              <w:t>) uz 6 latiem (8,54</w:t>
            </w:r>
            <w:r w:rsidR="00A131C5">
              <w:rPr>
                <w:sz w:val="28"/>
                <w:szCs w:val="28"/>
              </w:rPr>
              <w:t> </w:t>
            </w:r>
            <w:proofErr w:type="spellStart"/>
            <w:r w:rsidRPr="005D292C">
              <w:rPr>
                <w:i/>
                <w:sz w:val="28"/>
                <w:szCs w:val="28"/>
              </w:rPr>
              <w:t>euro</w:t>
            </w:r>
            <w:proofErr w:type="spellEnd"/>
            <w:r>
              <w:rPr>
                <w:sz w:val="28"/>
                <w:szCs w:val="28"/>
              </w:rPr>
              <w:t>).</w:t>
            </w:r>
          </w:p>
          <w:p w:rsidR="005A74A7" w:rsidRPr="00D91F34" w:rsidRDefault="005A74A7" w:rsidP="0024693C">
            <w:pPr>
              <w:pStyle w:val="naiskr"/>
              <w:spacing w:before="0" w:beforeAutospacing="0" w:after="0" w:afterAutospacing="0"/>
              <w:jc w:val="both"/>
              <w:rPr>
                <w:sz w:val="28"/>
                <w:szCs w:val="28"/>
              </w:rPr>
            </w:pPr>
            <w:r>
              <w:rPr>
                <w:sz w:val="28"/>
                <w:szCs w:val="28"/>
              </w:rPr>
              <w:t xml:space="preserve">Vienlaikus projekts paredz pielāgot MK noteikumus Nr.606 </w:t>
            </w:r>
            <w:proofErr w:type="spellStart"/>
            <w:r w:rsidRPr="000B170F">
              <w:rPr>
                <w:i/>
                <w:sz w:val="28"/>
                <w:szCs w:val="28"/>
              </w:rPr>
              <w:t>euro</w:t>
            </w:r>
            <w:proofErr w:type="spellEnd"/>
            <w:r>
              <w:rPr>
                <w:sz w:val="28"/>
                <w:szCs w:val="28"/>
              </w:rPr>
              <w:t xml:space="preserve"> ieviešanai</w:t>
            </w:r>
            <w:r w:rsidRPr="00A71129">
              <w:rPr>
                <w:sz w:val="26"/>
                <w:szCs w:val="26"/>
              </w:rPr>
              <w:t xml:space="preserve">, </w:t>
            </w:r>
            <w:r w:rsidRPr="005D292C">
              <w:rPr>
                <w:sz w:val="28"/>
                <w:szCs w:val="28"/>
              </w:rPr>
              <w:t xml:space="preserve">konvertējot karavīram noteikto uzturdevas vai tās kompensācijas apmēru no latiem uz </w:t>
            </w:r>
            <w:proofErr w:type="spellStart"/>
            <w:r w:rsidRPr="004726F4">
              <w:rPr>
                <w:i/>
                <w:sz w:val="28"/>
                <w:szCs w:val="28"/>
              </w:rPr>
              <w:t>euro</w:t>
            </w:r>
            <w:proofErr w:type="spellEnd"/>
            <w:r w:rsidRPr="005D292C">
              <w:rPr>
                <w:sz w:val="28"/>
                <w:szCs w:val="28"/>
              </w:rPr>
              <w:t xml:space="preserve"> atbilstoši </w:t>
            </w:r>
            <w:proofErr w:type="spellStart"/>
            <w:r w:rsidRPr="004726F4">
              <w:rPr>
                <w:i/>
                <w:sz w:val="28"/>
                <w:szCs w:val="28"/>
              </w:rPr>
              <w:t>Euro</w:t>
            </w:r>
            <w:proofErr w:type="spellEnd"/>
            <w:r w:rsidRPr="005D292C">
              <w:rPr>
                <w:sz w:val="28"/>
                <w:szCs w:val="28"/>
              </w:rPr>
              <w:t xml:space="preserve"> ieviešanas kārtības likuma 6.pantā noteiktajam principam, kas balstīts uz Eiropas Savienības Padomes noteikto valūtas maiņas kursu un matemātiskās noapaļošanas principiem.</w:t>
            </w:r>
          </w:p>
          <w:p w:rsidR="005A74A7" w:rsidRPr="00D91F34" w:rsidRDefault="005A74A7" w:rsidP="004726F4">
            <w:pPr>
              <w:pStyle w:val="naiskr"/>
              <w:spacing w:before="0" w:beforeAutospacing="0" w:after="0" w:afterAutospacing="0"/>
              <w:jc w:val="both"/>
              <w:rPr>
                <w:sz w:val="28"/>
                <w:szCs w:val="28"/>
              </w:rPr>
            </w:pPr>
          </w:p>
        </w:tc>
      </w:tr>
      <w:tr w:rsidR="005A74A7" w:rsidRPr="008A2924" w:rsidTr="002B6500">
        <w:trPr>
          <w:trHeight w:val="476"/>
          <w:tblCellSpacing w:w="0" w:type="dxa"/>
        </w:trPr>
        <w:tc>
          <w:tcPr>
            <w:tcW w:w="1023" w:type="dxa"/>
            <w:tcBorders>
              <w:top w:val="outset" w:sz="6" w:space="0" w:color="auto"/>
              <w:left w:val="outset" w:sz="6" w:space="0" w:color="auto"/>
              <w:bottom w:val="outset" w:sz="6" w:space="0" w:color="auto"/>
              <w:right w:val="outset" w:sz="6" w:space="0" w:color="auto"/>
            </w:tcBorders>
          </w:tcPr>
          <w:p w:rsidR="005A74A7" w:rsidRPr="008A2924" w:rsidRDefault="005A74A7" w:rsidP="004E50A6">
            <w:pPr>
              <w:pStyle w:val="naiskr"/>
              <w:rPr>
                <w:sz w:val="28"/>
                <w:szCs w:val="28"/>
              </w:rPr>
            </w:pPr>
            <w:r w:rsidRPr="008A2924">
              <w:rPr>
                <w:sz w:val="28"/>
                <w:szCs w:val="28"/>
              </w:rPr>
              <w:t> 5.</w:t>
            </w:r>
          </w:p>
        </w:tc>
        <w:tc>
          <w:tcPr>
            <w:tcW w:w="2463" w:type="dxa"/>
            <w:tcBorders>
              <w:top w:val="outset" w:sz="6" w:space="0" w:color="auto"/>
              <w:left w:val="outset" w:sz="6" w:space="0" w:color="auto"/>
              <w:bottom w:val="outset" w:sz="6" w:space="0" w:color="auto"/>
              <w:right w:val="outset" w:sz="6" w:space="0" w:color="auto"/>
            </w:tcBorders>
          </w:tcPr>
          <w:p w:rsidR="005A74A7" w:rsidRPr="008A2924" w:rsidRDefault="005A74A7" w:rsidP="004E50A6">
            <w:pPr>
              <w:pStyle w:val="naiskr"/>
              <w:rPr>
                <w:sz w:val="28"/>
                <w:szCs w:val="28"/>
              </w:rPr>
            </w:pPr>
            <w:r w:rsidRPr="008A2924">
              <w:rPr>
                <w:sz w:val="28"/>
                <w:szCs w:val="28"/>
              </w:rPr>
              <w:t>Projekta izstrādē iesaistītās institūcijas</w:t>
            </w:r>
          </w:p>
        </w:tc>
        <w:tc>
          <w:tcPr>
            <w:tcW w:w="6467" w:type="dxa"/>
            <w:tcBorders>
              <w:top w:val="outset" w:sz="6" w:space="0" w:color="auto"/>
              <w:left w:val="outset" w:sz="6" w:space="0" w:color="auto"/>
              <w:bottom w:val="outset" w:sz="6" w:space="0" w:color="auto"/>
              <w:right w:val="outset" w:sz="6" w:space="0" w:color="auto"/>
            </w:tcBorders>
          </w:tcPr>
          <w:p w:rsidR="005A74A7" w:rsidRPr="008A2924" w:rsidRDefault="005A74A7" w:rsidP="0024693C">
            <w:pPr>
              <w:pStyle w:val="naiskr"/>
              <w:jc w:val="both"/>
              <w:rPr>
                <w:sz w:val="28"/>
                <w:szCs w:val="28"/>
              </w:rPr>
            </w:pPr>
            <w:r>
              <w:rPr>
                <w:sz w:val="28"/>
                <w:szCs w:val="28"/>
              </w:rPr>
              <w:t>Aizsardzības ministrija</w:t>
            </w:r>
          </w:p>
        </w:tc>
      </w:tr>
      <w:tr w:rsidR="005A74A7" w:rsidRPr="008A2924" w:rsidTr="002B6500">
        <w:trPr>
          <w:trHeight w:val="1340"/>
          <w:tblCellSpacing w:w="0" w:type="dxa"/>
        </w:trPr>
        <w:tc>
          <w:tcPr>
            <w:tcW w:w="1023" w:type="dxa"/>
            <w:tcBorders>
              <w:top w:val="outset" w:sz="6" w:space="0" w:color="auto"/>
              <w:left w:val="outset" w:sz="6" w:space="0" w:color="auto"/>
              <w:bottom w:val="outset" w:sz="6" w:space="0" w:color="auto"/>
              <w:right w:val="outset" w:sz="6" w:space="0" w:color="auto"/>
            </w:tcBorders>
          </w:tcPr>
          <w:p w:rsidR="005A74A7" w:rsidRPr="008A2924" w:rsidRDefault="005A74A7" w:rsidP="004E50A6">
            <w:pPr>
              <w:pStyle w:val="naiskr"/>
              <w:rPr>
                <w:sz w:val="28"/>
                <w:szCs w:val="28"/>
              </w:rPr>
            </w:pPr>
            <w:r w:rsidRPr="008A2924">
              <w:rPr>
                <w:sz w:val="28"/>
                <w:szCs w:val="28"/>
              </w:rPr>
              <w:lastRenderedPageBreak/>
              <w:t> 6.</w:t>
            </w:r>
          </w:p>
        </w:tc>
        <w:tc>
          <w:tcPr>
            <w:tcW w:w="2463" w:type="dxa"/>
            <w:tcBorders>
              <w:top w:val="outset" w:sz="6" w:space="0" w:color="auto"/>
              <w:left w:val="outset" w:sz="6" w:space="0" w:color="auto"/>
              <w:bottom w:val="outset" w:sz="6" w:space="0" w:color="auto"/>
              <w:right w:val="outset" w:sz="6" w:space="0" w:color="auto"/>
            </w:tcBorders>
          </w:tcPr>
          <w:p w:rsidR="005A74A7" w:rsidRPr="008A2924" w:rsidRDefault="005A74A7" w:rsidP="004E50A6">
            <w:pPr>
              <w:pStyle w:val="naiskr"/>
              <w:rPr>
                <w:sz w:val="28"/>
                <w:szCs w:val="28"/>
              </w:rPr>
            </w:pPr>
            <w:r w:rsidRPr="008A2924">
              <w:rPr>
                <w:sz w:val="28"/>
                <w:szCs w:val="28"/>
              </w:rPr>
              <w:t>Iemesli, kādēļ netika nodrošināta sabiedrības līdzdalība</w:t>
            </w:r>
          </w:p>
        </w:tc>
        <w:tc>
          <w:tcPr>
            <w:tcW w:w="6467" w:type="dxa"/>
            <w:tcBorders>
              <w:top w:val="outset" w:sz="6" w:space="0" w:color="auto"/>
              <w:left w:val="outset" w:sz="6" w:space="0" w:color="auto"/>
              <w:bottom w:val="outset" w:sz="6" w:space="0" w:color="auto"/>
              <w:right w:val="outset" w:sz="6" w:space="0" w:color="auto"/>
            </w:tcBorders>
          </w:tcPr>
          <w:p w:rsidR="005A74A7" w:rsidRPr="00294C40" w:rsidRDefault="005A74A7" w:rsidP="00FB0556">
            <w:pPr>
              <w:pStyle w:val="naiskr"/>
              <w:jc w:val="both"/>
              <w:rPr>
                <w:sz w:val="28"/>
                <w:szCs w:val="28"/>
              </w:rPr>
            </w:pPr>
            <w:r w:rsidRPr="00294C40">
              <w:rPr>
                <w:sz w:val="28"/>
                <w:szCs w:val="28"/>
              </w:rPr>
              <w:t xml:space="preserve">Jautājumam nav tiešas ietekmes uz sabiedrību kopumā, tas attiecināms tikai uz </w:t>
            </w:r>
            <w:r w:rsidRPr="005207FC">
              <w:rPr>
                <w:sz w:val="28"/>
                <w:szCs w:val="28"/>
              </w:rPr>
              <w:t xml:space="preserve">Nacionālo bruņoto spēku </w:t>
            </w:r>
            <w:r w:rsidRPr="00294C40">
              <w:rPr>
                <w:sz w:val="28"/>
                <w:szCs w:val="28"/>
              </w:rPr>
              <w:t>profesionālā dienesta karavīriem</w:t>
            </w:r>
            <w:r>
              <w:rPr>
                <w:sz w:val="28"/>
                <w:szCs w:val="28"/>
              </w:rPr>
              <w:t xml:space="preserve"> un zemessargiem.</w:t>
            </w:r>
          </w:p>
        </w:tc>
      </w:tr>
      <w:tr w:rsidR="005A74A7" w:rsidRPr="008A2924" w:rsidTr="002B6500">
        <w:trPr>
          <w:tblCellSpacing w:w="0" w:type="dxa"/>
        </w:trPr>
        <w:tc>
          <w:tcPr>
            <w:tcW w:w="1023" w:type="dxa"/>
            <w:tcBorders>
              <w:top w:val="outset" w:sz="6" w:space="0" w:color="auto"/>
              <w:left w:val="outset" w:sz="6" w:space="0" w:color="auto"/>
              <w:bottom w:val="outset" w:sz="6" w:space="0" w:color="auto"/>
              <w:right w:val="outset" w:sz="6" w:space="0" w:color="auto"/>
            </w:tcBorders>
          </w:tcPr>
          <w:p w:rsidR="005A74A7" w:rsidRPr="008A2924" w:rsidRDefault="005A74A7" w:rsidP="004E50A6">
            <w:pPr>
              <w:pStyle w:val="naiskr"/>
              <w:rPr>
                <w:sz w:val="28"/>
                <w:szCs w:val="28"/>
              </w:rPr>
            </w:pPr>
            <w:r w:rsidRPr="008A2924">
              <w:rPr>
                <w:sz w:val="28"/>
                <w:szCs w:val="28"/>
              </w:rPr>
              <w:t> 7.</w:t>
            </w:r>
          </w:p>
        </w:tc>
        <w:tc>
          <w:tcPr>
            <w:tcW w:w="2463" w:type="dxa"/>
            <w:tcBorders>
              <w:top w:val="outset" w:sz="6" w:space="0" w:color="auto"/>
              <w:left w:val="outset" w:sz="6" w:space="0" w:color="auto"/>
              <w:bottom w:val="outset" w:sz="6" w:space="0" w:color="auto"/>
              <w:right w:val="outset" w:sz="6" w:space="0" w:color="auto"/>
            </w:tcBorders>
          </w:tcPr>
          <w:p w:rsidR="005A74A7" w:rsidRPr="008A2924" w:rsidRDefault="005A74A7" w:rsidP="004E50A6">
            <w:pPr>
              <w:pStyle w:val="naiskr"/>
              <w:rPr>
                <w:sz w:val="28"/>
                <w:szCs w:val="28"/>
              </w:rPr>
            </w:pPr>
            <w:r w:rsidRPr="008A2924">
              <w:rPr>
                <w:sz w:val="28"/>
                <w:szCs w:val="28"/>
              </w:rPr>
              <w:t> Cita informācija</w:t>
            </w:r>
          </w:p>
        </w:tc>
        <w:tc>
          <w:tcPr>
            <w:tcW w:w="6467" w:type="dxa"/>
            <w:tcBorders>
              <w:top w:val="outset" w:sz="6" w:space="0" w:color="auto"/>
              <w:left w:val="outset" w:sz="6" w:space="0" w:color="auto"/>
              <w:bottom w:val="outset" w:sz="6" w:space="0" w:color="auto"/>
              <w:right w:val="outset" w:sz="6" w:space="0" w:color="auto"/>
            </w:tcBorders>
          </w:tcPr>
          <w:p w:rsidR="005A74A7" w:rsidRPr="00AB4AE5" w:rsidRDefault="005A74A7" w:rsidP="00AB4AE5">
            <w:pPr>
              <w:pStyle w:val="naiskr"/>
              <w:jc w:val="both"/>
              <w:rPr>
                <w:sz w:val="28"/>
                <w:szCs w:val="28"/>
              </w:rPr>
            </w:pPr>
            <w:r w:rsidRPr="00AB4AE5">
              <w:rPr>
                <w:sz w:val="28"/>
                <w:szCs w:val="28"/>
              </w:rPr>
              <w:t xml:space="preserve">Atbilstoši Ministru kabineta 2013.gada 29.maija rīkojuma Nr.212 „Par tiesību aktu grozījumu virzību saistībā ar </w:t>
            </w:r>
            <w:proofErr w:type="spellStart"/>
            <w:r w:rsidRPr="00AB4AE5">
              <w:rPr>
                <w:i/>
                <w:sz w:val="28"/>
                <w:szCs w:val="28"/>
              </w:rPr>
              <w:t>euro</w:t>
            </w:r>
            <w:proofErr w:type="spellEnd"/>
            <w:r w:rsidRPr="00AB4AE5">
              <w:rPr>
                <w:sz w:val="28"/>
                <w:szCs w:val="28"/>
              </w:rPr>
              <w:t xml:space="preserve"> ieviešanu Latvijā” </w:t>
            </w:r>
            <w:r>
              <w:rPr>
                <w:sz w:val="28"/>
                <w:szCs w:val="28"/>
              </w:rPr>
              <w:t xml:space="preserve">3.2.apakšpunktam </w:t>
            </w:r>
            <w:r w:rsidRPr="00AB4AE5">
              <w:rPr>
                <w:sz w:val="28"/>
                <w:szCs w:val="28"/>
              </w:rPr>
              <w:t>MK noteikumu projektam ir jābūt izskatītam Ministru kabinetā un publicētam oficiālajā izdevumā „Latvijas Vēstnesis” līdz 2013.gada 20.decembrim.</w:t>
            </w:r>
          </w:p>
        </w:tc>
      </w:tr>
      <w:tr w:rsidR="005A74A7" w:rsidRPr="008A2924" w:rsidTr="002B6500">
        <w:trPr>
          <w:tblCellSpacing w:w="0" w:type="dxa"/>
        </w:trPr>
        <w:tc>
          <w:tcPr>
            <w:tcW w:w="9953" w:type="dxa"/>
            <w:gridSpan w:val="3"/>
            <w:tcBorders>
              <w:top w:val="outset" w:sz="6" w:space="0" w:color="auto"/>
              <w:left w:val="outset" w:sz="6" w:space="0" w:color="auto"/>
              <w:bottom w:val="outset" w:sz="6" w:space="0" w:color="auto"/>
              <w:right w:val="outset" w:sz="6" w:space="0" w:color="auto"/>
            </w:tcBorders>
            <w:vAlign w:val="center"/>
          </w:tcPr>
          <w:p w:rsidR="005A74A7" w:rsidRDefault="005A74A7" w:rsidP="004C5F11">
            <w:pPr>
              <w:pStyle w:val="naisnod"/>
              <w:spacing w:before="0" w:beforeAutospacing="0" w:after="0" w:afterAutospacing="0"/>
              <w:jc w:val="center"/>
              <w:rPr>
                <w:b/>
                <w:sz w:val="28"/>
                <w:szCs w:val="28"/>
              </w:rPr>
            </w:pPr>
          </w:p>
          <w:p w:rsidR="005A74A7" w:rsidRPr="008A2924" w:rsidRDefault="005A74A7" w:rsidP="004C5F11">
            <w:pPr>
              <w:pStyle w:val="naisnod"/>
              <w:spacing w:before="0" w:beforeAutospacing="0" w:after="0" w:afterAutospacing="0"/>
              <w:jc w:val="center"/>
              <w:rPr>
                <w:b/>
                <w:sz w:val="28"/>
                <w:szCs w:val="28"/>
              </w:rPr>
            </w:pPr>
            <w:r w:rsidRPr="008A2924">
              <w:rPr>
                <w:b/>
                <w:sz w:val="28"/>
                <w:szCs w:val="28"/>
              </w:rPr>
              <w:t>II. Tiesību akta projekta ietekme uz sabiedrību</w:t>
            </w:r>
          </w:p>
        </w:tc>
      </w:tr>
      <w:tr w:rsidR="005A74A7" w:rsidRPr="008A2924" w:rsidTr="002B6500">
        <w:trPr>
          <w:trHeight w:val="467"/>
          <w:tblCellSpacing w:w="0" w:type="dxa"/>
        </w:trPr>
        <w:tc>
          <w:tcPr>
            <w:tcW w:w="1023" w:type="dxa"/>
            <w:tcBorders>
              <w:top w:val="outset" w:sz="6" w:space="0" w:color="auto"/>
              <w:left w:val="outset" w:sz="6" w:space="0" w:color="auto"/>
              <w:bottom w:val="outset" w:sz="6" w:space="0" w:color="auto"/>
              <w:right w:val="outset" w:sz="6" w:space="0" w:color="auto"/>
            </w:tcBorders>
          </w:tcPr>
          <w:p w:rsidR="005A74A7" w:rsidRPr="008A2924" w:rsidRDefault="005A74A7" w:rsidP="004E50A6">
            <w:pPr>
              <w:pStyle w:val="naiskr"/>
              <w:rPr>
                <w:sz w:val="28"/>
                <w:szCs w:val="28"/>
              </w:rPr>
            </w:pPr>
            <w:r w:rsidRPr="008A2924">
              <w:rPr>
                <w:sz w:val="28"/>
                <w:szCs w:val="28"/>
              </w:rPr>
              <w:t> 1.</w:t>
            </w:r>
          </w:p>
        </w:tc>
        <w:tc>
          <w:tcPr>
            <w:tcW w:w="2463" w:type="dxa"/>
            <w:tcBorders>
              <w:top w:val="outset" w:sz="6" w:space="0" w:color="auto"/>
              <w:left w:val="outset" w:sz="6" w:space="0" w:color="auto"/>
              <w:bottom w:val="outset" w:sz="6" w:space="0" w:color="auto"/>
              <w:right w:val="outset" w:sz="6" w:space="0" w:color="auto"/>
            </w:tcBorders>
          </w:tcPr>
          <w:p w:rsidR="005A74A7" w:rsidRPr="008A2924" w:rsidRDefault="005A74A7" w:rsidP="004E50A6">
            <w:pPr>
              <w:pStyle w:val="naiskr"/>
              <w:rPr>
                <w:sz w:val="28"/>
                <w:szCs w:val="28"/>
              </w:rPr>
            </w:pPr>
            <w:r w:rsidRPr="008A2924">
              <w:rPr>
                <w:sz w:val="28"/>
                <w:szCs w:val="28"/>
              </w:rPr>
              <w:t xml:space="preserve">Sabiedrības </w:t>
            </w:r>
            <w:proofErr w:type="spellStart"/>
            <w:r w:rsidRPr="008A2924">
              <w:rPr>
                <w:sz w:val="28"/>
                <w:szCs w:val="28"/>
              </w:rPr>
              <w:t>mērķgrupa</w:t>
            </w:r>
            <w:proofErr w:type="spellEnd"/>
          </w:p>
        </w:tc>
        <w:tc>
          <w:tcPr>
            <w:tcW w:w="6467" w:type="dxa"/>
            <w:tcBorders>
              <w:top w:val="outset" w:sz="6" w:space="0" w:color="auto"/>
              <w:left w:val="outset" w:sz="6" w:space="0" w:color="auto"/>
              <w:bottom w:val="outset" w:sz="6" w:space="0" w:color="auto"/>
              <w:right w:val="outset" w:sz="6" w:space="0" w:color="auto"/>
            </w:tcBorders>
          </w:tcPr>
          <w:p w:rsidR="005A74A7" w:rsidRDefault="005A74A7" w:rsidP="005207FC">
            <w:pPr>
              <w:pStyle w:val="naiskr"/>
              <w:spacing w:before="0" w:beforeAutospacing="0" w:after="0" w:afterAutospacing="0"/>
              <w:jc w:val="both"/>
              <w:rPr>
                <w:sz w:val="28"/>
                <w:szCs w:val="28"/>
              </w:rPr>
            </w:pPr>
            <w:r w:rsidRPr="005207FC">
              <w:rPr>
                <w:sz w:val="28"/>
                <w:szCs w:val="28"/>
              </w:rPr>
              <w:t>Nacionālo bruņoto spēku profesionālā dienesta karavīri</w:t>
            </w:r>
          </w:p>
          <w:p w:rsidR="005A74A7" w:rsidRDefault="005A74A7" w:rsidP="005207FC">
            <w:pPr>
              <w:pStyle w:val="naiskr"/>
              <w:spacing w:before="0" w:beforeAutospacing="0" w:after="0" w:afterAutospacing="0"/>
              <w:jc w:val="both"/>
              <w:rPr>
                <w:sz w:val="28"/>
                <w:szCs w:val="28"/>
              </w:rPr>
            </w:pPr>
            <w:r>
              <w:rPr>
                <w:sz w:val="28"/>
                <w:szCs w:val="28"/>
              </w:rPr>
              <w:t>un zemessargi. Attiecas uz zemessargiem, ja tie piedalās apmācībās vai dienesta uzdevumu izpildē ne mazāk kā astoņas stundas diennakts laikā. Neattiecas uz zemessargiem, kas veic Nacionālo bruņoto spēku komandiera noteikto objektu apsardzi.</w:t>
            </w:r>
          </w:p>
          <w:p w:rsidR="005A74A7" w:rsidRPr="002E2F5B" w:rsidRDefault="005A74A7" w:rsidP="001158F3">
            <w:pPr>
              <w:pStyle w:val="naiskr"/>
              <w:spacing w:before="0" w:beforeAutospacing="0" w:after="0" w:afterAutospacing="0"/>
              <w:jc w:val="both"/>
              <w:rPr>
                <w:color w:val="FF0000"/>
                <w:sz w:val="28"/>
                <w:szCs w:val="28"/>
              </w:rPr>
            </w:pPr>
          </w:p>
        </w:tc>
      </w:tr>
      <w:tr w:rsidR="005A74A7" w:rsidRPr="008A2924" w:rsidTr="002B6500">
        <w:trPr>
          <w:trHeight w:val="2077"/>
          <w:tblCellSpacing w:w="0" w:type="dxa"/>
        </w:trPr>
        <w:tc>
          <w:tcPr>
            <w:tcW w:w="1023" w:type="dxa"/>
            <w:tcBorders>
              <w:top w:val="outset" w:sz="6" w:space="0" w:color="auto"/>
              <w:left w:val="outset" w:sz="6" w:space="0" w:color="auto"/>
              <w:bottom w:val="outset" w:sz="6" w:space="0" w:color="auto"/>
              <w:right w:val="outset" w:sz="6" w:space="0" w:color="auto"/>
            </w:tcBorders>
          </w:tcPr>
          <w:p w:rsidR="005A74A7" w:rsidRPr="008A2924" w:rsidRDefault="005A74A7" w:rsidP="004E50A6">
            <w:pPr>
              <w:pStyle w:val="naiskr"/>
              <w:rPr>
                <w:sz w:val="28"/>
                <w:szCs w:val="28"/>
              </w:rPr>
            </w:pPr>
            <w:r w:rsidRPr="008A2924">
              <w:rPr>
                <w:sz w:val="28"/>
                <w:szCs w:val="28"/>
              </w:rPr>
              <w:t> 2.</w:t>
            </w:r>
          </w:p>
        </w:tc>
        <w:tc>
          <w:tcPr>
            <w:tcW w:w="2463" w:type="dxa"/>
            <w:tcBorders>
              <w:top w:val="outset" w:sz="6" w:space="0" w:color="auto"/>
              <w:left w:val="outset" w:sz="6" w:space="0" w:color="auto"/>
              <w:bottom w:val="outset" w:sz="6" w:space="0" w:color="auto"/>
              <w:right w:val="outset" w:sz="6" w:space="0" w:color="auto"/>
            </w:tcBorders>
          </w:tcPr>
          <w:p w:rsidR="005A74A7" w:rsidRPr="008A2924" w:rsidRDefault="005A74A7" w:rsidP="004E50A6">
            <w:pPr>
              <w:pStyle w:val="naiskr"/>
              <w:rPr>
                <w:sz w:val="28"/>
                <w:szCs w:val="28"/>
              </w:rPr>
            </w:pPr>
            <w:r w:rsidRPr="008A2924">
              <w:rPr>
                <w:sz w:val="28"/>
                <w:szCs w:val="28"/>
              </w:rPr>
              <w:t xml:space="preserve">Citas sabiedrības grupas (bez </w:t>
            </w:r>
            <w:proofErr w:type="spellStart"/>
            <w:r w:rsidRPr="008A2924">
              <w:rPr>
                <w:sz w:val="28"/>
                <w:szCs w:val="28"/>
              </w:rPr>
              <w:t>mērķgrupas</w:t>
            </w:r>
            <w:proofErr w:type="spellEnd"/>
            <w:r w:rsidRPr="008A2924">
              <w:rPr>
                <w:sz w:val="28"/>
                <w:szCs w:val="28"/>
              </w:rPr>
              <w:t>), kuras tiesiskais regulējums arī ietekmē vai varētu ietekmēt</w:t>
            </w:r>
          </w:p>
        </w:tc>
        <w:tc>
          <w:tcPr>
            <w:tcW w:w="6467" w:type="dxa"/>
            <w:tcBorders>
              <w:top w:val="outset" w:sz="6" w:space="0" w:color="auto"/>
              <w:left w:val="outset" w:sz="6" w:space="0" w:color="auto"/>
              <w:bottom w:val="outset" w:sz="6" w:space="0" w:color="auto"/>
              <w:right w:val="outset" w:sz="6" w:space="0" w:color="auto"/>
            </w:tcBorders>
          </w:tcPr>
          <w:p w:rsidR="005A74A7" w:rsidRPr="00EF643A" w:rsidRDefault="005A74A7" w:rsidP="004E50A6">
            <w:pPr>
              <w:pStyle w:val="naiskr"/>
              <w:jc w:val="both"/>
              <w:rPr>
                <w:sz w:val="28"/>
                <w:szCs w:val="28"/>
              </w:rPr>
            </w:pPr>
            <w:r>
              <w:rPr>
                <w:sz w:val="28"/>
                <w:szCs w:val="28"/>
              </w:rPr>
              <w:t>Projekts šo jomu neskar.</w:t>
            </w:r>
          </w:p>
        </w:tc>
      </w:tr>
      <w:tr w:rsidR="005A74A7" w:rsidRPr="008A2924" w:rsidTr="002B6500">
        <w:trPr>
          <w:trHeight w:val="517"/>
          <w:tblCellSpacing w:w="0" w:type="dxa"/>
        </w:trPr>
        <w:tc>
          <w:tcPr>
            <w:tcW w:w="1023" w:type="dxa"/>
            <w:tcBorders>
              <w:top w:val="outset" w:sz="6" w:space="0" w:color="auto"/>
              <w:left w:val="outset" w:sz="6" w:space="0" w:color="auto"/>
              <w:bottom w:val="outset" w:sz="6" w:space="0" w:color="auto"/>
              <w:right w:val="outset" w:sz="6" w:space="0" w:color="auto"/>
            </w:tcBorders>
          </w:tcPr>
          <w:p w:rsidR="005A74A7" w:rsidRPr="008A2924" w:rsidRDefault="005A74A7" w:rsidP="004E50A6">
            <w:pPr>
              <w:pStyle w:val="naiskr"/>
              <w:rPr>
                <w:sz w:val="28"/>
                <w:szCs w:val="28"/>
              </w:rPr>
            </w:pPr>
            <w:r w:rsidRPr="008A2924">
              <w:rPr>
                <w:sz w:val="28"/>
                <w:szCs w:val="28"/>
              </w:rPr>
              <w:t> 3.</w:t>
            </w:r>
          </w:p>
        </w:tc>
        <w:tc>
          <w:tcPr>
            <w:tcW w:w="2463" w:type="dxa"/>
            <w:tcBorders>
              <w:top w:val="outset" w:sz="6" w:space="0" w:color="auto"/>
              <w:left w:val="outset" w:sz="6" w:space="0" w:color="auto"/>
              <w:bottom w:val="outset" w:sz="6" w:space="0" w:color="auto"/>
              <w:right w:val="outset" w:sz="6" w:space="0" w:color="auto"/>
            </w:tcBorders>
          </w:tcPr>
          <w:p w:rsidR="005A74A7" w:rsidRPr="008A2924" w:rsidRDefault="005A74A7" w:rsidP="004E50A6">
            <w:pPr>
              <w:pStyle w:val="naiskr"/>
              <w:rPr>
                <w:sz w:val="28"/>
                <w:szCs w:val="28"/>
              </w:rPr>
            </w:pPr>
            <w:r w:rsidRPr="008A2924">
              <w:rPr>
                <w:sz w:val="28"/>
                <w:szCs w:val="28"/>
              </w:rPr>
              <w:t> Tiesiskā regulējuma finansiālā ietekme</w:t>
            </w:r>
          </w:p>
        </w:tc>
        <w:tc>
          <w:tcPr>
            <w:tcW w:w="6467" w:type="dxa"/>
            <w:tcBorders>
              <w:top w:val="outset" w:sz="6" w:space="0" w:color="auto"/>
              <w:left w:val="outset" w:sz="6" w:space="0" w:color="auto"/>
              <w:bottom w:val="outset" w:sz="6" w:space="0" w:color="auto"/>
              <w:right w:val="outset" w:sz="6" w:space="0" w:color="auto"/>
            </w:tcBorders>
          </w:tcPr>
          <w:p w:rsidR="005A74A7" w:rsidRPr="00996512" w:rsidRDefault="005A74A7" w:rsidP="004E50A6">
            <w:pPr>
              <w:pStyle w:val="naiskr"/>
              <w:rPr>
                <w:sz w:val="28"/>
                <w:szCs w:val="28"/>
              </w:rPr>
            </w:pPr>
            <w:r w:rsidRPr="001158F3">
              <w:rPr>
                <w:color w:val="FF0000"/>
                <w:sz w:val="28"/>
                <w:szCs w:val="28"/>
              </w:rPr>
              <w:t> </w:t>
            </w:r>
            <w:r>
              <w:rPr>
                <w:sz w:val="28"/>
                <w:szCs w:val="28"/>
              </w:rPr>
              <w:t>Projekts šo jomu neskar.</w:t>
            </w:r>
          </w:p>
        </w:tc>
      </w:tr>
      <w:tr w:rsidR="005A74A7" w:rsidRPr="008A2924" w:rsidTr="002B6500">
        <w:trPr>
          <w:trHeight w:val="517"/>
          <w:tblCellSpacing w:w="0" w:type="dxa"/>
        </w:trPr>
        <w:tc>
          <w:tcPr>
            <w:tcW w:w="1023" w:type="dxa"/>
            <w:tcBorders>
              <w:top w:val="outset" w:sz="6" w:space="0" w:color="auto"/>
              <w:left w:val="outset" w:sz="6" w:space="0" w:color="auto"/>
              <w:bottom w:val="outset" w:sz="6" w:space="0" w:color="auto"/>
              <w:right w:val="outset" w:sz="6" w:space="0" w:color="auto"/>
            </w:tcBorders>
          </w:tcPr>
          <w:p w:rsidR="005A74A7" w:rsidRPr="008A2924" w:rsidRDefault="005A74A7" w:rsidP="004E50A6">
            <w:pPr>
              <w:pStyle w:val="naiskr"/>
              <w:rPr>
                <w:sz w:val="28"/>
                <w:szCs w:val="28"/>
              </w:rPr>
            </w:pPr>
            <w:r w:rsidRPr="008A2924">
              <w:rPr>
                <w:sz w:val="28"/>
                <w:szCs w:val="28"/>
              </w:rPr>
              <w:t> 4.</w:t>
            </w:r>
          </w:p>
        </w:tc>
        <w:tc>
          <w:tcPr>
            <w:tcW w:w="2463" w:type="dxa"/>
            <w:tcBorders>
              <w:top w:val="outset" w:sz="6" w:space="0" w:color="auto"/>
              <w:left w:val="outset" w:sz="6" w:space="0" w:color="auto"/>
              <w:bottom w:val="outset" w:sz="6" w:space="0" w:color="auto"/>
              <w:right w:val="outset" w:sz="6" w:space="0" w:color="auto"/>
            </w:tcBorders>
          </w:tcPr>
          <w:p w:rsidR="005A74A7" w:rsidRPr="008A2924" w:rsidRDefault="005A74A7" w:rsidP="004E50A6">
            <w:pPr>
              <w:pStyle w:val="naiskr"/>
              <w:rPr>
                <w:sz w:val="28"/>
                <w:szCs w:val="28"/>
              </w:rPr>
            </w:pPr>
            <w:r w:rsidRPr="008A2924">
              <w:rPr>
                <w:sz w:val="28"/>
                <w:szCs w:val="28"/>
              </w:rPr>
              <w:t> Tiesiskā regulējuma nefinansiālā ietekme</w:t>
            </w:r>
          </w:p>
        </w:tc>
        <w:tc>
          <w:tcPr>
            <w:tcW w:w="6467" w:type="dxa"/>
            <w:tcBorders>
              <w:top w:val="outset" w:sz="6" w:space="0" w:color="auto"/>
              <w:left w:val="outset" w:sz="6" w:space="0" w:color="auto"/>
              <w:bottom w:val="outset" w:sz="6" w:space="0" w:color="auto"/>
              <w:right w:val="outset" w:sz="6" w:space="0" w:color="auto"/>
            </w:tcBorders>
          </w:tcPr>
          <w:p w:rsidR="005A74A7" w:rsidRPr="008A2924" w:rsidRDefault="005A74A7" w:rsidP="004E50A6">
            <w:pPr>
              <w:pStyle w:val="naiskr"/>
              <w:rPr>
                <w:sz w:val="28"/>
                <w:szCs w:val="28"/>
              </w:rPr>
            </w:pPr>
            <w:r>
              <w:rPr>
                <w:sz w:val="28"/>
                <w:szCs w:val="28"/>
              </w:rPr>
              <w:t>Projekts šo jomu neskar.</w:t>
            </w:r>
          </w:p>
        </w:tc>
      </w:tr>
      <w:tr w:rsidR="005A74A7" w:rsidRPr="008A2924" w:rsidTr="002B6500">
        <w:trPr>
          <w:trHeight w:val="531"/>
          <w:tblCellSpacing w:w="0" w:type="dxa"/>
        </w:trPr>
        <w:tc>
          <w:tcPr>
            <w:tcW w:w="1023" w:type="dxa"/>
            <w:tcBorders>
              <w:top w:val="outset" w:sz="6" w:space="0" w:color="auto"/>
              <w:left w:val="outset" w:sz="6" w:space="0" w:color="auto"/>
              <w:bottom w:val="outset" w:sz="6" w:space="0" w:color="auto"/>
              <w:right w:val="outset" w:sz="6" w:space="0" w:color="auto"/>
            </w:tcBorders>
          </w:tcPr>
          <w:p w:rsidR="005A74A7" w:rsidRPr="008A2924" w:rsidRDefault="005A74A7" w:rsidP="004E50A6">
            <w:pPr>
              <w:pStyle w:val="naiskr"/>
              <w:rPr>
                <w:sz w:val="28"/>
                <w:szCs w:val="28"/>
              </w:rPr>
            </w:pPr>
            <w:r w:rsidRPr="008A2924">
              <w:rPr>
                <w:sz w:val="28"/>
                <w:szCs w:val="28"/>
              </w:rPr>
              <w:t> 5.</w:t>
            </w:r>
          </w:p>
        </w:tc>
        <w:tc>
          <w:tcPr>
            <w:tcW w:w="2463" w:type="dxa"/>
            <w:tcBorders>
              <w:top w:val="outset" w:sz="6" w:space="0" w:color="auto"/>
              <w:left w:val="outset" w:sz="6" w:space="0" w:color="auto"/>
              <w:bottom w:val="outset" w:sz="6" w:space="0" w:color="auto"/>
              <w:right w:val="outset" w:sz="6" w:space="0" w:color="auto"/>
            </w:tcBorders>
          </w:tcPr>
          <w:p w:rsidR="005A74A7" w:rsidRPr="008A2924" w:rsidRDefault="005A74A7" w:rsidP="004E50A6">
            <w:pPr>
              <w:pStyle w:val="naiskr"/>
              <w:rPr>
                <w:sz w:val="28"/>
                <w:szCs w:val="28"/>
              </w:rPr>
            </w:pPr>
            <w:r w:rsidRPr="008A2924">
              <w:rPr>
                <w:sz w:val="28"/>
                <w:szCs w:val="28"/>
              </w:rPr>
              <w:t> Administratīvās procedūras raksturojums</w:t>
            </w:r>
          </w:p>
        </w:tc>
        <w:tc>
          <w:tcPr>
            <w:tcW w:w="6467" w:type="dxa"/>
            <w:tcBorders>
              <w:top w:val="outset" w:sz="6" w:space="0" w:color="auto"/>
              <w:left w:val="outset" w:sz="6" w:space="0" w:color="auto"/>
              <w:bottom w:val="outset" w:sz="6" w:space="0" w:color="auto"/>
              <w:right w:val="outset" w:sz="6" w:space="0" w:color="auto"/>
            </w:tcBorders>
          </w:tcPr>
          <w:p w:rsidR="005A74A7" w:rsidRPr="008A2924" w:rsidRDefault="005A74A7" w:rsidP="004E50A6">
            <w:pPr>
              <w:pStyle w:val="naiskr"/>
              <w:rPr>
                <w:sz w:val="28"/>
                <w:szCs w:val="28"/>
              </w:rPr>
            </w:pPr>
            <w:r>
              <w:rPr>
                <w:sz w:val="28"/>
                <w:szCs w:val="28"/>
              </w:rPr>
              <w:t>Projekts šo jomu neskar.</w:t>
            </w:r>
          </w:p>
        </w:tc>
      </w:tr>
      <w:tr w:rsidR="005A74A7" w:rsidRPr="008A2924" w:rsidTr="002B6500">
        <w:trPr>
          <w:trHeight w:val="357"/>
          <w:tblCellSpacing w:w="0" w:type="dxa"/>
        </w:trPr>
        <w:tc>
          <w:tcPr>
            <w:tcW w:w="1023" w:type="dxa"/>
            <w:tcBorders>
              <w:top w:val="outset" w:sz="6" w:space="0" w:color="auto"/>
              <w:left w:val="outset" w:sz="6" w:space="0" w:color="auto"/>
              <w:bottom w:val="outset" w:sz="6" w:space="0" w:color="auto"/>
              <w:right w:val="outset" w:sz="6" w:space="0" w:color="auto"/>
            </w:tcBorders>
          </w:tcPr>
          <w:p w:rsidR="005A74A7" w:rsidRPr="008A2924" w:rsidRDefault="005A74A7" w:rsidP="004E50A6">
            <w:pPr>
              <w:pStyle w:val="naiskr"/>
              <w:rPr>
                <w:sz w:val="28"/>
                <w:szCs w:val="28"/>
              </w:rPr>
            </w:pPr>
            <w:r w:rsidRPr="008A2924">
              <w:rPr>
                <w:sz w:val="28"/>
                <w:szCs w:val="28"/>
              </w:rPr>
              <w:t> 6.</w:t>
            </w:r>
          </w:p>
        </w:tc>
        <w:tc>
          <w:tcPr>
            <w:tcW w:w="2463" w:type="dxa"/>
            <w:tcBorders>
              <w:top w:val="outset" w:sz="6" w:space="0" w:color="auto"/>
              <w:left w:val="outset" w:sz="6" w:space="0" w:color="auto"/>
              <w:bottom w:val="outset" w:sz="6" w:space="0" w:color="auto"/>
              <w:right w:val="outset" w:sz="6" w:space="0" w:color="auto"/>
            </w:tcBorders>
          </w:tcPr>
          <w:p w:rsidR="005A74A7" w:rsidRPr="008A2924" w:rsidRDefault="005A74A7" w:rsidP="004E50A6">
            <w:pPr>
              <w:pStyle w:val="naiskr"/>
              <w:rPr>
                <w:sz w:val="28"/>
                <w:szCs w:val="28"/>
              </w:rPr>
            </w:pPr>
            <w:r w:rsidRPr="008A2924">
              <w:rPr>
                <w:sz w:val="28"/>
                <w:szCs w:val="28"/>
              </w:rPr>
              <w:t> Administratīvo izmaksu monetārs novērtējums</w:t>
            </w:r>
          </w:p>
        </w:tc>
        <w:tc>
          <w:tcPr>
            <w:tcW w:w="6467" w:type="dxa"/>
            <w:tcBorders>
              <w:top w:val="outset" w:sz="6" w:space="0" w:color="auto"/>
              <w:left w:val="outset" w:sz="6" w:space="0" w:color="auto"/>
              <w:bottom w:val="outset" w:sz="6" w:space="0" w:color="auto"/>
              <w:right w:val="outset" w:sz="6" w:space="0" w:color="auto"/>
            </w:tcBorders>
          </w:tcPr>
          <w:p w:rsidR="005A74A7" w:rsidRPr="008A2924" w:rsidRDefault="005A74A7" w:rsidP="004E50A6">
            <w:pPr>
              <w:pStyle w:val="naiskr"/>
              <w:rPr>
                <w:sz w:val="28"/>
                <w:szCs w:val="28"/>
              </w:rPr>
            </w:pPr>
            <w:r>
              <w:rPr>
                <w:sz w:val="28"/>
                <w:szCs w:val="28"/>
              </w:rPr>
              <w:t>Projekts šo jomu neskar.</w:t>
            </w:r>
          </w:p>
        </w:tc>
      </w:tr>
      <w:tr w:rsidR="005A74A7" w:rsidRPr="008A2924" w:rsidTr="002B6500">
        <w:trPr>
          <w:tblCellSpacing w:w="0" w:type="dxa"/>
        </w:trPr>
        <w:tc>
          <w:tcPr>
            <w:tcW w:w="1023" w:type="dxa"/>
            <w:tcBorders>
              <w:top w:val="outset" w:sz="6" w:space="0" w:color="auto"/>
              <w:left w:val="outset" w:sz="6" w:space="0" w:color="auto"/>
              <w:bottom w:val="outset" w:sz="6" w:space="0" w:color="auto"/>
              <w:right w:val="outset" w:sz="6" w:space="0" w:color="auto"/>
            </w:tcBorders>
          </w:tcPr>
          <w:p w:rsidR="005A74A7" w:rsidRPr="008A2924" w:rsidRDefault="005A74A7" w:rsidP="004E50A6">
            <w:pPr>
              <w:pStyle w:val="naiskr"/>
              <w:rPr>
                <w:sz w:val="28"/>
                <w:szCs w:val="28"/>
              </w:rPr>
            </w:pPr>
            <w:r w:rsidRPr="008A2924">
              <w:rPr>
                <w:sz w:val="28"/>
                <w:szCs w:val="28"/>
              </w:rPr>
              <w:t> 7.</w:t>
            </w:r>
          </w:p>
        </w:tc>
        <w:tc>
          <w:tcPr>
            <w:tcW w:w="2463" w:type="dxa"/>
            <w:tcBorders>
              <w:top w:val="outset" w:sz="6" w:space="0" w:color="auto"/>
              <w:left w:val="outset" w:sz="6" w:space="0" w:color="auto"/>
              <w:bottom w:val="outset" w:sz="6" w:space="0" w:color="auto"/>
              <w:right w:val="outset" w:sz="6" w:space="0" w:color="auto"/>
            </w:tcBorders>
          </w:tcPr>
          <w:p w:rsidR="005A74A7" w:rsidRPr="008A2924" w:rsidRDefault="005A74A7" w:rsidP="004E50A6">
            <w:pPr>
              <w:pStyle w:val="naiskr"/>
              <w:rPr>
                <w:sz w:val="28"/>
                <w:szCs w:val="28"/>
              </w:rPr>
            </w:pPr>
            <w:r w:rsidRPr="008A2924">
              <w:rPr>
                <w:sz w:val="28"/>
                <w:szCs w:val="28"/>
              </w:rPr>
              <w:t> Cita informācija</w:t>
            </w:r>
          </w:p>
        </w:tc>
        <w:tc>
          <w:tcPr>
            <w:tcW w:w="6467" w:type="dxa"/>
            <w:tcBorders>
              <w:top w:val="outset" w:sz="6" w:space="0" w:color="auto"/>
              <w:left w:val="outset" w:sz="6" w:space="0" w:color="auto"/>
              <w:bottom w:val="outset" w:sz="6" w:space="0" w:color="auto"/>
              <w:right w:val="outset" w:sz="6" w:space="0" w:color="auto"/>
            </w:tcBorders>
          </w:tcPr>
          <w:p w:rsidR="005A74A7" w:rsidRPr="008A2924" w:rsidRDefault="005A74A7" w:rsidP="004E50A6">
            <w:pPr>
              <w:pStyle w:val="naiskr"/>
              <w:rPr>
                <w:sz w:val="28"/>
                <w:szCs w:val="28"/>
              </w:rPr>
            </w:pPr>
            <w:r w:rsidRPr="008A2924">
              <w:rPr>
                <w:sz w:val="28"/>
                <w:szCs w:val="28"/>
              </w:rPr>
              <w:t>Nav.</w:t>
            </w:r>
          </w:p>
        </w:tc>
      </w:tr>
    </w:tbl>
    <w:p w:rsidR="007C0270" w:rsidRDefault="007C0270" w:rsidP="004E50A6">
      <w:pPr>
        <w:pStyle w:val="naiskr"/>
        <w:spacing w:before="0" w:beforeAutospacing="0" w:after="0" w:afterAutospacing="0"/>
        <w:rPr>
          <w:sz w:val="28"/>
          <w:szCs w:val="28"/>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888"/>
        <w:gridCol w:w="1320"/>
        <w:gridCol w:w="1575"/>
        <w:gridCol w:w="1396"/>
        <w:gridCol w:w="1396"/>
        <w:gridCol w:w="1396"/>
      </w:tblGrid>
      <w:tr w:rsidR="005A74A7" w:rsidRPr="005A74A7" w:rsidTr="00EC509C">
        <w:tc>
          <w:tcPr>
            <w:tcW w:w="0" w:type="auto"/>
            <w:gridSpan w:val="6"/>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spacing w:before="0" w:beforeAutospacing="0" w:after="0" w:afterAutospacing="0"/>
              <w:rPr>
                <w:b/>
                <w:bCs/>
                <w:sz w:val="28"/>
                <w:szCs w:val="28"/>
              </w:rPr>
            </w:pPr>
            <w:r w:rsidRPr="005A74A7">
              <w:rPr>
                <w:b/>
                <w:bCs/>
                <w:sz w:val="28"/>
                <w:szCs w:val="28"/>
              </w:rPr>
              <w:t>III. Tiesību akta projekta ietekme uz valsts budžetu un pašvaldību budžetiem</w:t>
            </w:r>
          </w:p>
        </w:tc>
      </w:tr>
      <w:tr w:rsidR="005A74A7" w:rsidRPr="005A74A7" w:rsidTr="00EC509C">
        <w:tc>
          <w:tcPr>
            <w:tcW w:w="0" w:type="auto"/>
            <w:vMerge w:val="restart"/>
            <w:tcBorders>
              <w:top w:val="outset" w:sz="6" w:space="0" w:color="000000"/>
              <w:left w:val="outset" w:sz="6" w:space="0" w:color="000000"/>
              <w:bottom w:val="outset" w:sz="6" w:space="0" w:color="000000"/>
              <w:right w:val="outset" w:sz="6" w:space="0" w:color="000000"/>
            </w:tcBorders>
            <w:vAlign w:val="center"/>
          </w:tcPr>
          <w:p w:rsidR="00DF6905" w:rsidRPr="005A74A7" w:rsidRDefault="00DF6905" w:rsidP="00DF6905">
            <w:pPr>
              <w:pStyle w:val="naiskr"/>
              <w:spacing w:before="0" w:beforeAutospacing="0" w:after="0" w:afterAutospacing="0"/>
              <w:rPr>
                <w:b/>
                <w:bCs/>
                <w:sz w:val="28"/>
                <w:szCs w:val="28"/>
              </w:rPr>
            </w:pPr>
            <w:r w:rsidRPr="005A74A7">
              <w:rPr>
                <w:b/>
                <w:bCs/>
                <w:sz w:val="28"/>
                <w:szCs w:val="28"/>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DF6905" w:rsidRPr="005A74A7" w:rsidRDefault="00DF6905" w:rsidP="000A3081">
            <w:pPr>
              <w:pStyle w:val="naiskr"/>
              <w:spacing w:before="0" w:beforeAutospacing="0" w:after="0" w:afterAutospacing="0"/>
              <w:rPr>
                <w:b/>
                <w:bCs/>
                <w:sz w:val="28"/>
                <w:szCs w:val="28"/>
              </w:rPr>
            </w:pPr>
            <w:r w:rsidRPr="005A74A7">
              <w:rPr>
                <w:b/>
                <w:bCs/>
                <w:sz w:val="28"/>
                <w:szCs w:val="28"/>
              </w:rPr>
              <w:t>201</w:t>
            </w:r>
            <w:r w:rsidR="00AE489E" w:rsidRPr="005A74A7">
              <w:rPr>
                <w:b/>
                <w:bCs/>
                <w:sz w:val="28"/>
                <w:szCs w:val="28"/>
              </w:rPr>
              <w:t>3</w:t>
            </w:r>
            <w:r w:rsidRPr="005A74A7">
              <w:rPr>
                <w:b/>
                <w:bCs/>
                <w:sz w:val="28"/>
                <w:szCs w:val="28"/>
              </w:rPr>
              <w:t>. gads</w:t>
            </w:r>
            <w:r w:rsidR="004726F4" w:rsidRPr="005A74A7">
              <w:rPr>
                <w:b/>
                <w:bCs/>
                <w:sz w:val="28"/>
                <w:szCs w:val="28"/>
              </w:rPr>
              <w:t xml:space="preserve"> </w:t>
            </w:r>
            <w:r w:rsidR="004726F4" w:rsidRPr="000A3081">
              <w:rPr>
                <w:bCs/>
                <w:sz w:val="28"/>
                <w:szCs w:val="28"/>
              </w:rPr>
              <w:t>(</w:t>
            </w:r>
            <w:proofErr w:type="spellStart"/>
            <w:r w:rsidR="004726F4" w:rsidRPr="000A3081">
              <w:rPr>
                <w:bCs/>
                <w:sz w:val="28"/>
                <w:szCs w:val="28"/>
              </w:rPr>
              <w:t>tūkst</w:t>
            </w:r>
            <w:proofErr w:type="spellEnd"/>
            <w:r w:rsidR="004726F4" w:rsidRPr="000A3081">
              <w:rPr>
                <w:bCs/>
                <w:sz w:val="28"/>
                <w:szCs w:val="28"/>
              </w:rPr>
              <w:t xml:space="preserve">. </w:t>
            </w:r>
            <w:proofErr w:type="spellStart"/>
            <w:r w:rsidR="000A3081" w:rsidRPr="000A3081">
              <w:rPr>
                <w:bCs/>
                <w:sz w:val="28"/>
                <w:szCs w:val="28"/>
              </w:rPr>
              <w:t>euro</w:t>
            </w:r>
            <w:proofErr w:type="spellEnd"/>
            <w:r w:rsidR="004726F4" w:rsidRPr="000A3081">
              <w:rPr>
                <w:bCs/>
                <w:sz w:val="28"/>
                <w:szCs w:val="28"/>
              </w:rPr>
              <w:t>)</w:t>
            </w:r>
          </w:p>
        </w:tc>
        <w:tc>
          <w:tcPr>
            <w:tcW w:w="0" w:type="auto"/>
            <w:gridSpan w:val="3"/>
            <w:tcBorders>
              <w:top w:val="outset" w:sz="6" w:space="0" w:color="000000"/>
              <w:left w:val="outset" w:sz="6" w:space="0" w:color="000000"/>
              <w:bottom w:val="outset" w:sz="6" w:space="0" w:color="000000"/>
              <w:right w:val="outset" w:sz="6" w:space="0" w:color="000000"/>
            </w:tcBorders>
            <w:vAlign w:val="center"/>
          </w:tcPr>
          <w:p w:rsidR="00DF6905" w:rsidRPr="005A74A7" w:rsidRDefault="00DF6905" w:rsidP="004726F4">
            <w:pPr>
              <w:pStyle w:val="naiskr"/>
              <w:spacing w:before="0" w:beforeAutospacing="0" w:after="0" w:afterAutospacing="0"/>
              <w:rPr>
                <w:sz w:val="28"/>
                <w:szCs w:val="28"/>
              </w:rPr>
            </w:pPr>
            <w:r w:rsidRPr="005A74A7">
              <w:rPr>
                <w:sz w:val="28"/>
                <w:szCs w:val="28"/>
              </w:rPr>
              <w:t>Turpmākie trīs gadi (</w:t>
            </w:r>
            <w:proofErr w:type="spellStart"/>
            <w:r w:rsidRPr="005A74A7">
              <w:rPr>
                <w:sz w:val="28"/>
                <w:szCs w:val="28"/>
              </w:rPr>
              <w:t>tūkst</w:t>
            </w:r>
            <w:proofErr w:type="spellEnd"/>
            <w:r w:rsidRPr="005A74A7">
              <w:rPr>
                <w:sz w:val="28"/>
                <w:szCs w:val="28"/>
              </w:rPr>
              <w:t xml:space="preserve">. </w:t>
            </w:r>
            <w:proofErr w:type="spellStart"/>
            <w:r w:rsidR="004726F4" w:rsidRPr="005A74A7">
              <w:rPr>
                <w:sz w:val="28"/>
                <w:szCs w:val="28"/>
              </w:rPr>
              <w:t>euro</w:t>
            </w:r>
            <w:proofErr w:type="spellEnd"/>
            <w:r w:rsidRPr="005A74A7">
              <w:rPr>
                <w:sz w:val="28"/>
                <w:szCs w:val="28"/>
              </w:rPr>
              <w:t>)</w:t>
            </w:r>
          </w:p>
        </w:tc>
      </w:tr>
      <w:tr w:rsidR="005A74A7" w:rsidRPr="005A74A7" w:rsidTr="00EC509C">
        <w:tc>
          <w:tcPr>
            <w:tcW w:w="0" w:type="auto"/>
            <w:vMerge/>
            <w:tcBorders>
              <w:top w:val="outset" w:sz="6" w:space="0" w:color="000000"/>
              <w:left w:val="outset" w:sz="6" w:space="0" w:color="000000"/>
              <w:bottom w:val="outset" w:sz="6" w:space="0" w:color="000000"/>
              <w:right w:val="outset" w:sz="6" w:space="0" w:color="000000"/>
            </w:tcBorders>
            <w:vAlign w:val="center"/>
          </w:tcPr>
          <w:p w:rsidR="00DF6905" w:rsidRPr="005A74A7" w:rsidRDefault="00DF6905" w:rsidP="00DF6905">
            <w:pPr>
              <w:pStyle w:val="naiskr"/>
              <w:rPr>
                <w:b/>
                <w:bCs/>
                <w:sz w:val="28"/>
                <w:szCs w:val="28"/>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DF6905" w:rsidRPr="005A74A7" w:rsidRDefault="00DF6905" w:rsidP="00DF6905">
            <w:pPr>
              <w:pStyle w:val="naiskr"/>
              <w:rPr>
                <w:b/>
                <w:bCs/>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DF6905" w:rsidRPr="005A74A7" w:rsidRDefault="00DF6905" w:rsidP="00AE489E">
            <w:pPr>
              <w:pStyle w:val="naiskr"/>
              <w:spacing w:before="0" w:beforeAutospacing="0" w:after="0" w:afterAutospacing="0"/>
              <w:rPr>
                <w:b/>
                <w:bCs/>
                <w:sz w:val="28"/>
                <w:szCs w:val="28"/>
              </w:rPr>
            </w:pPr>
            <w:r w:rsidRPr="005A74A7">
              <w:rPr>
                <w:b/>
                <w:bCs/>
                <w:sz w:val="28"/>
                <w:szCs w:val="28"/>
              </w:rPr>
              <w:t>201</w:t>
            </w:r>
            <w:r w:rsidR="00AE489E" w:rsidRPr="005A74A7">
              <w:rPr>
                <w:b/>
                <w:bCs/>
                <w:sz w:val="28"/>
                <w:szCs w:val="28"/>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DF6905" w:rsidRPr="005A74A7" w:rsidRDefault="00DF6905" w:rsidP="00AE489E">
            <w:pPr>
              <w:pStyle w:val="naiskr"/>
              <w:spacing w:before="0" w:beforeAutospacing="0" w:after="0" w:afterAutospacing="0"/>
              <w:rPr>
                <w:b/>
                <w:bCs/>
                <w:sz w:val="28"/>
                <w:szCs w:val="28"/>
              </w:rPr>
            </w:pPr>
            <w:r w:rsidRPr="005A74A7">
              <w:rPr>
                <w:b/>
                <w:bCs/>
                <w:sz w:val="28"/>
                <w:szCs w:val="28"/>
              </w:rPr>
              <w:t>201</w:t>
            </w:r>
            <w:r w:rsidR="00AE489E" w:rsidRPr="005A74A7">
              <w:rPr>
                <w:b/>
                <w:bCs/>
                <w:sz w:val="28"/>
                <w:szCs w:val="28"/>
              </w:rPr>
              <w:t>5</w:t>
            </w:r>
          </w:p>
        </w:tc>
        <w:tc>
          <w:tcPr>
            <w:tcW w:w="0" w:type="auto"/>
            <w:tcBorders>
              <w:top w:val="outset" w:sz="6" w:space="0" w:color="000000"/>
              <w:left w:val="outset" w:sz="6" w:space="0" w:color="000000"/>
              <w:bottom w:val="outset" w:sz="6" w:space="0" w:color="000000"/>
              <w:right w:val="outset" w:sz="6" w:space="0" w:color="000000"/>
            </w:tcBorders>
            <w:vAlign w:val="center"/>
          </w:tcPr>
          <w:p w:rsidR="00DF6905" w:rsidRPr="005A74A7" w:rsidRDefault="00DF6905" w:rsidP="00AE489E">
            <w:pPr>
              <w:pStyle w:val="naiskr"/>
              <w:spacing w:before="0" w:beforeAutospacing="0" w:after="0" w:afterAutospacing="0"/>
              <w:rPr>
                <w:b/>
                <w:bCs/>
                <w:sz w:val="28"/>
                <w:szCs w:val="28"/>
              </w:rPr>
            </w:pPr>
            <w:r w:rsidRPr="005A74A7">
              <w:rPr>
                <w:b/>
                <w:bCs/>
                <w:sz w:val="28"/>
                <w:szCs w:val="28"/>
              </w:rPr>
              <w:t>201</w:t>
            </w:r>
            <w:r w:rsidR="00AE489E" w:rsidRPr="005A74A7">
              <w:rPr>
                <w:b/>
                <w:bCs/>
                <w:sz w:val="28"/>
                <w:szCs w:val="28"/>
              </w:rPr>
              <w:t>6</w:t>
            </w:r>
          </w:p>
        </w:tc>
      </w:tr>
      <w:tr w:rsidR="005A74A7" w:rsidRPr="005A74A7" w:rsidTr="00EC509C">
        <w:tc>
          <w:tcPr>
            <w:tcW w:w="0" w:type="auto"/>
            <w:vMerge/>
            <w:tcBorders>
              <w:top w:val="outset" w:sz="6" w:space="0" w:color="000000"/>
              <w:left w:val="outset" w:sz="6" w:space="0" w:color="000000"/>
              <w:bottom w:val="outset" w:sz="6" w:space="0" w:color="000000"/>
              <w:right w:val="outset" w:sz="6" w:space="0" w:color="000000"/>
            </w:tcBorders>
            <w:vAlign w:val="center"/>
          </w:tcPr>
          <w:p w:rsidR="00DF6905" w:rsidRPr="005A74A7" w:rsidRDefault="00DF6905" w:rsidP="00DF6905">
            <w:pPr>
              <w:pStyle w:val="naiskr"/>
              <w:rPr>
                <w:b/>
                <w:bCs/>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DF6905" w:rsidRPr="005A74A7" w:rsidRDefault="00DF6905" w:rsidP="00DF6905">
            <w:pPr>
              <w:pStyle w:val="naiskr"/>
              <w:spacing w:before="0" w:beforeAutospacing="0" w:after="0" w:afterAutospacing="0"/>
              <w:rPr>
                <w:sz w:val="28"/>
                <w:szCs w:val="28"/>
              </w:rPr>
            </w:pPr>
            <w:r w:rsidRPr="005A74A7">
              <w:rPr>
                <w:sz w:val="28"/>
                <w:szCs w:val="28"/>
              </w:rPr>
              <w:t xml:space="preserve">Saskaņā ar </w:t>
            </w:r>
            <w:r w:rsidRPr="005A74A7">
              <w:rPr>
                <w:sz w:val="28"/>
                <w:szCs w:val="28"/>
              </w:rPr>
              <w:lastRenderedPageBreak/>
              <w:t>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DF6905" w:rsidRPr="005A74A7" w:rsidRDefault="00DF6905" w:rsidP="00DF6905">
            <w:pPr>
              <w:pStyle w:val="naiskr"/>
              <w:spacing w:before="0" w:beforeAutospacing="0" w:after="0" w:afterAutospacing="0"/>
              <w:rPr>
                <w:sz w:val="28"/>
                <w:szCs w:val="28"/>
              </w:rPr>
            </w:pPr>
            <w:r w:rsidRPr="005A74A7">
              <w:rPr>
                <w:sz w:val="28"/>
                <w:szCs w:val="28"/>
              </w:rPr>
              <w:lastRenderedPageBreak/>
              <w:t xml:space="preserve">Izmaiņas </w:t>
            </w:r>
            <w:r w:rsidRPr="005A74A7">
              <w:rPr>
                <w:sz w:val="28"/>
                <w:szCs w:val="28"/>
              </w:rPr>
              <w:lastRenderedPageBreak/>
              <w:t>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DF6905" w:rsidRPr="005A74A7" w:rsidRDefault="00DF6905" w:rsidP="00DF6905">
            <w:pPr>
              <w:pStyle w:val="naiskr"/>
              <w:spacing w:before="0" w:beforeAutospacing="0" w:after="0" w:afterAutospacing="0"/>
              <w:rPr>
                <w:sz w:val="28"/>
                <w:szCs w:val="28"/>
              </w:rPr>
            </w:pPr>
            <w:r w:rsidRPr="005A74A7">
              <w:rPr>
                <w:sz w:val="28"/>
                <w:szCs w:val="28"/>
              </w:rPr>
              <w:lastRenderedPageBreak/>
              <w:t xml:space="preserve">Izmaiņas, </w:t>
            </w:r>
            <w:r w:rsidRPr="005A74A7">
              <w:rPr>
                <w:sz w:val="28"/>
                <w:szCs w:val="28"/>
              </w:rPr>
              <w:lastRenderedPageBreak/>
              <w:t>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DF6905" w:rsidRPr="005A74A7" w:rsidRDefault="00DF6905" w:rsidP="00DF6905">
            <w:pPr>
              <w:pStyle w:val="naiskr"/>
              <w:spacing w:before="0" w:beforeAutospacing="0" w:after="0" w:afterAutospacing="0"/>
              <w:rPr>
                <w:sz w:val="28"/>
                <w:szCs w:val="28"/>
              </w:rPr>
            </w:pPr>
            <w:r w:rsidRPr="005A74A7">
              <w:rPr>
                <w:sz w:val="28"/>
                <w:szCs w:val="28"/>
              </w:rPr>
              <w:lastRenderedPageBreak/>
              <w:t xml:space="preserve">Izmaiņas, </w:t>
            </w:r>
            <w:r w:rsidRPr="005A74A7">
              <w:rPr>
                <w:sz w:val="28"/>
                <w:szCs w:val="28"/>
              </w:rPr>
              <w:lastRenderedPageBreak/>
              <w:t>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DF6905" w:rsidRPr="005A74A7" w:rsidRDefault="00DF6905" w:rsidP="00DF6905">
            <w:pPr>
              <w:pStyle w:val="naiskr"/>
              <w:spacing w:before="0" w:beforeAutospacing="0" w:after="0" w:afterAutospacing="0"/>
              <w:rPr>
                <w:sz w:val="28"/>
                <w:szCs w:val="28"/>
              </w:rPr>
            </w:pPr>
            <w:r w:rsidRPr="005A74A7">
              <w:rPr>
                <w:sz w:val="28"/>
                <w:szCs w:val="28"/>
              </w:rPr>
              <w:lastRenderedPageBreak/>
              <w:t xml:space="preserve">Izmaiņas, </w:t>
            </w:r>
            <w:r w:rsidRPr="005A74A7">
              <w:rPr>
                <w:sz w:val="28"/>
                <w:szCs w:val="28"/>
              </w:rPr>
              <w:lastRenderedPageBreak/>
              <w:t>salīdzinot ar kārtējo (n) gadu</w:t>
            </w:r>
          </w:p>
        </w:tc>
      </w:tr>
      <w:tr w:rsidR="005A74A7" w:rsidRPr="005A74A7" w:rsidTr="00EC509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spacing w:before="0" w:beforeAutospacing="0" w:after="0" w:afterAutospacing="0"/>
              <w:rPr>
                <w:sz w:val="28"/>
                <w:szCs w:val="28"/>
              </w:rPr>
            </w:pPr>
            <w:r w:rsidRPr="005A74A7">
              <w:rPr>
                <w:sz w:val="28"/>
                <w:szCs w:val="28"/>
              </w:rPr>
              <w:lastRenderedPageBreak/>
              <w:t>1. Budžeta ieņēmumi:</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0A3081" w:rsidP="00CD19A3">
            <w:pPr>
              <w:pStyle w:val="naiskr"/>
              <w:rPr>
                <w:sz w:val="28"/>
                <w:szCs w:val="28"/>
              </w:rPr>
            </w:pPr>
            <w:r>
              <w:rPr>
                <w:sz w:val="28"/>
                <w:szCs w:val="28"/>
              </w:rPr>
              <w:t>9 433,7</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r>
      <w:tr w:rsidR="005A74A7" w:rsidRPr="005A74A7" w:rsidTr="00EC509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spacing w:before="0" w:beforeAutospacing="0" w:after="0" w:afterAutospacing="0"/>
              <w:rPr>
                <w:sz w:val="28"/>
                <w:szCs w:val="28"/>
              </w:rPr>
            </w:pPr>
            <w:r w:rsidRPr="005A74A7">
              <w:rPr>
                <w:sz w:val="28"/>
                <w:szCs w:val="28"/>
              </w:rPr>
              <w:t>1.1. valsts pamatbudžets, tai skaitā ieņēmumi no maksas pakalpojumiem un citi pašu ieņēmumi</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0A3081" w:rsidP="00CD19A3">
            <w:pPr>
              <w:pStyle w:val="naiskr"/>
              <w:rPr>
                <w:sz w:val="28"/>
                <w:szCs w:val="28"/>
              </w:rPr>
            </w:pPr>
            <w:r>
              <w:rPr>
                <w:sz w:val="28"/>
                <w:szCs w:val="28"/>
              </w:rPr>
              <w:t>9 433,7</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r>
      <w:tr w:rsidR="005A74A7" w:rsidRPr="005A74A7" w:rsidTr="00EC509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spacing w:before="0" w:beforeAutospacing="0" w:after="0" w:afterAutospacing="0"/>
              <w:rPr>
                <w:sz w:val="28"/>
                <w:szCs w:val="28"/>
              </w:rPr>
            </w:pPr>
            <w:r w:rsidRPr="005A74A7">
              <w:rPr>
                <w:sz w:val="28"/>
                <w:szCs w:val="28"/>
              </w:rPr>
              <w:t>1.2. valsts speciālais budžets</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r>
      <w:tr w:rsidR="005A74A7" w:rsidRPr="005A74A7" w:rsidTr="00EC509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spacing w:before="0" w:beforeAutospacing="0" w:after="0" w:afterAutospacing="0"/>
              <w:rPr>
                <w:sz w:val="28"/>
                <w:szCs w:val="28"/>
              </w:rPr>
            </w:pPr>
            <w:r w:rsidRPr="005A74A7">
              <w:rPr>
                <w:sz w:val="28"/>
                <w:szCs w:val="28"/>
              </w:rPr>
              <w:t>1.3. pašvaldību budžets</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r>
      <w:tr w:rsidR="005A74A7" w:rsidRPr="005A74A7" w:rsidTr="00EC509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spacing w:before="0" w:beforeAutospacing="0" w:after="0" w:afterAutospacing="0"/>
              <w:rPr>
                <w:sz w:val="28"/>
                <w:szCs w:val="28"/>
              </w:rPr>
            </w:pPr>
            <w:r w:rsidRPr="005A74A7">
              <w:rPr>
                <w:sz w:val="28"/>
                <w:szCs w:val="28"/>
              </w:rPr>
              <w:t>2. Budžeta izdevumi:</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0A3081" w:rsidP="00CD19A3">
            <w:pPr>
              <w:pStyle w:val="naiskr"/>
              <w:rPr>
                <w:sz w:val="28"/>
                <w:szCs w:val="28"/>
              </w:rPr>
            </w:pPr>
            <w:r>
              <w:rPr>
                <w:sz w:val="28"/>
                <w:szCs w:val="28"/>
              </w:rPr>
              <w:t>9 433,7</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4726F4">
            <w:pPr>
              <w:pStyle w:val="naiskr"/>
              <w:rPr>
                <w:sz w:val="28"/>
                <w:szCs w:val="28"/>
              </w:rPr>
            </w:pPr>
            <w:r w:rsidRPr="005A74A7">
              <w:rPr>
                <w:sz w:val="28"/>
                <w:szCs w:val="28"/>
              </w:rPr>
              <w:t>+</w:t>
            </w:r>
            <w:r w:rsidR="004726F4" w:rsidRPr="005A74A7">
              <w:rPr>
                <w:sz w:val="28"/>
                <w:szCs w:val="28"/>
              </w:rPr>
              <w:t xml:space="preserve"> 1 311,3</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4726F4">
            <w:pPr>
              <w:pStyle w:val="naiskr"/>
              <w:rPr>
                <w:sz w:val="28"/>
                <w:szCs w:val="28"/>
              </w:rPr>
            </w:pPr>
            <w:r w:rsidRPr="005A74A7">
              <w:rPr>
                <w:sz w:val="28"/>
                <w:szCs w:val="28"/>
              </w:rPr>
              <w:t>+</w:t>
            </w:r>
            <w:r w:rsidR="004726F4" w:rsidRPr="005A74A7">
              <w:rPr>
                <w:sz w:val="28"/>
                <w:szCs w:val="28"/>
              </w:rPr>
              <w:t xml:space="preserve"> 5</w:t>
            </w:r>
            <w:r w:rsidR="00A540B5">
              <w:rPr>
                <w:sz w:val="28"/>
                <w:szCs w:val="28"/>
              </w:rPr>
              <w:t xml:space="preserve"> </w:t>
            </w:r>
            <w:r w:rsidR="004726F4" w:rsidRPr="005A74A7">
              <w:rPr>
                <w:sz w:val="28"/>
                <w:szCs w:val="28"/>
              </w:rPr>
              <w:t>244,8</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4726F4">
            <w:pPr>
              <w:pStyle w:val="naiskr"/>
              <w:rPr>
                <w:sz w:val="28"/>
                <w:szCs w:val="28"/>
              </w:rPr>
            </w:pPr>
            <w:r w:rsidRPr="005A74A7">
              <w:rPr>
                <w:sz w:val="28"/>
                <w:szCs w:val="28"/>
              </w:rPr>
              <w:t>+</w:t>
            </w:r>
            <w:r w:rsidR="004726F4" w:rsidRPr="005A74A7">
              <w:rPr>
                <w:sz w:val="28"/>
                <w:szCs w:val="28"/>
              </w:rPr>
              <w:t xml:space="preserve"> 5</w:t>
            </w:r>
            <w:r w:rsidR="00A540B5">
              <w:rPr>
                <w:sz w:val="28"/>
                <w:szCs w:val="28"/>
              </w:rPr>
              <w:t xml:space="preserve"> </w:t>
            </w:r>
            <w:r w:rsidR="004726F4" w:rsidRPr="005A74A7">
              <w:rPr>
                <w:sz w:val="28"/>
                <w:szCs w:val="28"/>
              </w:rPr>
              <w:t>243,1</w:t>
            </w:r>
          </w:p>
        </w:tc>
      </w:tr>
      <w:tr w:rsidR="005A74A7" w:rsidRPr="005A74A7" w:rsidTr="00EC509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spacing w:before="0" w:beforeAutospacing="0" w:after="0" w:afterAutospacing="0"/>
              <w:rPr>
                <w:sz w:val="28"/>
                <w:szCs w:val="28"/>
              </w:rPr>
            </w:pPr>
            <w:r w:rsidRPr="005A74A7">
              <w:rPr>
                <w:sz w:val="28"/>
                <w:szCs w:val="28"/>
              </w:rPr>
              <w:t>2.1. valsts pamatbudžets</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0A3081" w:rsidP="00CD19A3">
            <w:pPr>
              <w:pStyle w:val="naiskr"/>
              <w:rPr>
                <w:sz w:val="28"/>
                <w:szCs w:val="28"/>
              </w:rPr>
            </w:pPr>
            <w:r>
              <w:rPr>
                <w:sz w:val="28"/>
                <w:szCs w:val="28"/>
              </w:rPr>
              <w:t>9 433,7</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4726F4">
            <w:pPr>
              <w:pStyle w:val="naiskr"/>
              <w:rPr>
                <w:sz w:val="28"/>
                <w:szCs w:val="28"/>
              </w:rPr>
            </w:pPr>
            <w:r w:rsidRPr="005A74A7">
              <w:rPr>
                <w:sz w:val="28"/>
                <w:szCs w:val="28"/>
              </w:rPr>
              <w:t>+</w:t>
            </w:r>
            <w:r w:rsidR="004726F4" w:rsidRPr="005A74A7">
              <w:rPr>
                <w:sz w:val="28"/>
                <w:szCs w:val="28"/>
              </w:rPr>
              <w:t xml:space="preserve"> 1 311,3</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4726F4">
            <w:pPr>
              <w:pStyle w:val="naiskr"/>
              <w:rPr>
                <w:sz w:val="28"/>
                <w:szCs w:val="28"/>
              </w:rPr>
            </w:pPr>
            <w:r w:rsidRPr="005A74A7">
              <w:rPr>
                <w:sz w:val="28"/>
                <w:szCs w:val="28"/>
              </w:rPr>
              <w:t>+</w:t>
            </w:r>
            <w:r w:rsidR="004726F4" w:rsidRPr="005A74A7">
              <w:rPr>
                <w:sz w:val="28"/>
                <w:szCs w:val="28"/>
              </w:rPr>
              <w:t xml:space="preserve"> 5</w:t>
            </w:r>
            <w:r w:rsidR="00A540B5">
              <w:rPr>
                <w:sz w:val="28"/>
                <w:szCs w:val="28"/>
              </w:rPr>
              <w:t xml:space="preserve"> </w:t>
            </w:r>
            <w:r w:rsidR="004726F4" w:rsidRPr="005A74A7">
              <w:rPr>
                <w:sz w:val="28"/>
                <w:szCs w:val="28"/>
              </w:rPr>
              <w:t>244,8</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4726F4">
            <w:pPr>
              <w:pStyle w:val="naiskr"/>
              <w:rPr>
                <w:sz w:val="28"/>
                <w:szCs w:val="28"/>
              </w:rPr>
            </w:pPr>
            <w:r w:rsidRPr="005A74A7">
              <w:rPr>
                <w:sz w:val="28"/>
                <w:szCs w:val="28"/>
              </w:rPr>
              <w:t>+</w:t>
            </w:r>
            <w:r w:rsidR="004726F4" w:rsidRPr="005A74A7">
              <w:rPr>
                <w:sz w:val="28"/>
                <w:szCs w:val="28"/>
              </w:rPr>
              <w:t xml:space="preserve"> 5</w:t>
            </w:r>
            <w:r w:rsidR="00A540B5">
              <w:rPr>
                <w:sz w:val="28"/>
                <w:szCs w:val="28"/>
              </w:rPr>
              <w:t xml:space="preserve"> </w:t>
            </w:r>
            <w:r w:rsidR="004726F4" w:rsidRPr="005A74A7">
              <w:rPr>
                <w:sz w:val="28"/>
                <w:szCs w:val="28"/>
              </w:rPr>
              <w:t>243,1</w:t>
            </w:r>
          </w:p>
        </w:tc>
      </w:tr>
      <w:tr w:rsidR="005A74A7" w:rsidRPr="005A74A7" w:rsidTr="00EC509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spacing w:before="0" w:beforeAutospacing="0" w:after="0" w:afterAutospacing="0"/>
              <w:rPr>
                <w:sz w:val="28"/>
                <w:szCs w:val="28"/>
              </w:rPr>
            </w:pPr>
            <w:r w:rsidRPr="005A74A7">
              <w:rPr>
                <w:sz w:val="28"/>
                <w:szCs w:val="28"/>
              </w:rPr>
              <w:t>2.2. valsts speciālais budžets</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r>
      <w:tr w:rsidR="005A74A7" w:rsidRPr="005A74A7" w:rsidTr="00EC509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spacing w:before="0" w:beforeAutospacing="0" w:after="0" w:afterAutospacing="0"/>
              <w:rPr>
                <w:sz w:val="28"/>
                <w:szCs w:val="28"/>
              </w:rPr>
            </w:pPr>
            <w:r w:rsidRPr="005A74A7">
              <w:rPr>
                <w:sz w:val="28"/>
                <w:szCs w:val="28"/>
              </w:rPr>
              <w:t>2.3. pašvaldību budžets</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r>
      <w:tr w:rsidR="005A74A7" w:rsidRPr="005A74A7" w:rsidTr="00EC509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spacing w:before="0" w:beforeAutospacing="0" w:after="0" w:afterAutospacing="0"/>
              <w:rPr>
                <w:sz w:val="28"/>
                <w:szCs w:val="28"/>
              </w:rPr>
            </w:pPr>
            <w:r w:rsidRPr="005A74A7">
              <w:rPr>
                <w:sz w:val="28"/>
                <w:szCs w:val="28"/>
              </w:rPr>
              <w:t>3. Finansiālā ietekme:</w:t>
            </w:r>
          </w:p>
        </w:tc>
        <w:tc>
          <w:tcPr>
            <w:tcW w:w="0" w:type="auto"/>
            <w:tcBorders>
              <w:top w:val="outset" w:sz="6" w:space="0" w:color="000000"/>
              <w:left w:val="outset" w:sz="6" w:space="0" w:color="000000"/>
              <w:bottom w:val="outset" w:sz="6" w:space="0" w:color="000000"/>
              <w:right w:val="outset" w:sz="6" w:space="0" w:color="000000"/>
            </w:tcBorders>
            <w:vAlign w:val="center"/>
          </w:tcPr>
          <w:p w:rsidR="00DF6905" w:rsidRPr="005A74A7" w:rsidRDefault="00DF6905" w:rsidP="00DF6905">
            <w:pPr>
              <w:pStyle w:val="naiskr"/>
              <w:rPr>
                <w:sz w:val="28"/>
                <w:szCs w:val="28"/>
              </w:rPr>
            </w:pPr>
            <w:r w:rsidRPr="005A74A7">
              <w:rPr>
                <w:sz w:val="28"/>
                <w:szCs w:val="28"/>
              </w:rPr>
              <w:t>0</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4726F4">
            <w:pPr>
              <w:pStyle w:val="naiskr"/>
              <w:rPr>
                <w:sz w:val="28"/>
                <w:szCs w:val="28"/>
              </w:rPr>
            </w:pPr>
            <w:r w:rsidRPr="005A74A7">
              <w:rPr>
                <w:sz w:val="28"/>
                <w:szCs w:val="28"/>
              </w:rPr>
              <w:t>-</w:t>
            </w:r>
            <w:r w:rsidR="004726F4" w:rsidRPr="005A74A7">
              <w:rPr>
                <w:sz w:val="28"/>
                <w:szCs w:val="28"/>
              </w:rPr>
              <w:t xml:space="preserve"> 1 311,3</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4726F4">
            <w:pPr>
              <w:pStyle w:val="naiskr"/>
              <w:rPr>
                <w:sz w:val="28"/>
                <w:szCs w:val="28"/>
              </w:rPr>
            </w:pPr>
            <w:r w:rsidRPr="005A74A7">
              <w:rPr>
                <w:sz w:val="28"/>
                <w:szCs w:val="28"/>
              </w:rPr>
              <w:t>-</w:t>
            </w:r>
            <w:r w:rsidR="004726F4" w:rsidRPr="005A74A7">
              <w:rPr>
                <w:sz w:val="28"/>
                <w:szCs w:val="28"/>
              </w:rPr>
              <w:t xml:space="preserve"> 5</w:t>
            </w:r>
            <w:r w:rsidR="00A540B5">
              <w:rPr>
                <w:sz w:val="28"/>
                <w:szCs w:val="28"/>
              </w:rPr>
              <w:t xml:space="preserve"> </w:t>
            </w:r>
            <w:r w:rsidR="004726F4" w:rsidRPr="005A74A7">
              <w:rPr>
                <w:sz w:val="28"/>
                <w:szCs w:val="28"/>
              </w:rPr>
              <w:t>244,8</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4726F4">
            <w:pPr>
              <w:pStyle w:val="naiskr"/>
              <w:rPr>
                <w:sz w:val="28"/>
                <w:szCs w:val="28"/>
              </w:rPr>
            </w:pPr>
            <w:r w:rsidRPr="005A74A7">
              <w:rPr>
                <w:sz w:val="28"/>
                <w:szCs w:val="28"/>
              </w:rPr>
              <w:t>-</w:t>
            </w:r>
            <w:r w:rsidR="004726F4" w:rsidRPr="005A74A7">
              <w:rPr>
                <w:sz w:val="28"/>
                <w:szCs w:val="28"/>
              </w:rPr>
              <w:t xml:space="preserve"> 5</w:t>
            </w:r>
            <w:r w:rsidR="00A540B5">
              <w:rPr>
                <w:sz w:val="28"/>
                <w:szCs w:val="28"/>
              </w:rPr>
              <w:t xml:space="preserve"> </w:t>
            </w:r>
            <w:r w:rsidR="004726F4" w:rsidRPr="005A74A7">
              <w:rPr>
                <w:sz w:val="28"/>
                <w:szCs w:val="28"/>
              </w:rPr>
              <w:t>243,1</w:t>
            </w:r>
          </w:p>
        </w:tc>
      </w:tr>
      <w:tr w:rsidR="005A74A7" w:rsidRPr="005A74A7" w:rsidTr="00EC509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spacing w:before="0" w:beforeAutospacing="0" w:after="0" w:afterAutospacing="0"/>
              <w:rPr>
                <w:sz w:val="28"/>
                <w:szCs w:val="28"/>
              </w:rPr>
            </w:pPr>
            <w:r w:rsidRPr="005A74A7">
              <w:rPr>
                <w:sz w:val="28"/>
                <w:szCs w:val="28"/>
              </w:rPr>
              <w:t>3.1. valsts pamatbudžets</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4726F4">
            <w:pPr>
              <w:pStyle w:val="naiskr"/>
              <w:rPr>
                <w:sz w:val="28"/>
                <w:szCs w:val="28"/>
              </w:rPr>
            </w:pPr>
            <w:r w:rsidRPr="005A74A7">
              <w:rPr>
                <w:sz w:val="28"/>
                <w:szCs w:val="28"/>
              </w:rPr>
              <w:t xml:space="preserve">- </w:t>
            </w:r>
            <w:r w:rsidR="004726F4" w:rsidRPr="005A74A7">
              <w:rPr>
                <w:sz w:val="28"/>
                <w:szCs w:val="28"/>
              </w:rPr>
              <w:t>1 311,3</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4726F4">
            <w:pPr>
              <w:pStyle w:val="naiskr"/>
              <w:rPr>
                <w:sz w:val="28"/>
                <w:szCs w:val="28"/>
              </w:rPr>
            </w:pPr>
            <w:r w:rsidRPr="005A74A7">
              <w:rPr>
                <w:sz w:val="28"/>
                <w:szCs w:val="28"/>
              </w:rPr>
              <w:t xml:space="preserve">- </w:t>
            </w:r>
            <w:r w:rsidR="004726F4" w:rsidRPr="005A74A7">
              <w:rPr>
                <w:sz w:val="28"/>
                <w:szCs w:val="28"/>
              </w:rPr>
              <w:t>5</w:t>
            </w:r>
            <w:r w:rsidR="00A540B5">
              <w:rPr>
                <w:sz w:val="28"/>
                <w:szCs w:val="28"/>
              </w:rPr>
              <w:t xml:space="preserve"> </w:t>
            </w:r>
            <w:r w:rsidR="004726F4" w:rsidRPr="005A74A7">
              <w:rPr>
                <w:sz w:val="28"/>
                <w:szCs w:val="28"/>
              </w:rPr>
              <w:t>244,8</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4726F4">
            <w:pPr>
              <w:pStyle w:val="naiskr"/>
              <w:rPr>
                <w:sz w:val="28"/>
                <w:szCs w:val="28"/>
              </w:rPr>
            </w:pPr>
            <w:r w:rsidRPr="005A74A7">
              <w:rPr>
                <w:sz w:val="28"/>
                <w:szCs w:val="28"/>
              </w:rPr>
              <w:t xml:space="preserve">- </w:t>
            </w:r>
            <w:r w:rsidR="004726F4" w:rsidRPr="005A74A7">
              <w:rPr>
                <w:sz w:val="28"/>
                <w:szCs w:val="28"/>
              </w:rPr>
              <w:t>5</w:t>
            </w:r>
            <w:r w:rsidR="00A540B5">
              <w:rPr>
                <w:sz w:val="28"/>
                <w:szCs w:val="28"/>
              </w:rPr>
              <w:t xml:space="preserve"> </w:t>
            </w:r>
            <w:r w:rsidR="004726F4" w:rsidRPr="005A74A7">
              <w:rPr>
                <w:sz w:val="28"/>
                <w:szCs w:val="28"/>
              </w:rPr>
              <w:t>243,1</w:t>
            </w:r>
          </w:p>
        </w:tc>
      </w:tr>
      <w:tr w:rsidR="005A74A7" w:rsidRPr="005A74A7" w:rsidTr="00EC509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spacing w:before="0" w:beforeAutospacing="0" w:after="0" w:afterAutospacing="0"/>
              <w:rPr>
                <w:sz w:val="28"/>
                <w:szCs w:val="28"/>
              </w:rPr>
            </w:pPr>
            <w:r w:rsidRPr="005A74A7">
              <w:rPr>
                <w:sz w:val="28"/>
                <w:szCs w:val="28"/>
              </w:rPr>
              <w:t>3.2. speciālais budžets</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r>
      <w:tr w:rsidR="005A74A7" w:rsidRPr="005A74A7" w:rsidTr="00EC509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spacing w:before="0" w:beforeAutospacing="0" w:after="0" w:afterAutospacing="0"/>
              <w:rPr>
                <w:sz w:val="28"/>
                <w:szCs w:val="28"/>
              </w:rPr>
            </w:pPr>
            <w:r w:rsidRPr="005A74A7">
              <w:rPr>
                <w:sz w:val="28"/>
                <w:szCs w:val="28"/>
              </w:rPr>
              <w:t>3.3. pašvaldību budžets</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r>
      <w:tr w:rsidR="005A74A7" w:rsidRPr="005A74A7" w:rsidTr="00EC509C">
        <w:tc>
          <w:tcPr>
            <w:tcW w:w="0" w:type="auto"/>
            <w:vMerge w:val="restart"/>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spacing w:before="0" w:beforeAutospacing="0" w:after="0" w:afterAutospacing="0"/>
              <w:rPr>
                <w:sz w:val="28"/>
                <w:szCs w:val="28"/>
              </w:rPr>
            </w:pPr>
            <w:r w:rsidRPr="005A74A7">
              <w:rPr>
                <w:sz w:val="28"/>
                <w:szCs w:val="28"/>
              </w:rPr>
              <w:t>4. Finanšu līdzekļi papildu izde</w:t>
            </w:r>
            <w:r w:rsidRPr="005A74A7">
              <w:rPr>
                <w:sz w:val="28"/>
                <w:szCs w:val="28"/>
              </w:rPr>
              <w:softHyphen/>
              <w:t>vumu finansēšanai (kompensējošu izdevumu samazinājumu norāda ar "+" zīmi)</w:t>
            </w:r>
          </w:p>
        </w:tc>
        <w:tc>
          <w:tcPr>
            <w:tcW w:w="0" w:type="auto"/>
            <w:vMerge w:val="restart"/>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spacing w:before="0" w:beforeAutospacing="0" w:after="0" w:afterAutospacing="0"/>
              <w:rPr>
                <w:sz w:val="28"/>
                <w:szCs w:val="28"/>
              </w:rPr>
            </w:pPr>
            <w:r w:rsidRPr="005A74A7">
              <w:rPr>
                <w:sz w:val="28"/>
                <w:szCs w:val="28"/>
              </w:rPr>
              <w:t>X</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r>
      <w:tr w:rsidR="005A74A7" w:rsidRPr="005A74A7" w:rsidTr="00EC509C">
        <w:tc>
          <w:tcPr>
            <w:tcW w:w="0" w:type="auto"/>
            <w:vMerge/>
            <w:tcBorders>
              <w:top w:val="outset" w:sz="6" w:space="0" w:color="000000"/>
              <w:left w:val="outset" w:sz="6" w:space="0" w:color="000000"/>
              <w:bottom w:val="outset" w:sz="6" w:space="0" w:color="000000"/>
              <w:right w:val="outset" w:sz="6" w:space="0" w:color="000000"/>
            </w:tcBorders>
            <w:vAlign w:val="center"/>
          </w:tcPr>
          <w:p w:rsidR="00DF6905" w:rsidRPr="005A74A7" w:rsidRDefault="00DF6905" w:rsidP="00DF6905">
            <w:pPr>
              <w:pStyle w:val="naiskr"/>
              <w:rPr>
                <w:sz w:val="28"/>
                <w:szCs w:val="28"/>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DF6905" w:rsidRPr="005A74A7" w:rsidRDefault="00DF6905" w:rsidP="00DF6905">
            <w:pPr>
              <w:pStyle w:val="naiskr"/>
              <w:rPr>
                <w:sz w:val="28"/>
                <w:szCs w:val="28"/>
              </w:rPr>
            </w:pP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r>
      <w:tr w:rsidR="005A74A7" w:rsidRPr="005A74A7" w:rsidTr="00EC509C">
        <w:tc>
          <w:tcPr>
            <w:tcW w:w="0" w:type="auto"/>
            <w:vMerge/>
            <w:tcBorders>
              <w:top w:val="outset" w:sz="6" w:space="0" w:color="000000"/>
              <w:left w:val="outset" w:sz="6" w:space="0" w:color="000000"/>
              <w:bottom w:val="outset" w:sz="6" w:space="0" w:color="000000"/>
              <w:right w:val="outset" w:sz="6" w:space="0" w:color="000000"/>
            </w:tcBorders>
            <w:vAlign w:val="center"/>
          </w:tcPr>
          <w:p w:rsidR="00DF6905" w:rsidRPr="005A74A7" w:rsidRDefault="00DF6905" w:rsidP="00DF6905">
            <w:pPr>
              <w:pStyle w:val="naiskr"/>
              <w:rPr>
                <w:sz w:val="28"/>
                <w:szCs w:val="28"/>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DF6905" w:rsidRPr="005A74A7" w:rsidRDefault="00DF6905" w:rsidP="00DF6905">
            <w:pPr>
              <w:pStyle w:val="naiskr"/>
              <w:rPr>
                <w:sz w:val="28"/>
                <w:szCs w:val="28"/>
              </w:rPr>
            </w:pP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r>
      <w:tr w:rsidR="005A74A7" w:rsidRPr="005A74A7" w:rsidTr="00EC509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spacing w:before="0" w:beforeAutospacing="0" w:after="0" w:afterAutospacing="0"/>
              <w:rPr>
                <w:sz w:val="28"/>
                <w:szCs w:val="28"/>
              </w:rPr>
            </w:pPr>
            <w:r w:rsidRPr="005A74A7">
              <w:rPr>
                <w:sz w:val="28"/>
                <w:szCs w:val="28"/>
              </w:rPr>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spacing w:before="0" w:beforeAutospacing="0" w:after="0" w:afterAutospacing="0"/>
              <w:rPr>
                <w:sz w:val="28"/>
                <w:szCs w:val="28"/>
              </w:rPr>
            </w:pPr>
            <w:r w:rsidRPr="005A74A7">
              <w:rPr>
                <w:sz w:val="28"/>
                <w:szCs w:val="28"/>
              </w:rPr>
              <w:t>X</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 xml:space="preserve">0  </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r>
      <w:tr w:rsidR="005A74A7" w:rsidRPr="005A74A7" w:rsidTr="00EC509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spacing w:before="0" w:beforeAutospacing="0" w:after="0" w:afterAutospacing="0"/>
              <w:rPr>
                <w:sz w:val="28"/>
                <w:szCs w:val="28"/>
              </w:rPr>
            </w:pPr>
            <w:r w:rsidRPr="005A74A7">
              <w:rPr>
                <w:sz w:val="28"/>
                <w:szCs w:val="28"/>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DF6905" w:rsidRPr="005A74A7" w:rsidRDefault="00DF6905" w:rsidP="00DF6905">
            <w:pPr>
              <w:pStyle w:val="naiskr"/>
              <w:rPr>
                <w:sz w:val="28"/>
                <w:szCs w:val="28"/>
              </w:rPr>
            </w:pP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r>
      <w:tr w:rsidR="005A74A7" w:rsidRPr="005A74A7" w:rsidTr="00EC509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spacing w:before="0" w:beforeAutospacing="0" w:after="0" w:afterAutospacing="0"/>
              <w:rPr>
                <w:sz w:val="28"/>
                <w:szCs w:val="28"/>
              </w:rPr>
            </w:pPr>
            <w:r w:rsidRPr="005A74A7">
              <w:rPr>
                <w:sz w:val="28"/>
                <w:szCs w:val="28"/>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DF6905" w:rsidRPr="005A74A7" w:rsidRDefault="00DF6905" w:rsidP="00DF6905">
            <w:pPr>
              <w:pStyle w:val="naiskr"/>
              <w:rPr>
                <w:sz w:val="28"/>
                <w:szCs w:val="28"/>
              </w:rPr>
            </w:pP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r>
      <w:tr w:rsidR="005A74A7" w:rsidRPr="005A74A7" w:rsidTr="00EC509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spacing w:before="0" w:beforeAutospacing="0" w:after="0" w:afterAutospacing="0"/>
              <w:rPr>
                <w:sz w:val="28"/>
                <w:szCs w:val="28"/>
              </w:rPr>
            </w:pPr>
            <w:r w:rsidRPr="005A74A7">
              <w:rPr>
                <w:sz w:val="28"/>
                <w:szCs w:val="28"/>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DF6905" w:rsidRPr="005A74A7" w:rsidRDefault="00DF6905" w:rsidP="00DF6905">
            <w:pPr>
              <w:pStyle w:val="naiskr"/>
              <w:rPr>
                <w:sz w:val="28"/>
                <w:szCs w:val="28"/>
              </w:rPr>
            </w:pP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rPr>
                <w:sz w:val="28"/>
                <w:szCs w:val="28"/>
              </w:rPr>
            </w:pPr>
            <w:r w:rsidRPr="005A74A7">
              <w:rPr>
                <w:sz w:val="28"/>
                <w:szCs w:val="28"/>
              </w:rPr>
              <w:t>0</w:t>
            </w:r>
          </w:p>
        </w:tc>
      </w:tr>
      <w:tr w:rsidR="005A74A7" w:rsidRPr="005A74A7" w:rsidTr="00EC509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spacing w:before="0" w:beforeAutospacing="0" w:after="0" w:afterAutospacing="0"/>
              <w:rPr>
                <w:sz w:val="28"/>
                <w:szCs w:val="28"/>
              </w:rPr>
            </w:pPr>
            <w:r w:rsidRPr="005A74A7">
              <w:rPr>
                <w:sz w:val="28"/>
                <w:szCs w:val="28"/>
              </w:rPr>
              <w:t>6. Detalizēts ieņēmumu un izdevu</w:t>
            </w:r>
            <w:r w:rsidRPr="005A74A7">
              <w:rPr>
                <w:sz w:val="28"/>
                <w:szCs w:val="28"/>
              </w:rPr>
              <w:softHyphen/>
              <w:t xml:space="preserve">mu aprēķins (ja nepieciešams, detalizētu ieņēmumu un izdevumu aprēķinu var pievienot anotācijas </w:t>
            </w:r>
            <w:r w:rsidRPr="005A74A7">
              <w:rPr>
                <w:sz w:val="28"/>
                <w:szCs w:val="28"/>
              </w:rPr>
              <w:lastRenderedPageBreak/>
              <w:t>pielikumā):</w:t>
            </w:r>
          </w:p>
        </w:tc>
        <w:tc>
          <w:tcPr>
            <w:tcW w:w="0" w:type="auto"/>
            <w:gridSpan w:val="5"/>
            <w:vMerge w:val="restart"/>
            <w:tcBorders>
              <w:top w:val="outset" w:sz="6" w:space="0" w:color="000000"/>
              <w:left w:val="outset" w:sz="6" w:space="0" w:color="000000"/>
              <w:bottom w:val="outset" w:sz="6" w:space="0" w:color="000000"/>
              <w:right w:val="outset" w:sz="6" w:space="0" w:color="000000"/>
            </w:tcBorders>
            <w:vAlign w:val="center"/>
          </w:tcPr>
          <w:p w:rsidR="001632F1" w:rsidRPr="005A74A7" w:rsidRDefault="004726F4" w:rsidP="00B437DA">
            <w:pPr>
              <w:pStyle w:val="naiskr"/>
              <w:spacing w:before="240" w:after="0"/>
              <w:jc w:val="both"/>
              <w:rPr>
                <w:sz w:val="28"/>
                <w:szCs w:val="28"/>
              </w:rPr>
            </w:pPr>
            <w:r w:rsidRPr="005A74A7">
              <w:rPr>
                <w:sz w:val="28"/>
                <w:szCs w:val="28"/>
              </w:rPr>
              <w:lastRenderedPageBreak/>
              <w:t>Saskaņā ar likumu „Par valsts budžetu 2013.gadam”</w:t>
            </w:r>
            <w:r w:rsidR="001632F1" w:rsidRPr="005A74A7">
              <w:rPr>
                <w:sz w:val="28"/>
                <w:szCs w:val="28"/>
              </w:rPr>
              <w:t xml:space="preserve"> uzturdevas</w:t>
            </w:r>
            <w:r w:rsidRPr="005A74A7">
              <w:rPr>
                <w:sz w:val="28"/>
                <w:szCs w:val="28"/>
              </w:rPr>
              <w:t xml:space="preserve"> kompensāciju izmaksai </w:t>
            </w:r>
            <w:r w:rsidR="001632F1" w:rsidRPr="005A74A7">
              <w:rPr>
                <w:sz w:val="28"/>
                <w:szCs w:val="28"/>
              </w:rPr>
              <w:t xml:space="preserve">karavīriem un zemessargiem </w:t>
            </w:r>
            <w:r w:rsidRPr="005A74A7">
              <w:rPr>
                <w:sz w:val="28"/>
                <w:szCs w:val="28"/>
              </w:rPr>
              <w:t xml:space="preserve">paredzēti 6 630 050 lati (9 433 711,25 </w:t>
            </w:r>
            <w:proofErr w:type="spellStart"/>
            <w:r w:rsidRPr="005A74A7">
              <w:rPr>
                <w:i/>
                <w:sz w:val="28"/>
                <w:szCs w:val="28"/>
              </w:rPr>
              <w:t>euro</w:t>
            </w:r>
            <w:proofErr w:type="spellEnd"/>
            <w:r w:rsidRPr="005A74A7">
              <w:rPr>
                <w:sz w:val="28"/>
                <w:szCs w:val="28"/>
              </w:rPr>
              <w:t>)</w:t>
            </w:r>
            <w:r w:rsidR="001632F1" w:rsidRPr="005A74A7">
              <w:rPr>
                <w:sz w:val="28"/>
                <w:szCs w:val="28"/>
              </w:rPr>
              <w:t>.</w:t>
            </w:r>
          </w:p>
          <w:p w:rsidR="00DF6905" w:rsidRPr="005A74A7" w:rsidRDefault="004726F4" w:rsidP="00B437DA">
            <w:pPr>
              <w:pStyle w:val="naiskr"/>
              <w:spacing w:before="240" w:after="0"/>
              <w:jc w:val="both"/>
              <w:rPr>
                <w:sz w:val="28"/>
                <w:szCs w:val="28"/>
              </w:rPr>
            </w:pPr>
            <w:r w:rsidRPr="005A74A7">
              <w:rPr>
                <w:i/>
                <w:sz w:val="28"/>
                <w:szCs w:val="28"/>
              </w:rPr>
              <w:t xml:space="preserve"> </w:t>
            </w:r>
            <w:r w:rsidR="00B437DA" w:rsidRPr="005A74A7">
              <w:rPr>
                <w:sz w:val="28"/>
                <w:szCs w:val="28"/>
              </w:rPr>
              <w:t xml:space="preserve">2014.gadā </w:t>
            </w:r>
            <w:r w:rsidR="00F04319" w:rsidRPr="005A74A7">
              <w:rPr>
                <w:sz w:val="28"/>
                <w:szCs w:val="28"/>
              </w:rPr>
              <w:t>u</w:t>
            </w:r>
            <w:r w:rsidR="00DF6905" w:rsidRPr="005A74A7">
              <w:rPr>
                <w:sz w:val="28"/>
                <w:szCs w:val="28"/>
              </w:rPr>
              <w:t>zturdev</w:t>
            </w:r>
            <w:r w:rsidR="009C312B" w:rsidRPr="005A74A7">
              <w:rPr>
                <w:sz w:val="28"/>
                <w:szCs w:val="28"/>
              </w:rPr>
              <w:t>u vai tās</w:t>
            </w:r>
            <w:r w:rsidR="00DF6905" w:rsidRPr="005A74A7">
              <w:rPr>
                <w:sz w:val="28"/>
                <w:szCs w:val="28"/>
              </w:rPr>
              <w:t xml:space="preserve"> kompensācijas palielināšanai līdz </w:t>
            </w:r>
            <w:r w:rsidR="00AE489E" w:rsidRPr="005A74A7">
              <w:rPr>
                <w:sz w:val="28"/>
                <w:szCs w:val="28"/>
              </w:rPr>
              <w:t>6</w:t>
            </w:r>
            <w:r w:rsidR="00DF6905" w:rsidRPr="005A74A7">
              <w:rPr>
                <w:sz w:val="28"/>
                <w:szCs w:val="28"/>
              </w:rPr>
              <w:t xml:space="preserve"> latiem </w:t>
            </w:r>
            <w:r w:rsidR="001632F1" w:rsidRPr="005A74A7">
              <w:rPr>
                <w:sz w:val="28"/>
                <w:szCs w:val="28"/>
              </w:rPr>
              <w:t xml:space="preserve">(8,54 </w:t>
            </w:r>
            <w:proofErr w:type="spellStart"/>
            <w:r w:rsidR="001632F1" w:rsidRPr="005A74A7">
              <w:rPr>
                <w:i/>
                <w:sz w:val="28"/>
                <w:szCs w:val="28"/>
              </w:rPr>
              <w:t>euro</w:t>
            </w:r>
            <w:proofErr w:type="spellEnd"/>
            <w:r w:rsidR="001632F1" w:rsidRPr="005A74A7">
              <w:rPr>
                <w:sz w:val="28"/>
                <w:szCs w:val="28"/>
              </w:rPr>
              <w:t xml:space="preserve">) </w:t>
            </w:r>
            <w:r w:rsidR="00DF6905" w:rsidRPr="005A74A7">
              <w:rPr>
                <w:sz w:val="28"/>
                <w:szCs w:val="28"/>
              </w:rPr>
              <w:t xml:space="preserve">dienā </w:t>
            </w:r>
            <w:r w:rsidR="00B437DA" w:rsidRPr="005A74A7">
              <w:rPr>
                <w:sz w:val="28"/>
                <w:szCs w:val="28"/>
              </w:rPr>
              <w:t xml:space="preserve">no </w:t>
            </w:r>
            <w:r w:rsidR="00DF6905" w:rsidRPr="005A74A7">
              <w:rPr>
                <w:sz w:val="28"/>
                <w:szCs w:val="28"/>
              </w:rPr>
              <w:t>201</w:t>
            </w:r>
            <w:r w:rsidR="00AE489E" w:rsidRPr="005A74A7">
              <w:rPr>
                <w:sz w:val="28"/>
                <w:szCs w:val="28"/>
              </w:rPr>
              <w:t>4</w:t>
            </w:r>
            <w:r w:rsidR="00DF6905" w:rsidRPr="005A74A7">
              <w:rPr>
                <w:sz w:val="28"/>
                <w:szCs w:val="28"/>
              </w:rPr>
              <w:t>.gad</w:t>
            </w:r>
            <w:r w:rsidR="001632F1" w:rsidRPr="005A74A7">
              <w:rPr>
                <w:sz w:val="28"/>
                <w:szCs w:val="28"/>
              </w:rPr>
              <w:t>a 1.j</w:t>
            </w:r>
            <w:r w:rsidR="00B437DA" w:rsidRPr="005A74A7">
              <w:rPr>
                <w:sz w:val="28"/>
                <w:szCs w:val="28"/>
              </w:rPr>
              <w:t xml:space="preserve">ūlija līdz </w:t>
            </w:r>
            <w:r w:rsidR="00B437DA" w:rsidRPr="005A74A7">
              <w:rPr>
                <w:sz w:val="28"/>
                <w:szCs w:val="28"/>
              </w:rPr>
              <w:lastRenderedPageBreak/>
              <w:t>2014.gada 31.decembrim</w:t>
            </w:r>
            <w:r w:rsidR="00DF6905" w:rsidRPr="005A74A7">
              <w:rPr>
                <w:sz w:val="28"/>
                <w:szCs w:val="28"/>
              </w:rPr>
              <w:t xml:space="preserve"> </w:t>
            </w:r>
            <w:r w:rsidR="00F04319" w:rsidRPr="005A74A7">
              <w:rPr>
                <w:sz w:val="28"/>
                <w:szCs w:val="28"/>
              </w:rPr>
              <w:t>plānoti</w:t>
            </w:r>
            <w:r w:rsidR="00B437DA" w:rsidRPr="005A74A7">
              <w:rPr>
                <w:sz w:val="28"/>
                <w:szCs w:val="28"/>
              </w:rPr>
              <w:t xml:space="preserve"> </w:t>
            </w:r>
            <w:r w:rsidR="001632F1" w:rsidRPr="005A74A7">
              <w:rPr>
                <w:sz w:val="28"/>
                <w:szCs w:val="28"/>
              </w:rPr>
              <w:t>921 589</w:t>
            </w:r>
            <w:r w:rsidR="00DF6905" w:rsidRPr="005A74A7">
              <w:rPr>
                <w:sz w:val="28"/>
                <w:szCs w:val="28"/>
              </w:rPr>
              <w:t xml:space="preserve"> lati</w:t>
            </w:r>
            <w:r w:rsidR="001632F1" w:rsidRPr="005A74A7">
              <w:rPr>
                <w:sz w:val="28"/>
                <w:szCs w:val="28"/>
              </w:rPr>
              <w:t xml:space="preserve"> (1 311</w:t>
            </w:r>
            <w:r w:rsidR="00B437DA" w:rsidRPr="005A74A7">
              <w:rPr>
                <w:sz w:val="28"/>
                <w:szCs w:val="28"/>
              </w:rPr>
              <w:t> </w:t>
            </w:r>
            <w:r w:rsidR="001632F1" w:rsidRPr="005A74A7">
              <w:rPr>
                <w:sz w:val="28"/>
                <w:szCs w:val="28"/>
              </w:rPr>
              <w:t>302</w:t>
            </w:r>
            <w:r w:rsidR="00B437DA" w:rsidRPr="005A74A7">
              <w:rPr>
                <w:sz w:val="28"/>
                <w:szCs w:val="28"/>
              </w:rPr>
              <w:t> </w:t>
            </w:r>
            <w:proofErr w:type="spellStart"/>
            <w:r w:rsidR="001632F1" w:rsidRPr="005A74A7">
              <w:rPr>
                <w:i/>
                <w:sz w:val="28"/>
                <w:szCs w:val="28"/>
              </w:rPr>
              <w:t>euro</w:t>
            </w:r>
            <w:proofErr w:type="spellEnd"/>
            <w:r w:rsidR="001632F1" w:rsidRPr="005A74A7">
              <w:rPr>
                <w:sz w:val="28"/>
                <w:szCs w:val="28"/>
              </w:rPr>
              <w:t>)</w:t>
            </w:r>
            <w:r w:rsidR="00DF6905" w:rsidRPr="005A74A7">
              <w:rPr>
                <w:sz w:val="28"/>
                <w:szCs w:val="28"/>
              </w:rPr>
              <w:t>, tajā skaitā:</w:t>
            </w:r>
          </w:p>
          <w:p w:rsidR="00DF6905" w:rsidRPr="005A74A7" w:rsidRDefault="00DF6905" w:rsidP="001632F1">
            <w:pPr>
              <w:pStyle w:val="naiskr"/>
              <w:numPr>
                <w:ilvl w:val="0"/>
                <w:numId w:val="8"/>
              </w:numPr>
              <w:spacing w:before="0" w:after="0"/>
              <w:jc w:val="both"/>
              <w:rPr>
                <w:sz w:val="28"/>
                <w:szCs w:val="28"/>
              </w:rPr>
            </w:pPr>
            <w:r w:rsidRPr="005A74A7">
              <w:rPr>
                <w:sz w:val="28"/>
                <w:szCs w:val="28"/>
              </w:rPr>
              <w:t>Budžeta apakšprogrammā 22.10.00 „Starptautisko operāciju un Nacionālo bruņoto spēku personālsastāva centralizētais atalgojums”</w:t>
            </w:r>
            <w:r w:rsidR="004C64C0" w:rsidRPr="005A74A7">
              <w:rPr>
                <w:sz w:val="28"/>
                <w:szCs w:val="28"/>
              </w:rPr>
              <w:t xml:space="preserve"> atlīdzībai</w:t>
            </w:r>
            <w:r w:rsidRPr="005A74A7">
              <w:rPr>
                <w:sz w:val="28"/>
                <w:szCs w:val="28"/>
              </w:rPr>
              <w:t xml:space="preserve"> </w:t>
            </w:r>
            <w:r w:rsidR="006A5360">
              <w:rPr>
                <w:sz w:val="28"/>
                <w:szCs w:val="28"/>
              </w:rPr>
              <w:t>–</w:t>
            </w:r>
            <w:r w:rsidRPr="005A74A7">
              <w:rPr>
                <w:sz w:val="28"/>
                <w:szCs w:val="28"/>
              </w:rPr>
              <w:t xml:space="preserve"> </w:t>
            </w:r>
            <w:r w:rsidR="00721DAB">
              <w:rPr>
                <w:sz w:val="28"/>
                <w:szCs w:val="28"/>
              </w:rPr>
              <w:t>898 959</w:t>
            </w:r>
            <w:r w:rsidRPr="005A74A7">
              <w:rPr>
                <w:sz w:val="28"/>
                <w:szCs w:val="28"/>
              </w:rPr>
              <w:t xml:space="preserve"> </w:t>
            </w:r>
            <w:r w:rsidR="001632F1" w:rsidRPr="005A74A7">
              <w:rPr>
                <w:sz w:val="28"/>
                <w:szCs w:val="28"/>
              </w:rPr>
              <w:t>lati (1</w:t>
            </w:r>
            <w:r w:rsidR="006A5360">
              <w:rPr>
                <w:sz w:val="28"/>
                <w:szCs w:val="28"/>
              </w:rPr>
              <w:t> 279 104</w:t>
            </w:r>
            <w:r w:rsidR="001632F1" w:rsidRPr="005A74A7">
              <w:rPr>
                <w:sz w:val="28"/>
                <w:szCs w:val="28"/>
              </w:rPr>
              <w:t xml:space="preserve"> </w:t>
            </w:r>
            <w:proofErr w:type="spellStart"/>
            <w:r w:rsidR="001632F1" w:rsidRPr="005A74A7">
              <w:rPr>
                <w:i/>
                <w:sz w:val="28"/>
                <w:szCs w:val="28"/>
              </w:rPr>
              <w:t>euro</w:t>
            </w:r>
            <w:proofErr w:type="spellEnd"/>
            <w:r w:rsidR="001632F1" w:rsidRPr="005A74A7">
              <w:rPr>
                <w:sz w:val="28"/>
                <w:szCs w:val="28"/>
              </w:rPr>
              <w:t>)</w:t>
            </w:r>
            <w:r w:rsidRPr="005A74A7">
              <w:rPr>
                <w:sz w:val="28"/>
                <w:szCs w:val="28"/>
              </w:rPr>
              <w:t>;</w:t>
            </w:r>
          </w:p>
          <w:p w:rsidR="00DF6905" w:rsidRPr="005A74A7" w:rsidRDefault="00DF6905" w:rsidP="006A5360">
            <w:pPr>
              <w:pStyle w:val="naiskr"/>
              <w:numPr>
                <w:ilvl w:val="0"/>
                <w:numId w:val="8"/>
              </w:numPr>
              <w:spacing w:before="0" w:after="0"/>
              <w:jc w:val="both"/>
              <w:rPr>
                <w:sz w:val="28"/>
                <w:szCs w:val="28"/>
              </w:rPr>
            </w:pPr>
            <w:r w:rsidRPr="005A74A7">
              <w:rPr>
                <w:sz w:val="28"/>
                <w:szCs w:val="28"/>
              </w:rPr>
              <w:t>Budžeta programmā 30.00.00 „Valsts aizsardzības politikas realizācija”</w:t>
            </w:r>
            <w:r w:rsidR="004C64C0" w:rsidRPr="005A74A7">
              <w:rPr>
                <w:sz w:val="28"/>
                <w:szCs w:val="28"/>
              </w:rPr>
              <w:t xml:space="preserve"> atlīdzībai</w:t>
            </w:r>
            <w:r w:rsidRPr="005A74A7">
              <w:rPr>
                <w:sz w:val="28"/>
                <w:szCs w:val="28"/>
              </w:rPr>
              <w:t xml:space="preserve"> – </w:t>
            </w:r>
            <w:r w:rsidR="001632F1" w:rsidRPr="005A74A7">
              <w:rPr>
                <w:sz w:val="28"/>
                <w:szCs w:val="28"/>
              </w:rPr>
              <w:t xml:space="preserve">548 lati (779 </w:t>
            </w:r>
            <w:proofErr w:type="spellStart"/>
            <w:r w:rsidR="001632F1" w:rsidRPr="005A74A7">
              <w:rPr>
                <w:i/>
                <w:sz w:val="28"/>
                <w:szCs w:val="28"/>
              </w:rPr>
              <w:t>euro</w:t>
            </w:r>
            <w:proofErr w:type="spellEnd"/>
            <w:r w:rsidR="001632F1" w:rsidRPr="005A74A7">
              <w:rPr>
                <w:sz w:val="28"/>
                <w:szCs w:val="28"/>
              </w:rPr>
              <w:t>)</w:t>
            </w:r>
            <w:r w:rsidRPr="005A74A7">
              <w:rPr>
                <w:sz w:val="28"/>
                <w:szCs w:val="28"/>
              </w:rPr>
              <w:t>;</w:t>
            </w:r>
          </w:p>
          <w:p w:rsidR="00DF6905" w:rsidRPr="005A74A7" w:rsidRDefault="00DF6905" w:rsidP="001632F1">
            <w:pPr>
              <w:pStyle w:val="naiskr"/>
              <w:numPr>
                <w:ilvl w:val="0"/>
                <w:numId w:val="8"/>
              </w:numPr>
              <w:spacing w:before="0" w:after="0"/>
              <w:jc w:val="both"/>
              <w:rPr>
                <w:sz w:val="28"/>
                <w:szCs w:val="28"/>
              </w:rPr>
            </w:pPr>
            <w:r w:rsidRPr="005A74A7">
              <w:rPr>
                <w:sz w:val="28"/>
                <w:szCs w:val="28"/>
              </w:rPr>
              <w:t xml:space="preserve">Budžeta programmā 33.00.00 „Aizsardzības īpašumu pārvaldīšana” </w:t>
            </w:r>
            <w:r w:rsidR="004C64C0" w:rsidRPr="005A74A7">
              <w:rPr>
                <w:sz w:val="28"/>
                <w:szCs w:val="28"/>
              </w:rPr>
              <w:t xml:space="preserve">atlīdzībai </w:t>
            </w:r>
            <w:r w:rsidRPr="005A74A7">
              <w:rPr>
                <w:sz w:val="28"/>
                <w:szCs w:val="28"/>
              </w:rPr>
              <w:t xml:space="preserve">– </w:t>
            </w:r>
            <w:r w:rsidR="001632F1" w:rsidRPr="005A74A7">
              <w:rPr>
                <w:sz w:val="28"/>
                <w:szCs w:val="28"/>
              </w:rPr>
              <w:t xml:space="preserve">4 198 lati (5 973 </w:t>
            </w:r>
            <w:proofErr w:type="spellStart"/>
            <w:r w:rsidR="001632F1" w:rsidRPr="005A74A7">
              <w:rPr>
                <w:i/>
                <w:sz w:val="28"/>
                <w:szCs w:val="28"/>
              </w:rPr>
              <w:t>euro</w:t>
            </w:r>
            <w:proofErr w:type="spellEnd"/>
            <w:r w:rsidR="001632F1" w:rsidRPr="005A74A7">
              <w:rPr>
                <w:sz w:val="28"/>
                <w:szCs w:val="28"/>
              </w:rPr>
              <w:t>)</w:t>
            </w:r>
            <w:r w:rsidRPr="005A74A7">
              <w:rPr>
                <w:sz w:val="28"/>
                <w:szCs w:val="28"/>
              </w:rPr>
              <w:t>;</w:t>
            </w:r>
          </w:p>
          <w:p w:rsidR="00DF6905" w:rsidRPr="005A74A7" w:rsidRDefault="00DF6905" w:rsidP="001632F1">
            <w:pPr>
              <w:pStyle w:val="naiskr"/>
              <w:numPr>
                <w:ilvl w:val="0"/>
                <w:numId w:val="8"/>
              </w:numPr>
              <w:spacing w:before="0" w:after="0"/>
              <w:jc w:val="both"/>
              <w:rPr>
                <w:sz w:val="28"/>
                <w:szCs w:val="28"/>
              </w:rPr>
            </w:pPr>
            <w:r w:rsidRPr="005A74A7">
              <w:rPr>
                <w:sz w:val="28"/>
                <w:szCs w:val="28"/>
              </w:rPr>
              <w:t>Budžeta programmā 3</w:t>
            </w:r>
            <w:r w:rsidR="00E50A7C" w:rsidRPr="005A74A7">
              <w:rPr>
                <w:sz w:val="28"/>
                <w:szCs w:val="28"/>
              </w:rPr>
              <w:t>4.00.00 „</w:t>
            </w:r>
            <w:proofErr w:type="spellStart"/>
            <w:r w:rsidR="00E50A7C" w:rsidRPr="005A74A7">
              <w:rPr>
                <w:sz w:val="28"/>
                <w:szCs w:val="28"/>
              </w:rPr>
              <w:t>Jaunsardzes</w:t>
            </w:r>
            <w:proofErr w:type="spellEnd"/>
            <w:r w:rsidR="00E50A7C" w:rsidRPr="005A74A7">
              <w:rPr>
                <w:sz w:val="28"/>
                <w:szCs w:val="28"/>
              </w:rPr>
              <w:t xml:space="preserve"> centrs” </w:t>
            </w:r>
            <w:r w:rsidR="004C64C0" w:rsidRPr="005A74A7">
              <w:rPr>
                <w:sz w:val="28"/>
                <w:szCs w:val="28"/>
              </w:rPr>
              <w:t xml:space="preserve">atlīdzībai </w:t>
            </w:r>
            <w:r w:rsidR="00E50A7C" w:rsidRPr="005A74A7">
              <w:rPr>
                <w:sz w:val="28"/>
                <w:szCs w:val="28"/>
              </w:rPr>
              <w:t xml:space="preserve">- </w:t>
            </w:r>
            <w:r w:rsidR="001632F1" w:rsidRPr="005A74A7">
              <w:rPr>
                <w:sz w:val="28"/>
                <w:szCs w:val="28"/>
              </w:rPr>
              <w:t>1 </w:t>
            </w:r>
            <w:r w:rsidR="00F04319" w:rsidRPr="005A74A7">
              <w:rPr>
                <w:sz w:val="28"/>
                <w:szCs w:val="28"/>
              </w:rPr>
              <w:t>642</w:t>
            </w:r>
            <w:r w:rsidR="001632F1" w:rsidRPr="005A74A7">
              <w:rPr>
                <w:sz w:val="28"/>
                <w:szCs w:val="28"/>
              </w:rPr>
              <w:t xml:space="preserve"> lati (2 33</w:t>
            </w:r>
            <w:r w:rsidR="00F04319" w:rsidRPr="005A74A7">
              <w:rPr>
                <w:sz w:val="28"/>
                <w:szCs w:val="28"/>
              </w:rPr>
              <w:t>6</w:t>
            </w:r>
            <w:r w:rsidR="001632F1" w:rsidRPr="005A74A7">
              <w:rPr>
                <w:i/>
                <w:sz w:val="28"/>
                <w:szCs w:val="28"/>
              </w:rPr>
              <w:t xml:space="preserve"> </w:t>
            </w:r>
            <w:proofErr w:type="spellStart"/>
            <w:r w:rsidR="001632F1" w:rsidRPr="005A74A7">
              <w:rPr>
                <w:i/>
                <w:sz w:val="28"/>
                <w:szCs w:val="28"/>
              </w:rPr>
              <w:t>euro</w:t>
            </w:r>
            <w:proofErr w:type="spellEnd"/>
            <w:r w:rsidR="001632F1" w:rsidRPr="005A74A7">
              <w:rPr>
                <w:sz w:val="28"/>
                <w:szCs w:val="28"/>
              </w:rPr>
              <w:t>)</w:t>
            </w:r>
            <w:r w:rsidRPr="005A74A7">
              <w:rPr>
                <w:sz w:val="28"/>
                <w:szCs w:val="28"/>
              </w:rPr>
              <w:t>;</w:t>
            </w:r>
          </w:p>
          <w:p w:rsidR="007526E1" w:rsidRPr="005A74A7" w:rsidRDefault="00DF6905" w:rsidP="001632F1">
            <w:pPr>
              <w:pStyle w:val="naiskr"/>
              <w:numPr>
                <w:ilvl w:val="0"/>
                <w:numId w:val="8"/>
              </w:numPr>
              <w:spacing w:before="0" w:after="0"/>
              <w:jc w:val="both"/>
              <w:rPr>
                <w:sz w:val="28"/>
                <w:szCs w:val="28"/>
              </w:rPr>
            </w:pPr>
            <w:r w:rsidRPr="005A74A7">
              <w:rPr>
                <w:sz w:val="28"/>
                <w:szCs w:val="28"/>
              </w:rPr>
              <w:t xml:space="preserve">Budžeta programmā 35.00.00 „Militārie un aizsardzības pārstāvji ārvalstīs” </w:t>
            </w:r>
            <w:r w:rsidR="004C64C0" w:rsidRPr="005A74A7">
              <w:rPr>
                <w:sz w:val="28"/>
                <w:szCs w:val="28"/>
              </w:rPr>
              <w:t xml:space="preserve">atlīdzībai </w:t>
            </w:r>
            <w:r w:rsidRPr="005A74A7">
              <w:rPr>
                <w:sz w:val="28"/>
                <w:szCs w:val="28"/>
              </w:rPr>
              <w:t xml:space="preserve">- </w:t>
            </w:r>
            <w:r w:rsidR="001632F1" w:rsidRPr="005A74A7">
              <w:rPr>
                <w:sz w:val="28"/>
                <w:szCs w:val="28"/>
              </w:rPr>
              <w:t>10 </w:t>
            </w:r>
            <w:r w:rsidR="00F04319" w:rsidRPr="005A74A7">
              <w:rPr>
                <w:sz w:val="28"/>
                <w:szCs w:val="28"/>
              </w:rPr>
              <w:t>402</w:t>
            </w:r>
            <w:r w:rsidR="001632F1" w:rsidRPr="005A74A7">
              <w:rPr>
                <w:sz w:val="28"/>
                <w:szCs w:val="28"/>
              </w:rPr>
              <w:t xml:space="preserve"> lati (14 801 </w:t>
            </w:r>
            <w:proofErr w:type="spellStart"/>
            <w:r w:rsidR="001632F1" w:rsidRPr="005A74A7">
              <w:rPr>
                <w:i/>
                <w:sz w:val="28"/>
                <w:szCs w:val="28"/>
              </w:rPr>
              <w:t>euro</w:t>
            </w:r>
            <w:proofErr w:type="spellEnd"/>
            <w:r w:rsidR="001632F1" w:rsidRPr="005A74A7">
              <w:rPr>
                <w:sz w:val="28"/>
                <w:szCs w:val="28"/>
              </w:rPr>
              <w:t>)</w:t>
            </w:r>
            <w:r w:rsidR="007526E1" w:rsidRPr="005A74A7">
              <w:rPr>
                <w:sz w:val="28"/>
                <w:szCs w:val="28"/>
              </w:rPr>
              <w:t>;</w:t>
            </w:r>
          </w:p>
          <w:p w:rsidR="001632F1" w:rsidRPr="005A74A7" w:rsidRDefault="007526E1" w:rsidP="001632F1">
            <w:pPr>
              <w:pStyle w:val="naiskr"/>
              <w:numPr>
                <w:ilvl w:val="0"/>
                <w:numId w:val="8"/>
              </w:numPr>
              <w:spacing w:before="0" w:after="0"/>
              <w:rPr>
                <w:sz w:val="28"/>
                <w:szCs w:val="28"/>
              </w:rPr>
            </w:pPr>
            <w:r w:rsidRPr="005A74A7">
              <w:rPr>
                <w:sz w:val="28"/>
                <w:szCs w:val="28"/>
              </w:rPr>
              <w:t>Budžeta programmā 96.00.00 „Latvijas prezidentūras Eiropas Savienības Padomē nodrošināšana 2015.gadā”</w:t>
            </w:r>
            <w:r w:rsidR="004C64C0" w:rsidRPr="005A74A7">
              <w:rPr>
                <w:sz w:val="28"/>
                <w:szCs w:val="28"/>
              </w:rPr>
              <w:t xml:space="preserve"> atlīdzībai</w:t>
            </w:r>
            <w:r w:rsidRPr="005A74A7">
              <w:rPr>
                <w:sz w:val="28"/>
                <w:szCs w:val="28"/>
              </w:rPr>
              <w:t xml:space="preserve"> – </w:t>
            </w:r>
            <w:r w:rsidR="001632F1" w:rsidRPr="005A74A7">
              <w:rPr>
                <w:sz w:val="28"/>
                <w:szCs w:val="28"/>
              </w:rPr>
              <w:t xml:space="preserve">365 lati (519 </w:t>
            </w:r>
            <w:proofErr w:type="spellStart"/>
            <w:r w:rsidR="001632F1" w:rsidRPr="005A74A7">
              <w:rPr>
                <w:i/>
                <w:sz w:val="28"/>
                <w:szCs w:val="28"/>
              </w:rPr>
              <w:t>euro</w:t>
            </w:r>
            <w:proofErr w:type="spellEnd"/>
            <w:r w:rsidR="001632F1" w:rsidRPr="005A74A7">
              <w:rPr>
                <w:sz w:val="28"/>
                <w:szCs w:val="28"/>
              </w:rPr>
              <w:t>);</w:t>
            </w:r>
          </w:p>
          <w:p w:rsidR="00B437DA" w:rsidRPr="005A74A7" w:rsidRDefault="001632F1" w:rsidP="00F04319">
            <w:pPr>
              <w:pStyle w:val="naiskr"/>
              <w:numPr>
                <w:ilvl w:val="0"/>
                <w:numId w:val="8"/>
              </w:numPr>
              <w:spacing w:before="0" w:after="0"/>
              <w:jc w:val="both"/>
              <w:rPr>
                <w:sz w:val="28"/>
                <w:szCs w:val="28"/>
              </w:rPr>
            </w:pPr>
            <w:r w:rsidRPr="005A74A7">
              <w:rPr>
                <w:sz w:val="28"/>
                <w:szCs w:val="28"/>
              </w:rPr>
              <w:t>Budžeta programmā 97.00.00 „Nozaru vadība un politikas plānošana” – 5 475 lati (7 790</w:t>
            </w:r>
            <w:r w:rsidRPr="005A74A7">
              <w:rPr>
                <w:i/>
                <w:sz w:val="28"/>
                <w:szCs w:val="28"/>
              </w:rPr>
              <w:t xml:space="preserve"> </w:t>
            </w:r>
            <w:proofErr w:type="spellStart"/>
            <w:r w:rsidRPr="005A74A7">
              <w:rPr>
                <w:i/>
                <w:sz w:val="28"/>
                <w:szCs w:val="28"/>
              </w:rPr>
              <w:t>euro</w:t>
            </w:r>
            <w:proofErr w:type="spellEnd"/>
            <w:r w:rsidRPr="005A74A7">
              <w:rPr>
                <w:sz w:val="28"/>
                <w:szCs w:val="28"/>
              </w:rPr>
              <w:t>)</w:t>
            </w:r>
            <w:r w:rsidR="00A540B5">
              <w:rPr>
                <w:sz w:val="28"/>
                <w:szCs w:val="28"/>
              </w:rPr>
              <w:t>.</w:t>
            </w:r>
          </w:p>
        </w:tc>
      </w:tr>
      <w:tr w:rsidR="005A74A7" w:rsidRPr="005A74A7" w:rsidTr="00EC509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spacing w:before="0" w:beforeAutospacing="0" w:after="0" w:afterAutospacing="0"/>
              <w:rPr>
                <w:sz w:val="28"/>
                <w:szCs w:val="28"/>
              </w:rPr>
            </w:pPr>
            <w:r w:rsidRPr="005A74A7">
              <w:rPr>
                <w:sz w:val="28"/>
                <w:szCs w:val="28"/>
              </w:rPr>
              <w:lastRenderedPageBreak/>
              <w:t>6.1. detalizēts ieņēmumu aprēķins</w:t>
            </w:r>
          </w:p>
        </w:tc>
        <w:tc>
          <w:tcPr>
            <w:tcW w:w="0" w:type="auto"/>
            <w:gridSpan w:val="5"/>
            <w:vMerge/>
            <w:tcBorders>
              <w:top w:val="outset" w:sz="6" w:space="0" w:color="000000"/>
              <w:left w:val="outset" w:sz="6" w:space="0" w:color="000000"/>
              <w:bottom w:val="outset" w:sz="6" w:space="0" w:color="000000"/>
              <w:right w:val="outset" w:sz="6" w:space="0" w:color="000000"/>
            </w:tcBorders>
            <w:vAlign w:val="center"/>
          </w:tcPr>
          <w:p w:rsidR="00DF6905" w:rsidRPr="005A74A7" w:rsidRDefault="00DF6905" w:rsidP="00DF6905">
            <w:pPr>
              <w:pStyle w:val="naiskr"/>
              <w:rPr>
                <w:sz w:val="28"/>
                <w:szCs w:val="28"/>
              </w:rPr>
            </w:pPr>
          </w:p>
        </w:tc>
      </w:tr>
      <w:tr w:rsidR="005A74A7" w:rsidRPr="005A74A7" w:rsidTr="00EC509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spacing w:before="0" w:beforeAutospacing="0" w:after="0" w:afterAutospacing="0"/>
              <w:rPr>
                <w:sz w:val="28"/>
                <w:szCs w:val="28"/>
              </w:rPr>
            </w:pPr>
            <w:r w:rsidRPr="005A74A7">
              <w:rPr>
                <w:sz w:val="28"/>
                <w:szCs w:val="28"/>
              </w:rPr>
              <w:t>6.2. detalizēts izdevumu aprēķins</w:t>
            </w:r>
          </w:p>
        </w:tc>
        <w:tc>
          <w:tcPr>
            <w:tcW w:w="0" w:type="auto"/>
            <w:gridSpan w:val="5"/>
            <w:vMerge/>
            <w:tcBorders>
              <w:top w:val="outset" w:sz="6" w:space="0" w:color="000000"/>
              <w:left w:val="outset" w:sz="6" w:space="0" w:color="000000"/>
              <w:bottom w:val="outset" w:sz="6" w:space="0" w:color="000000"/>
              <w:right w:val="outset" w:sz="6" w:space="0" w:color="000000"/>
            </w:tcBorders>
            <w:vAlign w:val="center"/>
          </w:tcPr>
          <w:p w:rsidR="00DF6905" w:rsidRPr="005A74A7" w:rsidRDefault="00DF6905" w:rsidP="00DF6905">
            <w:pPr>
              <w:pStyle w:val="naiskr"/>
              <w:rPr>
                <w:sz w:val="28"/>
                <w:szCs w:val="28"/>
              </w:rPr>
            </w:pPr>
          </w:p>
        </w:tc>
      </w:tr>
      <w:tr w:rsidR="005A74A7" w:rsidRPr="005A74A7" w:rsidTr="00EC509C">
        <w:tc>
          <w:tcPr>
            <w:tcW w:w="0" w:type="auto"/>
            <w:tcBorders>
              <w:top w:val="outset" w:sz="6" w:space="0" w:color="000000"/>
              <w:left w:val="outset" w:sz="6" w:space="0" w:color="000000"/>
              <w:bottom w:val="outset" w:sz="6" w:space="0" w:color="000000"/>
              <w:right w:val="outset" w:sz="6" w:space="0" w:color="000000"/>
            </w:tcBorders>
          </w:tcPr>
          <w:p w:rsidR="00DF6905" w:rsidRPr="005A74A7" w:rsidRDefault="00DF6905" w:rsidP="00DF6905">
            <w:pPr>
              <w:pStyle w:val="naiskr"/>
              <w:spacing w:before="0" w:beforeAutospacing="0" w:after="0" w:afterAutospacing="0"/>
              <w:rPr>
                <w:sz w:val="28"/>
                <w:szCs w:val="28"/>
              </w:rPr>
            </w:pPr>
            <w:r w:rsidRPr="005A74A7">
              <w:rPr>
                <w:sz w:val="28"/>
                <w:szCs w:val="28"/>
              </w:rPr>
              <w:t>7. Cita informācija</w:t>
            </w:r>
          </w:p>
        </w:tc>
        <w:tc>
          <w:tcPr>
            <w:tcW w:w="0" w:type="auto"/>
            <w:gridSpan w:val="5"/>
            <w:tcBorders>
              <w:top w:val="outset" w:sz="6" w:space="0" w:color="000000"/>
              <w:left w:val="outset" w:sz="6" w:space="0" w:color="000000"/>
              <w:bottom w:val="outset" w:sz="6" w:space="0" w:color="000000"/>
              <w:right w:val="outset" w:sz="6" w:space="0" w:color="000000"/>
            </w:tcBorders>
          </w:tcPr>
          <w:p w:rsidR="00DF6905" w:rsidRPr="005A74A7" w:rsidRDefault="00F04319" w:rsidP="00CD19A3">
            <w:pPr>
              <w:pStyle w:val="naiskr"/>
              <w:spacing w:before="0" w:after="0"/>
              <w:rPr>
                <w:sz w:val="28"/>
                <w:szCs w:val="28"/>
              </w:rPr>
            </w:pPr>
            <w:r w:rsidRPr="005A74A7">
              <w:rPr>
                <w:sz w:val="28"/>
                <w:szCs w:val="28"/>
              </w:rPr>
              <w:t>Nav.</w:t>
            </w:r>
          </w:p>
        </w:tc>
      </w:tr>
    </w:tbl>
    <w:p w:rsidR="00DF6905" w:rsidRPr="00C9607F" w:rsidRDefault="00DF6905" w:rsidP="004E50A6">
      <w:pPr>
        <w:pStyle w:val="naiskr"/>
        <w:spacing w:before="0" w:beforeAutospacing="0" w:after="0" w:afterAutospacing="0"/>
        <w:rPr>
          <w:color w:val="FF0000"/>
          <w:sz w:val="28"/>
          <w:szCs w:val="28"/>
        </w:rPr>
      </w:pPr>
    </w:p>
    <w:tbl>
      <w:tblPr>
        <w:tblW w:w="9953"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023"/>
        <w:gridCol w:w="2551"/>
        <w:gridCol w:w="6379"/>
      </w:tblGrid>
      <w:tr w:rsidR="004E50A6" w:rsidRPr="008A2924" w:rsidTr="00445716">
        <w:trPr>
          <w:tblCellSpacing w:w="0" w:type="dxa"/>
        </w:trPr>
        <w:tc>
          <w:tcPr>
            <w:tcW w:w="9953" w:type="dxa"/>
            <w:gridSpan w:val="3"/>
            <w:tcBorders>
              <w:top w:val="outset" w:sz="6" w:space="0" w:color="auto"/>
              <w:left w:val="outset" w:sz="6" w:space="0" w:color="auto"/>
              <w:bottom w:val="outset" w:sz="6" w:space="0" w:color="auto"/>
              <w:right w:val="outset" w:sz="6" w:space="0" w:color="auto"/>
            </w:tcBorders>
          </w:tcPr>
          <w:p w:rsidR="004E50A6" w:rsidRPr="008A2924" w:rsidRDefault="004E50A6" w:rsidP="004E50A6">
            <w:pPr>
              <w:pStyle w:val="naisc"/>
              <w:rPr>
                <w:sz w:val="28"/>
                <w:szCs w:val="28"/>
              </w:rPr>
            </w:pPr>
            <w:r w:rsidRPr="008A2924">
              <w:rPr>
                <w:b/>
                <w:bCs/>
                <w:sz w:val="28"/>
                <w:szCs w:val="28"/>
              </w:rPr>
              <w:t>VII. Tiesību akta projekta izpildes nodrošināšana un tās ietekme uz institūcijām</w:t>
            </w:r>
          </w:p>
        </w:tc>
      </w:tr>
      <w:tr w:rsidR="004E50A6" w:rsidRPr="008A2924" w:rsidTr="00445716">
        <w:trPr>
          <w:trHeight w:val="427"/>
          <w:tblCellSpacing w:w="0" w:type="dxa"/>
        </w:trPr>
        <w:tc>
          <w:tcPr>
            <w:tcW w:w="1023" w:type="dxa"/>
            <w:tcBorders>
              <w:top w:val="outset" w:sz="6" w:space="0" w:color="auto"/>
              <w:left w:val="outset" w:sz="6" w:space="0" w:color="auto"/>
              <w:bottom w:val="outset" w:sz="6" w:space="0" w:color="auto"/>
              <w:right w:val="outset" w:sz="6" w:space="0" w:color="auto"/>
            </w:tcBorders>
          </w:tcPr>
          <w:p w:rsidR="004E50A6" w:rsidRPr="008A2924" w:rsidRDefault="004E50A6" w:rsidP="004E50A6">
            <w:pPr>
              <w:pStyle w:val="naiskr"/>
              <w:rPr>
                <w:sz w:val="28"/>
                <w:szCs w:val="28"/>
              </w:rPr>
            </w:pPr>
            <w:r w:rsidRPr="008A2924">
              <w:rPr>
                <w:sz w:val="28"/>
                <w:szCs w:val="28"/>
              </w:rPr>
              <w:t> 1.</w:t>
            </w:r>
          </w:p>
        </w:tc>
        <w:tc>
          <w:tcPr>
            <w:tcW w:w="2551" w:type="dxa"/>
            <w:tcBorders>
              <w:top w:val="outset" w:sz="6" w:space="0" w:color="auto"/>
              <w:left w:val="outset" w:sz="6" w:space="0" w:color="auto"/>
              <w:bottom w:val="outset" w:sz="6" w:space="0" w:color="auto"/>
              <w:right w:val="outset" w:sz="6" w:space="0" w:color="auto"/>
            </w:tcBorders>
          </w:tcPr>
          <w:p w:rsidR="004E50A6" w:rsidRPr="008A2924" w:rsidRDefault="004E50A6" w:rsidP="004E50A6">
            <w:pPr>
              <w:pStyle w:val="naiskr"/>
              <w:rPr>
                <w:sz w:val="28"/>
                <w:szCs w:val="28"/>
              </w:rPr>
            </w:pPr>
            <w:r w:rsidRPr="008A2924">
              <w:rPr>
                <w:sz w:val="28"/>
                <w:szCs w:val="28"/>
              </w:rPr>
              <w:t>Projekta izpildē iesaistītās institūcijas</w:t>
            </w:r>
          </w:p>
        </w:tc>
        <w:tc>
          <w:tcPr>
            <w:tcW w:w="6379" w:type="dxa"/>
            <w:tcBorders>
              <w:top w:val="outset" w:sz="6" w:space="0" w:color="auto"/>
              <w:left w:val="outset" w:sz="6" w:space="0" w:color="auto"/>
              <w:bottom w:val="outset" w:sz="6" w:space="0" w:color="auto"/>
              <w:right w:val="outset" w:sz="6" w:space="0" w:color="auto"/>
            </w:tcBorders>
          </w:tcPr>
          <w:p w:rsidR="004E50A6" w:rsidRPr="008A2924" w:rsidRDefault="004E50A6" w:rsidP="004E50A6">
            <w:pPr>
              <w:pStyle w:val="naiskr"/>
              <w:jc w:val="both"/>
              <w:rPr>
                <w:sz w:val="28"/>
                <w:szCs w:val="28"/>
              </w:rPr>
            </w:pPr>
            <w:r w:rsidRPr="008A2924">
              <w:rPr>
                <w:sz w:val="28"/>
                <w:szCs w:val="28"/>
              </w:rPr>
              <w:t xml:space="preserve">Projekta izpildi nodrošinās Aizsardzības ministrija un Nacionālie bruņotie spēki normatīvajos aktos noteiktajā kārtībā. </w:t>
            </w:r>
          </w:p>
        </w:tc>
      </w:tr>
      <w:tr w:rsidR="004E50A6" w:rsidRPr="008A2924" w:rsidTr="00445716">
        <w:trPr>
          <w:trHeight w:val="463"/>
          <w:tblCellSpacing w:w="0" w:type="dxa"/>
        </w:trPr>
        <w:tc>
          <w:tcPr>
            <w:tcW w:w="1023" w:type="dxa"/>
            <w:tcBorders>
              <w:top w:val="outset" w:sz="6" w:space="0" w:color="auto"/>
              <w:left w:val="outset" w:sz="6" w:space="0" w:color="auto"/>
              <w:bottom w:val="outset" w:sz="6" w:space="0" w:color="auto"/>
              <w:right w:val="outset" w:sz="6" w:space="0" w:color="auto"/>
            </w:tcBorders>
          </w:tcPr>
          <w:p w:rsidR="004E50A6" w:rsidRPr="008A2924" w:rsidRDefault="004E50A6" w:rsidP="004E50A6">
            <w:pPr>
              <w:pStyle w:val="naiskr"/>
              <w:rPr>
                <w:sz w:val="28"/>
                <w:szCs w:val="28"/>
              </w:rPr>
            </w:pPr>
            <w:r w:rsidRPr="008A2924">
              <w:rPr>
                <w:sz w:val="28"/>
                <w:szCs w:val="28"/>
              </w:rPr>
              <w:t> 2.</w:t>
            </w:r>
          </w:p>
        </w:tc>
        <w:tc>
          <w:tcPr>
            <w:tcW w:w="2551" w:type="dxa"/>
            <w:tcBorders>
              <w:top w:val="outset" w:sz="6" w:space="0" w:color="auto"/>
              <w:left w:val="outset" w:sz="6" w:space="0" w:color="auto"/>
              <w:bottom w:val="outset" w:sz="6" w:space="0" w:color="auto"/>
              <w:right w:val="outset" w:sz="6" w:space="0" w:color="auto"/>
            </w:tcBorders>
          </w:tcPr>
          <w:p w:rsidR="004E50A6" w:rsidRPr="008A2924" w:rsidRDefault="004E50A6" w:rsidP="004E50A6">
            <w:pPr>
              <w:pStyle w:val="naiskr"/>
              <w:rPr>
                <w:sz w:val="28"/>
                <w:szCs w:val="28"/>
              </w:rPr>
            </w:pPr>
            <w:r w:rsidRPr="008A2924">
              <w:rPr>
                <w:sz w:val="28"/>
                <w:szCs w:val="28"/>
              </w:rPr>
              <w:t>Projekta izpildes ietekme uz pārvaldes funkcijām</w:t>
            </w:r>
          </w:p>
        </w:tc>
        <w:tc>
          <w:tcPr>
            <w:tcW w:w="6379" w:type="dxa"/>
            <w:tcBorders>
              <w:top w:val="outset" w:sz="6" w:space="0" w:color="auto"/>
              <w:left w:val="outset" w:sz="6" w:space="0" w:color="auto"/>
              <w:bottom w:val="outset" w:sz="6" w:space="0" w:color="auto"/>
              <w:right w:val="outset" w:sz="6" w:space="0" w:color="auto"/>
            </w:tcBorders>
          </w:tcPr>
          <w:p w:rsidR="004E50A6" w:rsidRPr="008A2924" w:rsidRDefault="004E50A6" w:rsidP="004E50A6">
            <w:pPr>
              <w:pStyle w:val="naiskr"/>
              <w:jc w:val="both"/>
              <w:rPr>
                <w:sz w:val="28"/>
                <w:szCs w:val="28"/>
              </w:rPr>
            </w:pPr>
            <w:r w:rsidRPr="008A2924">
              <w:rPr>
                <w:sz w:val="28"/>
                <w:szCs w:val="28"/>
              </w:rPr>
              <w:t xml:space="preserve">Veicamās funkcijas un uzdevumi netiek paplašināti vai sašaurināti. </w:t>
            </w:r>
          </w:p>
        </w:tc>
      </w:tr>
      <w:tr w:rsidR="004E50A6" w:rsidRPr="008A2924" w:rsidTr="00445716">
        <w:trPr>
          <w:trHeight w:val="725"/>
          <w:tblCellSpacing w:w="0" w:type="dxa"/>
        </w:trPr>
        <w:tc>
          <w:tcPr>
            <w:tcW w:w="1023" w:type="dxa"/>
            <w:tcBorders>
              <w:top w:val="outset" w:sz="6" w:space="0" w:color="auto"/>
              <w:left w:val="outset" w:sz="6" w:space="0" w:color="auto"/>
              <w:bottom w:val="outset" w:sz="6" w:space="0" w:color="auto"/>
              <w:right w:val="outset" w:sz="6" w:space="0" w:color="auto"/>
            </w:tcBorders>
          </w:tcPr>
          <w:p w:rsidR="004E50A6" w:rsidRPr="008A2924" w:rsidRDefault="004E50A6" w:rsidP="004E50A6">
            <w:pPr>
              <w:pStyle w:val="naiskr"/>
              <w:rPr>
                <w:sz w:val="28"/>
                <w:szCs w:val="28"/>
              </w:rPr>
            </w:pPr>
            <w:r w:rsidRPr="008A2924">
              <w:rPr>
                <w:sz w:val="28"/>
                <w:szCs w:val="28"/>
              </w:rPr>
              <w:t> 3.</w:t>
            </w:r>
          </w:p>
        </w:tc>
        <w:tc>
          <w:tcPr>
            <w:tcW w:w="2551" w:type="dxa"/>
            <w:tcBorders>
              <w:top w:val="outset" w:sz="6" w:space="0" w:color="auto"/>
              <w:left w:val="outset" w:sz="6" w:space="0" w:color="auto"/>
              <w:bottom w:val="outset" w:sz="6" w:space="0" w:color="auto"/>
              <w:right w:val="outset" w:sz="6" w:space="0" w:color="auto"/>
            </w:tcBorders>
          </w:tcPr>
          <w:p w:rsidR="004E50A6" w:rsidRPr="008A2924" w:rsidRDefault="004E50A6" w:rsidP="004E50A6">
            <w:pPr>
              <w:pStyle w:val="naiskr"/>
              <w:rPr>
                <w:sz w:val="28"/>
                <w:szCs w:val="28"/>
              </w:rPr>
            </w:pPr>
            <w:r w:rsidRPr="008A2924">
              <w:rPr>
                <w:sz w:val="28"/>
                <w:szCs w:val="28"/>
              </w:rPr>
              <w:t> Projekta izpildes ietekme uz pārvaldes institucionālo struktūru.</w:t>
            </w:r>
          </w:p>
          <w:p w:rsidR="004E50A6" w:rsidRPr="008A2924" w:rsidRDefault="004E50A6" w:rsidP="004E50A6">
            <w:pPr>
              <w:pStyle w:val="naiskr"/>
              <w:rPr>
                <w:sz w:val="28"/>
                <w:szCs w:val="28"/>
              </w:rPr>
            </w:pPr>
            <w:r w:rsidRPr="008A2924">
              <w:rPr>
                <w:sz w:val="28"/>
                <w:szCs w:val="28"/>
              </w:rPr>
              <w:t>Jaunu institūciju izveide</w:t>
            </w:r>
          </w:p>
        </w:tc>
        <w:tc>
          <w:tcPr>
            <w:tcW w:w="6379" w:type="dxa"/>
            <w:tcBorders>
              <w:top w:val="outset" w:sz="6" w:space="0" w:color="auto"/>
              <w:left w:val="outset" w:sz="6" w:space="0" w:color="auto"/>
              <w:bottom w:val="outset" w:sz="6" w:space="0" w:color="auto"/>
              <w:right w:val="outset" w:sz="6" w:space="0" w:color="auto"/>
            </w:tcBorders>
          </w:tcPr>
          <w:p w:rsidR="004E50A6" w:rsidRPr="008A2924" w:rsidRDefault="00613BC4" w:rsidP="004E50A6">
            <w:pPr>
              <w:pStyle w:val="naiskr"/>
              <w:jc w:val="both"/>
              <w:rPr>
                <w:sz w:val="28"/>
                <w:szCs w:val="28"/>
              </w:rPr>
            </w:pPr>
            <w:r>
              <w:rPr>
                <w:sz w:val="28"/>
                <w:szCs w:val="28"/>
              </w:rPr>
              <w:t>Projekts šo jomu neskar.</w:t>
            </w:r>
          </w:p>
        </w:tc>
      </w:tr>
      <w:tr w:rsidR="004E50A6" w:rsidRPr="008A2924" w:rsidTr="00445716">
        <w:trPr>
          <w:trHeight w:val="780"/>
          <w:tblCellSpacing w:w="0" w:type="dxa"/>
        </w:trPr>
        <w:tc>
          <w:tcPr>
            <w:tcW w:w="1023" w:type="dxa"/>
            <w:tcBorders>
              <w:top w:val="outset" w:sz="6" w:space="0" w:color="auto"/>
              <w:left w:val="outset" w:sz="6" w:space="0" w:color="auto"/>
              <w:bottom w:val="outset" w:sz="6" w:space="0" w:color="auto"/>
              <w:right w:val="outset" w:sz="6" w:space="0" w:color="auto"/>
            </w:tcBorders>
          </w:tcPr>
          <w:p w:rsidR="004E50A6" w:rsidRPr="008A2924" w:rsidRDefault="004E50A6" w:rsidP="004E50A6">
            <w:pPr>
              <w:pStyle w:val="naiskr"/>
              <w:rPr>
                <w:sz w:val="28"/>
                <w:szCs w:val="28"/>
              </w:rPr>
            </w:pPr>
            <w:r w:rsidRPr="008A2924">
              <w:rPr>
                <w:sz w:val="28"/>
                <w:szCs w:val="28"/>
              </w:rPr>
              <w:t> 4.</w:t>
            </w:r>
          </w:p>
        </w:tc>
        <w:tc>
          <w:tcPr>
            <w:tcW w:w="2551" w:type="dxa"/>
            <w:tcBorders>
              <w:top w:val="outset" w:sz="6" w:space="0" w:color="auto"/>
              <w:left w:val="outset" w:sz="6" w:space="0" w:color="auto"/>
              <w:bottom w:val="outset" w:sz="6" w:space="0" w:color="auto"/>
              <w:right w:val="outset" w:sz="6" w:space="0" w:color="auto"/>
            </w:tcBorders>
          </w:tcPr>
          <w:p w:rsidR="004E50A6" w:rsidRPr="008A2924" w:rsidRDefault="004E50A6" w:rsidP="004E50A6">
            <w:pPr>
              <w:pStyle w:val="naiskr"/>
              <w:rPr>
                <w:sz w:val="28"/>
                <w:szCs w:val="28"/>
              </w:rPr>
            </w:pPr>
            <w:r w:rsidRPr="008A2924">
              <w:rPr>
                <w:sz w:val="28"/>
                <w:szCs w:val="28"/>
              </w:rPr>
              <w:t> Projekta izpildes ietekme uz pārvaldes institucionālo struktūru.</w:t>
            </w:r>
          </w:p>
          <w:p w:rsidR="004E50A6" w:rsidRPr="008A2924" w:rsidRDefault="004E50A6" w:rsidP="004E50A6">
            <w:pPr>
              <w:pStyle w:val="naiskr"/>
              <w:rPr>
                <w:sz w:val="28"/>
                <w:szCs w:val="28"/>
              </w:rPr>
            </w:pPr>
            <w:r w:rsidRPr="008A2924">
              <w:rPr>
                <w:sz w:val="28"/>
                <w:szCs w:val="28"/>
              </w:rPr>
              <w:lastRenderedPageBreak/>
              <w:t>Esošu institūciju likvidācija</w:t>
            </w:r>
          </w:p>
        </w:tc>
        <w:tc>
          <w:tcPr>
            <w:tcW w:w="6379" w:type="dxa"/>
            <w:tcBorders>
              <w:top w:val="outset" w:sz="6" w:space="0" w:color="auto"/>
              <w:left w:val="outset" w:sz="6" w:space="0" w:color="auto"/>
              <w:bottom w:val="outset" w:sz="6" w:space="0" w:color="auto"/>
              <w:right w:val="outset" w:sz="6" w:space="0" w:color="auto"/>
            </w:tcBorders>
          </w:tcPr>
          <w:p w:rsidR="004E50A6" w:rsidRPr="008A2924" w:rsidRDefault="00613BC4" w:rsidP="004E50A6">
            <w:pPr>
              <w:pStyle w:val="naiskr"/>
              <w:rPr>
                <w:sz w:val="28"/>
                <w:szCs w:val="28"/>
              </w:rPr>
            </w:pPr>
            <w:r>
              <w:rPr>
                <w:sz w:val="28"/>
                <w:szCs w:val="28"/>
              </w:rPr>
              <w:lastRenderedPageBreak/>
              <w:t>Projekts šo jomu neskar.</w:t>
            </w:r>
          </w:p>
        </w:tc>
      </w:tr>
      <w:tr w:rsidR="004E50A6" w:rsidRPr="008A2924" w:rsidTr="00445716">
        <w:trPr>
          <w:trHeight w:val="703"/>
          <w:tblCellSpacing w:w="0" w:type="dxa"/>
        </w:trPr>
        <w:tc>
          <w:tcPr>
            <w:tcW w:w="1023" w:type="dxa"/>
            <w:tcBorders>
              <w:top w:val="outset" w:sz="6" w:space="0" w:color="auto"/>
              <w:left w:val="outset" w:sz="6" w:space="0" w:color="auto"/>
              <w:bottom w:val="outset" w:sz="6" w:space="0" w:color="auto"/>
              <w:right w:val="outset" w:sz="6" w:space="0" w:color="auto"/>
            </w:tcBorders>
          </w:tcPr>
          <w:p w:rsidR="004E50A6" w:rsidRPr="008A2924" w:rsidRDefault="004E50A6" w:rsidP="004E50A6">
            <w:pPr>
              <w:pStyle w:val="naiskr"/>
              <w:rPr>
                <w:sz w:val="28"/>
                <w:szCs w:val="28"/>
              </w:rPr>
            </w:pPr>
            <w:r w:rsidRPr="008A2924">
              <w:rPr>
                <w:sz w:val="28"/>
                <w:szCs w:val="28"/>
              </w:rPr>
              <w:lastRenderedPageBreak/>
              <w:t> 5.</w:t>
            </w:r>
          </w:p>
        </w:tc>
        <w:tc>
          <w:tcPr>
            <w:tcW w:w="2551" w:type="dxa"/>
            <w:tcBorders>
              <w:top w:val="outset" w:sz="6" w:space="0" w:color="auto"/>
              <w:left w:val="outset" w:sz="6" w:space="0" w:color="auto"/>
              <w:bottom w:val="outset" w:sz="6" w:space="0" w:color="auto"/>
              <w:right w:val="outset" w:sz="6" w:space="0" w:color="auto"/>
            </w:tcBorders>
          </w:tcPr>
          <w:p w:rsidR="004E50A6" w:rsidRPr="008A2924" w:rsidRDefault="004E50A6" w:rsidP="004E50A6">
            <w:pPr>
              <w:pStyle w:val="naiskr"/>
              <w:rPr>
                <w:sz w:val="28"/>
                <w:szCs w:val="28"/>
              </w:rPr>
            </w:pPr>
            <w:r w:rsidRPr="008A2924">
              <w:rPr>
                <w:sz w:val="28"/>
                <w:szCs w:val="28"/>
              </w:rPr>
              <w:t> Projekta izpildes ietekme uz pārvaldes institucionālo struktūru.</w:t>
            </w:r>
          </w:p>
          <w:p w:rsidR="004E50A6" w:rsidRPr="008A2924" w:rsidRDefault="004E50A6" w:rsidP="004E50A6">
            <w:pPr>
              <w:pStyle w:val="naiskr"/>
              <w:rPr>
                <w:sz w:val="28"/>
                <w:szCs w:val="28"/>
              </w:rPr>
            </w:pPr>
            <w:r w:rsidRPr="008A2924">
              <w:rPr>
                <w:sz w:val="28"/>
                <w:szCs w:val="28"/>
              </w:rPr>
              <w:t>Esošu institūciju reorganizācija</w:t>
            </w:r>
          </w:p>
        </w:tc>
        <w:tc>
          <w:tcPr>
            <w:tcW w:w="6379" w:type="dxa"/>
            <w:tcBorders>
              <w:top w:val="outset" w:sz="6" w:space="0" w:color="auto"/>
              <w:left w:val="outset" w:sz="6" w:space="0" w:color="auto"/>
              <w:bottom w:val="outset" w:sz="6" w:space="0" w:color="auto"/>
              <w:right w:val="outset" w:sz="6" w:space="0" w:color="auto"/>
            </w:tcBorders>
          </w:tcPr>
          <w:p w:rsidR="004E50A6" w:rsidRPr="008A2924" w:rsidRDefault="00613BC4" w:rsidP="004E50A6">
            <w:pPr>
              <w:pStyle w:val="naiskr"/>
              <w:jc w:val="both"/>
              <w:rPr>
                <w:sz w:val="28"/>
                <w:szCs w:val="28"/>
              </w:rPr>
            </w:pPr>
            <w:r>
              <w:rPr>
                <w:sz w:val="28"/>
                <w:szCs w:val="28"/>
              </w:rPr>
              <w:t>Projekts šo jomu neskar.</w:t>
            </w:r>
          </w:p>
        </w:tc>
      </w:tr>
      <w:tr w:rsidR="004E50A6" w:rsidRPr="008A2924" w:rsidTr="00445716">
        <w:trPr>
          <w:trHeight w:val="476"/>
          <w:tblCellSpacing w:w="0" w:type="dxa"/>
        </w:trPr>
        <w:tc>
          <w:tcPr>
            <w:tcW w:w="1023" w:type="dxa"/>
            <w:tcBorders>
              <w:top w:val="outset" w:sz="6" w:space="0" w:color="auto"/>
              <w:left w:val="outset" w:sz="6" w:space="0" w:color="auto"/>
              <w:bottom w:val="outset" w:sz="6" w:space="0" w:color="auto"/>
              <w:right w:val="outset" w:sz="6" w:space="0" w:color="auto"/>
            </w:tcBorders>
          </w:tcPr>
          <w:p w:rsidR="004E50A6" w:rsidRPr="008A2924" w:rsidRDefault="004E50A6" w:rsidP="004E50A6">
            <w:pPr>
              <w:pStyle w:val="naiskr"/>
              <w:rPr>
                <w:sz w:val="28"/>
                <w:szCs w:val="28"/>
              </w:rPr>
            </w:pPr>
            <w:r w:rsidRPr="008A2924">
              <w:rPr>
                <w:sz w:val="28"/>
                <w:szCs w:val="28"/>
              </w:rPr>
              <w:t> 6.</w:t>
            </w:r>
          </w:p>
        </w:tc>
        <w:tc>
          <w:tcPr>
            <w:tcW w:w="2551" w:type="dxa"/>
            <w:tcBorders>
              <w:top w:val="outset" w:sz="6" w:space="0" w:color="auto"/>
              <w:left w:val="outset" w:sz="6" w:space="0" w:color="auto"/>
              <w:bottom w:val="outset" w:sz="6" w:space="0" w:color="auto"/>
              <w:right w:val="outset" w:sz="6" w:space="0" w:color="auto"/>
            </w:tcBorders>
          </w:tcPr>
          <w:p w:rsidR="004E50A6" w:rsidRPr="008A2924" w:rsidRDefault="004E50A6" w:rsidP="004E50A6">
            <w:pPr>
              <w:pStyle w:val="naiskr"/>
              <w:rPr>
                <w:sz w:val="28"/>
                <w:szCs w:val="28"/>
              </w:rPr>
            </w:pPr>
            <w:r w:rsidRPr="008A2924">
              <w:rPr>
                <w:sz w:val="28"/>
                <w:szCs w:val="28"/>
              </w:rPr>
              <w:t> Cita informācija</w:t>
            </w:r>
          </w:p>
        </w:tc>
        <w:tc>
          <w:tcPr>
            <w:tcW w:w="6379" w:type="dxa"/>
            <w:tcBorders>
              <w:top w:val="outset" w:sz="6" w:space="0" w:color="auto"/>
              <w:left w:val="outset" w:sz="6" w:space="0" w:color="auto"/>
              <w:bottom w:val="outset" w:sz="6" w:space="0" w:color="auto"/>
              <w:right w:val="outset" w:sz="6" w:space="0" w:color="auto"/>
            </w:tcBorders>
          </w:tcPr>
          <w:p w:rsidR="004E50A6" w:rsidRPr="008A2924" w:rsidRDefault="004E50A6" w:rsidP="004E50A6">
            <w:pPr>
              <w:pStyle w:val="naiskr"/>
              <w:rPr>
                <w:sz w:val="28"/>
                <w:szCs w:val="28"/>
              </w:rPr>
            </w:pPr>
            <w:r w:rsidRPr="008A2924">
              <w:rPr>
                <w:sz w:val="28"/>
                <w:szCs w:val="28"/>
              </w:rPr>
              <w:t xml:space="preserve">Nav. </w:t>
            </w:r>
          </w:p>
        </w:tc>
      </w:tr>
    </w:tbl>
    <w:p w:rsidR="00774B13" w:rsidRDefault="00774B13" w:rsidP="004E50A6">
      <w:pPr>
        <w:rPr>
          <w:sz w:val="28"/>
          <w:szCs w:val="28"/>
        </w:rPr>
      </w:pPr>
    </w:p>
    <w:p w:rsidR="004E50A6" w:rsidRPr="00F90989" w:rsidRDefault="00774B13" w:rsidP="004E50A6">
      <w:pPr>
        <w:rPr>
          <w:sz w:val="28"/>
          <w:szCs w:val="28"/>
        </w:rPr>
      </w:pPr>
      <w:r w:rsidRPr="00F90989">
        <w:rPr>
          <w:sz w:val="28"/>
          <w:szCs w:val="28"/>
        </w:rPr>
        <w:t>An</w:t>
      </w:r>
      <w:r w:rsidR="00F90989" w:rsidRPr="00F90989">
        <w:rPr>
          <w:sz w:val="28"/>
          <w:szCs w:val="28"/>
        </w:rPr>
        <w:t>otācijas</w:t>
      </w:r>
      <w:r w:rsidR="00A2412B" w:rsidRPr="00F90989">
        <w:rPr>
          <w:sz w:val="28"/>
          <w:szCs w:val="28"/>
        </w:rPr>
        <w:t xml:space="preserve"> IV, </w:t>
      </w:r>
      <w:r w:rsidRPr="00F90989">
        <w:rPr>
          <w:sz w:val="28"/>
          <w:szCs w:val="28"/>
        </w:rPr>
        <w:t xml:space="preserve">V un VI sadaļa – </w:t>
      </w:r>
      <w:r w:rsidR="00613BC4">
        <w:rPr>
          <w:sz w:val="28"/>
          <w:szCs w:val="28"/>
        </w:rPr>
        <w:t>projekts šo jomu neskar.</w:t>
      </w:r>
    </w:p>
    <w:p w:rsidR="00E50A7C" w:rsidRDefault="00E50A7C" w:rsidP="00274623">
      <w:pPr>
        <w:tabs>
          <w:tab w:val="right" w:pos="9074"/>
        </w:tabs>
        <w:rPr>
          <w:sz w:val="28"/>
          <w:szCs w:val="28"/>
        </w:rPr>
      </w:pPr>
    </w:p>
    <w:p w:rsidR="00722EF3" w:rsidRDefault="00722EF3" w:rsidP="00274623">
      <w:pPr>
        <w:tabs>
          <w:tab w:val="right" w:pos="9074"/>
        </w:tabs>
        <w:rPr>
          <w:sz w:val="28"/>
          <w:szCs w:val="28"/>
        </w:rPr>
      </w:pPr>
    </w:p>
    <w:p w:rsidR="00722EF3" w:rsidRDefault="00722EF3" w:rsidP="00274623">
      <w:pPr>
        <w:tabs>
          <w:tab w:val="right" w:pos="9074"/>
        </w:tabs>
        <w:rPr>
          <w:sz w:val="28"/>
          <w:szCs w:val="28"/>
        </w:rPr>
      </w:pPr>
    </w:p>
    <w:p w:rsidR="00274623" w:rsidRDefault="00274623" w:rsidP="00274623">
      <w:pPr>
        <w:tabs>
          <w:tab w:val="right" w:pos="9074"/>
        </w:tabs>
        <w:rPr>
          <w:sz w:val="28"/>
          <w:szCs w:val="28"/>
        </w:rPr>
      </w:pPr>
      <w:r>
        <w:rPr>
          <w:sz w:val="28"/>
          <w:szCs w:val="28"/>
        </w:rPr>
        <w:t>Aizsardzības ministr</w:t>
      </w:r>
      <w:r w:rsidR="002E2F5B">
        <w:rPr>
          <w:sz w:val="28"/>
          <w:szCs w:val="28"/>
        </w:rPr>
        <w:t>s</w:t>
      </w:r>
      <w:r>
        <w:rPr>
          <w:sz w:val="28"/>
          <w:szCs w:val="28"/>
        </w:rPr>
        <w:tab/>
      </w:r>
      <w:proofErr w:type="spellStart"/>
      <w:r w:rsidR="002E2F5B">
        <w:rPr>
          <w:sz w:val="28"/>
          <w:szCs w:val="28"/>
        </w:rPr>
        <w:t>A.Pabriks</w:t>
      </w:r>
      <w:proofErr w:type="spellEnd"/>
    </w:p>
    <w:p w:rsidR="004E50A6" w:rsidRDefault="004E50A6" w:rsidP="004E50A6">
      <w:pPr>
        <w:tabs>
          <w:tab w:val="right" w:pos="9074"/>
        </w:tabs>
        <w:rPr>
          <w:sz w:val="28"/>
          <w:szCs w:val="28"/>
        </w:rPr>
      </w:pPr>
    </w:p>
    <w:p w:rsidR="00E50A7C" w:rsidRPr="008A2924" w:rsidRDefault="00E50A7C" w:rsidP="004E50A6">
      <w:pPr>
        <w:tabs>
          <w:tab w:val="right" w:pos="9074"/>
        </w:tabs>
        <w:rPr>
          <w:sz w:val="28"/>
          <w:szCs w:val="28"/>
        </w:rPr>
      </w:pPr>
    </w:p>
    <w:p w:rsidR="00722EF3" w:rsidRDefault="00722EF3" w:rsidP="000B26FF">
      <w:pPr>
        <w:rPr>
          <w:sz w:val="28"/>
          <w:szCs w:val="28"/>
        </w:rPr>
      </w:pPr>
    </w:p>
    <w:p w:rsidR="00983234" w:rsidRDefault="000F260F" w:rsidP="000B26FF">
      <w:pPr>
        <w:rPr>
          <w:sz w:val="20"/>
          <w:szCs w:val="20"/>
        </w:rPr>
      </w:pPr>
      <w:r w:rsidRPr="000F260F">
        <w:rPr>
          <w:sz w:val="28"/>
          <w:szCs w:val="28"/>
        </w:rPr>
        <w:t>Vīza: Valsts sekret</w:t>
      </w:r>
      <w:r w:rsidR="004E50A6" w:rsidRPr="000F260F">
        <w:rPr>
          <w:sz w:val="28"/>
          <w:szCs w:val="28"/>
        </w:rPr>
        <w:t>ārs</w:t>
      </w:r>
      <w:r w:rsidR="004E50A6" w:rsidRPr="000F260F">
        <w:rPr>
          <w:sz w:val="28"/>
          <w:szCs w:val="28"/>
        </w:rPr>
        <w:tab/>
      </w:r>
      <w:r w:rsidR="004E50A6" w:rsidRPr="000F260F">
        <w:rPr>
          <w:sz w:val="28"/>
          <w:szCs w:val="28"/>
        </w:rPr>
        <w:tab/>
      </w:r>
      <w:r w:rsidR="00CC28B0">
        <w:rPr>
          <w:sz w:val="28"/>
          <w:szCs w:val="28"/>
        </w:rPr>
        <w:tab/>
      </w:r>
      <w:r w:rsidR="00CC28B0">
        <w:rPr>
          <w:sz w:val="28"/>
          <w:szCs w:val="28"/>
        </w:rPr>
        <w:tab/>
      </w:r>
      <w:r w:rsidR="00CC28B0">
        <w:rPr>
          <w:sz w:val="28"/>
          <w:szCs w:val="28"/>
        </w:rPr>
        <w:tab/>
      </w:r>
      <w:r w:rsidR="00CC28B0">
        <w:rPr>
          <w:sz w:val="28"/>
          <w:szCs w:val="28"/>
        </w:rPr>
        <w:tab/>
      </w:r>
      <w:r w:rsidR="00CC28B0">
        <w:rPr>
          <w:sz w:val="28"/>
          <w:szCs w:val="28"/>
        </w:rPr>
        <w:tab/>
      </w:r>
      <w:r w:rsidR="00CC28B0">
        <w:rPr>
          <w:sz w:val="28"/>
          <w:szCs w:val="28"/>
        </w:rPr>
        <w:tab/>
      </w:r>
      <w:r w:rsidR="004E50A6" w:rsidRPr="000F260F">
        <w:rPr>
          <w:sz w:val="28"/>
          <w:szCs w:val="28"/>
        </w:rPr>
        <w:t>J.Sār</w:t>
      </w:r>
      <w:r w:rsidR="00722EF3">
        <w:rPr>
          <w:sz w:val="28"/>
          <w:szCs w:val="28"/>
        </w:rPr>
        <w:t>ts</w:t>
      </w:r>
    </w:p>
    <w:p w:rsidR="00983234" w:rsidRDefault="00983234" w:rsidP="000B26FF">
      <w:pPr>
        <w:rPr>
          <w:sz w:val="20"/>
          <w:szCs w:val="20"/>
        </w:rPr>
      </w:pPr>
    </w:p>
    <w:p w:rsidR="00722EF3" w:rsidRDefault="00722EF3" w:rsidP="000B26FF">
      <w:pPr>
        <w:rPr>
          <w:sz w:val="20"/>
          <w:szCs w:val="20"/>
        </w:rPr>
      </w:pPr>
    </w:p>
    <w:p w:rsidR="00722EF3" w:rsidRDefault="00722EF3" w:rsidP="000B26FF">
      <w:pPr>
        <w:rPr>
          <w:sz w:val="20"/>
          <w:szCs w:val="20"/>
        </w:rPr>
      </w:pPr>
    </w:p>
    <w:p w:rsidR="0019679E" w:rsidRDefault="0019679E" w:rsidP="000B26FF">
      <w:pPr>
        <w:rPr>
          <w:sz w:val="20"/>
          <w:szCs w:val="20"/>
        </w:rPr>
      </w:pPr>
    </w:p>
    <w:p w:rsidR="0019679E" w:rsidRDefault="0019679E" w:rsidP="000B26FF">
      <w:pPr>
        <w:rPr>
          <w:sz w:val="20"/>
          <w:szCs w:val="20"/>
        </w:rPr>
      </w:pPr>
    </w:p>
    <w:p w:rsidR="000B26FF" w:rsidRPr="00445716" w:rsidRDefault="0013211B" w:rsidP="000B26FF">
      <w:pPr>
        <w:rPr>
          <w:sz w:val="20"/>
          <w:szCs w:val="20"/>
        </w:rPr>
      </w:pPr>
      <w:r>
        <w:rPr>
          <w:sz w:val="20"/>
          <w:szCs w:val="20"/>
        </w:rPr>
        <w:t>20</w:t>
      </w:r>
      <w:r w:rsidR="000B170F">
        <w:rPr>
          <w:sz w:val="20"/>
          <w:szCs w:val="20"/>
        </w:rPr>
        <w:t>.09</w:t>
      </w:r>
      <w:r w:rsidR="001158F3" w:rsidRPr="00445716">
        <w:rPr>
          <w:sz w:val="20"/>
          <w:szCs w:val="20"/>
        </w:rPr>
        <w:t>.</w:t>
      </w:r>
      <w:r w:rsidR="002F57C8" w:rsidRPr="00445716">
        <w:rPr>
          <w:sz w:val="20"/>
          <w:szCs w:val="20"/>
        </w:rPr>
        <w:t>201</w:t>
      </w:r>
      <w:r w:rsidR="002F57C8">
        <w:rPr>
          <w:sz w:val="20"/>
          <w:szCs w:val="20"/>
        </w:rPr>
        <w:t>3</w:t>
      </w:r>
      <w:r w:rsidR="002F57C8" w:rsidRPr="00445716">
        <w:rPr>
          <w:sz w:val="20"/>
          <w:szCs w:val="20"/>
        </w:rPr>
        <w:t xml:space="preserve"> </w:t>
      </w:r>
      <w:r w:rsidR="000B170F">
        <w:rPr>
          <w:sz w:val="20"/>
          <w:szCs w:val="20"/>
        </w:rPr>
        <w:t>1</w:t>
      </w:r>
      <w:r w:rsidR="00AA3CB2">
        <w:rPr>
          <w:sz w:val="20"/>
          <w:szCs w:val="20"/>
        </w:rPr>
        <w:t>0</w:t>
      </w:r>
      <w:r w:rsidR="000B170F">
        <w:rPr>
          <w:sz w:val="20"/>
          <w:szCs w:val="20"/>
        </w:rPr>
        <w:t>:</w:t>
      </w:r>
      <w:r w:rsidR="00AA3CB2">
        <w:rPr>
          <w:sz w:val="20"/>
          <w:szCs w:val="20"/>
        </w:rPr>
        <w:t>23</w:t>
      </w:r>
      <w:bookmarkStart w:id="0" w:name="_GoBack"/>
      <w:bookmarkEnd w:id="0"/>
    </w:p>
    <w:p w:rsidR="00E50A7C" w:rsidRPr="00445716" w:rsidRDefault="00A03A35" w:rsidP="00C9607F">
      <w:pPr>
        <w:rPr>
          <w:sz w:val="20"/>
          <w:szCs w:val="20"/>
        </w:rPr>
      </w:pPr>
      <w:r>
        <w:rPr>
          <w:sz w:val="20"/>
          <w:szCs w:val="20"/>
        </w:rPr>
        <w:t>12</w:t>
      </w:r>
      <w:r w:rsidR="0019328E">
        <w:rPr>
          <w:sz w:val="20"/>
          <w:szCs w:val="20"/>
        </w:rPr>
        <w:t>23</w:t>
      </w:r>
    </w:p>
    <w:p w:rsidR="001A1ED4" w:rsidRPr="002F57C8" w:rsidRDefault="001158F3" w:rsidP="002E2F5B">
      <w:pPr>
        <w:pStyle w:val="Header"/>
        <w:rPr>
          <w:sz w:val="20"/>
          <w:szCs w:val="20"/>
        </w:rPr>
      </w:pPr>
      <w:r w:rsidRPr="002F57C8">
        <w:rPr>
          <w:sz w:val="20"/>
          <w:szCs w:val="20"/>
        </w:rPr>
        <w:t>M.Baltā</w:t>
      </w:r>
      <w:r w:rsidR="002E2F5B" w:rsidRPr="002F57C8">
        <w:rPr>
          <w:sz w:val="20"/>
          <w:szCs w:val="20"/>
        </w:rPr>
        <w:t xml:space="preserve">, </w:t>
      </w:r>
      <w:r w:rsidR="001A1ED4" w:rsidRPr="002F57C8">
        <w:rPr>
          <w:sz w:val="20"/>
          <w:szCs w:val="20"/>
        </w:rPr>
        <w:t>673352</w:t>
      </w:r>
      <w:r w:rsidRPr="002F57C8">
        <w:rPr>
          <w:sz w:val="20"/>
          <w:szCs w:val="20"/>
        </w:rPr>
        <w:t>70</w:t>
      </w:r>
    </w:p>
    <w:p w:rsidR="000B26FF" w:rsidRPr="002F57C8" w:rsidRDefault="00AA3CB2" w:rsidP="000B26FF">
      <w:pPr>
        <w:rPr>
          <w:sz w:val="20"/>
          <w:szCs w:val="20"/>
        </w:rPr>
      </w:pPr>
      <w:hyperlink r:id="rId9" w:history="1">
        <w:r w:rsidR="001158F3" w:rsidRPr="00445716">
          <w:rPr>
            <w:rStyle w:val="Hyperlink"/>
            <w:color w:val="auto"/>
            <w:sz w:val="20"/>
            <w:szCs w:val="20"/>
          </w:rPr>
          <w:t>Marina.Balta@mod.gov.lv</w:t>
        </w:r>
      </w:hyperlink>
    </w:p>
    <w:p w:rsidR="00E50A7C" w:rsidRPr="002F57C8" w:rsidRDefault="00E50A7C" w:rsidP="00E50A7C">
      <w:pPr>
        <w:autoSpaceDE w:val="0"/>
        <w:autoSpaceDN w:val="0"/>
        <w:adjustRightInd w:val="0"/>
        <w:rPr>
          <w:sz w:val="20"/>
          <w:szCs w:val="20"/>
        </w:rPr>
      </w:pPr>
    </w:p>
    <w:p w:rsidR="002F57C8" w:rsidRPr="005A74A7" w:rsidRDefault="00B81BD9" w:rsidP="003F6FA5">
      <w:pPr>
        <w:autoSpaceDE w:val="0"/>
        <w:autoSpaceDN w:val="0"/>
        <w:adjustRightInd w:val="0"/>
        <w:rPr>
          <w:sz w:val="20"/>
          <w:szCs w:val="20"/>
        </w:rPr>
      </w:pPr>
      <w:proofErr w:type="spellStart"/>
      <w:r w:rsidRPr="005A74A7">
        <w:rPr>
          <w:sz w:val="20"/>
          <w:szCs w:val="20"/>
        </w:rPr>
        <w:t>I.Jursiņa-Videmane</w:t>
      </w:r>
      <w:r w:rsidR="002F57C8" w:rsidRPr="005A74A7">
        <w:rPr>
          <w:sz w:val="20"/>
          <w:szCs w:val="20"/>
        </w:rPr>
        <w:t>,</w:t>
      </w:r>
      <w:proofErr w:type="spellEnd"/>
      <w:r w:rsidR="002F57C8" w:rsidRPr="005A74A7">
        <w:rPr>
          <w:sz w:val="20"/>
          <w:szCs w:val="20"/>
        </w:rPr>
        <w:t xml:space="preserve"> </w:t>
      </w:r>
      <w:r w:rsidRPr="005A74A7">
        <w:rPr>
          <w:sz w:val="20"/>
          <w:szCs w:val="20"/>
        </w:rPr>
        <w:t>67335162</w:t>
      </w:r>
    </w:p>
    <w:p w:rsidR="002F57C8" w:rsidRPr="005A74A7" w:rsidRDefault="00B81BD9" w:rsidP="003F6FA5">
      <w:pPr>
        <w:autoSpaceDE w:val="0"/>
        <w:autoSpaceDN w:val="0"/>
        <w:adjustRightInd w:val="0"/>
        <w:rPr>
          <w:sz w:val="20"/>
          <w:szCs w:val="20"/>
        </w:rPr>
      </w:pPr>
      <w:r w:rsidRPr="005A74A7">
        <w:rPr>
          <w:sz w:val="20"/>
          <w:szCs w:val="20"/>
        </w:rPr>
        <w:t>Ineta.Jursina</w:t>
      </w:r>
      <w:r w:rsidR="002F57C8" w:rsidRPr="005A74A7">
        <w:rPr>
          <w:sz w:val="20"/>
          <w:szCs w:val="20"/>
        </w:rPr>
        <w:t>@mod.gov.lv</w:t>
      </w:r>
    </w:p>
    <w:sectPr w:rsidR="002F57C8" w:rsidRPr="005A74A7" w:rsidSect="004E50A6">
      <w:headerReference w:type="even" r:id="rId10"/>
      <w:footerReference w:type="even" r:id="rId11"/>
      <w:footerReference w:type="default" r:id="rId12"/>
      <w:headerReference w:type="first" r:id="rId13"/>
      <w:footerReference w:type="first" r:id="rId14"/>
      <w:pgSz w:w="11906" w:h="16838"/>
      <w:pgMar w:top="761" w:right="1060" w:bottom="762" w:left="935" w:header="720" w:footer="720"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ADE" w:rsidRDefault="00F60ADE">
      <w:r>
        <w:separator/>
      </w:r>
    </w:p>
  </w:endnote>
  <w:endnote w:type="continuationSeparator" w:id="0">
    <w:p w:rsidR="00F60ADE" w:rsidRDefault="00F6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447" w:rsidRDefault="00616447" w:rsidP="004E5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6447" w:rsidRDefault="00616447" w:rsidP="004E50A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447" w:rsidRDefault="00616447">
    <w:pPr>
      <w:pStyle w:val="Footer"/>
      <w:jc w:val="right"/>
    </w:pPr>
    <w:r>
      <w:fldChar w:fldCharType="begin"/>
    </w:r>
    <w:r>
      <w:instrText xml:space="preserve"> PAGE   \* MERGEFORMAT </w:instrText>
    </w:r>
    <w:r>
      <w:fldChar w:fldCharType="separate"/>
    </w:r>
    <w:r w:rsidR="00AA3CB2">
      <w:rPr>
        <w:noProof/>
      </w:rPr>
      <w:t>6</w:t>
    </w:r>
    <w:r>
      <w:rPr>
        <w:noProof/>
      </w:rPr>
      <w:fldChar w:fldCharType="end"/>
    </w:r>
  </w:p>
  <w:p w:rsidR="00616447" w:rsidRPr="00616447" w:rsidRDefault="00130E09" w:rsidP="00616447">
    <w:pPr>
      <w:ind w:right="191"/>
      <w:jc w:val="both"/>
      <w:rPr>
        <w:bCs/>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AA3CB2">
      <w:rPr>
        <w:noProof/>
        <w:sz w:val="20"/>
        <w:szCs w:val="20"/>
      </w:rPr>
      <w:t>AIManot_200913_grozMKnotNr.606.docx</w:t>
    </w:r>
    <w:r>
      <w:rPr>
        <w:sz w:val="20"/>
        <w:szCs w:val="20"/>
      </w:rPr>
      <w:fldChar w:fldCharType="end"/>
    </w:r>
    <w:r w:rsidR="00616447" w:rsidRPr="00616447">
      <w:rPr>
        <w:sz w:val="20"/>
        <w:szCs w:val="20"/>
      </w:rPr>
      <w:t>;</w:t>
    </w:r>
    <w:r w:rsidR="00616447" w:rsidRPr="00616447">
      <w:rPr>
        <w:bCs/>
        <w:sz w:val="20"/>
        <w:szCs w:val="20"/>
      </w:rPr>
      <w:t xml:space="preserve"> Ministru kabineta noteikumu projekta „Grozījums Ministru kabineta 2010.gada 29.jūnija noteikumos Nr.606 „Noteikumi par karavīra un zemessarga uzturdevas kompensācijas apmēru un izmaksāšanas kārtību”” sākotnējās ietekmes novērtējuma ziņojums (anotācija)</w:t>
    </w:r>
  </w:p>
  <w:p w:rsidR="00616447" w:rsidRPr="00EB26FF" w:rsidRDefault="00616447" w:rsidP="00616447">
    <w:pPr>
      <w:ind w:right="191"/>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447" w:rsidRDefault="00616447">
    <w:pPr>
      <w:pStyle w:val="Footer"/>
      <w:jc w:val="right"/>
    </w:pPr>
    <w:r>
      <w:fldChar w:fldCharType="begin"/>
    </w:r>
    <w:r>
      <w:instrText xml:space="preserve"> PAGE   \* MERGEFORMAT </w:instrText>
    </w:r>
    <w:r>
      <w:fldChar w:fldCharType="separate"/>
    </w:r>
    <w:r w:rsidR="00AA3CB2">
      <w:rPr>
        <w:noProof/>
      </w:rPr>
      <w:t>1</w:t>
    </w:r>
    <w:r>
      <w:rPr>
        <w:noProof/>
      </w:rPr>
      <w:fldChar w:fldCharType="end"/>
    </w:r>
  </w:p>
  <w:p w:rsidR="00616447" w:rsidRPr="002E2F5B" w:rsidRDefault="00130E09" w:rsidP="00616447">
    <w:pPr>
      <w:rPr>
        <w:bCs/>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AA3CB2">
      <w:rPr>
        <w:noProof/>
        <w:sz w:val="20"/>
        <w:szCs w:val="20"/>
      </w:rPr>
      <w:t>AIManot_200913_grozMKnotNr.606.docx</w:t>
    </w:r>
    <w:r>
      <w:rPr>
        <w:sz w:val="20"/>
        <w:szCs w:val="20"/>
      </w:rPr>
      <w:fldChar w:fldCharType="end"/>
    </w:r>
    <w:r w:rsidR="00616447" w:rsidRPr="002E2F5B">
      <w:rPr>
        <w:sz w:val="20"/>
        <w:szCs w:val="20"/>
      </w:rPr>
      <w:t>;</w:t>
    </w:r>
    <w:r w:rsidR="00616447" w:rsidRPr="002E2F5B">
      <w:rPr>
        <w:bCs/>
        <w:sz w:val="20"/>
        <w:szCs w:val="20"/>
      </w:rPr>
      <w:t xml:space="preserve"> Ministru kabineta noteikumu projekta</w:t>
    </w:r>
    <w:r w:rsidR="00616447">
      <w:rPr>
        <w:bCs/>
        <w:sz w:val="20"/>
        <w:szCs w:val="20"/>
      </w:rPr>
      <w:t xml:space="preserve"> „G</w:t>
    </w:r>
    <w:r w:rsidR="00616447" w:rsidRPr="007124CE">
      <w:rPr>
        <w:bCs/>
        <w:sz w:val="20"/>
        <w:szCs w:val="20"/>
      </w:rPr>
      <w:t>rozījums Ministru kabineta 2010.gada 29.jūnija noteikumos Nr.606 „Noteikumi par karavīra un zemessarga uzturdevas kompensācijas apmēru un izmaksāšanas kārtību”</w:t>
    </w:r>
    <w:r w:rsidR="00616447">
      <w:rPr>
        <w:bCs/>
        <w:sz w:val="20"/>
        <w:szCs w:val="20"/>
      </w:rPr>
      <w:t xml:space="preserve">” </w:t>
    </w:r>
    <w:r w:rsidR="00616447" w:rsidRPr="002E2F5B">
      <w:rPr>
        <w:bCs/>
        <w:sz w:val="20"/>
        <w:szCs w:val="20"/>
      </w:rPr>
      <w:t>sākotnējās ietekmes novērtējuma ziņojums (anotācija)</w:t>
    </w:r>
  </w:p>
  <w:p w:rsidR="00616447" w:rsidRPr="00EB26FF" w:rsidRDefault="00616447" w:rsidP="001A1ED4">
    <w:pPr>
      <w:tabs>
        <w:tab w:val="left" w:pos="4380"/>
      </w:tabs>
      <w:ind w:right="191"/>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ADE" w:rsidRDefault="00F60ADE">
      <w:r>
        <w:separator/>
      </w:r>
    </w:p>
  </w:footnote>
  <w:footnote w:type="continuationSeparator" w:id="0">
    <w:p w:rsidR="00F60ADE" w:rsidRDefault="00F60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447" w:rsidRDefault="00616447" w:rsidP="004E50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6447" w:rsidRDefault="006164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447" w:rsidRDefault="00616447" w:rsidP="0059122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525B0"/>
    <w:multiLevelType w:val="hybridMultilevel"/>
    <w:tmpl w:val="07046BFE"/>
    <w:lvl w:ilvl="0" w:tplc="78E42626">
      <w:start w:val="2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9F72C81"/>
    <w:multiLevelType w:val="hybridMultilevel"/>
    <w:tmpl w:val="3C087DD2"/>
    <w:lvl w:ilvl="0" w:tplc="A27ACE4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nsid w:val="2D097C22"/>
    <w:multiLevelType w:val="hybridMultilevel"/>
    <w:tmpl w:val="241A43BA"/>
    <w:lvl w:ilvl="0" w:tplc="5BC0286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6FB6FE5"/>
    <w:multiLevelType w:val="hybridMultilevel"/>
    <w:tmpl w:val="382A29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DA80993"/>
    <w:multiLevelType w:val="hybridMultilevel"/>
    <w:tmpl w:val="CBE807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EF06A74"/>
    <w:multiLevelType w:val="hybridMultilevel"/>
    <w:tmpl w:val="CC90593E"/>
    <w:lvl w:ilvl="0" w:tplc="27BEF3EE">
      <w:start w:val="1"/>
      <w:numFmt w:val="decimal"/>
      <w:lvlText w:val="%1)"/>
      <w:lvlJc w:val="left"/>
      <w:pPr>
        <w:ind w:left="502" w:hanging="360"/>
      </w:pPr>
      <w:rPr>
        <w:rFonts w:hint="default"/>
        <w:color w:val="auto"/>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nsid w:val="63AA385D"/>
    <w:multiLevelType w:val="hybridMultilevel"/>
    <w:tmpl w:val="5B4A7E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5D004E1"/>
    <w:multiLevelType w:val="hybridMultilevel"/>
    <w:tmpl w:val="C4DCBB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7"/>
  </w:num>
  <w:num w:numId="5">
    <w:abstractNumId w:val="6"/>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0A6"/>
    <w:rsid w:val="000010A1"/>
    <w:rsid w:val="0001721D"/>
    <w:rsid w:val="00025A9D"/>
    <w:rsid w:val="00036BAC"/>
    <w:rsid w:val="0005533F"/>
    <w:rsid w:val="00061CB2"/>
    <w:rsid w:val="0006652B"/>
    <w:rsid w:val="000712DE"/>
    <w:rsid w:val="000732C8"/>
    <w:rsid w:val="000A3081"/>
    <w:rsid w:val="000B0A4B"/>
    <w:rsid w:val="000B170F"/>
    <w:rsid w:val="000B26FF"/>
    <w:rsid w:val="000E11DE"/>
    <w:rsid w:val="000F260F"/>
    <w:rsid w:val="001073A2"/>
    <w:rsid w:val="00111D87"/>
    <w:rsid w:val="001158F3"/>
    <w:rsid w:val="00121DB1"/>
    <w:rsid w:val="00130E09"/>
    <w:rsid w:val="00130EEF"/>
    <w:rsid w:val="0013211B"/>
    <w:rsid w:val="00133054"/>
    <w:rsid w:val="0013335F"/>
    <w:rsid w:val="00147526"/>
    <w:rsid w:val="00162E09"/>
    <w:rsid w:val="001632F1"/>
    <w:rsid w:val="00165833"/>
    <w:rsid w:val="00165AC7"/>
    <w:rsid w:val="0018718E"/>
    <w:rsid w:val="0019328E"/>
    <w:rsid w:val="00194FF0"/>
    <w:rsid w:val="0019679E"/>
    <w:rsid w:val="001A1ED4"/>
    <w:rsid w:val="001D36A4"/>
    <w:rsid w:val="001F76AC"/>
    <w:rsid w:val="00244B45"/>
    <w:rsid w:val="0024693C"/>
    <w:rsid w:val="00251FB8"/>
    <w:rsid w:val="00252831"/>
    <w:rsid w:val="00254F63"/>
    <w:rsid w:val="00260C0B"/>
    <w:rsid w:val="00263E29"/>
    <w:rsid w:val="00274623"/>
    <w:rsid w:val="002755DF"/>
    <w:rsid w:val="00283E7B"/>
    <w:rsid w:val="0029156B"/>
    <w:rsid w:val="00294C40"/>
    <w:rsid w:val="00297256"/>
    <w:rsid w:val="002A3996"/>
    <w:rsid w:val="002A7DA6"/>
    <w:rsid w:val="002B6500"/>
    <w:rsid w:val="002C58B3"/>
    <w:rsid w:val="002D323C"/>
    <w:rsid w:val="002D3D5F"/>
    <w:rsid w:val="002D575D"/>
    <w:rsid w:val="002E2F5B"/>
    <w:rsid w:val="002F57C8"/>
    <w:rsid w:val="00321B75"/>
    <w:rsid w:val="003347C1"/>
    <w:rsid w:val="0039102F"/>
    <w:rsid w:val="003977D1"/>
    <w:rsid w:val="003A4431"/>
    <w:rsid w:val="003C2F94"/>
    <w:rsid w:val="003C429D"/>
    <w:rsid w:val="003F022A"/>
    <w:rsid w:val="003F6FA5"/>
    <w:rsid w:val="00405C49"/>
    <w:rsid w:val="0042557B"/>
    <w:rsid w:val="00445716"/>
    <w:rsid w:val="004635AE"/>
    <w:rsid w:val="00465B81"/>
    <w:rsid w:val="00471C75"/>
    <w:rsid w:val="004726F4"/>
    <w:rsid w:val="00475B2B"/>
    <w:rsid w:val="004768B7"/>
    <w:rsid w:val="0048291D"/>
    <w:rsid w:val="004B0CF0"/>
    <w:rsid w:val="004B372F"/>
    <w:rsid w:val="004C1E46"/>
    <w:rsid w:val="004C4E0F"/>
    <w:rsid w:val="004C5F11"/>
    <w:rsid w:val="004C64C0"/>
    <w:rsid w:val="004C7738"/>
    <w:rsid w:val="004D339D"/>
    <w:rsid w:val="004E50A6"/>
    <w:rsid w:val="005060BD"/>
    <w:rsid w:val="005071F8"/>
    <w:rsid w:val="005072C8"/>
    <w:rsid w:val="005138B1"/>
    <w:rsid w:val="00514821"/>
    <w:rsid w:val="005174DB"/>
    <w:rsid w:val="005207FC"/>
    <w:rsid w:val="00524EC7"/>
    <w:rsid w:val="005424D8"/>
    <w:rsid w:val="005502FA"/>
    <w:rsid w:val="00551DD6"/>
    <w:rsid w:val="00561074"/>
    <w:rsid w:val="00564BEF"/>
    <w:rsid w:val="00581EA1"/>
    <w:rsid w:val="00591229"/>
    <w:rsid w:val="005A0A05"/>
    <w:rsid w:val="005A3D69"/>
    <w:rsid w:val="005A74A7"/>
    <w:rsid w:val="005B2E48"/>
    <w:rsid w:val="005D292C"/>
    <w:rsid w:val="00604D99"/>
    <w:rsid w:val="00613BC4"/>
    <w:rsid w:val="00616447"/>
    <w:rsid w:val="006252BE"/>
    <w:rsid w:val="00637BC3"/>
    <w:rsid w:val="00653D6C"/>
    <w:rsid w:val="00663BFB"/>
    <w:rsid w:val="00664C12"/>
    <w:rsid w:val="00665E44"/>
    <w:rsid w:val="006841A9"/>
    <w:rsid w:val="00686CE2"/>
    <w:rsid w:val="006A4844"/>
    <w:rsid w:val="006A5360"/>
    <w:rsid w:val="007124CE"/>
    <w:rsid w:val="00716D99"/>
    <w:rsid w:val="00721DAB"/>
    <w:rsid w:val="0072232A"/>
    <w:rsid w:val="00722EF3"/>
    <w:rsid w:val="00733B88"/>
    <w:rsid w:val="00740CEA"/>
    <w:rsid w:val="007526E1"/>
    <w:rsid w:val="007635F2"/>
    <w:rsid w:val="0077459A"/>
    <w:rsid w:val="00774B13"/>
    <w:rsid w:val="00776C82"/>
    <w:rsid w:val="00776E94"/>
    <w:rsid w:val="00784F1B"/>
    <w:rsid w:val="007A26D9"/>
    <w:rsid w:val="007A4C0D"/>
    <w:rsid w:val="007A5CE1"/>
    <w:rsid w:val="007A5D84"/>
    <w:rsid w:val="007B0D46"/>
    <w:rsid w:val="007C0270"/>
    <w:rsid w:val="007D0BE3"/>
    <w:rsid w:val="007E242C"/>
    <w:rsid w:val="007E637E"/>
    <w:rsid w:val="007F7A59"/>
    <w:rsid w:val="00806358"/>
    <w:rsid w:val="0082754B"/>
    <w:rsid w:val="0084745B"/>
    <w:rsid w:val="00864A69"/>
    <w:rsid w:val="008A45D6"/>
    <w:rsid w:val="008C0FE7"/>
    <w:rsid w:val="008C38DC"/>
    <w:rsid w:val="008C6131"/>
    <w:rsid w:val="008C6EC3"/>
    <w:rsid w:val="008F12FA"/>
    <w:rsid w:val="008F6D66"/>
    <w:rsid w:val="00900E58"/>
    <w:rsid w:val="0090795D"/>
    <w:rsid w:val="00943A53"/>
    <w:rsid w:val="00945AF7"/>
    <w:rsid w:val="0096046F"/>
    <w:rsid w:val="00961EEC"/>
    <w:rsid w:val="00982606"/>
    <w:rsid w:val="00983234"/>
    <w:rsid w:val="00996512"/>
    <w:rsid w:val="009C312B"/>
    <w:rsid w:val="009D783D"/>
    <w:rsid w:val="009E3DF3"/>
    <w:rsid w:val="009F41C9"/>
    <w:rsid w:val="00A03A35"/>
    <w:rsid w:val="00A131C5"/>
    <w:rsid w:val="00A2412B"/>
    <w:rsid w:val="00A25420"/>
    <w:rsid w:val="00A306A4"/>
    <w:rsid w:val="00A32E00"/>
    <w:rsid w:val="00A33522"/>
    <w:rsid w:val="00A540B5"/>
    <w:rsid w:val="00A57E4B"/>
    <w:rsid w:val="00A605C4"/>
    <w:rsid w:val="00A6300B"/>
    <w:rsid w:val="00AA3CB2"/>
    <w:rsid w:val="00AB0C3D"/>
    <w:rsid w:val="00AB27BC"/>
    <w:rsid w:val="00AB4AE5"/>
    <w:rsid w:val="00AB567E"/>
    <w:rsid w:val="00AC04DA"/>
    <w:rsid w:val="00AC316C"/>
    <w:rsid w:val="00AE46D3"/>
    <w:rsid w:val="00AE489E"/>
    <w:rsid w:val="00AE7938"/>
    <w:rsid w:val="00AF534E"/>
    <w:rsid w:val="00B127C5"/>
    <w:rsid w:val="00B16AAD"/>
    <w:rsid w:val="00B437DA"/>
    <w:rsid w:val="00B44295"/>
    <w:rsid w:val="00B75451"/>
    <w:rsid w:val="00B81BD9"/>
    <w:rsid w:val="00B82517"/>
    <w:rsid w:val="00B973B2"/>
    <w:rsid w:val="00BC679E"/>
    <w:rsid w:val="00BD2C10"/>
    <w:rsid w:val="00BD758D"/>
    <w:rsid w:val="00BD773B"/>
    <w:rsid w:val="00BE0D12"/>
    <w:rsid w:val="00C118B9"/>
    <w:rsid w:val="00C11B4F"/>
    <w:rsid w:val="00C47E07"/>
    <w:rsid w:val="00C52B66"/>
    <w:rsid w:val="00C9607F"/>
    <w:rsid w:val="00CA78ED"/>
    <w:rsid w:val="00CC28B0"/>
    <w:rsid w:val="00CD19A3"/>
    <w:rsid w:val="00D227E9"/>
    <w:rsid w:val="00D30A19"/>
    <w:rsid w:val="00D40B1B"/>
    <w:rsid w:val="00D456E1"/>
    <w:rsid w:val="00D67899"/>
    <w:rsid w:val="00D83B30"/>
    <w:rsid w:val="00D859E7"/>
    <w:rsid w:val="00D86970"/>
    <w:rsid w:val="00D91F34"/>
    <w:rsid w:val="00DF6905"/>
    <w:rsid w:val="00E26274"/>
    <w:rsid w:val="00E32419"/>
    <w:rsid w:val="00E414F1"/>
    <w:rsid w:val="00E50A7C"/>
    <w:rsid w:val="00E81352"/>
    <w:rsid w:val="00EC4222"/>
    <w:rsid w:val="00EC509C"/>
    <w:rsid w:val="00EF643A"/>
    <w:rsid w:val="00EF790C"/>
    <w:rsid w:val="00F033C9"/>
    <w:rsid w:val="00F03DF2"/>
    <w:rsid w:val="00F04319"/>
    <w:rsid w:val="00F10D55"/>
    <w:rsid w:val="00F138FB"/>
    <w:rsid w:val="00F266C4"/>
    <w:rsid w:val="00F273A4"/>
    <w:rsid w:val="00F27F97"/>
    <w:rsid w:val="00F41878"/>
    <w:rsid w:val="00F60ADE"/>
    <w:rsid w:val="00F60DD7"/>
    <w:rsid w:val="00F84035"/>
    <w:rsid w:val="00F90989"/>
    <w:rsid w:val="00F92331"/>
    <w:rsid w:val="00FB0556"/>
    <w:rsid w:val="00FD5E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50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E50A6"/>
    <w:pPr>
      <w:spacing w:before="100" w:beforeAutospacing="1" w:after="100" w:afterAutospacing="1"/>
    </w:pPr>
    <w:rPr>
      <w:lang w:bidi="lo-LA"/>
    </w:rPr>
  </w:style>
  <w:style w:type="paragraph" w:styleId="Header">
    <w:name w:val="header"/>
    <w:basedOn w:val="Normal"/>
    <w:link w:val="HeaderChar"/>
    <w:rsid w:val="004E50A6"/>
    <w:pPr>
      <w:tabs>
        <w:tab w:val="center" w:pos="4153"/>
        <w:tab w:val="right" w:pos="8306"/>
      </w:tabs>
    </w:pPr>
  </w:style>
  <w:style w:type="paragraph" w:styleId="Footer">
    <w:name w:val="footer"/>
    <w:basedOn w:val="Normal"/>
    <w:link w:val="FooterChar"/>
    <w:rsid w:val="004E50A6"/>
    <w:pPr>
      <w:tabs>
        <w:tab w:val="center" w:pos="4153"/>
        <w:tab w:val="right" w:pos="8306"/>
      </w:tabs>
    </w:pPr>
  </w:style>
  <w:style w:type="character" w:styleId="PageNumber">
    <w:name w:val="page number"/>
    <w:basedOn w:val="DefaultParagraphFont"/>
    <w:rsid w:val="004E50A6"/>
  </w:style>
  <w:style w:type="character" w:customStyle="1" w:styleId="HeaderChar">
    <w:name w:val="Header Char"/>
    <w:link w:val="Header"/>
    <w:rsid w:val="004E50A6"/>
    <w:rPr>
      <w:sz w:val="24"/>
      <w:szCs w:val="24"/>
      <w:lang w:val="lv-LV" w:eastAsia="lv-LV" w:bidi="ar-SA"/>
    </w:rPr>
  </w:style>
  <w:style w:type="paragraph" w:customStyle="1" w:styleId="naisc">
    <w:name w:val="naisc"/>
    <w:basedOn w:val="Normal"/>
    <w:rsid w:val="004E50A6"/>
    <w:pPr>
      <w:spacing w:before="100" w:beforeAutospacing="1" w:after="100" w:afterAutospacing="1"/>
    </w:pPr>
  </w:style>
  <w:style w:type="paragraph" w:customStyle="1" w:styleId="naiskr">
    <w:name w:val="naiskr"/>
    <w:basedOn w:val="Normal"/>
    <w:rsid w:val="004E50A6"/>
    <w:pPr>
      <w:spacing w:before="100" w:beforeAutospacing="1" w:after="100" w:afterAutospacing="1"/>
    </w:pPr>
  </w:style>
  <w:style w:type="paragraph" w:customStyle="1" w:styleId="naislab">
    <w:name w:val="naislab"/>
    <w:basedOn w:val="Normal"/>
    <w:rsid w:val="004E50A6"/>
    <w:pPr>
      <w:spacing w:before="100" w:beforeAutospacing="1" w:after="100" w:afterAutospacing="1"/>
    </w:pPr>
  </w:style>
  <w:style w:type="paragraph" w:customStyle="1" w:styleId="naisnod">
    <w:name w:val="naisnod"/>
    <w:basedOn w:val="Normal"/>
    <w:rsid w:val="004E50A6"/>
    <w:pPr>
      <w:spacing w:before="100" w:beforeAutospacing="1" w:after="100" w:afterAutospacing="1"/>
    </w:pPr>
  </w:style>
  <w:style w:type="paragraph" w:styleId="BalloonText">
    <w:name w:val="Balloon Text"/>
    <w:basedOn w:val="Normal"/>
    <w:link w:val="BalloonTextChar"/>
    <w:rsid w:val="007C0270"/>
    <w:rPr>
      <w:rFonts w:ascii="Tahoma" w:hAnsi="Tahoma" w:cs="Tahoma"/>
      <w:sz w:val="16"/>
      <w:szCs w:val="16"/>
    </w:rPr>
  </w:style>
  <w:style w:type="character" w:customStyle="1" w:styleId="BalloonTextChar">
    <w:name w:val="Balloon Text Char"/>
    <w:link w:val="BalloonText"/>
    <w:rsid w:val="007C0270"/>
    <w:rPr>
      <w:rFonts w:ascii="Tahoma" w:hAnsi="Tahoma" w:cs="Tahoma"/>
      <w:sz w:val="16"/>
      <w:szCs w:val="16"/>
    </w:rPr>
  </w:style>
  <w:style w:type="character" w:styleId="Hyperlink">
    <w:name w:val="Hyperlink"/>
    <w:rsid w:val="000B26FF"/>
    <w:rPr>
      <w:color w:val="0000FF"/>
      <w:u w:val="single"/>
    </w:rPr>
  </w:style>
  <w:style w:type="character" w:customStyle="1" w:styleId="FooterChar">
    <w:name w:val="Footer Char"/>
    <w:link w:val="Footer"/>
    <w:rsid w:val="00C52B66"/>
    <w:rPr>
      <w:sz w:val="24"/>
      <w:szCs w:val="24"/>
    </w:rPr>
  </w:style>
  <w:style w:type="paragraph" w:styleId="ListParagraph">
    <w:name w:val="List Paragraph"/>
    <w:basedOn w:val="Normal"/>
    <w:uiPriority w:val="34"/>
    <w:qFormat/>
    <w:rsid w:val="00165AC7"/>
    <w:pPr>
      <w:ind w:left="720"/>
      <w:contextualSpacing/>
    </w:pPr>
    <w:rPr>
      <w:rFonts w:ascii="Dutch TL" w:hAnsi="Dutch TL"/>
      <w:sz w:val="28"/>
      <w:szCs w:val="2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50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E50A6"/>
    <w:pPr>
      <w:spacing w:before="100" w:beforeAutospacing="1" w:after="100" w:afterAutospacing="1"/>
    </w:pPr>
    <w:rPr>
      <w:lang w:bidi="lo-LA"/>
    </w:rPr>
  </w:style>
  <w:style w:type="paragraph" w:styleId="Header">
    <w:name w:val="header"/>
    <w:basedOn w:val="Normal"/>
    <w:link w:val="HeaderChar"/>
    <w:rsid w:val="004E50A6"/>
    <w:pPr>
      <w:tabs>
        <w:tab w:val="center" w:pos="4153"/>
        <w:tab w:val="right" w:pos="8306"/>
      </w:tabs>
    </w:pPr>
  </w:style>
  <w:style w:type="paragraph" w:styleId="Footer">
    <w:name w:val="footer"/>
    <w:basedOn w:val="Normal"/>
    <w:link w:val="FooterChar"/>
    <w:rsid w:val="004E50A6"/>
    <w:pPr>
      <w:tabs>
        <w:tab w:val="center" w:pos="4153"/>
        <w:tab w:val="right" w:pos="8306"/>
      </w:tabs>
    </w:pPr>
  </w:style>
  <w:style w:type="character" w:styleId="PageNumber">
    <w:name w:val="page number"/>
    <w:basedOn w:val="DefaultParagraphFont"/>
    <w:rsid w:val="004E50A6"/>
  </w:style>
  <w:style w:type="character" w:customStyle="1" w:styleId="HeaderChar">
    <w:name w:val="Header Char"/>
    <w:link w:val="Header"/>
    <w:rsid w:val="004E50A6"/>
    <w:rPr>
      <w:sz w:val="24"/>
      <w:szCs w:val="24"/>
      <w:lang w:val="lv-LV" w:eastAsia="lv-LV" w:bidi="ar-SA"/>
    </w:rPr>
  </w:style>
  <w:style w:type="paragraph" w:customStyle="1" w:styleId="naisc">
    <w:name w:val="naisc"/>
    <w:basedOn w:val="Normal"/>
    <w:rsid w:val="004E50A6"/>
    <w:pPr>
      <w:spacing w:before="100" w:beforeAutospacing="1" w:after="100" w:afterAutospacing="1"/>
    </w:pPr>
  </w:style>
  <w:style w:type="paragraph" w:customStyle="1" w:styleId="naiskr">
    <w:name w:val="naiskr"/>
    <w:basedOn w:val="Normal"/>
    <w:rsid w:val="004E50A6"/>
    <w:pPr>
      <w:spacing w:before="100" w:beforeAutospacing="1" w:after="100" w:afterAutospacing="1"/>
    </w:pPr>
  </w:style>
  <w:style w:type="paragraph" w:customStyle="1" w:styleId="naislab">
    <w:name w:val="naislab"/>
    <w:basedOn w:val="Normal"/>
    <w:rsid w:val="004E50A6"/>
    <w:pPr>
      <w:spacing w:before="100" w:beforeAutospacing="1" w:after="100" w:afterAutospacing="1"/>
    </w:pPr>
  </w:style>
  <w:style w:type="paragraph" w:customStyle="1" w:styleId="naisnod">
    <w:name w:val="naisnod"/>
    <w:basedOn w:val="Normal"/>
    <w:rsid w:val="004E50A6"/>
    <w:pPr>
      <w:spacing w:before="100" w:beforeAutospacing="1" w:after="100" w:afterAutospacing="1"/>
    </w:pPr>
  </w:style>
  <w:style w:type="paragraph" w:styleId="BalloonText">
    <w:name w:val="Balloon Text"/>
    <w:basedOn w:val="Normal"/>
    <w:link w:val="BalloonTextChar"/>
    <w:rsid w:val="007C0270"/>
    <w:rPr>
      <w:rFonts w:ascii="Tahoma" w:hAnsi="Tahoma" w:cs="Tahoma"/>
      <w:sz w:val="16"/>
      <w:szCs w:val="16"/>
    </w:rPr>
  </w:style>
  <w:style w:type="character" w:customStyle="1" w:styleId="BalloonTextChar">
    <w:name w:val="Balloon Text Char"/>
    <w:link w:val="BalloonText"/>
    <w:rsid w:val="007C0270"/>
    <w:rPr>
      <w:rFonts w:ascii="Tahoma" w:hAnsi="Tahoma" w:cs="Tahoma"/>
      <w:sz w:val="16"/>
      <w:szCs w:val="16"/>
    </w:rPr>
  </w:style>
  <w:style w:type="character" w:styleId="Hyperlink">
    <w:name w:val="Hyperlink"/>
    <w:rsid w:val="000B26FF"/>
    <w:rPr>
      <w:color w:val="0000FF"/>
      <w:u w:val="single"/>
    </w:rPr>
  </w:style>
  <w:style w:type="character" w:customStyle="1" w:styleId="FooterChar">
    <w:name w:val="Footer Char"/>
    <w:link w:val="Footer"/>
    <w:rsid w:val="00C52B66"/>
    <w:rPr>
      <w:sz w:val="24"/>
      <w:szCs w:val="24"/>
    </w:rPr>
  </w:style>
  <w:style w:type="paragraph" w:styleId="ListParagraph">
    <w:name w:val="List Paragraph"/>
    <w:basedOn w:val="Normal"/>
    <w:uiPriority w:val="34"/>
    <w:qFormat/>
    <w:rsid w:val="00165AC7"/>
    <w:pPr>
      <w:ind w:left="720"/>
      <w:contextualSpacing/>
    </w:pPr>
    <w:rPr>
      <w:rFonts w:ascii="Dutch TL" w:hAnsi="Dutch TL"/>
      <w:sz w:val="28"/>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ina.Balta@mod.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EAF38-4068-40E1-8040-059DA7045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33313412.dotm</Template>
  <TotalTime>1</TotalTime>
  <Pages>6</Pages>
  <Words>1223</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Ministru kabineta noteikumu projekts "Grozījums Ministru kabineta 2010.gada 29.jūnija noteikumos Nr.606 „Noteikumi par karavīra un zemessarga uzturdevas kompensācijas apmēru un izmaksāšanas kārtību”</vt:lpstr>
    </vt:vector>
  </TitlesOfParts>
  <Manager>Juridiskais departaments, Resursu plānošanas departaments</Manager>
  <Company>Aizsardzības ministrija</Company>
  <LinksUpToDate>false</LinksUpToDate>
  <CharactersWithSpaces>9115</CharactersWithSpaces>
  <SharedDoc>false</SharedDoc>
  <HLinks>
    <vt:vector size="12" baseType="variant">
      <vt:variant>
        <vt:i4>5046398</vt:i4>
      </vt:variant>
      <vt:variant>
        <vt:i4>3</vt:i4>
      </vt:variant>
      <vt:variant>
        <vt:i4>0</vt:i4>
      </vt:variant>
      <vt:variant>
        <vt:i4>5</vt:i4>
      </vt:variant>
      <vt:variant>
        <vt:lpwstr>mailto:Dita.Mezaka@mod.gov.lv</vt:lpwstr>
      </vt:variant>
      <vt:variant>
        <vt:lpwstr/>
      </vt:variant>
      <vt:variant>
        <vt:i4>1966136</vt:i4>
      </vt:variant>
      <vt:variant>
        <vt:i4>0</vt:i4>
      </vt:variant>
      <vt:variant>
        <vt:i4>0</vt:i4>
      </vt:variant>
      <vt:variant>
        <vt:i4>5</vt:i4>
      </vt:variant>
      <vt:variant>
        <vt:lpwstr>mailto:Marina.Balta@mod.gov.lv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"Grozījums Ministru kabineta 2010.gada 29.jūnija noteikumos Nr.606 „Noteikumi par karavīra un zemessarga uzturdevas kompensācijas apmēru un izmaksāšanas kārtību”</dc:title>
  <dc:subject>Sākotnējās ietekmes izvērtējums (anotācija)</dc:subject>
  <dc:creator>M.Baltā, M.Amoliņa</dc:creator>
  <dc:description>67335270,Marina.Balta@mod.gov.lv
7335167, Maira Amoliņa@mod.gov.lv</dc:description>
  <cp:lastModifiedBy>Marina Baltā</cp:lastModifiedBy>
  <cp:revision>3</cp:revision>
  <cp:lastPrinted>2013-09-20T07:23:00Z</cp:lastPrinted>
  <dcterms:created xsi:type="dcterms:W3CDTF">2013-09-19T09:10:00Z</dcterms:created>
  <dcterms:modified xsi:type="dcterms:W3CDTF">2013-09-20T07:23:00Z</dcterms:modified>
</cp:coreProperties>
</file>