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43" w:rsidRDefault="00EF4F43" w:rsidP="00EF4F43">
      <w:pPr>
        <w:jc w:val="center"/>
        <w:rPr>
          <w:rFonts w:eastAsia="SimSun"/>
          <w:b/>
          <w:bCs/>
          <w:kern w:val="2"/>
          <w:sz w:val="26"/>
          <w:szCs w:val="26"/>
          <w:lang w:eastAsia="ar-SA"/>
        </w:rPr>
      </w:pPr>
      <w:r>
        <w:rPr>
          <w:b/>
          <w:sz w:val="26"/>
          <w:szCs w:val="26"/>
        </w:rPr>
        <w:t>Ministru kabineta rīkojuma „</w:t>
      </w:r>
      <w:r>
        <w:rPr>
          <w:rFonts w:eastAsia="SimSun"/>
          <w:b/>
          <w:bCs/>
          <w:kern w:val="2"/>
          <w:sz w:val="26"/>
          <w:szCs w:val="26"/>
          <w:lang w:eastAsia="ar-SA"/>
        </w:rPr>
        <w:t>Grozījumi Ministru kabineta 2013.gada 26.aprīļa rīkojumā Nr.171 „Par Latvijas prezidentūras Eiropas Savienības Padomē koordinācijas padomi”” projekta</w:t>
      </w:r>
      <w:r>
        <w:rPr>
          <w:b/>
          <w:sz w:val="26"/>
          <w:szCs w:val="26"/>
        </w:rPr>
        <w:t xml:space="preserve"> sākotnējās ietekmes novērtējuma ziņojums (anotācija)</w:t>
      </w:r>
    </w:p>
    <w:tbl>
      <w:tblPr>
        <w:tblpPr w:leftFromText="180" w:rightFromText="180" w:bottomFromText="200" w:vertAnchor="text" w:horzAnchor="margin" w:tblpXSpec="center" w:tblpY="149"/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847"/>
        <w:gridCol w:w="5836"/>
      </w:tblGrid>
      <w:tr w:rsidR="001E4925" w:rsidRPr="00150BFD" w:rsidTr="00E3648B">
        <w:trPr>
          <w:trHeight w:val="4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25" w:rsidRPr="00150BFD" w:rsidRDefault="001E4925" w:rsidP="000A1B23">
            <w:pPr>
              <w:pStyle w:val="naisnod"/>
              <w:spacing w:before="0" w:beforeAutospacing="0" w:after="0" w:afterAutospacing="0" w:line="276" w:lineRule="auto"/>
              <w:ind w:left="57" w:right="57"/>
              <w:jc w:val="center"/>
              <w:rPr>
                <w:b/>
                <w:sz w:val="26"/>
                <w:szCs w:val="26"/>
                <w:lang w:eastAsia="en-US"/>
              </w:rPr>
            </w:pPr>
            <w:r w:rsidRPr="00150BFD">
              <w:rPr>
                <w:b/>
                <w:sz w:val="26"/>
                <w:szCs w:val="26"/>
                <w:lang w:eastAsia="en-US"/>
              </w:rPr>
              <w:t>I. Tiesību akta projekta izstrādes nepieciešamība</w:t>
            </w:r>
          </w:p>
        </w:tc>
      </w:tr>
      <w:tr w:rsidR="001E4925" w:rsidRPr="00150BFD" w:rsidTr="00E3648B">
        <w:trPr>
          <w:trHeight w:val="42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150BFD" w:rsidRDefault="001E4925" w:rsidP="000A1B23">
            <w:pPr>
              <w:pStyle w:val="naiskr"/>
              <w:spacing w:before="0" w:beforeAutospacing="0" w:after="0" w:afterAutospacing="0" w:line="276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150BF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150BFD" w:rsidRDefault="001E4925" w:rsidP="00E3648B">
            <w:pPr>
              <w:pStyle w:val="naiskr"/>
              <w:spacing w:before="0" w:beforeAutospacing="0" w:after="0" w:afterAutospacing="0" w:line="276" w:lineRule="auto"/>
              <w:ind w:left="57" w:right="57"/>
              <w:jc w:val="both"/>
              <w:rPr>
                <w:sz w:val="26"/>
                <w:szCs w:val="26"/>
                <w:lang w:eastAsia="en-US"/>
              </w:rPr>
            </w:pPr>
            <w:r w:rsidRPr="00150BFD">
              <w:rPr>
                <w:sz w:val="26"/>
                <w:szCs w:val="26"/>
                <w:lang w:eastAsia="en-US"/>
              </w:rPr>
              <w:t>Pamatojums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150BFD" w:rsidRDefault="00E7203E" w:rsidP="00E3648B">
            <w:pPr>
              <w:ind w:left="104" w:right="57" w:firstLine="0"/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150BFD">
              <w:rPr>
                <w:sz w:val="26"/>
                <w:szCs w:val="26"/>
                <w:shd w:val="clear" w:color="auto" w:fill="FFFFFF"/>
                <w:lang w:eastAsia="en-US"/>
              </w:rPr>
              <w:t xml:space="preserve">Ministru </w:t>
            </w:r>
            <w:r w:rsidR="00137801" w:rsidRPr="00150BFD">
              <w:rPr>
                <w:iCs/>
                <w:sz w:val="26"/>
                <w:szCs w:val="26"/>
              </w:rPr>
              <w:t xml:space="preserve">prezidentes Laimdotas </w:t>
            </w:r>
            <w:proofErr w:type="spellStart"/>
            <w:r w:rsidR="00137801" w:rsidRPr="00150BFD">
              <w:rPr>
                <w:iCs/>
                <w:sz w:val="26"/>
                <w:szCs w:val="26"/>
              </w:rPr>
              <w:t>Straujumas</w:t>
            </w:r>
            <w:proofErr w:type="spellEnd"/>
            <w:r w:rsidR="00137801" w:rsidRPr="00150BFD">
              <w:rPr>
                <w:iCs/>
                <w:sz w:val="26"/>
                <w:szCs w:val="26"/>
              </w:rPr>
              <w:t xml:space="preserve"> 2014.gada</w:t>
            </w:r>
            <w:r w:rsidR="00E3648B" w:rsidRPr="00150BFD">
              <w:rPr>
                <w:iCs/>
                <w:sz w:val="26"/>
                <w:szCs w:val="26"/>
              </w:rPr>
              <w:t xml:space="preserve"> 29.janvārī</w:t>
            </w:r>
            <w:r w:rsidR="00137801" w:rsidRPr="00150BFD">
              <w:rPr>
                <w:iCs/>
                <w:sz w:val="26"/>
                <w:szCs w:val="26"/>
              </w:rPr>
              <w:t xml:space="preserve"> </w:t>
            </w:r>
            <w:r w:rsidRPr="00150BFD">
              <w:rPr>
                <w:sz w:val="26"/>
                <w:szCs w:val="26"/>
              </w:rPr>
              <w:t>dotais uzdevums</w:t>
            </w:r>
            <w:r w:rsidR="00137801" w:rsidRPr="00150BFD">
              <w:rPr>
                <w:sz w:val="26"/>
                <w:szCs w:val="26"/>
              </w:rPr>
              <w:t xml:space="preserve"> Nr.111-1/13</w:t>
            </w:r>
            <w:r w:rsidRPr="00150BFD">
              <w:rPr>
                <w:sz w:val="26"/>
                <w:szCs w:val="26"/>
              </w:rPr>
              <w:t>.</w:t>
            </w:r>
          </w:p>
        </w:tc>
      </w:tr>
      <w:tr w:rsidR="001E4925" w:rsidRPr="00150BFD" w:rsidTr="00E3648B">
        <w:trPr>
          <w:trHeight w:val="48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150BFD" w:rsidRDefault="001E4925" w:rsidP="000A1B23">
            <w:pPr>
              <w:pStyle w:val="naiskr"/>
              <w:spacing w:before="0" w:beforeAutospacing="0" w:after="0" w:afterAutospacing="0" w:line="276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150BF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150BFD" w:rsidRDefault="001E4925" w:rsidP="00E3648B">
            <w:pPr>
              <w:pStyle w:val="naiskr"/>
              <w:tabs>
                <w:tab w:val="left" w:pos="170"/>
              </w:tabs>
              <w:spacing w:before="0" w:beforeAutospacing="0" w:after="0" w:afterAutospacing="0" w:line="276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150BFD">
              <w:rPr>
                <w:sz w:val="26"/>
                <w:szCs w:val="26"/>
                <w:lang w:eastAsia="en-US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D6" w:rsidRPr="00150BFD" w:rsidRDefault="00E3648B" w:rsidP="00592C4A">
            <w:pPr>
              <w:ind w:left="109" w:right="133" w:firstLine="0"/>
              <w:jc w:val="both"/>
              <w:rPr>
                <w:sz w:val="26"/>
                <w:szCs w:val="26"/>
              </w:rPr>
            </w:pPr>
            <w:r w:rsidRPr="00150BFD">
              <w:rPr>
                <w:sz w:val="26"/>
                <w:szCs w:val="26"/>
              </w:rPr>
              <w:t>2013.gada 26.aprīlī ar Ministru kabineta rīkojumu Nr.171 (prot.Nr.23 6.§) „Par Latvijas prezidentūras Eiropas Savienības Padomē koordinācijas padomi”</w:t>
            </w:r>
            <w:r w:rsidR="0057040B" w:rsidRPr="00150BFD">
              <w:rPr>
                <w:sz w:val="26"/>
                <w:szCs w:val="26"/>
              </w:rPr>
              <w:t xml:space="preserve"> (turpmāk – rīkojums)</w:t>
            </w:r>
            <w:r w:rsidRPr="00150BFD">
              <w:rPr>
                <w:sz w:val="26"/>
                <w:szCs w:val="26"/>
              </w:rPr>
              <w:t xml:space="preserve"> tika izveidot</w:t>
            </w:r>
            <w:r w:rsidR="008522AC" w:rsidRPr="00150BFD">
              <w:rPr>
                <w:sz w:val="26"/>
                <w:szCs w:val="26"/>
              </w:rPr>
              <w:t>a prezidentūras koordinācijas pa</w:t>
            </w:r>
            <w:r w:rsidRPr="00150BFD">
              <w:rPr>
                <w:sz w:val="26"/>
                <w:szCs w:val="26"/>
              </w:rPr>
              <w:t>dome</w:t>
            </w:r>
            <w:r w:rsidR="008522AC" w:rsidRPr="00150BFD">
              <w:rPr>
                <w:sz w:val="26"/>
                <w:szCs w:val="26"/>
              </w:rPr>
              <w:t xml:space="preserve">, iekļaujot padomes sastāvā </w:t>
            </w:r>
            <w:r w:rsidR="00C56B3F">
              <w:rPr>
                <w:sz w:val="26"/>
                <w:szCs w:val="26"/>
              </w:rPr>
              <w:t>tā brīža M</w:t>
            </w:r>
            <w:r w:rsidR="0057040B" w:rsidRPr="00150BFD">
              <w:rPr>
                <w:sz w:val="26"/>
                <w:szCs w:val="26"/>
              </w:rPr>
              <w:t xml:space="preserve">inistru prezidentu </w:t>
            </w:r>
            <w:proofErr w:type="spellStart"/>
            <w:r w:rsidR="0057040B" w:rsidRPr="00150BFD">
              <w:rPr>
                <w:sz w:val="26"/>
                <w:szCs w:val="26"/>
              </w:rPr>
              <w:t>V.Dombrovski</w:t>
            </w:r>
            <w:proofErr w:type="spellEnd"/>
            <w:r w:rsidR="0057040B" w:rsidRPr="00150BFD">
              <w:rPr>
                <w:sz w:val="26"/>
                <w:szCs w:val="26"/>
              </w:rPr>
              <w:t xml:space="preserve"> un atsevišķu ministriju ministrus. Ņemot vērā, ka 2014.gada 22.janvārī Saeimas ārkārtas sēdē tika izteikta uzticība jaunizveidotajam Ministru kabinetam</w:t>
            </w:r>
            <w:r w:rsidR="00150BFD" w:rsidRPr="00150BFD">
              <w:rPr>
                <w:sz w:val="26"/>
                <w:szCs w:val="26"/>
              </w:rPr>
              <w:t xml:space="preserve"> (izveidota jauna valdība)</w:t>
            </w:r>
            <w:r w:rsidR="0057040B" w:rsidRPr="00150BFD">
              <w:rPr>
                <w:sz w:val="26"/>
                <w:szCs w:val="26"/>
              </w:rPr>
              <w:t xml:space="preserve">, ir nepieciešams veikt grozījumu rīkojumā, </w:t>
            </w:r>
            <w:r w:rsidR="00592C4A">
              <w:rPr>
                <w:sz w:val="26"/>
                <w:szCs w:val="26"/>
              </w:rPr>
              <w:t>aktualizējot</w:t>
            </w:r>
            <w:r w:rsidR="0057040B" w:rsidRPr="00150BFD">
              <w:rPr>
                <w:sz w:val="26"/>
                <w:szCs w:val="26"/>
              </w:rPr>
              <w:t xml:space="preserve"> rīkojumā norādīto ministru kabineta locekļu vārdus</w:t>
            </w:r>
            <w:r w:rsidR="00150BFD" w:rsidRPr="00150BFD">
              <w:rPr>
                <w:sz w:val="26"/>
                <w:szCs w:val="26"/>
              </w:rPr>
              <w:t xml:space="preserve">. </w:t>
            </w:r>
            <w:r w:rsidR="0057040B" w:rsidRPr="00150BFD">
              <w:rPr>
                <w:sz w:val="26"/>
                <w:szCs w:val="26"/>
              </w:rPr>
              <w:t xml:space="preserve"> </w:t>
            </w:r>
            <w:r w:rsidR="0057040B" w:rsidRPr="00150BFD">
              <w:rPr>
                <w:rFonts w:ascii="Tahoma" w:hAnsi="Tahoma" w:cs="Tahoma"/>
                <w:color w:val="2A2A2A"/>
                <w:sz w:val="26"/>
                <w:szCs w:val="26"/>
              </w:rPr>
              <w:t xml:space="preserve"> </w:t>
            </w:r>
          </w:p>
        </w:tc>
      </w:tr>
      <w:tr w:rsidR="001E4925" w:rsidRPr="00150BFD" w:rsidTr="00E3648B">
        <w:trPr>
          <w:trHeight w:val="4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150BFD" w:rsidRDefault="001E4925" w:rsidP="000A1B23">
            <w:pPr>
              <w:pStyle w:val="naiskr"/>
              <w:spacing w:before="0" w:beforeAutospacing="0" w:after="0" w:afterAutospacing="0" w:line="276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150BF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150BFD" w:rsidRDefault="001E4925" w:rsidP="00E3648B">
            <w:pPr>
              <w:pStyle w:val="naiskr"/>
              <w:spacing w:before="0" w:beforeAutospacing="0" w:after="0" w:afterAutospacing="0" w:line="276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150BFD">
              <w:rPr>
                <w:sz w:val="26"/>
                <w:szCs w:val="26"/>
                <w:lang w:eastAsia="en-US"/>
              </w:rPr>
              <w:t>Projekta izstrādē iesaistītās institūcijas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150BFD" w:rsidRDefault="00EF4F43" w:rsidP="00A550E7">
            <w:pPr>
              <w:ind w:left="104" w:right="57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Latvijas prezidentūras Eiropas Savienības Padomē sekretariāts.</w:t>
            </w:r>
          </w:p>
        </w:tc>
      </w:tr>
      <w:tr w:rsidR="001E4925" w:rsidRPr="00150BFD" w:rsidTr="00E3648B">
        <w:trPr>
          <w:trHeight w:val="31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C" w:rsidRPr="00150BFD" w:rsidRDefault="00BA0CBC" w:rsidP="000517DC">
            <w:pPr>
              <w:pStyle w:val="naiskr"/>
              <w:spacing w:before="0" w:beforeAutospacing="0" w:after="0" w:afterAutospacing="0" w:line="276" w:lineRule="auto"/>
              <w:ind w:right="57"/>
              <w:rPr>
                <w:sz w:val="26"/>
                <w:szCs w:val="26"/>
                <w:lang w:eastAsia="en-US"/>
              </w:rPr>
            </w:pPr>
            <w:r w:rsidRPr="00150BFD">
              <w:rPr>
                <w:sz w:val="26"/>
                <w:szCs w:val="26"/>
                <w:lang w:eastAsia="en-US"/>
              </w:rPr>
              <w:t xml:space="preserve">   4.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150BFD" w:rsidRDefault="001E4925" w:rsidP="000A1B23">
            <w:pPr>
              <w:pStyle w:val="naiskr"/>
              <w:spacing w:before="0" w:beforeAutospacing="0" w:after="0" w:afterAutospacing="0" w:line="276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150BFD">
              <w:rPr>
                <w:sz w:val="26"/>
                <w:szCs w:val="26"/>
                <w:lang w:eastAsia="en-US"/>
              </w:rPr>
              <w:t>Cita informācija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150BFD" w:rsidRDefault="00B338E8" w:rsidP="0022102F">
            <w:pPr>
              <w:pStyle w:val="naiskr"/>
              <w:spacing w:before="0" w:beforeAutospacing="0" w:after="0" w:afterAutospacing="0" w:line="276" w:lineRule="auto"/>
              <w:ind w:left="104" w:right="57"/>
              <w:rPr>
                <w:sz w:val="26"/>
                <w:szCs w:val="26"/>
                <w:lang w:eastAsia="en-US"/>
              </w:rPr>
            </w:pPr>
            <w:r w:rsidRPr="00150BFD">
              <w:rPr>
                <w:sz w:val="26"/>
                <w:szCs w:val="26"/>
                <w:lang w:eastAsia="en-US"/>
              </w:rPr>
              <w:t>Nav.</w:t>
            </w:r>
          </w:p>
        </w:tc>
      </w:tr>
    </w:tbl>
    <w:p w:rsidR="001E4925" w:rsidRDefault="001E4925" w:rsidP="00E3648B">
      <w:pPr>
        <w:ind w:firstLine="0"/>
        <w:rPr>
          <w:sz w:val="24"/>
          <w:szCs w:val="24"/>
          <w:lang w:eastAsia="en-US"/>
        </w:rPr>
      </w:pPr>
    </w:p>
    <w:p w:rsidR="00150BFD" w:rsidRPr="00150BFD" w:rsidRDefault="00150BFD" w:rsidP="00603736">
      <w:pPr>
        <w:ind w:firstLine="0"/>
        <w:jc w:val="both"/>
        <w:rPr>
          <w:sz w:val="26"/>
          <w:szCs w:val="26"/>
        </w:rPr>
      </w:pPr>
      <w:r w:rsidRPr="00150BFD">
        <w:rPr>
          <w:sz w:val="26"/>
          <w:szCs w:val="26"/>
        </w:rPr>
        <w:t>Anotācijas II, III, IV, V</w:t>
      </w:r>
      <w:r w:rsidR="00E043D2">
        <w:rPr>
          <w:sz w:val="26"/>
          <w:szCs w:val="26"/>
        </w:rPr>
        <w:t xml:space="preserve">, </w:t>
      </w:r>
      <w:r w:rsidRPr="00150BFD">
        <w:rPr>
          <w:sz w:val="26"/>
          <w:szCs w:val="26"/>
        </w:rPr>
        <w:t xml:space="preserve">VI </w:t>
      </w:r>
      <w:r w:rsidR="00E043D2">
        <w:rPr>
          <w:sz w:val="26"/>
          <w:szCs w:val="26"/>
        </w:rPr>
        <w:t>un V</w:t>
      </w:r>
      <w:r w:rsidR="00C56B3F">
        <w:rPr>
          <w:sz w:val="26"/>
          <w:szCs w:val="26"/>
        </w:rPr>
        <w:t>I</w:t>
      </w:r>
      <w:r w:rsidR="00E043D2">
        <w:rPr>
          <w:sz w:val="26"/>
          <w:szCs w:val="26"/>
        </w:rPr>
        <w:t xml:space="preserve">I </w:t>
      </w:r>
      <w:r w:rsidRPr="00150BFD">
        <w:rPr>
          <w:sz w:val="26"/>
          <w:szCs w:val="26"/>
        </w:rPr>
        <w:t xml:space="preserve">sadaļa </w:t>
      </w:r>
      <w:r w:rsidR="00E043D2">
        <w:rPr>
          <w:sz w:val="26"/>
          <w:szCs w:val="26"/>
        </w:rPr>
        <w:t>– projekts šīs jomas neskar.</w:t>
      </w:r>
    </w:p>
    <w:p w:rsidR="001E4925" w:rsidRDefault="001E4925" w:rsidP="001E4925">
      <w:pPr>
        <w:rPr>
          <w:sz w:val="24"/>
          <w:szCs w:val="24"/>
          <w:lang w:eastAsia="en-US"/>
        </w:rPr>
      </w:pPr>
    </w:p>
    <w:p w:rsidR="001E4925" w:rsidRDefault="001E4925" w:rsidP="0077287C">
      <w:pPr>
        <w:ind w:firstLine="0"/>
        <w:rPr>
          <w:sz w:val="24"/>
          <w:szCs w:val="24"/>
          <w:lang w:eastAsia="en-US"/>
        </w:rPr>
      </w:pPr>
    </w:p>
    <w:p w:rsidR="001E4925" w:rsidRDefault="001E4925" w:rsidP="001E4925">
      <w:pPr>
        <w:ind w:firstLine="0"/>
        <w:jc w:val="both"/>
        <w:rPr>
          <w:sz w:val="28"/>
          <w:szCs w:val="28"/>
        </w:rPr>
      </w:pPr>
    </w:p>
    <w:p w:rsidR="00D571D9" w:rsidRPr="00D571D9" w:rsidRDefault="00D571D9" w:rsidP="00DF1D48">
      <w:pPr>
        <w:tabs>
          <w:tab w:val="right" w:pos="9072"/>
        </w:tabs>
        <w:ind w:firstLine="0"/>
        <w:jc w:val="both"/>
        <w:rPr>
          <w:sz w:val="26"/>
          <w:szCs w:val="26"/>
        </w:rPr>
      </w:pPr>
      <w:r w:rsidRPr="00F95C8E">
        <w:rPr>
          <w:sz w:val="26"/>
          <w:szCs w:val="26"/>
        </w:rPr>
        <w:t xml:space="preserve">Ārlietu ministrs </w:t>
      </w:r>
      <w:r w:rsidRPr="00F95C8E">
        <w:rPr>
          <w:sz w:val="26"/>
          <w:szCs w:val="26"/>
        </w:rPr>
        <w:tab/>
      </w:r>
      <w:proofErr w:type="spellStart"/>
      <w:r w:rsidRPr="00F95C8E">
        <w:rPr>
          <w:sz w:val="26"/>
          <w:szCs w:val="26"/>
        </w:rPr>
        <w:t>E.Rinkēvičs</w:t>
      </w:r>
      <w:proofErr w:type="spellEnd"/>
    </w:p>
    <w:p w:rsidR="00D571D9" w:rsidRPr="00D571D9" w:rsidRDefault="00D571D9" w:rsidP="00D571D9">
      <w:pPr>
        <w:jc w:val="both"/>
        <w:rPr>
          <w:sz w:val="26"/>
          <w:szCs w:val="26"/>
        </w:rPr>
      </w:pPr>
    </w:p>
    <w:p w:rsidR="00D571D9" w:rsidRPr="00D571D9" w:rsidRDefault="00D571D9" w:rsidP="00D571D9">
      <w:pPr>
        <w:jc w:val="both"/>
        <w:rPr>
          <w:sz w:val="26"/>
          <w:szCs w:val="26"/>
        </w:rPr>
      </w:pPr>
    </w:p>
    <w:p w:rsidR="00D571D9" w:rsidRPr="00D571D9" w:rsidRDefault="00D571D9" w:rsidP="00D571D9">
      <w:pPr>
        <w:ind w:firstLine="0"/>
        <w:jc w:val="both"/>
        <w:rPr>
          <w:sz w:val="26"/>
          <w:szCs w:val="26"/>
        </w:rPr>
      </w:pPr>
      <w:r w:rsidRPr="00D571D9">
        <w:rPr>
          <w:sz w:val="26"/>
          <w:szCs w:val="26"/>
        </w:rPr>
        <w:t>Vīzas:</w:t>
      </w:r>
    </w:p>
    <w:p w:rsidR="00D571D9" w:rsidRPr="00D571D9" w:rsidRDefault="00D571D9" w:rsidP="00DF1D48">
      <w:pPr>
        <w:tabs>
          <w:tab w:val="right" w:pos="9072"/>
        </w:tabs>
        <w:ind w:firstLine="0"/>
        <w:jc w:val="both"/>
        <w:rPr>
          <w:sz w:val="26"/>
          <w:szCs w:val="26"/>
        </w:rPr>
      </w:pPr>
      <w:r w:rsidRPr="00D571D9">
        <w:rPr>
          <w:sz w:val="26"/>
          <w:szCs w:val="26"/>
        </w:rPr>
        <w:t xml:space="preserve">valsts sekretārs </w:t>
      </w:r>
      <w:r w:rsidRPr="00D571D9">
        <w:rPr>
          <w:sz w:val="26"/>
          <w:szCs w:val="26"/>
        </w:rPr>
        <w:tab/>
      </w:r>
      <w:proofErr w:type="spellStart"/>
      <w:r w:rsidRPr="00D571D9">
        <w:rPr>
          <w:sz w:val="26"/>
          <w:szCs w:val="26"/>
        </w:rPr>
        <w:t>A.Pildegovičs</w:t>
      </w:r>
      <w:proofErr w:type="spellEnd"/>
    </w:p>
    <w:p w:rsidR="00D571D9" w:rsidRPr="00D571D9" w:rsidRDefault="00D571D9" w:rsidP="00D571D9">
      <w:pPr>
        <w:ind w:firstLine="0"/>
        <w:jc w:val="both"/>
        <w:rPr>
          <w:sz w:val="26"/>
          <w:szCs w:val="26"/>
        </w:rPr>
      </w:pPr>
    </w:p>
    <w:p w:rsidR="00D571D9" w:rsidRPr="00D571D9" w:rsidRDefault="00D571D9" w:rsidP="00D571D9">
      <w:pPr>
        <w:ind w:firstLine="0"/>
        <w:jc w:val="both"/>
        <w:rPr>
          <w:sz w:val="26"/>
          <w:szCs w:val="26"/>
        </w:rPr>
      </w:pPr>
      <w:r w:rsidRPr="00D571D9">
        <w:rPr>
          <w:sz w:val="26"/>
          <w:szCs w:val="26"/>
        </w:rPr>
        <w:t>Latvijas prezidentūras Eiropas Savienības Padomē</w:t>
      </w:r>
    </w:p>
    <w:p w:rsidR="00D571D9" w:rsidRPr="00D571D9" w:rsidRDefault="00D571D9" w:rsidP="00DF1D48">
      <w:pPr>
        <w:tabs>
          <w:tab w:val="right" w:pos="9072"/>
        </w:tabs>
        <w:ind w:firstLine="0"/>
        <w:jc w:val="both"/>
        <w:rPr>
          <w:sz w:val="26"/>
          <w:szCs w:val="26"/>
        </w:rPr>
      </w:pPr>
      <w:r w:rsidRPr="00D571D9">
        <w:rPr>
          <w:sz w:val="26"/>
          <w:szCs w:val="26"/>
        </w:rPr>
        <w:t xml:space="preserve">sekretariāta direktore </w:t>
      </w:r>
      <w:r w:rsidRPr="00D571D9">
        <w:rPr>
          <w:sz w:val="26"/>
          <w:szCs w:val="26"/>
        </w:rPr>
        <w:tab/>
        <w:t>I.Skujiņa</w:t>
      </w:r>
    </w:p>
    <w:p w:rsidR="00D571D9" w:rsidRPr="00D571D9" w:rsidRDefault="00D571D9" w:rsidP="00D571D9">
      <w:pPr>
        <w:ind w:firstLine="0"/>
      </w:pPr>
    </w:p>
    <w:p w:rsidR="00D571D9" w:rsidRDefault="00D571D9" w:rsidP="00D571D9">
      <w:pPr>
        <w:ind w:firstLine="0"/>
      </w:pPr>
    </w:p>
    <w:p w:rsidR="00D571D9" w:rsidRDefault="00D571D9" w:rsidP="00D571D9">
      <w:pPr>
        <w:ind w:firstLine="0"/>
      </w:pPr>
    </w:p>
    <w:p w:rsidR="00D571D9" w:rsidRPr="00D571D9" w:rsidRDefault="00EF4F43" w:rsidP="00D571D9">
      <w:pPr>
        <w:ind w:firstLine="0"/>
      </w:pPr>
      <w:r>
        <w:t>1</w:t>
      </w:r>
      <w:r w:rsidR="00F95C8E">
        <w:t>2</w:t>
      </w:r>
      <w:r w:rsidR="00E043D2">
        <w:t>.0</w:t>
      </w:r>
      <w:r w:rsidR="003C16DD">
        <w:t>2</w:t>
      </w:r>
      <w:r w:rsidR="00D571D9" w:rsidRPr="00D571D9">
        <w:t>.201</w:t>
      </w:r>
      <w:r w:rsidR="00D571D9">
        <w:t xml:space="preserve">4. </w:t>
      </w:r>
      <w:bookmarkStart w:id="0" w:name="_GoBack"/>
      <w:bookmarkEnd w:id="0"/>
      <w:r w:rsidR="00A03C5B">
        <w:t>9</w:t>
      </w:r>
      <w:r w:rsidR="004821C7">
        <w:t>:</w:t>
      </w:r>
      <w:r w:rsidR="00A03C5B">
        <w:t>01</w:t>
      </w:r>
    </w:p>
    <w:p w:rsidR="00D571D9" w:rsidRPr="00D571D9" w:rsidRDefault="001F6358" w:rsidP="00D571D9">
      <w:pPr>
        <w:ind w:firstLine="0"/>
      </w:pPr>
      <w:r>
        <w:t>1</w:t>
      </w:r>
      <w:r w:rsidR="00EF4F43">
        <w:t>71</w:t>
      </w:r>
    </w:p>
    <w:p w:rsidR="00D571D9" w:rsidRPr="00D571D9" w:rsidRDefault="00D571D9" w:rsidP="00D571D9">
      <w:pPr>
        <w:ind w:firstLine="0"/>
      </w:pPr>
      <w:r>
        <w:t>L</w:t>
      </w:r>
      <w:r w:rsidRPr="00D571D9">
        <w:t>.</w:t>
      </w:r>
      <w:r>
        <w:t>Kalsone</w:t>
      </w:r>
    </w:p>
    <w:p w:rsidR="00D571D9" w:rsidRPr="00D571D9" w:rsidRDefault="00D571D9" w:rsidP="00D571D9">
      <w:pPr>
        <w:ind w:firstLine="0"/>
        <w:rPr>
          <w:color w:val="0000FF"/>
          <w:u w:val="single"/>
        </w:rPr>
      </w:pPr>
      <w:r w:rsidRPr="00D571D9">
        <w:t>670117</w:t>
      </w:r>
      <w:r>
        <w:t>72</w:t>
      </w:r>
      <w:r w:rsidRPr="00D571D9">
        <w:t xml:space="preserve">, </w:t>
      </w:r>
      <w:r>
        <w:t>liga.kalsone@es2015.lv</w:t>
      </w:r>
    </w:p>
    <w:p w:rsidR="006A3F54" w:rsidRPr="001E4925" w:rsidRDefault="006A3F54" w:rsidP="001E4925">
      <w:pPr>
        <w:ind w:firstLine="0"/>
        <w:jc w:val="both"/>
        <w:rPr>
          <w:sz w:val="28"/>
          <w:szCs w:val="28"/>
        </w:rPr>
      </w:pPr>
    </w:p>
    <w:sectPr w:rsidR="006A3F54" w:rsidRPr="001E4925" w:rsidSect="00BA0CBC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51" w:rsidRDefault="00BD2851" w:rsidP="00BA0CBC">
      <w:r>
        <w:separator/>
      </w:r>
    </w:p>
  </w:endnote>
  <w:endnote w:type="continuationSeparator" w:id="0">
    <w:p w:rsidR="00BD2851" w:rsidRDefault="00BD2851" w:rsidP="00BA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01" w:rsidRPr="00137801" w:rsidRDefault="00BA0CBC" w:rsidP="00137801">
    <w:pPr>
      <w:ind w:firstLine="0"/>
      <w:jc w:val="both"/>
      <w:rPr>
        <w:rFonts w:eastAsia="SimSun"/>
        <w:bCs/>
        <w:kern w:val="1"/>
        <w:lang w:eastAsia="ar-SA"/>
      </w:rPr>
    </w:pPr>
    <w:r w:rsidRPr="00137801">
      <w:t>AMAnot_</w:t>
    </w:r>
    <w:r w:rsidR="00137801">
      <w:t>300114_koordinacijaspadome</w:t>
    </w:r>
    <w:r w:rsidRPr="00137801">
      <w:t xml:space="preserve">; Tiesību akta projekta sākotnējās ietekmes novērtējuma ziņojums (anotācija) </w:t>
    </w:r>
    <w:r w:rsidR="00137801">
      <w:t xml:space="preserve">rīkojuma </w:t>
    </w:r>
    <w:r w:rsidR="00137801" w:rsidRPr="00137801">
      <w:t>„</w:t>
    </w:r>
    <w:r w:rsidR="00137801" w:rsidRPr="00137801">
      <w:rPr>
        <w:rFonts w:eastAsia="SimSun"/>
        <w:bCs/>
        <w:kern w:val="1"/>
        <w:lang w:eastAsia="ar-SA"/>
      </w:rPr>
      <w:t>Grozījums Ministru kabineta 2013.gada 26.aprīļa rīkojumā Nr.171 „Par Latvijas prezidentūras Eiropas Savienības Padomē koordinācijas padomi”” projektam</w:t>
    </w:r>
  </w:p>
  <w:p w:rsidR="00BA0CBC" w:rsidRPr="00137801" w:rsidRDefault="00BA0CBC" w:rsidP="00137801">
    <w:pPr>
      <w:pStyle w:val="Footer"/>
      <w:ind w:firstLine="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BC" w:rsidRPr="00EF4F43" w:rsidRDefault="00137801" w:rsidP="00137801">
    <w:pPr>
      <w:ind w:firstLine="0"/>
      <w:jc w:val="both"/>
      <w:rPr>
        <w:rFonts w:eastAsia="SimSun"/>
        <w:bCs/>
        <w:kern w:val="1"/>
        <w:lang w:eastAsia="ar-SA"/>
      </w:rPr>
    </w:pPr>
    <w:r w:rsidRPr="00137801">
      <w:t>AMAnot_</w:t>
    </w:r>
    <w:r w:rsidR="00EF4F43">
      <w:t>1</w:t>
    </w:r>
    <w:r w:rsidR="00F95C8E">
      <w:t>2</w:t>
    </w:r>
    <w:r w:rsidR="003C16DD">
      <w:t>02</w:t>
    </w:r>
    <w:r>
      <w:t>14_koordinacijaspadome</w:t>
    </w:r>
    <w:r w:rsidRPr="00137801">
      <w:t xml:space="preserve">; </w:t>
    </w:r>
    <w:r w:rsidR="00EF4F43" w:rsidRPr="00EF4F43">
      <w:t>Ministru kabineta rīkojuma „</w:t>
    </w:r>
    <w:r w:rsidR="00EF4F43" w:rsidRPr="00EF4F43">
      <w:rPr>
        <w:rFonts w:eastAsia="SimSun"/>
        <w:bCs/>
        <w:kern w:val="2"/>
        <w:lang w:eastAsia="ar-SA"/>
      </w:rPr>
      <w:t>Grozījumi Ministru kabineta 2013.gada 26.aprīļa rīkojumā Nr.171 „Par Latvijas prezidentūras Eiropas Savienības Padomē koordinācijas padomi”” projekta</w:t>
    </w:r>
    <w:r w:rsidR="00EF4F43" w:rsidRPr="00EF4F43"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51" w:rsidRDefault="00BD2851" w:rsidP="00BA0CBC">
      <w:r>
        <w:separator/>
      </w:r>
    </w:p>
  </w:footnote>
  <w:footnote w:type="continuationSeparator" w:id="0">
    <w:p w:rsidR="00BD2851" w:rsidRDefault="00BD2851" w:rsidP="00BA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772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BA0CBC" w:rsidRPr="009374E6" w:rsidRDefault="00BA0CBC">
        <w:pPr>
          <w:pStyle w:val="Header"/>
          <w:jc w:val="center"/>
          <w:rPr>
            <w:sz w:val="24"/>
            <w:szCs w:val="24"/>
          </w:rPr>
        </w:pPr>
        <w:r w:rsidRPr="009374E6">
          <w:rPr>
            <w:sz w:val="24"/>
            <w:szCs w:val="24"/>
          </w:rPr>
          <w:fldChar w:fldCharType="begin"/>
        </w:r>
        <w:r w:rsidRPr="009374E6">
          <w:rPr>
            <w:sz w:val="24"/>
            <w:szCs w:val="24"/>
          </w:rPr>
          <w:instrText xml:space="preserve"> PAGE   \* MERGEFORMAT </w:instrText>
        </w:r>
        <w:r w:rsidRPr="009374E6">
          <w:rPr>
            <w:sz w:val="24"/>
            <w:szCs w:val="24"/>
          </w:rPr>
          <w:fldChar w:fldCharType="separate"/>
        </w:r>
        <w:r w:rsidR="00E3648B">
          <w:rPr>
            <w:noProof/>
            <w:sz w:val="24"/>
            <w:szCs w:val="24"/>
          </w:rPr>
          <w:t>2</w:t>
        </w:r>
        <w:r w:rsidRPr="009374E6">
          <w:rPr>
            <w:noProof/>
            <w:sz w:val="24"/>
            <w:szCs w:val="24"/>
          </w:rPr>
          <w:fldChar w:fldCharType="end"/>
        </w:r>
      </w:p>
    </w:sdtContent>
  </w:sdt>
  <w:p w:rsidR="00BA0CBC" w:rsidRDefault="00BA0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564"/>
    <w:multiLevelType w:val="hybridMultilevel"/>
    <w:tmpl w:val="EE3875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5252"/>
    <w:multiLevelType w:val="hybridMultilevel"/>
    <w:tmpl w:val="AA90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25"/>
    <w:rsid w:val="00031731"/>
    <w:rsid w:val="000517DC"/>
    <w:rsid w:val="00055416"/>
    <w:rsid w:val="000B299E"/>
    <w:rsid w:val="000E1BD6"/>
    <w:rsid w:val="00137801"/>
    <w:rsid w:val="00150BFD"/>
    <w:rsid w:val="001E4925"/>
    <w:rsid w:val="001F6358"/>
    <w:rsid w:val="0022102F"/>
    <w:rsid w:val="002D6D7C"/>
    <w:rsid w:val="00347E6A"/>
    <w:rsid w:val="003C16DD"/>
    <w:rsid w:val="00401C6F"/>
    <w:rsid w:val="00431519"/>
    <w:rsid w:val="00433792"/>
    <w:rsid w:val="00445600"/>
    <w:rsid w:val="004821C7"/>
    <w:rsid w:val="00492861"/>
    <w:rsid w:val="004F0BF3"/>
    <w:rsid w:val="00501257"/>
    <w:rsid w:val="00502AA1"/>
    <w:rsid w:val="0057040B"/>
    <w:rsid w:val="00592C4A"/>
    <w:rsid w:val="005977CE"/>
    <w:rsid w:val="005B721A"/>
    <w:rsid w:val="005D479B"/>
    <w:rsid w:val="005E35BC"/>
    <w:rsid w:val="00603736"/>
    <w:rsid w:val="00611D65"/>
    <w:rsid w:val="00630E58"/>
    <w:rsid w:val="006434CB"/>
    <w:rsid w:val="0069090B"/>
    <w:rsid w:val="006A3F54"/>
    <w:rsid w:val="006F742C"/>
    <w:rsid w:val="0071762D"/>
    <w:rsid w:val="00745455"/>
    <w:rsid w:val="0077287C"/>
    <w:rsid w:val="007B694D"/>
    <w:rsid w:val="008522AC"/>
    <w:rsid w:val="00873B0B"/>
    <w:rsid w:val="009004DF"/>
    <w:rsid w:val="00912E22"/>
    <w:rsid w:val="00922BF7"/>
    <w:rsid w:val="00932E95"/>
    <w:rsid w:val="009374E6"/>
    <w:rsid w:val="009B16DB"/>
    <w:rsid w:val="009D17C8"/>
    <w:rsid w:val="00A03C5B"/>
    <w:rsid w:val="00A31A85"/>
    <w:rsid w:val="00A550E7"/>
    <w:rsid w:val="00A82102"/>
    <w:rsid w:val="00AB7D2B"/>
    <w:rsid w:val="00AF3202"/>
    <w:rsid w:val="00B338E8"/>
    <w:rsid w:val="00B34DDF"/>
    <w:rsid w:val="00B761B9"/>
    <w:rsid w:val="00BA0CBC"/>
    <w:rsid w:val="00BA257D"/>
    <w:rsid w:val="00BD2851"/>
    <w:rsid w:val="00BD3E2B"/>
    <w:rsid w:val="00C20388"/>
    <w:rsid w:val="00C32AE7"/>
    <w:rsid w:val="00C50572"/>
    <w:rsid w:val="00C54512"/>
    <w:rsid w:val="00C56B3F"/>
    <w:rsid w:val="00D07517"/>
    <w:rsid w:val="00D1543E"/>
    <w:rsid w:val="00D43008"/>
    <w:rsid w:val="00D571D9"/>
    <w:rsid w:val="00D748DB"/>
    <w:rsid w:val="00DE1CC9"/>
    <w:rsid w:val="00DE53B8"/>
    <w:rsid w:val="00DF1D48"/>
    <w:rsid w:val="00E043D2"/>
    <w:rsid w:val="00E3648B"/>
    <w:rsid w:val="00E44ED2"/>
    <w:rsid w:val="00E71D2B"/>
    <w:rsid w:val="00E7203E"/>
    <w:rsid w:val="00EF4F43"/>
    <w:rsid w:val="00F057CA"/>
    <w:rsid w:val="00F17769"/>
    <w:rsid w:val="00F25617"/>
    <w:rsid w:val="00F95C8E"/>
    <w:rsid w:val="00FA0846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40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unhideWhenUsed/>
    <w:qFormat/>
    <w:rsid w:val="001E4925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4925"/>
    <w:rPr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1E492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aisnod">
    <w:name w:val="naisnod"/>
    <w:basedOn w:val="Normal"/>
    <w:rsid w:val="001E492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aiskr">
    <w:name w:val="naiskr"/>
    <w:basedOn w:val="Normal"/>
    <w:rsid w:val="001E4925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17DC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0C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CBC"/>
    <w:rPr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A0C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CBC"/>
    <w:rPr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BC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40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unhideWhenUsed/>
    <w:qFormat/>
    <w:rsid w:val="001E4925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4925"/>
    <w:rPr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1E492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aisnod">
    <w:name w:val="naisnod"/>
    <w:basedOn w:val="Normal"/>
    <w:rsid w:val="001E492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aiskr">
    <w:name w:val="naiskr"/>
    <w:basedOn w:val="Normal"/>
    <w:rsid w:val="001E4925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17DC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0C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CBC"/>
    <w:rPr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A0C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CBC"/>
    <w:rPr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BC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92E5-5C12-4D05-BF88-1D1B107A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Kalsone</dc:creator>
  <cp:lastModifiedBy>Liga Kalsone</cp:lastModifiedBy>
  <cp:revision>5</cp:revision>
  <dcterms:created xsi:type="dcterms:W3CDTF">2014-02-07T07:40:00Z</dcterms:created>
  <dcterms:modified xsi:type="dcterms:W3CDTF">2014-02-10T07:49:00Z</dcterms:modified>
</cp:coreProperties>
</file>