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01" w:rsidRDefault="00EF3187" w:rsidP="00F44B06">
      <w:pPr>
        <w:spacing w:line="276" w:lineRule="auto"/>
        <w:jc w:val="center"/>
        <w:rPr>
          <w:b/>
        </w:rPr>
      </w:pPr>
      <w:r>
        <w:rPr>
          <w:b/>
        </w:rPr>
        <w:t xml:space="preserve">Informatīvais ziņojums </w:t>
      </w:r>
    </w:p>
    <w:p w:rsidR="00EF3187" w:rsidRDefault="00AF2A01" w:rsidP="00F44B06">
      <w:pPr>
        <w:spacing w:line="276" w:lineRule="auto"/>
        <w:jc w:val="center"/>
        <w:rPr>
          <w:b/>
        </w:rPr>
      </w:pPr>
      <w:r>
        <w:rPr>
          <w:b/>
        </w:rPr>
        <w:t>„P</w:t>
      </w:r>
      <w:r w:rsidR="00EF3187">
        <w:rPr>
          <w:b/>
        </w:rPr>
        <w:t xml:space="preserve">ar Latvijas civilo ekspertu dalību </w:t>
      </w:r>
      <w:r w:rsidR="006A06E9">
        <w:rPr>
          <w:b/>
        </w:rPr>
        <w:t xml:space="preserve">starptautiskajās </w:t>
      </w:r>
      <w:r w:rsidR="00EF3187">
        <w:rPr>
          <w:b/>
        </w:rPr>
        <w:t>misijās</w:t>
      </w:r>
      <w:r w:rsidR="006A06E9">
        <w:rPr>
          <w:b/>
        </w:rPr>
        <w:t xml:space="preserve"> un operācijās</w:t>
      </w:r>
      <w:r w:rsidR="0046593E">
        <w:rPr>
          <w:b/>
        </w:rPr>
        <w:t xml:space="preserve"> 2014.- 2016</w:t>
      </w:r>
      <w:r w:rsidR="00EF3187">
        <w:rPr>
          <w:b/>
        </w:rPr>
        <w:t xml:space="preserve">. </w:t>
      </w:r>
      <w:r>
        <w:rPr>
          <w:b/>
        </w:rPr>
        <w:t>g</w:t>
      </w:r>
      <w:r w:rsidR="00EF3187">
        <w:rPr>
          <w:b/>
        </w:rPr>
        <w:t>adā</w:t>
      </w:r>
      <w:r>
        <w:rPr>
          <w:b/>
        </w:rPr>
        <w:t>”</w:t>
      </w:r>
    </w:p>
    <w:p w:rsidR="00EF3187" w:rsidRDefault="00EF3187" w:rsidP="00F44B06">
      <w:pPr>
        <w:spacing w:line="276" w:lineRule="auto"/>
        <w:jc w:val="both"/>
        <w:rPr>
          <w:b/>
        </w:rPr>
      </w:pPr>
    </w:p>
    <w:p w:rsidR="00A32902" w:rsidRPr="00F31918" w:rsidRDefault="00CD791F" w:rsidP="00F31918">
      <w:pPr>
        <w:spacing w:line="276" w:lineRule="auto"/>
        <w:jc w:val="both"/>
      </w:pPr>
      <w:r w:rsidRPr="003F4BE5">
        <w:t xml:space="preserve">Informatīvais ziņojums </w:t>
      </w:r>
      <w:r w:rsidR="0050708B" w:rsidRPr="003F4BE5">
        <w:t>„P</w:t>
      </w:r>
      <w:r w:rsidRPr="003F4BE5">
        <w:t>ar Latvijas civilo ekspertu dalību starptautiskajās misijās un operācijās</w:t>
      </w:r>
      <w:r w:rsidR="00376D00" w:rsidRPr="003F4BE5">
        <w:t xml:space="preserve"> 2014</w:t>
      </w:r>
      <w:r w:rsidRPr="003F4BE5">
        <w:t>.</w:t>
      </w:r>
      <w:r w:rsidR="00376D00" w:rsidRPr="003F4BE5">
        <w:t>- 2016</w:t>
      </w:r>
      <w:r w:rsidR="00151A47" w:rsidRPr="003F4BE5">
        <w:t>.</w:t>
      </w:r>
      <w:r w:rsidR="0050708B" w:rsidRPr="003F4BE5">
        <w:t>g</w:t>
      </w:r>
      <w:r w:rsidRPr="003F4BE5">
        <w:t>adā</w:t>
      </w:r>
      <w:r w:rsidR="0050708B" w:rsidRPr="003F4BE5">
        <w:t>”</w:t>
      </w:r>
      <w:r w:rsidRPr="003F4BE5">
        <w:t xml:space="preserve"> (turpmāk</w:t>
      </w:r>
      <w:r w:rsidR="00224FD9" w:rsidRPr="003F4BE5">
        <w:t xml:space="preserve"> </w:t>
      </w:r>
      <w:r w:rsidRPr="003F4BE5">
        <w:t xml:space="preserve">– </w:t>
      </w:r>
      <w:r w:rsidR="00785096" w:rsidRPr="003F4BE5">
        <w:t>Z</w:t>
      </w:r>
      <w:r w:rsidRPr="003F4BE5">
        <w:t>iņojums</w:t>
      </w:r>
      <w:r w:rsidR="00094E1E" w:rsidRPr="003F4BE5">
        <w:t>) sagatavots,</w:t>
      </w:r>
      <w:r w:rsidR="00D4319D" w:rsidRPr="003F4BE5">
        <w:t xml:space="preserve"> lai informētu Ministru kabinetu</w:t>
      </w:r>
      <w:r w:rsidR="00B65BBF" w:rsidRPr="003F4BE5">
        <w:t xml:space="preserve"> (turpmāk – MK)</w:t>
      </w:r>
      <w:r w:rsidR="00D4319D" w:rsidRPr="003F4BE5">
        <w:t xml:space="preserve"> par esošo situāciju</w:t>
      </w:r>
      <w:r w:rsidR="00AF2A01" w:rsidRPr="003F4BE5">
        <w:t xml:space="preserve"> saistībā ar </w:t>
      </w:r>
      <w:r w:rsidR="003F4BE5" w:rsidRPr="003F4BE5">
        <w:t>Latvijas civilo ekspertu dalību starptautisko organizāciju misijās un operācijās</w:t>
      </w:r>
      <w:r w:rsidR="008C114C" w:rsidRPr="003F4BE5">
        <w:t xml:space="preserve">, tai skaitā situācijas attīstību kopš </w:t>
      </w:r>
      <w:r w:rsidR="00AF2A01" w:rsidRPr="003F4BE5">
        <w:t xml:space="preserve">MK </w:t>
      </w:r>
      <w:r w:rsidR="008C114C" w:rsidRPr="003F4BE5">
        <w:t xml:space="preserve">informatīvā ziņojuma </w:t>
      </w:r>
      <w:r w:rsidR="00AF2A01" w:rsidRPr="003F4BE5">
        <w:t>„P</w:t>
      </w:r>
      <w:r w:rsidR="008C114C" w:rsidRPr="003F4BE5">
        <w:t>ar Latvijas civilo ekspertu dalību starptautiskajās misijās un operācijās 2011.- 2013.</w:t>
      </w:r>
      <w:r w:rsidR="00AF2A01" w:rsidRPr="003F4BE5">
        <w:t>g</w:t>
      </w:r>
      <w:r w:rsidR="008C114C" w:rsidRPr="003F4BE5">
        <w:t>adā</w:t>
      </w:r>
      <w:r w:rsidR="00AF2A01" w:rsidRPr="003F4BE5">
        <w:t>”</w:t>
      </w:r>
      <w:r w:rsidR="008C114C" w:rsidRPr="003F4BE5">
        <w:t xml:space="preserve"> izskatīšanas MK</w:t>
      </w:r>
      <w:r w:rsidR="00F31918" w:rsidRPr="003F4BE5">
        <w:t xml:space="preserve">, </w:t>
      </w:r>
      <w:r w:rsidR="00D4319D" w:rsidRPr="003F4BE5">
        <w:t xml:space="preserve">un iespējamo tālāko rīcību saskaņā ar Deklarācijas par Valda </w:t>
      </w:r>
      <w:proofErr w:type="spellStart"/>
      <w:r w:rsidR="00D4319D" w:rsidRPr="003F4BE5">
        <w:t>Dombrovska</w:t>
      </w:r>
      <w:proofErr w:type="spellEnd"/>
      <w:r w:rsidR="00D4319D" w:rsidRPr="003F4BE5">
        <w:t xml:space="preserve"> vadītā</w:t>
      </w:r>
      <w:r w:rsidR="00B82896" w:rsidRPr="003F4BE5">
        <w:t xml:space="preserve"> </w:t>
      </w:r>
      <w:r w:rsidR="00B65BBF" w:rsidRPr="003F4BE5">
        <w:t>MK</w:t>
      </w:r>
      <w:r w:rsidR="00B82896" w:rsidRPr="003F4BE5">
        <w:t xml:space="preserve"> iecerēto darbību </w:t>
      </w:r>
      <w:r w:rsidR="00A670B1" w:rsidRPr="003F4BE5">
        <w:t>6.2., 6</w:t>
      </w:r>
      <w:r w:rsidR="00FC5A75" w:rsidRPr="003F4BE5">
        <w:t>.4.,</w:t>
      </w:r>
      <w:r w:rsidR="00A670B1" w:rsidRPr="003F4BE5">
        <w:t xml:space="preserve"> </w:t>
      </w:r>
      <w:r w:rsidR="00FC5A75" w:rsidRPr="003F4BE5">
        <w:t>6.</w:t>
      </w:r>
      <w:r w:rsidR="00A670B1" w:rsidRPr="003F4BE5">
        <w:t>15.</w:t>
      </w:r>
      <w:r w:rsidR="00FC5A75" w:rsidRPr="003F4BE5">
        <w:t xml:space="preserve">, un </w:t>
      </w:r>
      <w:r w:rsidR="00A670B1" w:rsidRPr="003F4BE5">
        <w:t>6.17</w:t>
      </w:r>
      <w:r w:rsidR="00FC5A75" w:rsidRPr="003F4BE5">
        <w:t>.</w:t>
      </w:r>
      <w:r w:rsidR="006A06E9" w:rsidRPr="003F4BE5">
        <w:t xml:space="preserve"> </w:t>
      </w:r>
      <w:r w:rsidR="00FC5A75" w:rsidRPr="003F4BE5">
        <w:t>punktu</w:t>
      </w:r>
      <w:r w:rsidR="00B82896" w:rsidRPr="003F4BE5">
        <w:t xml:space="preserve">, </w:t>
      </w:r>
      <w:r w:rsidR="00B92EB5" w:rsidRPr="003F4BE5">
        <w:t xml:space="preserve">kā arī </w:t>
      </w:r>
      <w:r w:rsidR="00A670B1" w:rsidRPr="003F4BE5">
        <w:t>Valdības rīcības plāna VI</w:t>
      </w:r>
      <w:r w:rsidR="0046593E" w:rsidRPr="003F4BE5">
        <w:t xml:space="preserve"> punkta</w:t>
      </w:r>
      <w:r w:rsidR="00A670B1" w:rsidRPr="003F4BE5">
        <w:t xml:space="preserve"> 147.2. </w:t>
      </w:r>
      <w:r w:rsidR="0046593E" w:rsidRPr="003F4BE5">
        <w:t>apakš</w:t>
      </w:r>
      <w:r w:rsidR="00A670B1" w:rsidRPr="003F4BE5">
        <w:t>punktu</w:t>
      </w:r>
      <w:r w:rsidR="00AE1458" w:rsidRPr="003F4BE5">
        <w:t xml:space="preserve">. </w:t>
      </w:r>
      <w:r w:rsidR="0050708B" w:rsidRPr="003F4BE5">
        <w:t>Z</w:t>
      </w:r>
      <w:r w:rsidR="00AE1458" w:rsidRPr="003F4BE5">
        <w:t>iņojums sagatavots, ņemot vērā</w:t>
      </w:r>
      <w:r w:rsidR="00A670B1" w:rsidRPr="003F4BE5">
        <w:t xml:space="preserve"> </w:t>
      </w:r>
      <w:r w:rsidR="00F31918" w:rsidRPr="003F4BE5">
        <w:t>Eiropas Drošības stratēģiju</w:t>
      </w:r>
      <w:r w:rsidR="00AE1458" w:rsidRPr="003F4BE5">
        <w:t xml:space="preserve">, </w:t>
      </w:r>
      <w:r w:rsidR="00F31918" w:rsidRPr="003F4BE5">
        <w:t>Eiropas Savienības (turpmāk - ES)</w:t>
      </w:r>
      <w:r w:rsidR="00A32902" w:rsidRPr="003F4BE5">
        <w:t xml:space="preserve"> stratēģij</w:t>
      </w:r>
      <w:r w:rsidR="00AE1458" w:rsidRPr="003F4BE5">
        <w:t>u</w:t>
      </w:r>
      <w:r w:rsidR="00A32902" w:rsidRPr="003F4BE5">
        <w:t xml:space="preserve"> attiecībā uz Āfrikas ragu </w:t>
      </w:r>
      <w:r w:rsidR="00AE1458" w:rsidRPr="003F4BE5">
        <w:t xml:space="preserve">un </w:t>
      </w:r>
      <w:r w:rsidR="00A32902" w:rsidRPr="003F4BE5">
        <w:t>ES stratēģij</w:t>
      </w:r>
      <w:r w:rsidR="00AE1458" w:rsidRPr="003F4BE5">
        <w:t>u</w:t>
      </w:r>
      <w:r w:rsidR="00A32902" w:rsidRPr="003F4BE5">
        <w:t xml:space="preserve"> attiecībā uz drošību un attīstību </w:t>
      </w:r>
      <w:proofErr w:type="spellStart"/>
      <w:r w:rsidR="00A32902" w:rsidRPr="003F4BE5">
        <w:t>Sāhelā</w:t>
      </w:r>
      <w:proofErr w:type="spellEnd"/>
      <w:r w:rsidR="00AE1458" w:rsidRPr="003F4BE5">
        <w:t>, kā arī</w:t>
      </w:r>
      <w:r w:rsidR="00A32902" w:rsidRPr="003F4BE5">
        <w:t xml:space="preserve"> </w:t>
      </w:r>
      <w:r w:rsidR="00901FD0" w:rsidRPr="003F4BE5">
        <w:t>Latvijas saistības saskaņā ar</w:t>
      </w:r>
      <w:r w:rsidR="000E3867" w:rsidRPr="003F4BE5">
        <w:t xml:space="preserve"> Ziemeļatlantijas līguma organizācijas</w:t>
      </w:r>
      <w:r w:rsidR="00901FD0" w:rsidRPr="003F4BE5">
        <w:t xml:space="preserve"> </w:t>
      </w:r>
      <w:r w:rsidR="000E3867" w:rsidRPr="003F4BE5">
        <w:t xml:space="preserve">(turpmāk - </w:t>
      </w:r>
      <w:r w:rsidR="00901FD0" w:rsidRPr="003F4BE5">
        <w:t>NATO</w:t>
      </w:r>
      <w:r w:rsidR="000E3867" w:rsidRPr="003F4BE5">
        <w:t>)</w:t>
      </w:r>
      <w:r w:rsidR="00901FD0" w:rsidRPr="003F4BE5">
        <w:t xml:space="preserve"> spēju attīstības mērķu prasībām.</w:t>
      </w:r>
    </w:p>
    <w:p w:rsidR="00C81C6D" w:rsidRDefault="00C81C6D" w:rsidP="00C81C6D">
      <w:pPr>
        <w:spacing w:line="276" w:lineRule="auto"/>
        <w:jc w:val="both"/>
      </w:pPr>
    </w:p>
    <w:p w:rsidR="00C81C6D" w:rsidRPr="000C310A" w:rsidRDefault="00C81C6D" w:rsidP="00C81C6D">
      <w:pPr>
        <w:spacing w:line="276" w:lineRule="auto"/>
        <w:jc w:val="both"/>
      </w:pPr>
      <w:r w:rsidRPr="000C310A">
        <w:t>Informatīvajā ziņojumā ar jēdzienu „civilais eksperts” saprot civilos ekspertus Starptautiskās palīdzības likuma izpratnē, civilos ekspertus, kurus nosūta dalībai starptau</w:t>
      </w:r>
      <w:r w:rsidRPr="000C310A">
        <w:softHyphen/>
        <w:t xml:space="preserve">tiskajās misijās un operācijās saskaņā ar 2009.gada 13.janvāra Ministru kabineta noteikumiem Nr.35 „Kārtība, kādā civilo ekspertu nosūta dalībai starptautiskajā misijā, un dalības finansēšanas kārtība”, kā arī </w:t>
      </w:r>
      <w:r w:rsidR="008F4C18">
        <w:t xml:space="preserve">Iekšlietu ministrijas sistēmas iestāžu amatpersonas ar speciālajām dienesta pakāpēm, kurus nosūta dalībai starptautiskajās misijās un operācijās saskaņā ar </w:t>
      </w:r>
      <w:r>
        <w:t>2007.gada 22.maija Ministru kabineta noteikumiem Nr.340 „Kārtība, kādā Valsts robežsardzes, Valsts policijas un Valsts ugunsdzēsības un glābšanas dienesta amatpersonas ar speciālajām dienesta pakāpēm nosūta dalībai starptautiskajās misijās un operācijās, un dalības finansēšanas kārtība”.</w:t>
      </w:r>
    </w:p>
    <w:p w:rsidR="006A06E9" w:rsidRDefault="006A06E9" w:rsidP="00F44B06">
      <w:pPr>
        <w:spacing w:line="276" w:lineRule="auto"/>
        <w:jc w:val="both"/>
        <w:rPr>
          <w:b/>
        </w:rPr>
      </w:pPr>
    </w:p>
    <w:p w:rsidR="00C81C6D" w:rsidRDefault="00C81C6D" w:rsidP="00F44B06">
      <w:pPr>
        <w:spacing w:line="276" w:lineRule="auto"/>
        <w:jc w:val="both"/>
        <w:rPr>
          <w:b/>
        </w:rPr>
      </w:pPr>
    </w:p>
    <w:p w:rsidR="00EF3187" w:rsidRDefault="00355D71" w:rsidP="00F44B06">
      <w:pPr>
        <w:spacing w:line="276" w:lineRule="auto"/>
        <w:jc w:val="both"/>
        <w:rPr>
          <w:b/>
        </w:rPr>
      </w:pPr>
      <w:r>
        <w:rPr>
          <w:b/>
        </w:rPr>
        <w:t>1. Civilās iesaistes pamatojums</w:t>
      </w:r>
    </w:p>
    <w:p w:rsidR="00CB0F75" w:rsidRDefault="00CB0F75" w:rsidP="00F44B06">
      <w:pPr>
        <w:spacing w:line="276" w:lineRule="auto"/>
        <w:jc w:val="both"/>
      </w:pPr>
    </w:p>
    <w:p w:rsidR="00AD1D7F" w:rsidRDefault="00EF3187" w:rsidP="00F44B06">
      <w:pPr>
        <w:spacing w:line="276" w:lineRule="auto"/>
        <w:jc w:val="both"/>
      </w:pPr>
      <w:r w:rsidRPr="00901FD0">
        <w:t xml:space="preserve">Latvijas dalība </w:t>
      </w:r>
      <w:r w:rsidR="000E3867">
        <w:t>ES un NATO</w:t>
      </w:r>
      <w:r w:rsidRPr="00901FD0">
        <w:t xml:space="preserve"> liek plašāk skatīties uz pasaulē notiekošajiem procesiem un aktīvi iesaistīties starptautiskās drošības jautājumu risināšanā. </w:t>
      </w:r>
      <w:r w:rsidR="00175064">
        <w:t xml:space="preserve">Latvija ir ieinteresēta prognozējamas un stabilas starptautiskās vides attīstībā, kuras ietvaros </w:t>
      </w:r>
      <w:proofErr w:type="spellStart"/>
      <w:r w:rsidR="00175064">
        <w:t>problēmjautājumi</w:t>
      </w:r>
      <w:proofErr w:type="spellEnd"/>
      <w:r w:rsidR="00175064">
        <w:t xml:space="preserve"> tiek risināti, balstoties uz starptautisko tiesību principu un savstarpējo politisko un ekonomisko interešu ievērošanu. </w:t>
      </w:r>
      <w:r w:rsidRPr="00901FD0">
        <w:t xml:space="preserve">Visaptveroša pieeja krīzes situācijām ir būtiska, jo, lai nodrošinātu panākumus konfliktu skartajos reģionos, militārai un civilai iesaistei vienai </w:t>
      </w:r>
      <w:r w:rsidR="009D7058" w:rsidRPr="00901FD0">
        <w:t>otr</w:t>
      </w:r>
      <w:r w:rsidR="000E3867">
        <w:t>a</w:t>
      </w:r>
      <w:r w:rsidRPr="00901FD0">
        <w:t xml:space="preserve"> ir jāpapildina</w:t>
      </w:r>
      <w:r w:rsidR="00AB415B">
        <w:t>.</w:t>
      </w:r>
    </w:p>
    <w:p w:rsidR="00AB415B" w:rsidRDefault="00AB415B" w:rsidP="00AB415B">
      <w:pPr>
        <w:pStyle w:val="ListParagraph"/>
        <w:spacing w:line="276" w:lineRule="auto"/>
        <w:ind w:left="0"/>
        <w:jc w:val="both"/>
      </w:pPr>
    </w:p>
    <w:p w:rsidR="00AB415B" w:rsidRDefault="000A1060" w:rsidP="005A70AC">
      <w:pPr>
        <w:pStyle w:val="ListParagraph"/>
        <w:spacing w:line="276" w:lineRule="auto"/>
        <w:ind w:left="0"/>
        <w:jc w:val="both"/>
      </w:pPr>
      <w:r w:rsidRPr="00901FD0">
        <w:t>ES pēdējo gadu laikā ir aktīvi strādājusi pie civilo spēju pilnveidošanas.</w:t>
      </w:r>
      <w:r>
        <w:t xml:space="preserve"> </w:t>
      </w:r>
      <w:r w:rsidR="00AB415B">
        <w:t xml:space="preserve">ES </w:t>
      </w:r>
      <w:r w:rsidR="00AB415B" w:rsidRPr="00A670B1">
        <w:t>K</w:t>
      </w:r>
      <w:r w:rsidR="00AB415B">
        <w:t>opējās drošības un aizsardzības politikas (turpmāk – K</w:t>
      </w:r>
      <w:r w:rsidR="00AB415B" w:rsidRPr="00A670B1">
        <w:t>DAP</w:t>
      </w:r>
      <w:r w:rsidR="00AB415B">
        <w:t xml:space="preserve">) misijas ir viens no redzamākajiem ES ārpolitikas instrumentiem. Civilās misijas nodrošina saikni ar </w:t>
      </w:r>
      <w:r w:rsidR="00AB415B">
        <w:lastRenderedPageBreak/>
        <w:t>militāro iesaisti</w:t>
      </w:r>
      <w:r w:rsidR="006E57B7">
        <w:t>,</w:t>
      </w:r>
      <w:r w:rsidR="00AB415B">
        <w:t xml:space="preserve"> kā tas redzams Afganistānā,</w:t>
      </w:r>
      <w:r w:rsidR="00AB415B" w:rsidRPr="00AB415B">
        <w:t xml:space="preserve"> </w:t>
      </w:r>
      <w:r w:rsidR="00AB415B">
        <w:t xml:space="preserve">Mali un Lībijā. ES dalībvalstis civilajai iesaistei pievērš lielu uzmanību, ko apliecina aptuveni 2000 policistu, robežsargu un tiesnešu nosūtīšana civilajās misijās. </w:t>
      </w:r>
      <w:r w:rsidR="00394444" w:rsidRPr="00A670B1">
        <w:t xml:space="preserve">Šobrīd tiek īstenotas </w:t>
      </w:r>
      <w:r w:rsidR="00160864" w:rsidRPr="00A670B1">
        <w:t>1</w:t>
      </w:r>
      <w:r w:rsidR="00333062">
        <w:t>2</w:t>
      </w:r>
      <w:r w:rsidR="00160864" w:rsidRPr="00A670B1">
        <w:t xml:space="preserve"> </w:t>
      </w:r>
      <w:r w:rsidR="00394444" w:rsidRPr="00A670B1">
        <w:t xml:space="preserve">KDAP </w:t>
      </w:r>
      <w:r w:rsidR="00160864" w:rsidRPr="00A670B1">
        <w:t>civilās misij</w:t>
      </w:r>
      <w:r w:rsidR="009A4324">
        <w:t>a</w:t>
      </w:r>
      <w:r w:rsidR="00160864" w:rsidRPr="00A670B1">
        <w:t>s</w:t>
      </w:r>
      <w:r w:rsidR="00394444" w:rsidRPr="00A670B1">
        <w:t xml:space="preserve"> Āzijā</w:t>
      </w:r>
      <w:r w:rsidR="009D7058" w:rsidRPr="00A670B1">
        <w:t xml:space="preserve">, </w:t>
      </w:r>
      <w:r w:rsidR="00394444" w:rsidRPr="00A670B1">
        <w:t>Āfrikā</w:t>
      </w:r>
      <w:r w:rsidR="009A4324">
        <w:t>,</w:t>
      </w:r>
      <w:r w:rsidR="009D7058" w:rsidRPr="00A670B1">
        <w:t xml:space="preserve"> </w:t>
      </w:r>
      <w:r w:rsidR="005F0952" w:rsidRPr="00A670B1">
        <w:t>Tuvo Austrumu</w:t>
      </w:r>
      <w:r w:rsidR="005F0952">
        <w:t xml:space="preserve">, </w:t>
      </w:r>
      <w:proofErr w:type="spellStart"/>
      <w:r w:rsidR="009D7058" w:rsidRPr="00A670B1">
        <w:t>Rietumbalkānu</w:t>
      </w:r>
      <w:proofErr w:type="spellEnd"/>
      <w:r w:rsidR="009A4324">
        <w:t xml:space="preserve"> un </w:t>
      </w:r>
      <w:proofErr w:type="spellStart"/>
      <w:r w:rsidR="009A4324">
        <w:t>Dienvidkaukāza</w:t>
      </w:r>
      <w:proofErr w:type="spellEnd"/>
      <w:r w:rsidR="009D7058" w:rsidRPr="00A670B1">
        <w:t xml:space="preserve"> reģion</w:t>
      </w:r>
      <w:r w:rsidR="009A4324">
        <w:t>os</w:t>
      </w:r>
      <w:r w:rsidR="00160864" w:rsidRPr="00A670B1">
        <w:t>. 2012. gadā tika uzsāktas 3 jaunas KDAP civilās misijas</w:t>
      </w:r>
      <w:r w:rsidR="00A41854" w:rsidRPr="00A670B1">
        <w:t xml:space="preserve"> -</w:t>
      </w:r>
      <w:r w:rsidR="00160864" w:rsidRPr="00A670B1">
        <w:t xml:space="preserve"> </w:t>
      </w:r>
      <w:r w:rsidR="00A41854" w:rsidRPr="00A670B1">
        <w:t xml:space="preserve">ES misija Āfrikas raga reģiona valstu jūras spēju veidošanai </w:t>
      </w:r>
      <w:r w:rsidR="00A41854" w:rsidRPr="00A670B1">
        <w:rPr>
          <w:i/>
          <w:color w:val="000000"/>
        </w:rPr>
        <w:t xml:space="preserve">EUCAP </w:t>
      </w:r>
      <w:proofErr w:type="spellStart"/>
      <w:r w:rsidR="00A41854" w:rsidRPr="00A670B1">
        <w:rPr>
          <w:i/>
          <w:color w:val="000000"/>
        </w:rPr>
        <w:t>Nesto</w:t>
      </w:r>
      <w:r w:rsidR="00A41854" w:rsidRPr="00A670B1">
        <w:rPr>
          <w:color w:val="000000"/>
        </w:rPr>
        <w:t>r</w:t>
      </w:r>
      <w:proofErr w:type="spellEnd"/>
      <w:r w:rsidR="00A41854" w:rsidRPr="00A670B1">
        <w:rPr>
          <w:color w:val="000000"/>
        </w:rPr>
        <w:t xml:space="preserve"> (Āfrikas ragā), civilā </w:t>
      </w:r>
      <w:r w:rsidR="00A41854" w:rsidRPr="00A670B1">
        <w:t>misija administratīvo spēju stiprināšanai terorisma un organizētās noziedzības apkarošanā</w:t>
      </w:r>
      <w:r w:rsidR="00A41854" w:rsidRPr="00A670B1">
        <w:rPr>
          <w:i/>
        </w:rPr>
        <w:t xml:space="preserve"> </w:t>
      </w:r>
      <w:r w:rsidR="00A41854" w:rsidRPr="00A670B1">
        <w:rPr>
          <w:i/>
          <w:color w:val="000000"/>
        </w:rPr>
        <w:t>EUCAP SAHEL</w:t>
      </w:r>
      <w:r w:rsidR="00A41854" w:rsidRPr="00A670B1">
        <w:rPr>
          <w:color w:val="000000"/>
        </w:rPr>
        <w:t xml:space="preserve"> (Nigērā) un civilā misija </w:t>
      </w:r>
      <w:proofErr w:type="spellStart"/>
      <w:r w:rsidR="00A41854" w:rsidRPr="00A670B1">
        <w:t>Džubas</w:t>
      </w:r>
      <w:proofErr w:type="spellEnd"/>
      <w:r w:rsidR="00A41854" w:rsidRPr="00A670B1">
        <w:t xml:space="preserve"> (</w:t>
      </w:r>
      <w:proofErr w:type="spellStart"/>
      <w:r w:rsidR="00A41854" w:rsidRPr="00A670B1">
        <w:rPr>
          <w:i/>
        </w:rPr>
        <w:t>Juba</w:t>
      </w:r>
      <w:proofErr w:type="spellEnd"/>
      <w:r w:rsidR="00A41854" w:rsidRPr="00A670B1">
        <w:t xml:space="preserve">) lidostas atbalstam </w:t>
      </w:r>
      <w:r w:rsidR="00A41854" w:rsidRPr="00A670B1">
        <w:rPr>
          <w:i/>
          <w:color w:val="000000"/>
        </w:rPr>
        <w:t>EUAVSEC</w:t>
      </w:r>
      <w:r w:rsidR="00A41854" w:rsidRPr="00A670B1">
        <w:rPr>
          <w:color w:val="000000"/>
        </w:rPr>
        <w:t xml:space="preserve"> (</w:t>
      </w:r>
      <w:proofErr w:type="spellStart"/>
      <w:r w:rsidR="00A41854" w:rsidRPr="00A670B1">
        <w:rPr>
          <w:color w:val="000000"/>
        </w:rPr>
        <w:t>Dienvidsudānā</w:t>
      </w:r>
      <w:proofErr w:type="spellEnd"/>
      <w:r w:rsidR="00A41854" w:rsidRPr="00A670B1">
        <w:rPr>
          <w:color w:val="000000"/>
        </w:rPr>
        <w:t>)</w:t>
      </w:r>
      <w:r w:rsidR="00A41854" w:rsidRPr="00A670B1">
        <w:t>. Š</w:t>
      </w:r>
      <w:r w:rsidR="00160864" w:rsidRPr="00A670B1">
        <w:t xml:space="preserve">ogad </w:t>
      </w:r>
      <w:r w:rsidR="00333062">
        <w:t>ir uzsākta</w:t>
      </w:r>
      <w:r w:rsidR="00A41854" w:rsidRPr="00A670B1">
        <w:t xml:space="preserve"> </w:t>
      </w:r>
      <w:r w:rsidR="00333062">
        <w:t xml:space="preserve">ES </w:t>
      </w:r>
      <w:r w:rsidR="00160864" w:rsidRPr="00A670B1">
        <w:t>ci</w:t>
      </w:r>
      <w:r w:rsidR="00333062">
        <w:t>vilā misija</w:t>
      </w:r>
      <w:r w:rsidR="00160864" w:rsidRPr="00A670B1">
        <w:t xml:space="preserve"> Lībijas rob</w:t>
      </w:r>
      <w:r w:rsidR="00333062">
        <w:t xml:space="preserve">ežkontroles spēju stiprināšanai </w:t>
      </w:r>
      <w:r w:rsidR="00333062" w:rsidRPr="00333062">
        <w:rPr>
          <w:i/>
        </w:rPr>
        <w:t xml:space="preserve">EUBAM </w:t>
      </w:r>
      <w:proofErr w:type="spellStart"/>
      <w:r w:rsidR="00333062" w:rsidRPr="00333062">
        <w:rPr>
          <w:i/>
        </w:rPr>
        <w:t>Libya</w:t>
      </w:r>
      <w:proofErr w:type="spellEnd"/>
      <w:r w:rsidR="00AB415B">
        <w:t>.</w:t>
      </w:r>
      <w:r w:rsidR="005A70AC">
        <w:t xml:space="preserve"> </w:t>
      </w:r>
      <w:r w:rsidR="00AB415B">
        <w:t>Jaunās misijas parāda ES fokusa maiņu no krī</w:t>
      </w:r>
      <w:r w:rsidR="00623C3D">
        <w:t>zēm</w:t>
      </w:r>
      <w:r w:rsidR="00AB415B">
        <w:t xml:space="preserve"> Kosov</w:t>
      </w:r>
      <w:r w:rsidR="00623C3D">
        <w:t>ā</w:t>
      </w:r>
      <w:r w:rsidR="00AB415B">
        <w:t>, Afganistān</w:t>
      </w:r>
      <w:r w:rsidR="00623C3D">
        <w:t>ā</w:t>
      </w:r>
      <w:r w:rsidR="00AB415B">
        <w:t>, Gruzij</w:t>
      </w:r>
      <w:r w:rsidR="00623C3D">
        <w:t>ā</w:t>
      </w:r>
      <w:r w:rsidR="00AB415B">
        <w:t xml:space="preserve"> uz Ziemeļāfriku. </w:t>
      </w:r>
    </w:p>
    <w:p w:rsidR="004A7394" w:rsidRDefault="004A7394" w:rsidP="00176D4D">
      <w:pPr>
        <w:suppressAutoHyphens w:val="0"/>
        <w:spacing w:before="75" w:after="75" w:line="276" w:lineRule="auto"/>
        <w:jc w:val="both"/>
        <w:rPr>
          <w:rFonts w:eastAsia="Calibri"/>
          <w:color w:val="000000"/>
          <w:lang w:eastAsia="lv-LV"/>
        </w:rPr>
      </w:pPr>
    </w:p>
    <w:p w:rsidR="00176D4D" w:rsidRPr="0072569C" w:rsidRDefault="00925BC9" w:rsidP="00176D4D">
      <w:pPr>
        <w:suppressAutoHyphens w:val="0"/>
        <w:spacing w:before="75" w:after="75" w:line="276" w:lineRule="auto"/>
        <w:jc w:val="both"/>
        <w:rPr>
          <w:rFonts w:eastAsia="Calibri"/>
          <w:color w:val="000000"/>
          <w:lang w:eastAsia="lv-LV"/>
        </w:rPr>
      </w:pPr>
      <w:r>
        <w:t>Neskatoties uz jaunajiem izaicinājumiem un</w:t>
      </w:r>
      <w:r w:rsidR="00C8277A">
        <w:t xml:space="preserve"> krīžu saasinājumiem citos reģionos</w:t>
      </w:r>
      <w:r w:rsidR="00746ACE">
        <w:t>, a</w:t>
      </w:r>
      <w:r w:rsidR="00355D71" w:rsidRPr="00DB69C9">
        <w:t>tbalsta sniegšana Afganistānas stabilizācijai saglabāsies starptautiskajā dienas kārtībā vēl ilgi pēc 2014. </w:t>
      </w:r>
      <w:r w:rsidR="00746ACE">
        <w:t>g</w:t>
      </w:r>
      <w:r w:rsidR="00355D71" w:rsidRPr="00DB69C9">
        <w:t>ada</w:t>
      </w:r>
      <w:r w:rsidR="00746ACE">
        <w:t xml:space="preserve"> beigām, kad saskaņā ar </w:t>
      </w:r>
      <w:r w:rsidR="00746ACE">
        <w:rPr>
          <w:rFonts w:eastAsia="Calibri"/>
          <w:color w:val="000000"/>
          <w:lang w:eastAsia="lv-LV"/>
        </w:rPr>
        <w:t>2012. gada maijā NATO samitā Čikāgā pieņemto lēmumu</w:t>
      </w:r>
      <w:r w:rsidR="00746ACE" w:rsidRPr="00176D4D">
        <w:rPr>
          <w:rFonts w:eastAsia="Calibri"/>
          <w:color w:val="000000"/>
          <w:lang w:eastAsia="lv-LV"/>
        </w:rPr>
        <w:t xml:space="preserve"> NATO loma Afganistānā mainīsies no kau</w:t>
      </w:r>
      <w:r w:rsidR="00746ACE" w:rsidRPr="00176D4D">
        <w:rPr>
          <w:rFonts w:eastAsia="Calibri"/>
          <w:color w:val="000000"/>
          <w:lang w:eastAsia="lv-LV"/>
        </w:rPr>
        <w:softHyphen/>
        <w:t>jas uzdevumu veikšanas uz atbalsta funkciju sniegšanu</w:t>
      </w:r>
      <w:r w:rsidR="00355D71" w:rsidRPr="00DB69C9">
        <w:t>.</w:t>
      </w:r>
      <w:r w:rsidR="00355D71">
        <w:t xml:space="preserve"> </w:t>
      </w:r>
      <w:r w:rsidR="00746ACE">
        <w:t>P</w:t>
      </w:r>
      <w:r w:rsidR="00176D4D" w:rsidRPr="00176D4D">
        <w:rPr>
          <w:rFonts w:eastAsia="Calibri"/>
          <w:color w:val="000000"/>
          <w:lang w:eastAsia="lv-LV"/>
        </w:rPr>
        <w:t xml:space="preserve">ēc 2014. gada starptautiskās sabiedrības fokuss tiks pastiprināti vērsts uz Afganistānas rekonstrukciju, ekonomisko un sociālo attīstību, demokrātiskas vides veicināšanu, kā arī politiskās un ekonomiskās sadarbības stiprināšanu reģionā. </w:t>
      </w:r>
      <w:r w:rsidR="00176D4D">
        <w:rPr>
          <w:rFonts w:eastAsia="Calibri"/>
          <w:color w:val="000000"/>
          <w:lang w:eastAsia="lv-LV"/>
        </w:rPr>
        <w:t>Līdz ar to s</w:t>
      </w:r>
      <w:r w:rsidR="00176D4D" w:rsidRPr="00176D4D">
        <w:rPr>
          <w:rFonts w:eastAsia="Calibri"/>
          <w:color w:val="000000"/>
          <w:lang w:eastAsia="lv-LV"/>
        </w:rPr>
        <w:t>tarptautisk</w:t>
      </w:r>
      <w:r w:rsidR="00355D71">
        <w:rPr>
          <w:rFonts w:eastAsia="Calibri"/>
          <w:color w:val="000000"/>
          <w:lang w:eastAsia="lv-LV"/>
        </w:rPr>
        <w:t>ās</w:t>
      </w:r>
      <w:r w:rsidR="00176D4D" w:rsidRPr="00176D4D">
        <w:rPr>
          <w:rFonts w:eastAsia="Calibri"/>
          <w:color w:val="000000"/>
          <w:lang w:eastAsia="lv-LV"/>
        </w:rPr>
        <w:t xml:space="preserve"> civil</w:t>
      </w:r>
      <w:r w:rsidR="00355D71">
        <w:rPr>
          <w:rFonts w:eastAsia="Calibri"/>
          <w:color w:val="000000"/>
          <w:lang w:eastAsia="lv-LV"/>
        </w:rPr>
        <w:t>ās iesaistes</w:t>
      </w:r>
      <w:r w:rsidR="00176D4D" w:rsidRPr="00176D4D">
        <w:rPr>
          <w:rFonts w:eastAsia="Calibri"/>
          <w:color w:val="000000"/>
          <w:lang w:eastAsia="lv-LV"/>
        </w:rPr>
        <w:t xml:space="preserve"> loma Afganistānas valsts institūciju spēju stiprināšanā</w:t>
      </w:r>
      <w:r w:rsidR="00355D71">
        <w:rPr>
          <w:rFonts w:eastAsia="Calibri"/>
          <w:color w:val="000000"/>
          <w:lang w:eastAsia="lv-LV"/>
        </w:rPr>
        <w:t xml:space="preserve"> tikai pieaugs</w:t>
      </w:r>
      <w:r w:rsidR="00176D4D" w:rsidRPr="00176D4D">
        <w:rPr>
          <w:rFonts w:eastAsia="Calibri"/>
          <w:color w:val="000000"/>
          <w:lang w:eastAsia="lv-LV"/>
        </w:rPr>
        <w:t>.</w:t>
      </w:r>
      <w:r w:rsidR="0032649A">
        <w:rPr>
          <w:rFonts w:eastAsia="Calibri"/>
          <w:color w:val="000000"/>
          <w:lang w:eastAsia="lv-LV"/>
        </w:rPr>
        <w:t xml:space="preserve"> Tas cie</w:t>
      </w:r>
      <w:r w:rsidR="0072569C">
        <w:rPr>
          <w:rFonts w:eastAsia="Calibri"/>
          <w:color w:val="000000"/>
          <w:lang w:eastAsia="lv-LV"/>
        </w:rPr>
        <w:t xml:space="preserve">ši </w:t>
      </w:r>
      <w:r w:rsidR="0032649A">
        <w:rPr>
          <w:rFonts w:eastAsia="Calibri"/>
          <w:color w:val="000000"/>
          <w:lang w:eastAsia="lv-LV"/>
        </w:rPr>
        <w:t>saist</w:t>
      </w:r>
      <w:r w:rsidR="0072569C">
        <w:rPr>
          <w:rFonts w:eastAsia="Calibri"/>
          <w:color w:val="000000"/>
          <w:lang w:eastAsia="lv-LV"/>
        </w:rPr>
        <w:t>īt</w:t>
      </w:r>
      <w:r w:rsidR="0032649A">
        <w:rPr>
          <w:rFonts w:eastAsia="Calibri"/>
          <w:color w:val="000000"/>
          <w:lang w:eastAsia="lv-LV"/>
        </w:rPr>
        <w:t xml:space="preserve">s ar </w:t>
      </w:r>
      <w:r w:rsidR="0032649A" w:rsidRPr="001935AB">
        <w:rPr>
          <w:rFonts w:eastAsia="Calibri"/>
          <w:color w:val="000000"/>
          <w:lang w:eastAsia="lv-LV"/>
        </w:rPr>
        <w:t xml:space="preserve">2011. gada 5. decembrī Starptautiskajā Afganistānas konferencē Bonnā </w:t>
      </w:r>
      <w:r w:rsidR="0072569C">
        <w:rPr>
          <w:rFonts w:eastAsia="Calibri"/>
          <w:color w:val="000000"/>
          <w:lang w:eastAsia="lv-LV"/>
        </w:rPr>
        <w:t>ES sniegto apliecinājumu par</w:t>
      </w:r>
      <w:r w:rsidR="0032649A" w:rsidRPr="001935AB">
        <w:rPr>
          <w:rFonts w:eastAsia="Calibri"/>
          <w:color w:val="000000"/>
          <w:lang w:eastAsia="lv-LV"/>
        </w:rPr>
        <w:t xml:space="preserve"> ilgtermiņa atbalstu Afganistānai un ES Policijas misijas mandāta pagarināšanu</w:t>
      </w:r>
      <w:r w:rsidR="0072569C">
        <w:rPr>
          <w:rFonts w:eastAsia="Calibri"/>
          <w:color w:val="000000"/>
          <w:lang w:eastAsia="lv-LV"/>
        </w:rPr>
        <w:t xml:space="preserve"> vismaz līdz 2014. gada beigām, kā arī 2012. gada 8. jūlijā Starptautiskajā Afganistānas donoru konferencē Tokijā </w:t>
      </w:r>
      <w:r w:rsidR="0072569C" w:rsidRPr="0072569C">
        <w:rPr>
          <w:rFonts w:eastAsia="Calibri"/>
          <w:color w:val="000000"/>
          <w:lang w:eastAsia="lv-LV"/>
        </w:rPr>
        <w:t>gūt</w:t>
      </w:r>
      <w:r w:rsidR="00464FA6">
        <w:rPr>
          <w:rFonts w:eastAsia="Calibri"/>
          <w:color w:val="000000"/>
          <w:lang w:eastAsia="lv-LV"/>
        </w:rPr>
        <w:t>o</w:t>
      </w:r>
      <w:r w:rsidR="0072569C" w:rsidRPr="0072569C">
        <w:rPr>
          <w:rFonts w:eastAsia="Calibri"/>
          <w:color w:val="000000"/>
          <w:lang w:eastAsia="lv-LV"/>
        </w:rPr>
        <w:t xml:space="preserve"> finansiāl</w:t>
      </w:r>
      <w:r w:rsidR="00464FA6">
        <w:rPr>
          <w:rFonts w:eastAsia="Calibri"/>
          <w:color w:val="000000"/>
          <w:lang w:eastAsia="lv-LV"/>
        </w:rPr>
        <w:t>o atbalstu</w:t>
      </w:r>
      <w:r w:rsidR="0072569C" w:rsidRPr="0072569C">
        <w:rPr>
          <w:rFonts w:eastAsia="Calibri"/>
          <w:color w:val="000000"/>
          <w:lang w:eastAsia="lv-LV"/>
        </w:rPr>
        <w:t xml:space="preserve"> Afganistānai turpmākajam piecu gadu periodam</w:t>
      </w:r>
      <w:r w:rsidR="0072569C">
        <w:rPr>
          <w:rFonts w:eastAsia="Calibri"/>
          <w:color w:val="000000"/>
          <w:lang w:eastAsia="lv-LV"/>
        </w:rPr>
        <w:t xml:space="preserve"> </w:t>
      </w:r>
      <w:r w:rsidR="006545F0">
        <w:rPr>
          <w:rFonts w:eastAsia="Calibri"/>
          <w:color w:val="000000"/>
          <w:lang w:eastAsia="lv-LV"/>
        </w:rPr>
        <w:t>16</w:t>
      </w:r>
      <w:r w:rsidR="0072569C" w:rsidRPr="0072569C">
        <w:rPr>
          <w:rFonts w:eastAsia="Calibri"/>
          <w:color w:val="000000"/>
          <w:lang w:eastAsia="lv-LV"/>
        </w:rPr>
        <w:t xml:space="preserve"> miljardu ASV dolāru</w:t>
      </w:r>
      <w:r w:rsidR="0072569C">
        <w:rPr>
          <w:rFonts w:eastAsia="Calibri"/>
          <w:color w:val="000000"/>
          <w:lang w:eastAsia="lv-LV"/>
        </w:rPr>
        <w:t xml:space="preserve"> apmērā.</w:t>
      </w:r>
      <w:r w:rsidR="00CD11F1">
        <w:rPr>
          <w:rFonts w:eastAsia="Calibri"/>
          <w:color w:val="000000"/>
          <w:lang w:eastAsia="lv-LV"/>
        </w:rPr>
        <w:t xml:space="preserve"> Latvijas interesēs </w:t>
      </w:r>
      <w:r w:rsidR="004776E5">
        <w:rPr>
          <w:rFonts w:eastAsia="Calibri"/>
          <w:color w:val="000000"/>
          <w:lang w:eastAsia="lv-LV"/>
        </w:rPr>
        <w:t>ir</w:t>
      </w:r>
      <w:r w:rsidR="00CD11F1">
        <w:rPr>
          <w:rFonts w:eastAsia="Calibri"/>
          <w:color w:val="000000"/>
          <w:lang w:eastAsia="lv-LV"/>
        </w:rPr>
        <w:t xml:space="preserve"> turpināt sniegt ieguldījumu stabilas, demokrātiskas un </w:t>
      </w:r>
      <w:r w:rsidR="000A1060">
        <w:rPr>
          <w:rFonts w:eastAsia="Calibri"/>
          <w:color w:val="000000"/>
          <w:lang w:eastAsia="lv-LV"/>
        </w:rPr>
        <w:t>attīstītas</w:t>
      </w:r>
      <w:r w:rsidR="00CD11F1">
        <w:rPr>
          <w:rFonts w:eastAsia="Calibri"/>
          <w:color w:val="000000"/>
          <w:lang w:eastAsia="lv-LV"/>
        </w:rPr>
        <w:t xml:space="preserve"> Afganistānas nākotnes stiprināšanā, gan saglabājot dalību ES policijas misijā Afganistānā, gan piedāvājot nacionālos ekspertus nosūtīšanai darbā ES un NATO speciālo pārstāvju birojos</w:t>
      </w:r>
      <w:r w:rsidR="000A1060">
        <w:rPr>
          <w:rFonts w:eastAsia="Calibri"/>
          <w:color w:val="000000"/>
          <w:lang w:eastAsia="lv-LV"/>
        </w:rPr>
        <w:t xml:space="preserve"> Afganistānā</w:t>
      </w:r>
      <w:r w:rsidR="00CD11F1">
        <w:rPr>
          <w:rFonts w:eastAsia="Calibri"/>
          <w:color w:val="000000"/>
          <w:lang w:eastAsia="lv-LV"/>
        </w:rPr>
        <w:t xml:space="preserve">, gan perspektīvā paredzot līdzekļus politisko padomnieku sagatavošanai un nosūtīšanai. </w:t>
      </w:r>
      <w:r w:rsidR="00CD11F1" w:rsidRPr="00AD0EE5">
        <w:rPr>
          <w:rFonts w:eastAsia="Calibri"/>
          <w:color w:val="000000"/>
          <w:lang w:eastAsia="lv-LV"/>
        </w:rPr>
        <w:t xml:space="preserve">Mainoties starptautiskās palīdzības akcentiem, jāparedz arī finansējuma palielināšana Latvijas ieguldījumam attīstības sadarbības projektos. </w:t>
      </w:r>
    </w:p>
    <w:p w:rsidR="00237815" w:rsidRPr="00237815" w:rsidRDefault="00237815" w:rsidP="00237815">
      <w:pPr>
        <w:spacing w:before="240" w:line="276" w:lineRule="auto"/>
        <w:jc w:val="both"/>
      </w:pPr>
      <w:r w:rsidRPr="00237815">
        <w:t xml:space="preserve">Liela loma Afganistānā ir reģiona valstīm: gan saistībā ar ilgtermiņa politisko risinājumu un samierināšanās procesu, gan ekonomisko attīstību. Šis apsvērums ir jāņem vērā arī nākotnē, domājot par Latvijas atbalstu un sadarbību ar Centrālāzijas valstīm, caur kuru teritorijām tiek virzītas nemilitārās tranzīta kravas uz un no Afganistānas. Šajā sakarā aktīvi jāstiprina ES un NATO sadarbība Centrālāzijas reģionā, ko Latvija jau šobrīd dara, gan organizējot vizītes un seminārus, gan vēstniecībai </w:t>
      </w:r>
      <w:r w:rsidR="00355D71">
        <w:t>Kazah</w:t>
      </w:r>
      <w:r w:rsidRPr="00237815">
        <w:t>stānā pildot NATO kontakt</w:t>
      </w:r>
      <w:r>
        <w:t xml:space="preserve">punkta </w:t>
      </w:r>
      <w:r w:rsidRPr="00237815">
        <w:t>vēstniecības pienākumus. Latvija vēlas redzēt Centrālāzijas valstu ciešāku iesaisti starptautisko organizāciju diskusijās par Afganistānas un reģiona nākotnes izaicinājumiem.</w:t>
      </w:r>
    </w:p>
    <w:p w:rsidR="002F128D" w:rsidRPr="00DB69C9" w:rsidRDefault="002F128D" w:rsidP="00F44B06">
      <w:pPr>
        <w:spacing w:before="240" w:line="276" w:lineRule="auto"/>
        <w:jc w:val="both"/>
      </w:pPr>
      <w:proofErr w:type="spellStart"/>
      <w:r w:rsidRPr="00DB69C9">
        <w:lastRenderedPageBreak/>
        <w:t>Dienvidkaukāza</w:t>
      </w:r>
      <w:proofErr w:type="spellEnd"/>
      <w:r w:rsidRPr="00DB69C9">
        <w:t xml:space="preserve"> reģions mums ir svarīgs dēļ drošības un ekonomiskajām interesēm. ES īsteno arvien aktīvāku politiku iepretim </w:t>
      </w:r>
      <w:proofErr w:type="spellStart"/>
      <w:r w:rsidRPr="00DB69C9">
        <w:t>Dienvidkaukāza</w:t>
      </w:r>
      <w:proofErr w:type="spellEnd"/>
      <w:r w:rsidRPr="00DB69C9">
        <w:t xml:space="preserve"> valstīm, un šajā sakarā būtiski ir sniegt atbalstu konfliktu noregulēšanai reģionā. </w:t>
      </w:r>
      <w:r w:rsidRPr="00DB69C9">
        <w:rPr>
          <w:shd w:val="clear" w:color="auto" w:fill="FFFFFF"/>
        </w:rPr>
        <w:t xml:space="preserve">ES Novērošanas misijai Gruzijā (turpmāk – </w:t>
      </w:r>
      <w:r w:rsidRPr="00193864">
        <w:rPr>
          <w:i/>
          <w:shd w:val="clear" w:color="auto" w:fill="FFFFFF"/>
        </w:rPr>
        <w:t>EUMM GEORGIA</w:t>
      </w:r>
      <w:r w:rsidRPr="00DB69C9">
        <w:rPr>
          <w:shd w:val="clear" w:color="auto" w:fill="FFFFFF"/>
        </w:rPr>
        <w:t xml:space="preserve">) ir būtiska loma spriedzes mazināšanā konfliktā iesaistīto pušu starpā, pie </w:t>
      </w:r>
      <w:r w:rsidR="0052132D">
        <w:rPr>
          <w:shd w:val="clear" w:color="auto" w:fill="FFFFFF"/>
        </w:rPr>
        <w:t>t</w:t>
      </w:r>
      <w:r w:rsidRPr="00DB69C9">
        <w:rPr>
          <w:shd w:val="clear" w:color="auto" w:fill="FFFFFF"/>
        </w:rPr>
        <w:t xml:space="preserve">am </w:t>
      </w:r>
      <w:r w:rsidRPr="00193864">
        <w:rPr>
          <w:i/>
          <w:shd w:val="clear" w:color="auto" w:fill="FFFFFF"/>
        </w:rPr>
        <w:t>EUMM GEORGIA</w:t>
      </w:r>
      <w:r w:rsidRPr="00DB69C9">
        <w:rPr>
          <w:shd w:val="clear" w:color="auto" w:fill="FFFFFF"/>
        </w:rPr>
        <w:t xml:space="preserve"> ir vienīgais Krievijas un Gruzijas 2008.</w:t>
      </w:r>
      <w:r w:rsidR="00623C3D">
        <w:rPr>
          <w:shd w:val="clear" w:color="auto" w:fill="FFFFFF"/>
        </w:rPr>
        <w:t xml:space="preserve"> </w:t>
      </w:r>
      <w:r w:rsidRPr="00DB69C9">
        <w:rPr>
          <w:shd w:val="clear" w:color="auto" w:fill="FFFFFF"/>
        </w:rPr>
        <w:t>gada 12.</w:t>
      </w:r>
      <w:r w:rsidR="00623C3D">
        <w:rPr>
          <w:shd w:val="clear" w:color="auto" w:fill="FFFFFF"/>
        </w:rPr>
        <w:t xml:space="preserve"> </w:t>
      </w:r>
      <w:r w:rsidRPr="00DB69C9">
        <w:rPr>
          <w:shd w:val="clear" w:color="auto" w:fill="FFFFFF"/>
        </w:rPr>
        <w:t xml:space="preserve">augustā parakstītās 6 punktu vienošanās par uguns pārtraukšanu ieviešanas novērotājs. </w:t>
      </w:r>
      <w:r w:rsidRPr="00DB69C9">
        <w:t xml:space="preserve">Latvija var dot būtisku ieguldījumu misijas darbā un savstarpējās uzticēšanās veicināšanā saistībā ar izpratni par reģionu un reģionā nepieciešamajām valodas zināšanām. </w:t>
      </w:r>
    </w:p>
    <w:p w:rsidR="002F128D" w:rsidRDefault="002F128D" w:rsidP="00F44B06">
      <w:pPr>
        <w:spacing w:line="276" w:lineRule="auto"/>
        <w:jc w:val="both"/>
      </w:pPr>
    </w:p>
    <w:p w:rsidR="00F147E3" w:rsidRDefault="00F147E3" w:rsidP="00F147E3">
      <w:pPr>
        <w:spacing w:line="276" w:lineRule="auto"/>
        <w:jc w:val="both"/>
      </w:pPr>
      <w:r>
        <w:t>Latvija ir vienlīdz ieinteresēta E</w:t>
      </w:r>
      <w:r w:rsidR="00E92069">
        <w:t>S</w:t>
      </w:r>
      <w:r>
        <w:t xml:space="preserve"> Austrumu partnerības valstu demokrātiskā un stabilā attīstībā un atbalsta to centienus veidot ciešākas attiecības ar E</w:t>
      </w:r>
      <w:r w:rsidR="00E92069">
        <w:t>S</w:t>
      </w:r>
      <w:r>
        <w:t>. Lielāko progresu attiecību veidošanā ar E</w:t>
      </w:r>
      <w:r w:rsidR="00E92069">
        <w:t>S</w:t>
      </w:r>
      <w:r>
        <w:t xml:space="preserve"> turpināja demonstrēt Moldova. Moldova ir viena no galvenajām Latvijas ārpolitikas prioritātēm ES kaimiņu politikā un arī viena no valstīm, kam Latvija sniedz palīdzību attīstības sadarbības politikas ietvaros. </w:t>
      </w:r>
      <w:r w:rsidRPr="00B05959">
        <w:t xml:space="preserve">Viens no ES palīdzības veidiem Moldovai tās centienos risināt problēmas separātiskajā </w:t>
      </w:r>
      <w:proofErr w:type="spellStart"/>
      <w:r w:rsidRPr="00B05959">
        <w:t>Pārdņestras</w:t>
      </w:r>
      <w:proofErr w:type="spellEnd"/>
      <w:r w:rsidRPr="00B05959">
        <w:t xml:space="preserve"> reģionā ir ES robežsardzes atbalsta misija uz Moldovas - Ukrainas robežas. Galvenie misijas uzdevumi ir palīdzēt Moldovas un Ukrainas iestādēm to centienos apkarot nelegālo tirdzniecību, novērst kontrabandu, organizēto noziedzību un korupciju, radīt operatīvas un administratīvas spējas, lai nodrošinātu efektīvu robežkontroli un robežu uzraudzību. Periodā no 2005. līdz 2009.</w:t>
      </w:r>
      <w:r w:rsidR="00623C3D">
        <w:t xml:space="preserve"> </w:t>
      </w:r>
      <w:r w:rsidRPr="00B05959">
        <w:t>gadam Latvija tajā piedalījās gan ar policijas, gan muitas ekspertiem, sniedzot atbalstu Moldovas un Ukrainas iestādēm.</w:t>
      </w:r>
    </w:p>
    <w:p w:rsidR="00355D71" w:rsidRDefault="00355D71" w:rsidP="00F147E3">
      <w:pPr>
        <w:spacing w:line="276" w:lineRule="auto"/>
        <w:jc w:val="both"/>
      </w:pPr>
    </w:p>
    <w:p w:rsidR="00C71E14" w:rsidRDefault="006E57B7" w:rsidP="00B70CC5">
      <w:pPr>
        <w:spacing w:line="276" w:lineRule="auto"/>
        <w:jc w:val="both"/>
        <w:rPr>
          <w:shd w:val="clear" w:color="auto" w:fill="FFFFFF"/>
        </w:rPr>
      </w:pPr>
      <w:r>
        <w:rPr>
          <w:shd w:val="clear" w:color="auto" w:fill="FFFFFF"/>
        </w:rPr>
        <w:t>Situācija Balkānu reģionā 20.</w:t>
      </w:r>
      <w:r w:rsidR="00623C3D">
        <w:rPr>
          <w:shd w:val="clear" w:color="auto" w:fill="FFFFFF"/>
        </w:rPr>
        <w:t xml:space="preserve"> </w:t>
      </w:r>
      <w:r>
        <w:rPr>
          <w:shd w:val="clear" w:color="auto" w:fill="FFFFFF"/>
        </w:rPr>
        <w:t>gs. 90.</w:t>
      </w:r>
      <w:r w:rsidR="00623C3D">
        <w:rPr>
          <w:shd w:val="clear" w:color="auto" w:fill="FFFFFF"/>
        </w:rPr>
        <w:t xml:space="preserve"> </w:t>
      </w:r>
      <w:r>
        <w:rPr>
          <w:shd w:val="clear" w:color="auto" w:fill="FFFFFF"/>
        </w:rPr>
        <w:t xml:space="preserve">gados radīja drošības un nestabilitātes draudus visai Eiropai. Starptautiskā sabiedrība </w:t>
      </w:r>
      <w:r w:rsidR="0052132D">
        <w:rPr>
          <w:shd w:val="clear" w:color="auto" w:fill="FFFFFF"/>
        </w:rPr>
        <w:t>(</w:t>
      </w:r>
      <w:r w:rsidR="0096516A">
        <w:rPr>
          <w:rFonts w:eastAsia="Calibri"/>
          <w:color w:val="000000"/>
          <w:lang w:eastAsia="lv-LV"/>
        </w:rPr>
        <w:t xml:space="preserve">Apvienoto Nāciju Organizācija </w:t>
      </w:r>
      <w:r w:rsidR="0072429A">
        <w:rPr>
          <w:shd w:val="clear" w:color="auto" w:fill="FFFFFF"/>
        </w:rPr>
        <w:t xml:space="preserve">(turpmāk – </w:t>
      </w:r>
      <w:r w:rsidR="0052132D">
        <w:rPr>
          <w:shd w:val="clear" w:color="auto" w:fill="FFFFFF"/>
        </w:rPr>
        <w:t>ANO</w:t>
      </w:r>
      <w:r w:rsidR="0072429A">
        <w:rPr>
          <w:shd w:val="clear" w:color="auto" w:fill="FFFFFF"/>
        </w:rPr>
        <w:t>)</w:t>
      </w:r>
      <w:r w:rsidR="0052132D">
        <w:rPr>
          <w:shd w:val="clear" w:color="auto" w:fill="FFFFFF"/>
        </w:rPr>
        <w:t xml:space="preserve">, ES, NATO) </w:t>
      </w:r>
      <w:r>
        <w:rPr>
          <w:shd w:val="clear" w:color="auto" w:fill="FFFFFF"/>
        </w:rPr>
        <w:t>iesaistījās miera nodrošināšanā reģionā, palīdzēja stabilizēt situāciju, sekmēja ekonomikas attīstību un atbalstīja reformu procesus. 2012.</w:t>
      </w:r>
      <w:r w:rsidR="00623C3D">
        <w:rPr>
          <w:shd w:val="clear" w:color="auto" w:fill="FFFFFF"/>
        </w:rPr>
        <w:t xml:space="preserve"> </w:t>
      </w:r>
      <w:r>
        <w:rPr>
          <w:shd w:val="clear" w:color="auto" w:fill="FFFFFF"/>
        </w:rPr>
        <w:t>gad</w:t>
      </w:r>
      <w:r w:rsidR="00661448">
        <w:rPr>
          <w:shd w:val="clear" w:color="auto" w:fill="FFFFFF"/>
        </w:rPr>
        <w:t>ā tika pabeigta ES civilā p</w:t>
      </w:r>
      <w:r>
        <w:rPr>
          <w:shd w:val="clear" w:color="auto" w:fill="FFFFFF"/>
        </w:rPr>
        <w:t xml:space="preserve">olicijas misija </w:t>
      </w:r>
      <w:r w:rsidR="00661448">
        <w:rPr>
          <w:shd w:val="clear" w:color="auto" w:fill="FFFFFF"/>
        </w:rPr>
        <w:t xml:space="preserve">Bosnijā un Hercegovinā </w:t>
      </w:r>
      <w:r w:rsidR="00661448" w:rsidRPr="00B44489">
        <w:rPr>
          <w:i/>
          <w:shd w:val="clear" w:color="auto" w:fill="FFFFFF"/>
        </w:rPr>
        <w:t>(EUPM BOSNIA AND HERZEGOVINA</w:t>
      </w:r>
      <w:r w:rsidR="00661448">
        <w:rPr>
          <w:shd w:val="clear" w:color="auto" w:fill="FFFFFF"/>
        </w:rPr>
        <w:t xml:space="preserve">), savukārt joprojām </w:t>
      </w:r>
      <w:r w:rsidR="0052132D">
        <w:rPr>
          <w:shd w:val="clear" w:color="auto" w:fill="FFFFFF"/>
        </w:rPr>
        <w:t>darbojas</w:t>
      </w:r>
      <w:r w:rsidR="00661448">
        <w:rPr>
          <w:shd w:val="clear" w:color="auto" w:fill="FFFFFF"/>
        </w:rPr>
        <w:t xml:space="preserve"> ES Tiesiskuma misija Kosovā </w:t>
      </w:r>
      <w:r w:rsidR="00661448" w:rsidRPr="00B44489">
        <w:rPr>
          <w:i/>
          <w:shd w:val="clear" w:color="auto" w:fill="FFFFFF"/>
        </w:rPr>
        <w:t>(EULEX KOSOVO). EULEX KOSOVO</w:t>
      </w:r>
      <w:r w:rsidR="00661448">
        <w:rPr>
          <w:shd w:val="clear" w:color="auto" w:fill="FFFFFF"/>
        </w:rPr>
        <w:t xml:space="preserve"> ir sniegusi</w:t>
      </w:r>
      <w:r w:rsidR="0052132D">
        <w:rPr>
          <w:shd w:val="clear" w:color="auto" w:fill="FFFFFF"/>
        </w:rPr>
        <w:t xml:space="preserve"> un joprojām sniedz</w:t>
      </w:r>
      <w:r w:rsidR="00661448">
        <w:rPr>
          <w:shd w:val="clear" w:color="auto" w:fill="FFFFFF"/>
        </w:rPr>
        <w:t xml:space="preserve"> ievērojamu ieguldījumu reformu </w:t>
      </w:r>
      <w:r w:rsidR="0052132D">
        <w:rPr>
          <w:shd w:val="clear" w:color="auto" w:fill="FFFFFF"/>
        </w:rPr>
        <w:t xml:space="preserve">un </w:t>
      </w:r>
      <w:r w:rsidR="00661448">
        <w:rPr>
          <w:shd w:val="clear" w:color="auto" w:fill="FFFFFF"/>
        </w:rPr>
        <w:t xml:space="preserve">tiesiskās sistēmas sakārtošanas </w:t>
      </w:r>
      <w:r w:rsidR="0052132D">
        <w:rPr>
          <w:shd w:val="clear" w:color="auto" w:fill="FFFFFF"/>
        </w:rPr>
        <w:t xml:space="preserve">jomā </w:t>
      </w:r>
      <w:r w:rsidR="00661448">
        <w:rPr>
          <w:shd w:val="clear" w:color="auto" w:fill="FFFFFF"/>
        </w:rPr>
        <w:t>Kosov</w:t>
      </w:r>
      <w:r w:rsidR="0052132D">
        <w:rPr>
          <w:shd w:val="clear" w:color="auto" w:fill="FFFFFF"/>
        </w:rPr>
        <w:t>ā</w:t>
      </w:r>
      <w:r w:rsidR="00661448">
        <w:rPr>
          <w:shd w:val="clear" w:color="auto" w:fill="FFFFFF"/>
        </w:rPr>
        <w:t>. Laika posmā no 2008. līdz 2012.</w:t>
      </w:r>
      <w:r w:rsidR="00623C3D">
        <w:rPr>
          <w:shd w:val="clear" w:color="auto" w:fill="FFFFFF"/>
        </w:rPr>
        <w:t xml:space="preserve"> </w:t>
      </w:r>
      <w:r w:rsidR="00661448">
        <w:rPr>
          <w:shd w:val="clear" w:color="auto" w:fill="FFFFFF"/>
        </w:rPr>
        <w:t>gadam Latvij</w:t>
      </w:r>
      <w:r w:rsidR="00AF2A01">
        <w:rPr>
          <w:shd w:val="clear" w:color="auto" w:fill="FFFFFF"/>
        </w:rPr>
        <w:t>u</w:t>
      </w:r>
      <w:r w:rsidR="00661448">
        <w:rPr>
          <w:shd w:val="clear" w:color="auto" w:fill="FFFFFF"/>
        </w:rPr>
        <w:t xml:space="preserve"> šajā misijā </w:t>
      </w:r>
      <w:r w:rsidR="00AF2A01">
        <w:rPr>
          <w:shd w:val="clear" w:color="auto" w:fill="FFFFFF"/>
        </w:rPr>
        <w:t xml:space="preserve">pārstāvēja </w:t>
      </w:r>
      <w:r w:rsidR="00661448">
        <w:rPr>
          <w:shd w:val="clear" w:color="auto" w:fill="FFFFFF"/>
        </w:rPr>
        <w:t>gan I</w:t>
      </w:r>
      <w:r w:rsidR="000A1060">
        <w:rPr>
          <w:shd w:val="clear" w:color="auto" w:fill="FFFFFF"/>
        </w:rPr>
        <w:t>ekšlietu</w:t>
      </w:r>
      <w:r w:rsidR="00AF2A01">
        <w:rPr>
          <w:shd w:val="clear" w:color="auto" w:fill="FFFFFF"/>
        </w:rPr>
        <w:t xml:space="preserve"> ministrijas</w:t>
      </w:r>
      <w:r w:rsidR="000A1060">
        <w:rPr>
          <w:shd w:val="clear" w:color="auto" w:fill="FFFFFF"/>
        </w:rPr>
        <w:t>, gan Ārlietu ministrijas</w:t>
      </w:r>
      <w:r w:rsidR="00661448">
        <w:rPr>
          <w:shd w:val="clear" w:color="auto" w:fill="FFFFFF"/>
        </w:rPr>
        <w:t xml:space="preserve"> eksperti.</w:t>
      </w:r>
      <w:r>
        <w:rPr>
          <w:shd w:val="clear" w:color="auto" w:fill="FFFFFF"/>
        </w:rPr>
        <w:t xml:space="preserve"> </w:t>
      </w:r>
      <w:r w:rsidR="005D4DC2" w:rsidRPr="003E0AAE">
        <w:t xml:space="preserve">Latvija ar vairākiem Aizsardzības ministrijas </w:t>
      </w:r>
      <w:r w:rsidR="005D4DC2" w:rsidRPr="00983FD6">
        <w:t>civilajiem</w:t>
      </w:r>
      <w:r w:rsidR="005D4DC2">
        <w:t xml:space="preserve"> </w:t>
      </w:r>
      <w:r w:rsidR="005D4DC2" w:rsidRPr="003E0AAE">
        <w:t>ekspertiem aizsardzības politikas un plānošanas (2008.- 2009.g.), publisko attiecību (2010.- tagad) un juridisko jautājumu (2008.- tagad) jomās ir pārstāvēta arī NATO Padomnieku grupā (</w:t>
      </w:r>
      <w:r w:rsidR="005D4DC2" w:rsidRPr="0072547A">
        <w:rPr>
          <w:i/>
        </w:rPr>
        <w:t xml:space="preserve">NATO </w:t>
      </w:r>
      <w:proofErr w:type="spellStart"/>
      <w:r w:rsidR="005D4DC2" w:rsidRPr="0072547A">
        <w:rPr>
          <w:i/>
        </w:rPr>
        <w:t>Advisory</w:t>
      </w:r>
      <w:proofErr w:type="spellEnd"/>
      <w:r w:rsidR="005D4DC2" w:rsidRPr="0072547A">
        <w:rPr>
          <w:i/>
        </w:rPr>
        <w:t xml:space="preserve"> </w:t>
      </w:r>
      <w:proofErr w:type="spellStart"/>
      <w:r w:rsidR="005D4DC2" w:rsidRPr="0072547A">
        <w:rPr>
          <w:i/>
        </w:rPr>
        <w:t>Team</w:t>
      </w:r>
      <w:proofErr w:type="spellEnd"/>
      <w:r w:rsidR="005D4DC2" w:rsidRPr="003E0AAE">
        <w:t>) Kosovā, kas tiek finansēta no Norvēģijas budžeta. Pārstāvju mērķis ir sniegt atbalstu Kosovas drošības spēku aizsardzības struktūru attīstībā.</w:t>
      </w:r>
    </w:p>
    <w:p w:rsidR="007B2879" w:rsidRDefault="007B2879" w:rsidP="00B70CC5">
      <w:pPr>
        <w:spacing w:line="276" w:lineRule="auto"/>
        <w:jc w:val="both"/>
        <w:rPr>
          <w:shd w:val="clear" w:color="auto" w:fill="FFFFFF"/>
        </w:rPr>
      </w:pPr>
    </w:p>
    <w:p w:rsidR="00B70CC5" w:rsidRDefault="00B70CC5" w:rsidP="00B70CC5">
      <w:pPr>
        <w:spacing w:line="276" w:lineRule="auto"/>
        <w:jc w:val="both"/>
        <w:rPr>
          <w:shd w:val="clear" w:color="auto" w:fill="FFFFFF"/>
        </w:rPr>
      </w:pPr>
      <w:r>
        <w:rPr>
          <w:shd w:val="clear" w:color="auto" w:fill="FFFFFF"/>
        </w:rPr>
        <w:t>Nemieri, konflikti</w:t>
      </w:r>
      <w:r w:rsidR="006545F0">
        <w:rPr>
          <w:shd w:val="clear" w:color="auto" w:fill="FFFFFF"/>
        </w:rPr>
        <w:t xml:space="preserve"> un</w:t>
      </w:r>
      <w:r>
        <w:rPr>
          <w:shd w:val="clear" w:color="auto" w:fill="FFFFFF"/>
        </w:rPr>
        <w:t xml:space="preserve"> </w:t>
      </w:r>
      <w:r w:rsidR="006545F0">
        <w:rPr>
          <w:shd w:val="clear" w:color="auto" w:fill="FFFFFF"/>
        </w:rPr>
        <w:t xml:space="preserve">nestabilu </w:t>
      </w:r>
      <w:r>
        <w:rPr>
          <w:shd w:val="clear" w:color="auto" w:fill="FFFFFF"/>
        </w:rPr>
        <w:t xml:space="preserve">valstu esamība Āfrikas kontinentā, īpaši Ziemeļāfrikā, kas atrodas pie ES robežām, tieši var ietekmēt </w:t>
      </w:r>
      <w:r w:rsidR="006545F0">
        <w:rPr>
          <w:shd w:val="clear" w:color="auto" w:fill="FFFFFF"/>
        </w:rPr>
        <w:t xml:space="preserve">drošības </w:t>
      </w:r>
      <w:r>
        <w:rPr>
          <w:shd w:val="clear" w:color="auto" w:fill="FFFFFF"/>
        </w:rPr>
        <w:t>situāciju E</w:t>
      </w:r>
      <w:r w:rsidR="00E92069">
        <w:rPr>
          <w:shd w:val="clear" w:color="auto" w:fill="FFFFFF"/>
        </w:rPr>
        <w:t>S</w:t>
      </w:r>
      <w:r>
        <w:rPr>
          <w:shd w:val="clear" w:color="auto" w:fill="FFFFFF"/>
        </w:rPr>
        <w:t xml:space="preserve">, tai skaitā arī Latvijā. </w:t>
      </w:r>
      <w:r w:rsidR="006545F0">
        <w:rPr>
          <w:shd w:val="clear" w:color="auto" w:fill="FFFFFF"/>
        </w:rPr>
        <w:t xml:space="preserve">Lai mazinātu šos draudus, </w:t>
      </w:r>
      <w:r>
        <w:rPr>
          <w:shd w:val="clear" w:color="auto" w:fill="FFFFFF"/>
        </w:rPr>
        <w:t xml:space="preserve">ES kā globāls spēlētājs aktīvi iesaistās cīņā pret </w:t>
      </w:r>
      <w:r>
        <w:rPr>
          <w:shd w:val="clear" w:color="auto" w:fill="FFFFFF"/>
        </w:rPr>
        <w:lastRenderedPageBreak/>
        <w:t xml:space="preserve">terorismu un pirātismu, kā arī pret ieroču un narkotiku kontrabandas plūsmu, un dod ieguldījumu spēju veidošanas un drošības sektora reformu procesā Ziemeļāfrikā. Arī Latvijai kā ES </w:t>
      </w:r>
      <w:r w:rsidR="00B16C7D">
        <w:rPr>
          <w:shd w:val="clear" w:color="auto" w:fill="FFFFFF"/>
        </w:rPr>
        <w:t>dalīb</w:t>
      </w:r>
      <w:r>
        <w:rPr>
          <w:shd w:val="clear" w:color="auto" w:fill="FFFFFF"/>
        </w:rPr>
        <w:t>valstij ir būtiski demonstrēt savām spējām un resursiem adekvātu līdzdalību ES KDAP misijās Āfrikā, lai stabilizētu un normalizētu situāciju valstīs un reģionos pie ES robežām, tādējādi sniedzot arī netiešu ieguldījumu valsts drošībā.</w:t>
      </w:r>
    </w:p>
    <w:p w:rsidR="00671DB7" w:rsidRDefault="00671DB7" w:rsidP="00F44B06">
      <w:pPr>
        <w:spacing w:line="276" w:lineRule="auto"/>
        <w:jc w:val="both"/>
        <w:rPr>
          <w:shd w:val="clear" w:color="auto" w:fill="FFFFFF"/>
        </w:rPr>
      </w:pPr>
    </w:p>
    <w:p w:rsidR="00671DB7" w:rsidRDefault="00671DB7" w:rsidP="00671DB7">
      <w:pPr>
        <w:spacing w:line="276" w:lineRule="auto"/>
        <w:jc w:val="both"/>
      </w:pPr>
      <w:r>
        <w:t>2012.</w:t>
      </w:r>
      <w:r w:rsidR="00623C3D">
        <w:t xml:space="preserve"> </w:t>
      </w:r>
      <w:r>
        <w:t xml:space="preserve">gadā padziļinājās politiskā krīze Sīrijā, pieauga karadarbība. </w:t>
      </w:r>
      <w:r w:rsidR="005A70AC" w:rsidRPr="005A70AC">
        <w:t>Latvijas ārpolitikas interesēs ir konfliktu novēršana un izbeigšana plašākā Tuvo Austrumu reģionā.</w:t>
      </w:r>
      <w:r w:rsidR="005A70AC">
        <w:t xml:space="preserve"> </w:t>
      </w:r>
      <w:r>
        <w:t xml:space="preserve">Starptautiskajai sabiedrībai </w:t>
      </w:r>
      <w:r w:rsidR="006545F0">
        <w:t xml:space="preserve">līdz šim </w:t>
      </w:r>
      <w:r>
        <w:t xml:space="preserve">nav izdevies panākt risinājumu konfliktam, kas pārtrauktu vardarbību un civiliedzīvotāju masveida bojāeju. Latvijas interesēs ir arī turpmāk atbalstīt aktīvu starptautisko rīcību, lai izbeigtu konfliktu šajā valstī. </w:t>
      </w:r>
      <w:r w:rsidR="00F147E3">
        <w:t xml:space="preserve">Tai pašā laikā nepieciešams savlaicīgi analizēt ES iespējamo pieeju Sīrijas pēc-konflikta fāzei. </w:t>
      </w:r>
      <w:r w:rsidR="00B70CC5">
        <w:t xml:space="preserve">Provizoriskas prognozes rāda, ka ES pēc-konflikta fāzē varētu iesaistīties gan ar </w:t>
      </w:r>
      <w:r w:rsidR="00F949A9">
        <w:t>drošības spēku apmācību, gan robežu uzraudzību un kontroli, potenciāli ar ES KDAP misiju palīdzību.</w:t>
      </w:r>
    </w:p>
    <w:p w:rsidR="00B17E95" w:rsidRDefault="00B17E95" w:rsidP="00671DB7">
      <w:pPr>
        <w:spacing w:line="276" w:lineRule="auto"/>
        <w:jc w:val="both"/>
      </w:pPr>
    </w:p>
    <w:p w:rsidR="00D62B13" w:rsidRDefault="00D62B13" w:rsidP="00F44B06">
      <w:pPr>
        <w:spacing w:line="276" w:lineRule="auto"/>
        <w:jc w:val="both"/>
        <w:rPr>
          <w:b/>
        </w:rPr>
      </w:pPr>
    </w:p>
    <w:p w:rsidR="00EF3187" w:rsidRDefault="00EF3187" w:rsidP="00F44B06">
      <w:pPr>
        <w:spacing w:line="276" w:lineRule="auto"/>
        <w:jc w:val="both"/>
        <w:rPr>
          <w:b/>
        </w:rPr>
      </w:pPr>
      <w:r>
        <w:rPr>
          <w:b/>
        </w:rPr>
        <w:t>2. Situācijas raksturojums</w:t>
      </w:r>
    </w:p>
    <w:p w:rsidR="00355D71" w:rsidRDefault="00355D71" w:rsidP="00355D71">
      <w:pPr>
        <w:spacing w:before="240" w:line="276" w:lineRule="auto"/>
        <w:jc w:val="both"/>
      </w:pPr>
      <w:r w:rsidRPr="00A670B1">
        <w:t>Iepriekšējos gados ierobežoto finanšu resursu dēļ Latvijas civilo ekspertu skaits starptautiskajās misijās un operācijās tika ievērojami samazināt</w:t>
      </w:r>
      <w:r>
        <w:t>s. 2008. gadā Latvija piedalījās starptautiskajās misijās ar 25 civilajiem ekspertiem.</w:t>
      </w:r>
      <w:r w:rsidRPr="00A670B1">
        <w:t xml:space="preserve"> </w:t>
      </w:r>
      <w:r w:rsidR="006545F0">
        <w:t>Savukārt l</w:t>
      </w:r>
      <w:r w:rsidRPr="00AD4D25">
        <w:t>aikā no 2011. līdz 2013. gadam Latvija nodrošināja 6 Iekšlietu ministrijas civilo ekspertu dalību prioritārajās ES civilajās misijās Afganistānā</w:t>
      </w:r>
      <w:r>
        <w:t xml:space="preserve"> </w:t>
      </w:r>
      <w:r w:rsidRPr="00A670B1">
        <w:t>(</w:t>
      </w:r>
      <w:r w:rsidRPr="00B27D6C">
        <w:rPr>
          <w:i/>
        </w:rPr>
        <w:t>EUPOL AFGHANI</w:t>
      </w:r>
      <w:r w:rsidR="006001D5">
        <w:rPr>
          <w:i/>
        </w:rPr>
        <w:t>S</w:t>
      </w:r>
      <w:r w:rsidRPr="00B27D6C">
        <w:rPr>
          <w:i/>
        </w:rPr>
        <w:t>TAN</w:t>
      </w:r>
      <w:r w:rsidRPr="00A670B1">
        <w:t>)</w:t>
      </w:r>
      <w:r w:rsidRPr="00AD4D25">
        <w:t xml:space="preserve">, Gruzijā </w:t>
      </w:r>
      <w:r>
        <w:t>(</w:t>
      </w:r>
      <w:r w:rsidRPr="00B27D6C">
        <w:rPr>
          <w:i/>
        </w:rPr>
        <w:t>EUMM GEORGIA</w:t>
      </w:r>
      <w:r w:rsidRPr="00A670B1">
        <w:t>)</w:t>
      </w:r>
      <w:r>
        <w:t xml:space="preserve"> </w:t>
      </w:r>
      <w:r w:rsidRPr="00AD4D25">
        <w:t>un Kosovā</w:t>
      </w:r>
      <w:r w:rsidR="006001D5">
        <w:t xml:space="preserve"> </w:t>
      </w:r>
      <w:r w:rsidR="006001D5" w:rsidRPr="006001D5">
        <w:rPr>
          <w:i/>
        </w:rPr>
        <w:t>(EULEX KOSOVO)</w:t>
      </w:r>
      <w:r w:rsidRPr="00AD4D25">
        <w:t xml:space="preserve">. Vienlaikus iepriekšējo gadu finansiālās krīzes ietekmē nebija rodams pietiekams finansiālais nodrošinājums, lai pilnvērtīgi turpinātu attīstīt nacionālās civilās spējas un palielinātu civilo ekspertu skaitu starptautiskajās misijās aktuālajos krīžu </w:t>
      </w:r>
      <w:r w:rsidR="000A1060">
        <w:t xml:space="preserve">un konfliktu </w:t>
      </w:r>
      <w:r w:rsidRPr="00AD4D25">
        <w:t>reģionos pasaulē.</w:t>
      </w:r>
    </w:p>
    <w:p w:rsidR="00355D71" w:rsidRPr="00F54271" w:rsidRDefault="00355D71" w:rsidP="00F54271">
      <w:pPr>
        <w:shd w:val="clear" w:color="auto" w:fill="FFFFFF"/>
        <w:spacing w:before="240" w:line="276" w:lineRule="auto"/>
        <w:jc w:val="both"/>
      </w:pPr>
      <w:r>
        <w:t>Latvijas civilo ekspertu</w:t>
      </w:r>
      <w:r w:rsidRPr="00A670B1">
        <w:t xml:space="preserve"> uzturēšanās izdevumi misijās tiek segti no valsts budžeta</w:t>
      </w:r>
      <w:r>
        <w:t xml:space="preserve"> līdzekļiem un saskaņā </w:t>
      </w:r>
      <w:r w:rsidRPr="00506379">
        <w:t xml:space="preserve">ar </w:t>
      </w:r>
      <w:r w:rsidRPr="000B274C">
        <w:t xml:space="preserve">likumu „Par valsts budžetu 2013. gadam” šim mērķim Iekšlietu ministrijas budžetā </w:t>
      </w:r>
      <w:r w:rsidR="006001D5">
        <w:t>2013.</w:t>
      </w:r>
      <w:r w:rsidR="00623C3D">
        <w:t xml:space="preserve"> </w:t>
      </w:r>
      <w:r w:rsidR="006001D5">
        <w:t xml:space="preserve">gadā </w:t>
      </w:r>
      <w:r w:rsidRPr="000B274C">
        <w:t xml:space="preserve">ir paredzēts finansējums </w:t>
      </w:r>
      <w:r w:rsidR="000B274C" w:rsidRPr="000B274C">
        <w:t>253 458</w:t>
      </w:r>
      <w:r w:rsidRPr="000B274C">
        <w:t xml:space="preserve"> latu apmērā. </w:t>
      </w:r>
      <w:r w:rsidR="00B17E95" w:rsidRPr="006B0E02">
        <w:t>Likumā „Par vidēja termiņa budžeta ietvaru 2013., 2014. un 2015.gadam” Iekšlietu ministrijai 2014. un turpmākajiem gadiem finanšu līdzekļi ekspertu dalības nodrošināšanai starptautiskajās misijās un operācijās nav paredzēti.</w:t>
      </w:r>
      <w:r w:rsidR="00B17E95">
        <w:t xml:space="preserve"> </w:t>
      </w:r>
      <w:r w:rsidRPr="000B274C">
        <w:t>P</w:t>
      </w:r>
      <w:r>
        <w:t xml:space="preserve">ārējo ministriju budžetos līdzekļi civilo ekspertu nosūtīšanai starptautiskajās misijās nav paredzēti. </w:t>
      </w:r>
    </w:p>
    <w:p w:rsidR="00355D71" w:rsidRPr="00F54271" w:rsidRDefault="00355D71" w:rsidP="00F44B06">
      <w:pPr>
        <w:spacing w:line="276" w:lineRule="auto"/>
        <w:jc w:val="both"/>
      </w:pPr>
    </w:p>
    <w:p w:rsidR="00EF3187" w:rsidRDefault="00EF3187" w:rsidP="00FC57D3">
      <w:pPr>
        <w:spacing w:line="276" w:lineRule="auto"/>
        <w:jc w:val="both"/>
        <w:rPr>
          <w:b/>
          <w:bCs/>
        </w:rPr>
      </w:pPr>
      <w:r>
        <w:rPr>
          <w:b/>
          <w:bCs/>
        </w:rPr>
        <w:t>2.1. Afganistāna</w:t>
      </w:r>
    </w:p>
    <w:p w:rsidR="00FA2023" w:rsidRPr="002254E5" w:rsidRDefault="002B039A" w:rsidP="00FA2023">
      <w:pPr>
        <w:spacing w:before="240" w:line="276" w:lineRule="auto"/>
        <w:jc w:val="both"/>
      </w:pPr>
      <w:r w:rsidRPr="0046593E">
        <w:rPr>
          <w:rFonts w:eastAsia="Calibri"/>
          <w:lang w:eastAsia="en-US"/>
        </w:rPr>
        <w:t xml:space="preserve">Šī brīža Latvijas iesaiste Afganistānā pamatā ir militāra, tomēr ilgtermiņā valsts drošības un attīstības nostiprināšanai svarīga ir arī civilās dimensijas klātbūtne. </w:t>
      </w:r>
      <w:r w:rsidR="00BA2FA9">
        <w:rPr>
          <w:rFonts w:eastAsia="Calibri"/>
          <w:lang w:eastAsia="en-US"/>
        </w:rPr>
        <w:t xml:space="preserve">Līdz </w:t>
      </w:r>
      <w:r w:rsidR="00BA2666" w:rsidRPr="0046593E">
        <w:rPr>
          <w:rFonts w:eastAsia="Calibri"/>
          <w:lang w:eastAsia="en-US"/>
        </w:rPr>
        <w:t>2011. gada oktobrim</w:t>
      </w:r>
      <w:r w:rsidRPr="0046593E">
        <w:rPr>
          <w:rFonts w:eastAsia="Calibri"/>
          <w:lang w:eastAsia="en-US"/>
        </w:rPr>
        <w:t xml:space="preserve"> </w:t>
      </w:r>
      <w:r w:rsidR="00BA2FA9">
        <w:rPr>
          <w:rFonts w:eastAsia="Calibri"/>
          <w:lang w:eastAsia="en-US"/>
        </w:rPr>
        <w:t>Latvija piedalījās</w:t>
      </w:r>
      <w:r w:rsidRPr="0046593E">
        <w:rPr>
          <w:rFonts w:eastAsia="Calibri"/>
          <w:lang w:eastAsia="en-US"/>
        </w:rPr>
        <w:t xml:space="preserve"> </w:t>
      </w:r>
      <w:r w:rsidR="00BA2FA9" w:rsidRPr="0046593E">
        <w:rPr>
          <w:rFonts w:eastAsia="Calibri"/>
          <w:lang w:eastAsia="en-US"/>
        </w:rPr>
        <w:t xml:space="preserve">ES Policijas misijā </w:t>
      </w:r>
      <w:r w:rsidR="00BA2FA9">
        <w:rPr>
          <w:rFonts w:eastAsia="Calibri"/>
          <w:lang w:eastAsia="en-US"/>
        </w:rPr>
        <w:t>Afganistānā</w:t>
      </w:r>
      <w:r w:rsidR="00FA2023">
        <w:rPr>
          <w:rFonts w:eastAsia="Calibri"/>
          <w:lang w:eastAsia="en-US"/>
        </w:rPr>
        <w:t xml:space="preserve"> (</w:t>
      </w:r>
      <w:r w:rsidR="00FA2023" w:rsidRPr="00BA2FA9">
        <w:rPr>
          <w:rFonts w:eastAsia="Calibri"/>
          <w:i/>
          <w:lang w:eastAsia="en-US"/>
        </w:rPr>
        <w:t>EUPOL</w:t>
      </w:r>
      <w:r w:rsidR="00FA2023" w:rsidRPr="0046593E">
        <w:rPr>
          <w:rFonts w:eastAsia="Calibri"/>
          <w:lang w:eastAsia="en-US"/>
        </w:rPr>
        <w:t xml:space="preserve"> </w:t>
      </w:r>
      <w:r w:rsidR="00FA2023" w:rsidRPr="00BA2FA9">
        <w:rPr>
          <w:rFonts w:eastAsia="Calibri"/>
          <w:i/>
          <w:lang w:eastAsia="en-US"/>
        </w:rPr>
        <w:t>AFGHANISTAN</w:t>
      </w:r>
      <w:r w:rsidR="00FA2023">
        <w:rPr>
          <w:rFonts w:eastAsia="Calibri"/>
          <w:lang w:eastAsia="en-US"/>
        </w:rPr>
        <w:t>)</w:t>
      </w:r>
      <w:r w:rsidR="00BA2FA9">
        <w:rPr>
          <w:rFonts w:eastAsia="Calibri"/>
          <w:lang w:eastAsia="en-US"/>
        </w:rPr>
        <w:t xml:space="preserve"> ar diviem policijas ekspertiem</w:t>
      </w:r>
      <w:r w:rsidRPr="0046593E">
        <w:rPr>
          <w:rFonts w:eastAsia="Calibri"/>
          <w:lang w:eastAsia="en-US"/>
        </w:rPr>
        <w:t xml:space="preserve">. </w:t>
      </w:r>
      <w:r w:rsidR="00BA2666" w:rsidRPr="0046593E">
        <w:rPr>
          <w:rFonts w:eastAsia="Calibri"/>
          <w:lang w:eastAsia="en-US"/>
        </w:rPr>
        <w:t>2011.</w:t>
      </w:r>
      <w:r w:rsidR="004C318F">
        <w:rPr>
          <w:rFonts w:eastAsia="Calibri"/>
          <w:lang w:eastAsia="en-US"/>
        </w:rPr>
        <w:t xml:space="preserve"> gada oktobrī</w:t>
      </w:r>
      <w:r w:rsidR="00BA2FA9">
        <w:rPr>
          <w:rFonts w:eastAsia="Calibri"/>
          <w:lang w:eastAsia="en-US"/>
        </w:rPr>
        <w:t>, Iekšlietu ministrijai pārdalot</w:t>
      </w:r>
      <w:r w:rsidR="00BA2666" w:rsidRPr="0046593E">
        <w:rPr>
          <w:rFonts w:eastAsia="Calibri"/>
          <w:lang w:eastAsia="en-US"/>
        </w:rPr>
        <w:t xml:space="preserve"> </w:t>
      </w:r>
      <w:r w:rsidR="00BA2FA9">
        <w:rPr>
          <w:rFonts w:eastAsia="Calibri"/>
          <w:lang w:eastAsia="en-US"/>
        </w:rPr>
        <w:t>tās budžetā esošos līdzekļus,</w:t>
      </w:r>
      <w:r w:rsidR="00BA2FA9" w:rsidRPr="00BA2FA9">
        <w:rPr>
          <w:rFonts w:eastAsia="Calibri"/>
          <w:lang w:eastAsia="en-US"/>
        </w:rPr>
        <w:t xml:space="preserve"> </w:t>
      </w:r>
      <w:r w:rsidR="00BA2FA9">
        <w:rPr>
          <w:rFonts w:eastAsia="Calibri"/>
          <w:lang w:eastAsia="en-US"/>
        </w:rPr>
        <w:t>Latvijas dalība</w:t>
      </w:r>
      <w:r w:rsidR="00BA2666" w:rsidRPr="0046593E">
        <w:rPr>
          <w:rFonts w:eastAsia="Calibri"/>
          <w:lang w:eastAsia="en-US"/>
        </w:rPr>
        <w:t xml:space="preserve"> </w:t>
      </w:r>
      <w:r w:rsidR="00BA2FA9">
        <w:rPr>
          <w:rFonts w:eastAsia="Calibri"/>
          <w:lang w:eastAsia="en-US"/>
        </w:rPr>
        <w:t xml:space="preserve">misijā </w:t>
      </w:r>
      <w:r w:rsidR="00BA2666" w:rsidRPr="0046593E">
        <w:rPr>
          <w:rFonts w:eastAsia="Calibri"/>
          <w:lang w:eastAsia="en-US"/>
        </w:rPr>
        <w:t xml:space="preserve">tika </w:t>
      </w:r>
      <w:r w:rsidR="00BA2FA9">
        <w:rPr>
          <w:rFonts w:eastAsia="Calibri"/>
          <w:lang w:eastAsia="en-US"/>
        </w:rPr>
        <w:lastRenderedPageBreak/>
        <w:t>papildināta ar vēl vienu civilo ekspertu</w:t>
      </w:r>
      <w:r w:rsidR="00BA2666" w:rsidRPr="0046593E">
        <w:rPr>
          <w:rFonts w:eastAsia="Calibri"/>
          <w:lang w:eastAsia="en-US"/>
        </w:rPr>
        <w:t xml:space="preserve">. </w:t>
      </w:r>
      <w:r w:rsidR="00FA2023" w:rsidRPr="00FA2023">
        <w:t xml:space="preserve">Šobrīd </w:t>
      </w:r>
      <w:r w:rsidR="00FA2023" w:rsidRPr="00BA2FA9">
        <w:rPr>
          <w:rFonts w:eastAsia="Calibri"/>
          <w:i/>
          <w:lang w:eastAsia="en-US"/>
        </w:rPr>
        <w:t>EUPOL</w:t>
      </w:r>
      <w:r w:rsidR="00FA2023" w:rsidRPr="0046593E">
        <w:rPr>
          <w:rFonts w:eastAsia="Calibri"/>
          <w:lang w:eastAsia="en-US"/>
        </w:rPr>
        <w:t xml:space="preserve"> </w:t>
      </w:r>
      <w:r w:rsidR="00FA2023" w:rsidRPr="00BA2FA9">
        <w:rPr>
          <w:rFonts w:eastAsia="Calibri"/>
          <w:i/>
          <w:lang w:eastAsia="en-US"/>
        </w:rPr>
        <w:t>AFGHANISTAN</w:t>
      </w:r>
      <w:r w:rsidR="00FA2023" w:rsidRPr="0046593E">
        <w:rPr>
          <w:rFonts w:eastAsia="Calibri"/>
          <w:lang w:eastAsia="en-US"/>
        </w:rPr>
        <w:t xml:space="preserve"> </w:t>
      </w:r>
      <w:r w:rsidR="00FA2023">
        <w:rPr>
          <w:rFonts w:eastAsia="Calibri"/>
          <w:lang w:eastAsia="en-US"/>
        </w:rPr>
        <w:t xml:space="preserve">misijā piedalās trīs Iekšlietu ministrijas padotībā esošo iestāžu amatpersonas ar speciālajām dienesta pakāpēm misijas galvenajā mītnē Kabulā, kā arī </w:t>
      </w:r>
      <w:proofErr w:type="spellStart"/>
      <w:r w:rsidR="00FA2023">
        <w:rPr>
          <w:rFonts w:eastAsia="Calibri"/>
          <w:lang w:eastAsia="en-US"/>
        </w:rPr>
        <w:t>Mazarešarifā</w:t>
      </w:r>
      <w:proofErr w:type="spellEnd"/>
      <w:r w:rsidR="00FA2023">
        <w:rPr>
          <w:rFonts w:eastAsia="Calibri"/>
          <w:lang w:eastAsia="en-US"/>
        </w:rPr>
        <w:t xml:space="preserve"> un </w:t>
      </w:r>
      <w:proofErr w:type="spellStart"/>
      <w:r w:rsidR="00FA2023">
        <w:rPr>
          <w:rFonts w:eastAsia="Calibri"/>
          <w:lang w:eastAsia="en-US"/>
        </w:rPr>
        <w:t>Kandaharā</w:t>
      </w:r>
      <w:proofErr w:type="spellEnd"/>
      <w:r w:rsidR="00FA2023">
        <w:rPr>
          <w:rFonts w:eastAsia="Calibri"/>
          <w:lang w:eastAsia="en-US"/>
        </w:rPr>
        <w:t xml:space="preserve">. </w:t>
      </w:r>
    </w:p>
    <w:p w:rsidR="00EF3187" w:rsidRDefault="006E328B" w:rsidP="00F44B06">
      <w:pPr>
        <w:spacing w:before="240" w:line="276" w:lineRule="auto"/>
        <w:jc w:val="both"/>
      </w:pPr>
      <w:r>
        <w:t xml:space="preserve">Laikā no 2007. - 2009. gadam </w:t>
      </w:r>
      <w:r w:rsidR="00873418">
        <w:t>politiskā/attīstības padomnieka uzdevumus Afganistānā rotācijas kārtībā pildīja trīs Ārlietu ministrijas civilie eksperti.</w:t>
      </w:r>
      <w:r>
        <w:t xml:space="preserve"> Trīs gadu laikā iegūtā p</w:t>
      </w:r>
      <w:r w:rsidR="00EF3187" w:rsidRPr="0046593E">
        <w:t xml:space="preserve">ieredze parādīja, ka </w:t>
      </w:r>
      <w:r w:rsidR="00873418">
        <w:t>politiskā/attīstības</w:t>
      </w:r>
      <w:r w:rsidR="00EF3187" w:rsidRPr="0046593E">
        <w:t xml:space="preserve"> padomnieka darbība Afganistānā dod būtisku ieguldījumu</w:t>
      </w:r>
      <w:r w:rsidR="00873418">
        <w:t xml:space="preserve"> gan nacionālās ekspertīzes attīstīšanā par Afganistānas iekšpolitiskajām norisēm, gan par iespējām </w:t>
      </w:r>
      <w:r w:rsidR="00EF3187" w:rsidRPr="0046593E">
        <w:t>piesaistīt citu</w:t>
      </w:r>
      <w:r w:rsidR="002F4A71">
        <w:t xml:space="preserve"> </w:t>
      </w:r>
      <w:r w:rsidR="00EF3187" w:rsidRPr="0046593E">
        <w:t>donoru finanšu līdzekļus Latvijas attīstības</w:t>
      </w:r>
      <w:r w:rsidR="00AD093B">
        <w:t xml:space="preserve"> sadarbības </w:t>
      </w:r>
      <w:r w:rsidR="00EF3187" w:rsidRPr="0046593E">
        <w:t xml:space="preserve">projektiem. </w:t>
      </w:r>
      <w:r w:rsidR="00D72200" w:rsidRPr="0046593E">
        <w:t xml:space="preserve">Minētajā laika posmā </w:t>
      </w:r>
      <w:r w:rsidR="002F4A71">
        <w:t xml:space="preserve">tika </w:t>
      </w:r>
      <w:r w:rsidR="00D72200" w:rsidRPr="0046593E">
        <w:t xml:space="preserve">īstenoti </w:t>
      </w:r>
      <w:r w:rsidR="00A14DB4">
        <w:t xml:space="preserve">9 </w:t>
      </w:r>
      <w:r w:rsidR="002F4A71">
        <w:t>attīstības sadarbības projekti un,</w:t>
      </w:r>
      <w:r w:rsidR="00D72200" w:rsidRPr="0046593E">
        <w:t xml:space="preserve"> papildus budžetā ieplānotajam attīstības sadarbības finansējumam</w:t>
      </w:r>
      <w:r w:rsidR="002F4A71">
        <w:t>,</w:t>
      </w:r>
      <w:r w:rsidR="00D72200" w:rsidRPr="0046593E">
        <w:t xml:space="preserve"> izdevās piesaistīt arī </w:t>
      </w:r>
      <w:r>
        <w:t xml:space="preserve">ievērojamu </w:t>
      </w:r>
      <w:r w:rsidR="00D72200" w:rsidRPr="0046593E">
        <w:t>Japānas valdības un Eiropas Komisijas līdzfinansējumu.</w:t>
      </w:r>
      <w:r w:rsidRPr="006E328B">
        <w:t xml:space="preserve"> </w:t>
      </w:r>
      <w:r w:rsidRPr="0046593E">
        <w:t>2009. gadā līdzekļu trūkuma dēļ tika pārtraukta Ārlietu ministrijas politiskā/attīstības padomnieka klātbūtne Afganistānā</w:t>
      </w:r>
      <w:r w:rsidR="002F4A71">
        <w:t xml:space="preserve"> un līdz minimumam samazināts Latvijas attīstības sadarbības finansējums projektiem Afganistānā</w:t>
      </w:r>
      <w:r w:rsidRPr="0046593E">
        <w:t>.</w:t>
      </w:r>
      <w:r w:rsidR="002F4A71">
        <w:t xml:space="preserve"> Tomēr, domājot par civilās iesaistes palielināšanas Afganistānā pēc 2014. gada, būtu jāapsver iespēja atjaunot šāda politiskā/attīstības padomnieka klātbūtni Afganistānā.</w:t>
      </w:r>
    </w:p>
    <w:p w:rsidR="007F21CE" w:rsidRDefault="007745FF" w:rsidP="00F44B06">
      <w:pPr>
        <w:suppressAutoHyphens w:val="0"/>
        <w:spacing w:before="240" w:after="120" w:line="276" w:lineRule="auto"/>
        <w:ind w:right="72"/>
        <w:jc w:val="both"/>
      </w:pPr>
      <w:r w:rsidRPr="007745FF">
        <w:t>Tāpat, p</w:t>
      </w:r>
      <w:r w:rsidR="005D7236" w:rsidRPr="007745FF">
        <w:t>apildus dalībai m</w:t>
      </w:r>
      <w:r w:rsidR="00DD1E45" w:rsidRPr="007745FF">
        <w:t>isijās</w:t>
      </w:r>
      <w:r w:rsidRPr="007745FF">
        <w:t>,</w:t>
      </w:r>
      <w:r w:rsidR="00DD1E45" w:rsidRPr="007745FF">
        <w:t xml:space="preserve"> ir iespēja nosūtīt civilos</w:t>
      </w:r>
      <w:r w:rsidR="005D7236" w:rsidRPr="007745FF">
        <w:t xml:space="preserve"> ekspert</w:t>
      </w:r>
      <w:r w:rsidR="00DD1E45" w:rsidRPr="007745FF">
        <w:t>u</w:t>
      </w:r>
      <w:r w:rsidR="005D7236" w:rsidRPr="007745FF">
        <w:t>s jeb politiskos p</w:t>
      </w:r>
      <w:r w:rsidR="0072172A" w:rsidRPr="007745FF">
        <w:t>adomniek</w:t>
      </w:r>
      <w:r w:rsidR="005D7236" w:rsidRPr="007745FF">
        <w:t>us</w:t>
      </w:r>
      <w:r w:rsidR="007F21CE" w:rsidRPr="007745FF">
        <w:t xml:space="preserve"> </w:t>
      </w:r>
      <w:r w:rsidR="0072172A" w:rsidRPr="007745FF">
        <w:t>darbam</w:t>
      </w:r>
      <w:r w:rsidR="007F21CE" w:rsidRPr="007745FF">
        <w:rPr>
          <w:b/>
        </w:rPr>
        <w:t xml:space="preserve"> </w:t>
      </w:r>
      <w:r w:rsidR="006D5E45" w:rsidRPr="007745FF">
        <w:t xml:space="preserve">ES </w:t>
      </w:r>
      <w:r w:rsidR="00C77DE4">
        <w:t>ī</w:t>
      </w:r>
      <w:r w:rsidR="006D5E45" w:rsidRPr="007745FF">
        <w:t>pašā pārstāvja biroj</w:t>
      </w:r>
      <w:r w:rsidR="0072172A" w:rsidRPr="007745FF">
        <w:t>ā vai</w:t>
      </w:r>
      <w:r w:rsidR="006D5E45" w:rsidRPr="007745FF">
        <w:t xml:space="preserve"> NATO </w:t>
      </w:r>
      <w:r w:rsidR="00C77DE4">
        <w:t>v</w:t>
      </w:r>
      <w:r w:rsidR="005D7236" w:rsidRPr="007745FF">
        <w:t>ecākā c</w:t>
      </w:r>
      <w:r w:rsidR="006D5E45" w:rsidRPr="007745FF">
        <w:t>ivilā pārstāvja</w:t>
      </w:r>
      <w:r w:rsidR="00FA2023">
        <w:t xml:space="preserve"> (SCR)</w:t>
      </w:r>
      <w:r w:rsidR="006D5E45" w:rsidRPr="007745FF">
        <w:t xml:space="preserve"> </w:t>
      </w:r>
      <w:r w:rsidR="007F21CE" w:rsidRPr="007745FF">
        <w:t>birojā</w:t>
      </w:r>
      <w:r w:rsidRPr="007745FF">
        <w:t xml:space="preserve"> Afganistānā</w:t>
      </w:r>
      <w:r w:rsidR="007F21CE" w:rsidRPr="007745FF">
        <w:rPr>
          <w:b/>
        </w:rPr>
        <w:t>.</w:t>
      </w:r>
      <w:r w:rsidR="007F21CE" w:rsidRPr="007745FF">
        <w:t xml:space="preserve"> </w:t>
      </w:r>
      <w:r w:rsidR="0072172A" w:rsidRPr="007745FF">
        <w:t xml:space="preserve">ES </w:t>
      </w:r>
      <w:r w:rsidR="00C77DE4">
        <w:t>ī</w:t>
      </w:r>
      <w:r w:rsidR="0072172A" w:rsidRPr="007745FF">
        <w:t>pašais pārstāvis koordinē ES iesaisti Afganistānā, kā arī nodrošina saskaņotu politiku ar Afgani</w:t>
      </w:r>
      <w:r w:rsidR="0058533D" w:rsidRPr="007745FF">
        <w:t>stānas pusi un starptautiskajām</w:t>
      </w:r>
      <w:r w:rsidR="0072172A" w:rsidRPr="007745FF">
        <w:t xml:space="preserve"> </w:t>
      </w:r>
      <w:r w:rsidR="0058533D" w:rsidRPr="007745FF">
        <w:t>spēlētājiem uz vietas</w:t>
      </w:r>
      <w:r w:rsidR="0072172A" w:rsidRPr="007745FF">
        <w:t xml:space="preserve"> (NATO, ASV </w:t>
      </w:r>
      <w:proofErr w:type="spellStart"/>
      <w:r w:rsidR="0072172A" w:rsidRPr="007745FF">
        <w:t>u.c</w:t>
      </w:r>
      <w:proofErr w:type="spellEnd"/>
      <w:r w:rsidR="0072172A" w:rsidRPr="007745FF">
        <w:t>.).</w:t>
      </w:r>
      <w:r w:rsidR="0058533D" w:rsidRPr="007745FF">
        <w:t xml:space="preserve"> </w:t>
      </w:r>
      <w:r w:rsidR="0072172A" w:rsidRPr="007745FF">
        <w:t xml:space="preserve">NATO </w:t>
      </w:r>
      <w:r w:rsidR="00C77DE4">
        <w:t>vecākā c</w:t>
      </w:r>
      <w:r w:rsidR="0072172A" w:rsidRPr="007745FF">
        <w:t>ivilā pārstāvja birojs nodrošina</w:t>
      </w:r>
      <w:r w:rsidR="0058533D" w:rsidRPr="007745FF">
        <w:t xml:space="preserve"> saikni starp </w:t>
      </w:r>
      <w:r w:rsidRPr="007745FF">
        <w:t>NATO vadīto operāciju</w:t>
      </w:r>
      <w:r w:rsidR="0058533D" w:rsidRPr="007745FF">
        <w:t xml:space="preserve"> un Afganistānas valdību, kā arī sadarbojas un koordinē rīcību ar citām</w:t>
      </w:r>
      <w:r w:rsidR="005D7236" w:rsidRPr="007745FF">
        <w:t xml:space="preserve"> starptautiskajām institūcijām. Darbs ES un NATO birojos dod iespēju sekot līdzi galvenajām attīstības tendencēm un Afganistānas un starptautiskās sabiedrības nākotnes plāniem valstī un reģionā kopumā</w:t>
      </w:r>
      <w:r w:rsidR="00FA2023">
        <w:t xml:space="preserve">. </w:t>
      </w:r>
    </w:p>
    <w:p w:rsidR="00FA2023" w:rsidRDefault="00FA2023" w:rsidP="00FC57D3">
      <w:pPr>
        <w:spacing w:line="276" w:lineRule="auto"/>
        <w:jc w:val="both"/>
        <w:rPr>
          <w:b/>
        </w:rPr>
      </w:pPr>
    </w:p>
    <w:p w:rsidR="00EF3187" w:rsidRPr="000356CF" w:rsidRDefault="00EF3187" w:rsidP="00FC57D3">
      <w:pPr>
        <w:spacing w:line="276" w:lineRule="auto"/>
        <w:jc w:val="both"/>
        <w:rPr>
          <w:b/>
        </w:rPr>
      </w:pPr>
      <w:r w:rsidRPr="000356CF">
        <w:rPr>
          <w:b/>
        </w:rPr>
        <w:t>2.2. Gruzija</w:t>
      </w:r>
    </w:p>
    <w:p w:rsidR="00CB0F75" w:rsidRDefault="00CB0F75" w:rsidP="00F44B06">
      <w:pPr>
        <w:spacing w:line="276" w:lineRule="auto"/>
        <w:jc w:val="both"/>
        <w:rPr>
          <w:shd w:val="clear" w:color="auto" w:fill="FFFFFF"/>
        </w:rPr>
      </w:pPr>
    </w:p>
    <w:p w:rsidR="00044536" w:rsidRPr="000356CF" w:rsidRDefault="00044536" w:rsidP="00F44B06">
      <w:pPr>
        <w:spacing w:line="276" w:lineRule="auto"/>
        <w:jc w:val="both"/>
        <w:rPr>
          <w:shd w:val="clear" w:color="auto" w:fill="FFFFFF"/>
        </w:rPr>
      </w:pPr>
      <w:r w:rsidRPr="000356CF">
        <w:rPr>
          <w:shd w:val="clear" w:color="auto" w:fill="FFFFFF"/>
        </w:rPr>
        <w:t>ES novērošanas misija Gruzijā ir vienīgā ES KDAP misija, kas darbojas Latvijai ārpolitiski svarīgajā Austrumu partnerības reģionā. ES misijai Gruzijā ir būtiska loma drošības un stabilitātes veicināšanā un situācijas normalizācijā Gruzijā, jo tā ir vienīgais starptautiskais spēlētājs, k</w:t>
      </w:r>
      <w:r w:rsidR="00C77DE4">
        <w:rPr>
          <w:shd w:val="clear" w:color="auto" w:fill="FFFFFF"/>
        </w:rPr>
        <w:t>as</w:t>
      </w:r>
      <w:r w:rsidRPr="000356CF">
        <w:rPr>
          <w:shd w:val="clear" w:color="auto" w:fill="FFFFFF"/>
        </w:rPr>
        <w:t xml:space="preserve"> uz vietas novēro konfliktā iesaistīto pušu darbību un sešu punktu vienošanās ievērošanu.</w:t>
      </w:r>
      <w:r w:rsidRPr="000356CF">
        <w:rPr>
          <w:shd w:val="clear" w:color="auto" w:fill="FFFFFF"/>
          <w:vertAlign w:val="superscript"/>
        </w:rPr>
        <w:footnoteReference w:id="1"/>
      </w:r>
      <w:r w:rsidRPr="000356CF">
        <w:rPr>
          <w:shd w:val="clear" w:color="auto" w:fill="FFFFFF"/>
        </w:rPr>
        <w:t xml:space="preserve"> </w:t>
      </w:r>
    </w:p>
    <w:p w:rsidR="005A70AC" w:rsidRDefault="005A70AC" w:rsidP="00F44B06">
      <w:pPr>
        <w:spacing w:line="276" w:lineRule="auto"/>
        <w:jc w:val="both"/>
        <w:rPr>
          <w:shd w:val="clear" w:color="auto" w:fill="FFFFFF"/>
        </w:rPr>
      </w:pPr>
    </w:p>
    <w:p w:rsidR="00044536" w:rsidRPr="000356CF" w:rsidRDefault="00044536" w:rsidP="005A70AC">
      <w:pPr>
        <w:spacing w:line="276" w:lineRule="auto"/>
        <w:jc w:val="both"/>
        <w:rPr>
          <w:shd w:val="clear" w:color="auto" w:fill="FFFFFF"/>
        </w:rPr>
      </w:pPr>
      <w:r w:rsidRPr="000356CF">
        <w:rPr>
          <w:shd w:val="clear" w:color="auto" w:fill="FFFFFF"/>
        </w:rPr>
        <w:t xml:space="preserve">Misijas mandāta galvenie virzieni ir situācijas stabilizācija, normalizācija un iesaistīšanās uzticību veicinošajos pasākumos. Pašreizējais misijas mandāts ir spēkā līdz 2013. gada 14. septembrim (tas katru gadu tiek pagarināts par divpadsmit mēnešiem). Latvija atbalsta misiju ar cilvēkresursiem jau kopš tās izveides </w:t>
      </w:r>
      <w:r w:rsidRPr="000356CF">
        <w:rPr>
          <w:shd w:val="clear" w:color="auto" w:fill="FFFFFF"/>
        </w:rPr>
        <w:lastRenderedPageBreak/>
        <w:t xml:space="preserve">2008. gadā. Šobrīd tajā strādā trīs Latvijas </w:t>
      </w:r>
      <w:r w:rsidR="003C4900">
        <w:rPr>
          <w:shd w:val="clear" w:color="auto" w:fill="FFFFFF"/>
        </w:rPr>
        <w:t xml:space="preserve">nosūtītie civilie </w:t>
      </w:r>
      <w:r w:rsidRPr="000356CF">
        <w:rPr>
          <w:shd w:val="clear" w:color="auto" w:fill="FFFFFF"/>
        </w:rPr>
        <w:t>eksperti</w:t>
      </w:r>
      <w:r w:rsidR="009D3D0D">
        <w:rPr>
          <w:shd w:val="clear" w:color="auto" w:fill="FFFFFF"/>
        </w:rPr>
        <w:t xml:space="preserve">– misijas galvenajā mītnē Tbilisi, kā arī Gori un </w:t>
      </w:r>
      <w:proofErr w:type="spellStart"/>
      <w:r w:rsidR="009D3D0D">
        <w:rPr>
          <w:shd w:val="clear" w:color="auto" w:fill="FFFFFF"/>
        </w:rPr>
        <w:t>Mchetā</w:t>
      </w:r>
      <w:proofErr w:type="spellEnd"/>
      <w:r w:rsidR="009D3D0D">
        <w:rPr>
          <w:shd w:val="clear" w:color="auto" w:fill="FFFFFF"/>
        </w:rPr>
        <w:t>.</w:t>
      </w:r>
    </w:p>
    <w:p w:rsidR="00EF3187" w:rsidRDefault="00EF3187" w:rsidP="00F44B06">
      <w:pPr>
        <w:spacing w:line="276" w:lineRule="auto"/>
        <w:jc w:val="both"/>
      </w:pPr>
    </w:p>
    <w:p w:rsidR="00FA2023" w:rsidRDefault="006001D5" w:rsidP="00FA2023">
      <w:pPr>
        <w:spacing w:line="276" w:lineRule="auto"/>
        <w:jc w:val="both"/>
        <w:rPr>
          <w:rFonts w:eastAsia="Calibri"/>
          <w:b/>
          <w:color w:val="000000"/>
          <w:szCs w:val="22"/>
          <w:lang w:eastAsia="lv-LV"/>
        </w:rPr>
      </w:pPr>
      <w:r>
        <w:rPr>
          <w:rFonts w:eastAsia="Calibri"/>
          <w:b/>
          <w:color w:val="000000"/>
          <w:szCs w:val="22"/>
          <w:lang w:eastAsia="lv-LV"/>
        </w:rPr>
        <w:t>2.3</w:t>
      </w:r>
      <w:r w:rsidR="00FA2023">
        <w:rPr>
          <w:rFonts w:eastAsia="Calibri"/>
          <w:b/>
          <w:color w:val="000000"/>
          <w:szCs w:val="22"/>
          <w:lang w:eastAsia="lv-LV"/>
        </w:rPr>
        <w:t xml:space="preserve">. </w:t>
      </w:r>
      <w:r w:rsidR="001105E4" w:rsidRPr="001105E4">
        <w:rPr>
          <w:rFonts w:eastAsia="Calibri"/>
          <w:b/>
          <w:color w:val="000000"/>
          <w:szCs w:val="22"/>
          <w:lang w:eastAsia="lv-LV"/>
        </w:rPr>
        <w:t>Centrālāzija</w:t>
      </w:r>
    </w:p>
    <w:p w:rsidR="00CB0F75" w:rsidRDefault="00CB0F75" w:rsidP="00FA2023">
      <w:pPr>
        <w:spacing w:line="276" w:lineRule="auto"/>
        <w:jc w:val="both"/>
        <w:rPr>
          <w:rFonts w:eastAsia="Calibri"/>
          <w:color w:val="000000"/>
          <w:szCs w:val="22"/>
          <w:lang w:eastAsia="lv-LV"/>
        </w:rPr>
      </w:pPr>
    </w:p>
    <w:p w:rsidR="000356CF" w:rsidRDefault="000356CF" w:rsidP="00FA2023">
      <w:pPr>
        <w:spacing w:line="276" w:lineRule="auto"/>
        <w:jc w:val="both"/>
        <w:rPr>
          <w:rFonts w:eastAsia="Calibri"/>
          <w:color w:val="000000"/>
          <w:szCs w:val="22"/>
          <w:lang w:eastAsia="lv-LV"/>
        </w:rPr>
      </w:pPr>
      <w:r w:rsidRPr="000356CF">
        <w:rPr>
          <w:rFonts w:eastAsia="Calibri"/>
          <w:color w:val="000000"/>
          <w:szCs w:val="22"/>
          <w:lang w:eastAsia="lv-LV"/>
        </w:rPr>
        <w:t>Starpetniskais bruņotais konflikts, kas izcēlās 2010.</w:t>
      </w:r>
      <w:r w:rsidR="00C77DE4">
        <w:rPr>
          <w:rFonts w:eastAsia="Calibri"/>
          <w:color w:val="000000"/>
          <w:szCs w:val="22"/>
          <w:lang w:eastAsia="lv-LV"/>
        </w:rPr>
        <w:t xml:space="preserve"> </w:t>
      </w:r>
      <w:r w:rsidRPr="000356CF">
        <w:rPr>
          <w:rFonts w:eastAsia="Calibri"/>
          <w:color w:val="000000"/>
          <w:szCs w:val="22"/>
          <w:lang w:eastAsia="lv-LV"/>
        </w:rPr>
        <w:t xml:space="preserve">gada vasarā Kirgizstānas dienvidos, ir viens no būtiskākajiem faktoriem, kas apdraud Kirgizstānas virzību demokrātiskas sabiedrības virzienā. Pēc Kirgizstānas valdības lūguma par palīdzību pēc nemieriem nodrošināt policijas funkcijas </w:t>
      </w:r>
      <w:proofErr w:type="spellStart"/>
      <w:r w:rsidRPr="000356CF">
        <w:rPr>
          <w:rFonts w:eastAsia="Calibri"/>
          <w:color w:val="000000"/>
          <w:szCs w:val="22"/>
          <w:lang w:eastAsia="lv-LV"/>
        </w:rPr>
        <w:t>multi-etniskā</w:t>
      </w:r>
      <w:proofErr w:type="spellEnd"/>
      <w:r w:rsidRPr="000356CF">
        <w:rPr>
          <w:rFonts w:eastAsia="Calibri"/>
          <w:color w:val="000000"/>
          <w:szCs w:val="22"/>
          <w:lang w:eastAsia="lv-LV"/>
        </w:rPr>
        <w:t xml:space="preserve"> vidē Kirgizstānas dienvidos</w:t>
      </w:r>
      <w:r w:rsidR="00A862D4">
        <w:rPr>
          <w:rFonts w:eastAsia="Calibri"/>
          <w:color w:val="000000"/>
          <w:szCs w:val="22"/>
          <w:lang w:eastAsia="lv-LV"/>
        </w:rPr>
        <w:t xml:space="preserve"> Eiropas Drošības un sadarbības organizācija</w:t>
      </w:r>
      <w:r w:rsidRPr="000356CF">
        <w:rPr>
          <w:rFonts w:eastAsia="Calibri"/>
          <w:color w:val="000000"/>
          <w:szCs w:val="22"/>
          <w:lang w:eastAsia="lv-LV"/>
        </w:rPr>
        <w:t xml:space="preserve"> </w:t>
      </w:r>
      <w:r w:rsidR="00A862D4">
        <w:rPr>
          <w:rFonts w:eastAsia="Calibri"/>
          <w:color w:val="000000"/>
          <w:szCs w:val="22"/>
          <w:lang w:eastAsia="lv-LV"/>
        </w:rPr>
        <w:t xml:space="preserve">(turpmāk – </w:t>
      </w:r>
      <w:r w:rsidRPr="000356CF">
        <w:rPr>
          <w:rFonts w:eastAsia="Calibri"/>
          <w:color w:val="000000"/>
          <w:szCs w:val="22"/>
          <w:lang w:eastAsia="lv-LV"/>
        </w:rPr>
        <w:t>EDSO</w:t>
      </w:r>
      <w:r w:rsidR="00A862D4">
        <w:rPr>
          <w:rFonts w:eastAsia="Calibri"/>
          <w:color w:val="000000"/>
          <w:szCs w:val="22"/>
          <w:lang w:eastAsia="lv-LV"/>
        </w:rPr>
        <w:t>)</w:t>
      </w:r>
      <w:r w:rsidRPr="000356CF">
        <w:rPr>
          <w:rFonts w:eastAsia="Calibri"/>
          <w:color w:val="000000"/>
          <w:szCs w:val="22"/>
          <w:lang w:eastAsia="lv-LV"/>
        </w:rPr>
        <w:t xml:space="preserve"> izveidoja CSI (</w:t>
      </w:r>
      <w:proofErr w:type="spellStart"/>
      <w:r w:rsidRPr="000356CF">
        <w:rPr>
          <w:rFonts w:eastAsia="Calibri"/>
          <w:i/>
          <w:iCs/>
          <w:color w:val="000000"/>
          <w:szCs w:val="22"/>
          <w:lang w:eastAsia="lv-LV"/>
        </w:rPr>
        <w:t>Community</w:t>
      </w:r>
      <w:proofErr w:type="spellEnd"/>
      <w:r w:rsidRPr="000356CF">
        <w:rPr>
          <w:rFonts w:eastAsia="Calibri"/>
          <w:i/>
          <w:iCs/>
          <w:color w:val="000000"/>
          <w:szCs w:val="22"/>
          <w:lang w:eastAsia="lv-LV"/>
        </w:rPr>
        <w:t xml:space="preserve"> </w:t>
      </w:r>
      <w:proofErr w:type="spellStart"/>
      <w:r w:rsidRPr="000356CF">
        <w:rPr>
          <w:rFonts w:eastAsia="Calibri"/>
          <w:i/>
          <w:iCs/>
          <w:color w:val="000000"/>
          <w:szCs w:val="22"/>
          <w:lang w:eastAsia="lv-LV"/>
        </w:rPr>
        <w:t>Security</w:t>
      </w:r>
      <w:proofErr w:type="spellEnd"/>
      <w:r w:rsidRPr="000356CF">
        <w:rPr>
          <w:rFonts w:eastAsia="Calibri"/>
          <w:i/>
          <w:iCs/>
          <w:color w:val="000000"/>
          <w:szCs w:val="22"/>
          <w:lang w:eastAsia="lv-LV"/>
        </w:rPr>
        <w:t xml:space="preserve"> </w:t>
      </w:r>
      <w:proofErr w:type="spellStart"/>
      <w:r w:rsidRPr="000356CF">
        <w:rPr>
          <w:rFonts w:eastAsia="Calibri"/>
          <w:i/>
          <w:iCs/>
          <w:color w:val="000000"/>
          <w:szCs w:val="22"/>
          <w:lang w:eastAsia="lv-LV"/>
        </w:rPr>
        <w:t>Initiative</w:t>
      </w:r>
      <w:proofErr w:type="spellEnd"/>
      <w:r w:rsidRPr="000356CF">
        <w:rPr>
          <w:rFonts w:eastAsia="Calibri"/>
          <w:i/>
          <w:iCs/>
          <w:color w:val="000000"/>
          <w:szCs w:val="22"/>
          <w:lang w:eastAsia="lv-LV"/>
        </w:rPr>
        <w:t xml:space="preserve"> Project</w:t>
      </w:r>
      <w:r w:rsidRPr="000356CF">
        <w:rPr>
          <w:rFonts w:eastAsia="Calibri"/>
          <w:color w:val="000000"/>
          <w:szCs w:val="22"/>
          <w:lang w:eastAsia="lv-LV"/>
        </w:rPr>
        <w:t>) iniciatīvu, kurai mandātu deva 57 EDSO dalībvalstis. Policistu grupa uzsāka savu darbu 2011.</w:t>
      </w:r>
      <w:r w:rsidR="00C77DE4">
        <w:rPr>
          <w:rFonts w:eastAsia="Calibri"/>
          <w:color w:val="000000"/>
          <w:szCs w:val="22"/>
          <w:lang w:eastAsia="lv-LV"/>
        </w:rPr>
        <w:t xml:space="preserve"> </w:t>
      </w:r>
      <w:r w:rsidRPr="000356CF">
        <w:rPr>
          <w:rFonts w:eastAsia="Calibri"/>
          <w:color w:val="000000"/>
          <w:szCs w:val="22"/>
          <w:lang w:eastAsia="lv-LV"/>
        </w:rPr>
        <w:t xml:space="preserve">gadā. </w:t>
      </w:r>
      <w:r w:rsidRPr="000356CF">
        <w:rPr>
          <w:rFonts w:eastAsia="Calibri"/>
          <w:color w:val="000000"/>
          <w:lang w:eastAsia="lv-LV"/>
        </w:rPr>
        <w:t>Jāuzsver, ka CSI Policijas misija Kirgizstānā ir viens no šobrīd nozīmīgākajiem EDSO īstenotajiem projektiem</w:t>
      </w:r>
      <w:r w:rsidR="00A00CAF">
        <w:rPr>
          <w:rFonts w:eastAsia="Calibri"/>
          <w:color w:val="000000"/>
          <w:lang w:eastAsia="lv-LV"/>
        </w:rPr>
        <w:t>.</w:t>
      </w:r>
      <w:r w:rsidRPr="000356CF">
        <w:rPr>
          <w:rFonts w:eastAsia="Calibri"/>
          <w:color w:val="000000"/>
          <w:lang w:eastAsia="lv-LV"/>
        </w:rPr>
        <w:t xml:space="preserve"> EDSO Policijas misijas uzdevums ir sniegt atbalstu Kirgizstānas policijas kapacitātes stiprināšanai. Mandāta ietvaros CSI savā darbībā ietver trīs sekojošus komponentus - aizsargā cilvēktiesības, veicina sabiedrības uzticību tiesībsargājošajām institūcijām, kā arī stiprina uzticību starp uzbekiem un kirgīziem.</w:t>
      </w:r>
      <w:r w:rsidRPr="000356CF">
        <w:rPr>
          <w:rFonts w:eastAsia="Calibri"/>
          <w:color w:val="000000"/>
          <w:szCs w:val="22"/>
          <w:lang w:eastAsia="lv-LV"/>
        </w:rPr>
        <w:t xml:space="preserve"> </w:t>
      </w:r>
    </w:p>
    <w:p w:rsidR="00BE32B2" w:rsidRDefault="000356CF" w:rsidP="00F44B06">
      <w:pPr>
        <w:spacing w:before="240" w:line="276" w:lineRule="auto"/>
        <w:jc w:val="both"/>
        <w:rPr>
          <w:rFonts w:eastAsia="Calibri"/>
          <w:color w:val="000000"/>
          <w:lang w:eastAsia="lv-LV"/>
        </w:rPr>
      </w:pPr>
      <w:r w:rsidRPr="000356CF">
        <w:rPr>
          <w:rFonts w:eastAsia="Calibri"/>
          <w:color w:val="000000"/>
          <w:lang w:eastAsia="lv-LV"/>
        </w:rPr>
        <w:t>Latvijas policijas ekspertiem varētu būt labas izredzes</w:t>
      </w:r>
      <w:r w:rsidR="00A14DB4">
        <w:rPr>
          <w:rFonts w:eastAsia="Calibri"/>
          <w:color w:val="000000"/>
          <w:lang w:eastAsia="lv-LV"/>
        </w:rPr>
        <w:t xml:space="preserve">, piesakoties dalībai EDSO </w:t>
      </w:r>
      <w:r w:rsidR="00A14DB4" w:rsidRPr="00A14DB4">
        <w:rPr>
          <w:rFonts w:eastAsia="Calibri"/>
          <w:color w:val="000000"/>
          <w:lang w:eastAsia="lv-LV"/>
        </w:rPr>
        <w:t>Policijas misijā Kirgizstānā</w:t>
      </w:r>
      <w:r w:rsidRPr="000356CF">
        <w:rPr>
          <w:rFonts w:eastAsia="Calibri"/>
          <w:color w:val="000000"/>
          <w:lang w:eastAsia="lv-LV"/>
        </w:rPr>
        <w:t xml:space="preserve">, </w:t>
      </w:r>
      <w:r w:rsidR="00A14DB4">
        <w:rPr>
          <w:rFonts w:eastAsia="Calibri"/>
          <w:color w:val="000000"/>
          <w:lang w:eastAsia="lv-LV"/>
        </w:rPr>
        <w:t xml:space="preserve">it īpaši </w:t>
      </w:r>
      <w:r w:rsidRPr="000356CF">
        <w:rPr>
          <w:rFonts w:eastAsia="Calibri"/>
          <w:color w:val="000000"/>
          <w:lang w:eastAsia="lv-LV"/>
        </w:rPr>
        <w:t>ņemot vērā krievu valodas zināšanas</w:t>
      </w:r>
      <w:r w:rsidR="00A14DB4">
        <w:rPr>
          <w:rFonts w:eastAsia="Calibri"/>
          <w:color w:val="000000"/>
          <w:lang w:eastAsia="lv-LV"/>
        </w:rPr>
        <w:t xml:space="preserve"> un</w:t>
      </w:r>
      <w:r w:rsidRPr="000356CF">
        <w:rPr>
          <w:rFonts w:eastAsia="Calibri"/>
          <w:color w:val="000000"/>
          <w:lang w:eastAsia="lv-LV"/>
        </w:rPr>
        <w:t xml:space="preserve"> izpratni par postpadomju telpas specifiku un īstenoto milicijas – policijas reformu Latvijā. Līdz šim Latvijas kandidāti tika atlasīti, bet</w:t>
      </w:r>
      <w:r w:rsidR="0056298F">
        <w:rPr>
          <w:rFonts w:eastAsia="Calibri"/>
          <w:color w:val="000000"/>
          <w:lang w:eastAsia="lv-LV"/>
        </w:rPr>
        <w:t xml:space="preserve"> darbu misijā</w:t>
      </w:r>
      <w:r w:rsidRPr="000356CF">
        <w:rPr>
          <w:rFonts w:eastAsia="Calibri"/>
          <w:color w:val="000000"/>
          <w:lang w:eastAsia="lv-LV"/>
        </w:rPr>
        <w:t xml:space="preserve"> neuzsāka</w:t>
      </w:r>
      <w:r w:rsidR="0056298F">
        <w:rPr>
          <w:rFonts w:eastAsia="Calibri"/>
          <w:color w:val="000000"/>
          <w:lang w:eastAsia="lv-LV"/>
        </w:rPr>
        <w:t xml:space="preserve"> finansiālu ierobežojumu </w:t>
      </w:r>
      <w:r w:rsidR="00A14DB4">
        <w:rPr>
          <w:rFonts w:eastAsia="Calibri"/>
          <w:color w:val="000000"/>
          <w:lang w:eastAsia="lv-LV"/>
        </w:rPr>
        <w:t>dēļ, jo</w:t>
      </w:r>
      <w:r w:rsidR="00A14DB4" w:rsidRPr="00A14DB4">
        <w:rPr>
          <w:rFonts w:eastAsia="Calibri"/>
          <w:color w:val="000000"/>
          <w:szCs w:val="22"/>
          <w:lang w:eastAsia="lv-LV"/>
        </w:rPr>
        <w:t xml:space="preserve"> </w:t>
      </w:r>
      <w:r w:rsidR="00A14DB4">
        <w:rPr>
          <w:rFonts w:eastAsia="Calibri"/>
          <w:color w:val="000000"/>
          <w:szCs w:val="22"/>
          <w:lang w:eastAsia="lv-LV"/>
        </w:rPr>
        <w:t>visi izdevumi</w:t>
      </w:r>
      <w:r w:rsidR="00A14DB4" w:rsidRPr="000356CF">
        <w:rPr>
          <w:rFonts w:eastAsia="Calibri"/>
          <w:color w:val="000000"/>
          <w:szCs w:val="22"/>
          <w:lang w:eastAsia="lv-LV"/>
        </w:rPr>
        <w:t xml:space="preserve">, </w:t>
      </w:r>
      <w:r w:rsidR="00A14DB4" w:rsidRPr="0056298F">
        <w:rPr>
          <w:rFonts w:eastAsia="Calibri"/>
          <w:color w:val="000000"/>
          <w:szCs w:val="22"/>
          <w:lang w:eastAsia="lv-LV"/>
        </w:rPr>
        <w:t xml:space="preserve">kas saistīti </w:t>
      </w:r>
      <w:r w:rsidR="00A14DB4">
        <w:rPr>
          <w:rFonts w:eastAsia="Calibri"/>
          <w:color w:val="000000"/>
          <w:szCs w:val="22"/>
          <w:lang w:eastAsia="lv-LV"/>
        </w:rPr>
        <w:t>ar civilā eksperta</w:t>
      </w:r>
      <w:r w:rsidR="00A14DB4" w:rsidRPr="0056298F">
        <w:rPr>
          <w:rFonts w:eastAsia="Calibri"/>
          <w:color w:val="000000"/>
          <w:szCs w:val="22"/>
          <w:lang w:eastAsia="lv-LV"/>
        </w:rPr>
        <w:t xml:space="preserve"> nosūtīšanu </w:t>
      </w:r>
      <w:r w:rsidR="00A14DB4" w:rsidRPr="00A14DB4">
        <w:rPr>
          <w:rFonts w:eastAsia="Calibri"/>
          <w:color w:val="000000"/>
          <w:szCs w:val="22"/>
          <w:lang w:eastAsia="lv-LV"/>
        </w:rPr>
        <w:t xml:space="preserve">EDSO </w:t>
      </w:r>
      <w:r w:rsidR="00A14DB4" w:rsidRPr="0056298F">
        <w:rPr>
          <w:rFonts w:eastAsia="Calibri"/>
          <w:color w:val="000000"/>
          <w:szCs w:val="22"/>
          <w:lang w:eastAsia="lv-LV"/>
        </w:rPr>
        <w:t xml:space="preserve">misijā, </w:t>
      </w:r>
      <w:r w:rsidR="00A14DB4">
        <w:rPr>
          <w:rFonts w:eastAsia="Calibri"/>
          <w:color w:val="000000"/>
          <w:szCs w:val="22"/>
          <w:lang w:eastAsia="lv-LV"/>
        </w:rPr>
        <w:t>būtu jāsedz nosūtoša</w:t>
      </w:r>
      <w:r w:rsidR="00B44489">
        <w:rPr>
          <w:rFonts w:eastAsia="Calibri"/>
          <w:color w:val="000000"/>
          <w:szCs w:val="22"/>
          <w:lang w:eastAsia="lv-LV"/>
        </w:rPr>
        <w:t>ja</w:t>
      </w:r>
      <w:r w:rsidR="00A14DB4">
        <w:rPr>
          <w:rFonts w:eastAsia="Calibri"/>
          <w:color w:val="000000"/>
          <w:szCs w:val="22"/>
          <w:lang w:eastAsia="lv-LV"/>
        </w:rPr>
        <w:t>i valstij</w:t>
      </w:r>
      <w:r w:rsidR="00A14DB4" w:rsidRPr="000356CF">
        <w:rPr>
          <w:rFonts w:eastAsia="Calibri"/>
          <w:color w:val="000000"/>
          <w:szCs w:val="22"/>
          <w:lang w:eastAsia="lv-LV"/>
        </w:rPr>
        <w:t>.</w:t>
      </w:r>
    </w:p>
    <w:p w:rsidR="00CD11F1" w:rsidRDefault="00CD11F1" w:rsidP="00CD11F1">
      <w:pPr>
        <w:spacing w:before="240" w:line="276" w:lineRule="auto"/>
        <w:jc w:val="both"/>
        <w:rPr>
          <w:rFonts w:eastAsia="Calibri"/>
          <w:color w:val="000000"/>
          <w:lang w:eastAsia="lv-LV"/>
        </w:rPr>
      </w:pPr>
      <w:r w:rsidRPr="008D7154">
        <w:rPr>
          <w:rFonts w:eastAsia="Calibri"/>
          <w:color w:val="000000"/>
          <w:lang w:eastAsia="lv-LV"/>
        </w:rPr>
        <w:t>Latvija ir aktīvi iesaistījusies Ziemeļu apgādes tīkla izmantošanas veicināšanā</w:t>
      </w:r>
      <w:r w:rsidR="00AE15FF">
        <w:rPr>
          <w:rFonts w:eastAsia="Calibri"/>
          <w:color w:val="000000"/>
          <w:lang w:eastAsia="lv-LV"/>
        </w:rPr>
        <w:t xml:space="preserve"> Starptautisko drošības atbalsta spēku</w:t>
      </w:r>
      <w:r w:rsidRPr="008D7154">
        <w:rPr>
          <w:rFonts w:eastAsia="Calibri"/>
          <w:color w:val="000000"/>
          <w:lang w:eastAsia="lv-LV"/>
        </w:rPr>
        <w:t xml:space="preserve"> kravu nosūtīšanai</w:t>
      </w:r>
      <w:r>
        <w:rPr>
          <w:rFonts w:eastAsia="Calibri"/>
          <w:color w:val="000000"/>
          <w:lang w:eastAsia="lv-LV"/>
        </w:rPr>
        <w:t xml:space="preserve"> uz un no Afganistānas</w:t>
      </w:r>
      <w:r w:rsidRPr="008D7154">
        <w:rPr>
          <w:rFonts w:eastAsia="Calibri"/>
          <w:color w:val="000000"/>
          <w:lang w:eastAsia="lv-LV"/>
        </w:rPr>
        <w:t xml:space="preserve">, kā arī aktualizējusi šī maršruta komerciālās izmantošanas iespējas, popularizējot tā potenciālu ilglaicīgā perspektīvā. 2012. gadā, atbalstot tranzīta kravu plūsmas veicināšanu Ziemeļu apgādes tīklā, Latvijas valdība lēma uz vienu gadu </w:t>
      </w:r>
      <w:r>
        <w:rPr>
          <w:rFonts w:eastAsia="Calibri"/>
          <w:color w:val="000000"/>
          <w:lang w:eastAsia="lv-LV"/>
        </w:rPr>
        <w:t>(</w:t>
      </w:r>
      <w:r w:rsidRPr="008D7154">
        <w:rPr>
          <w:rFonts w:eastAsia="Calibri"/>
          <w:color w:val="000000"/>
          <w:lang w:eastAsia="lv-LV"/>
        </w:rPr>
        <w:t xml:space="preserve">līdz 2013. gada 31. </w:t>
      </w:r>
      <w:r w:rsidR="00A14DB4">
        <w:rPr>
          <w:rFonts w:eastAsia="Calibri"/>
          <w:color w:val="000000"/>
          <w:lang w:eastAsia="lv-LV"/>
        </w:rPr>
        <w:t>d</w:t>
      </w:r>
      <w:r w:rsidRPr="008D7154">
        <w:rPr>
          <w:rFonts w:eastAsia="Calibri"/>
          <w:color w:val="000000"/>
          <w:lang w:eastAsia="lv-LV"/>
        </w:rPr>
        <w:t>ecembrim</w:t>
      </w:r>
      <w:r>
        <w:rPr>
          <w:rFonts w:eastAsia="Calibri"/>
          <w:color w:val="000000"/>
          <w:lang w:eastAsia="lv-LV"/>
        </w:rPr>
        <w:t>)</w:t>
      </w:r>
      <w:r w:rsidRPr="008D7154">
        <w:rPr>
          <w:rFonts w:eastAsia="Calibri"/>
          <w:color w:val="000000"/>
          <w:lang w:eastAsia="lv-LV"/>
        </w:rPr>
        <w:t xml:space="preserve"> </w:t>
      </w:r>
      <w:r>
        <w:rPr>
          <w:rFonts w:eastAsia="Calibri"/>
          <w:color w:val="000000"/>
          <w:lang w:eastAsia="lv-LV"/>
        </w:rPr>
        <w:t>norīkot</w:t>
      </w:r>
      <w:r w:rsidRPr="008D7154">
        <w:rPr>
          <w:rFonts w:eastAsia="Calibri"/>
          <w:color w:val="000000"/>
          <w:lang w:eastAsia="lv-LV"/>
        </w:rPr>
        <w:t xml:space="preserve"> Latvijas Ārlietu ministrijas pārstāvi NATO tranzīta koordinācijas uzdevumu veikšanai Uzbekistānā.</w:t>
      </w:r>
      <w:r>
        <w:rPr>
          <w:rFonts w:eastAsia="Calibri"/>
          <w:color w:val="000000"/>
          <w:lang w:eastAsia="lv-LV"/>
        </w:rPr>
        <w:t xml:space="preserve"> </w:t>
      </w:r>
      <w:r w:rsidRPr="008D7154">
        <w:rPr>
          <w:rFonts w:eastAsia="Calibri"/>
          <w:color w:val="000000"/>
          <w:lang w:eastAsia="lv-LV"/>
        </w:rPr>
        <w:t xml:space="preserve">Latvija ir saņēmusi atzinīgus </w:t>
      </w:r>
      <w:r>
        <w:rPr>
          <w:rFonts w:eastAsia="Calibri"/>
          <w:color w:val="000000"/>
          <w:lang w:eastAsia="lv-LV"/>
        </w:rPr>
        <w:t xml:space="preserve">starptautiska līmeņa </w:t>
      </w:r>
      <w:r w:rsidRPr="008D7154">
        <w:rPr>
          <w:rFonts w:eastAsia="Calibri"/>
          <w:color w:val="000000"/>
          <w:lang w:eastAsia="lv-LV"/>
        </w:rPr>
        <w:t>novērtējumus par aktivitātēm šajā virzienā. Iegūtie kontakti un ekspertīze būtu jāattīsta tālāk un jāparedz līdzekļi projektiem, kas nepieciešami iniciatīvas virzīšanai.</w:t>
      </w:r>
    </w:p>
    <w:p w:rsidR="00CB0F75" w:rsidRDefault="00CB0F75" w:rsidP="006001D5">
      <w:pPr>
        <w:spacing w:line="276" w:lineRule="auto"/>
        <w:jc w:val="both"/>
        <w:rPr>
          <w:rFonts w:eastAsia="Calibri"/>
          <w:color w:val="000000"/>
          <w:lang w:eastAsia="lv-LV"/>
        </w:rPr>
      </w:pPr>
    </w:p>
    <w:p w:rsidR="006001D5" w:rsidRDefault="00CD11F1" w:rsidP="006001D5">
      <w:pPr>
        <w:spacing w:line="276" w:lineRule="auto"/>
        <w:jc w:val="both"/>
        <w:rPr>
          <w:b/>
        </w:rPr>
      </w:pPr>
      <w:r w:rsidRPr="00A56C80">
        <w:rPr>
          <w:rFonts w:eastAsia="Calibri"/>
          <w:color w:val="000000"/>
          <w:lang w:eastAsia="lv-LV"/>
        </w:rPr>
        <w:t xml:space="preserve">Ņemot vērā Latvijas Valsts robežsardzes ekspertīzi un starptautiskās sadarbības pieredzi </w:t>
      </w:r>
      <w:proofErr w:type="spellStart"/>
      <w:r w:rsidRPr="00A56C80">
        <w:rPr>
          <w:rFonts w:eastAsia="Calibri"/>
          <w:color w:val="000000"/>
          <w:lang w:eastAsia="lv-LV"/>
        </w:rPr>
        <w:t>kinoloģijas</w:t>
      </w:r>
      <w:proofErr w:type="spellEnd"/>
      <w:r w:rsidRPr="00A56C80">
        <w:rPr>
          <w:rFonts w:eastAsia="Calibri"/>
          <w:color w:val="000000"/>
          <w:lang w:eastAsia="lv-LV"/>
        </w:rPr>
        <w:t xml:space="preserve"> jomā, kā arī interesi izvērst aktivitātes Centrālāzijas reģionā, </w:t>
      </w:r>
      <w:r>
        <w:rPr>
          <w:rFonts w:eastAsia="Calibri"/>
          <w:color w:val="000000"/>
          <w:lang w:eastAsia="lv-LV"/>
        </w:rPr>
        <w:t>tiek izvērtētas</w:t>
      </w:r>
      <w:r w:rsidRPr="00A56C80">
        <w:rPr>
          <w:rFonts w:eastAsia="Calibri"/>
          <w:color w:val="000000"/>
          <w:lang w:eastAsia="lv-LV"/>
        </w:rPr>
        <w:t xml:space="preserve"> Valsts robežsardzes iespējas </w:t>
      </w:r>
      <w:r>
        <w:rPr>
          <w:rFonts w:eastAsia="Calibri"/>
          <w:color w:val="000000"/>
          <w:lang w:eastAsia="lv-LV"/>
        </w:rPr>
        <w:t xml:space="preserve">2013. gadā NATO </w:t>
      </w:r>
      <w:r w:rsidRPr="003D3071">
        <w:rPr>
          <w:rFonts w:eastAsia="Calibri"/>
          <w:color w:val="000000"/>
          <w:lang w:eastAsia="lv-LV"/>
        </w:rPr>
        <w:t>–</w:t>
      </w:r>
      <w:r>
        <w:rPr>
          <w:rFonts w:eastAsia="Calibri"/>
          <w:color w:val="000000"/>
          <w:lang w:eastAsia="lv-LV"/>
        </w:rPr>
        <w:t xml:space="preserve"> Krievijas padomes pretnarkotiku apmācību projekta ietvaros sniegt atbalstu</w:t>
      </w:r>
      <w:r w:rsidRPr="00A56C80">
        <w:rPr>
          <w:rFonts w:eastAsia="Calibri"/>
          <w:color w:val="000000"/>
          <w:lang w:eastAsia="lv-LV"/>
        </w:rPr>
        <w:t xml:space="preserve"> Uzbekistānas </w:t>
      </w:r>
      <w:r>
        <w:rPr>
          <w:rFonts w:eastAsia="Calibri"/>
          <w:color w:val="000000"/>
          <w:lang w:eastAsia="lv-LV"/>
        </w:rPr>
        <w:t xml:space="preserve">Iekšlietu ministrijas </w:t>
      </w:r>
      <w:proofErr w:type="spellStart"/>
      <w:r>
        <w:rPr>
          <w:rFonts w:eastAsia="Calibri"/>
          <w:color w:val="000000"/>
          <w:lang w:eastAsia="lv-LV"/>
        </w:rPr>
        <w:t>kinoloģijas</w:t>
      </w:r>
      <w:proofErr w:type="spellEnd"/>
      <w:r>
        <w:rPr>
          <w:rFonts w:eastAsia="Calibri"/>
          <w:color w:val="000000"/>
          <w:lang w:eastAsia="lv-LV"/>
        </w:rPr>
        <w:t xml:space="preserve"> centra spēju stiprināšanā</w:t>
      </w:r>
      <w:r w:rsidRPr="00A56C80">
        <w:rPr>
          <w:rFonts w:eastAsia="Calibri"/>
          <w:color w:val="000000"/>
          <w:lang w:eastAsia="lv-LV"/>
        </w:rPr>
        <w:t>.</w:t>
      </w:r>
      <w:r>
        <w:rPr>
          <w:rFonts w:eastAsia="Calibri"/>
          <w:color w:val="000000"/>
          <w:lang w:eastAsia="lv-LV"/>
        </w:rPr>
        <w:t xml:space="preserve"> Plānots, ka 2013. gadā apmācību veikšanai Uzbekistānas Iekšlietu ministrijas </w:t>
      </w:r>
      <w:proofErr w:type="spellStart"/>
      <w:r>
        <w:rPr>
          <w:rFonts w:eastAsia="Calibri"/>
          <w:color w:val="000000"/>
          <w:lang w:eastAsia="lv-LV"/>
        </w:rPr>
        <w:t>kinoloģijas</w:t>
      </w:r>
      <w:proofErr w:type="spellEnd"/>
      <w:r>
        <w:rPr>
          <w:rFonts w:eastAsia="Calibri"/>
          <w:color w:val="000000"/>
          <w:lang w:eastAsia="lv-LV"/>
        </w:rPr>
        <w:t xml:space="preserve"> centrā Latvija varētu nosūtīt divus Valsts robežsardzes kinologus. Ja šī pieredze izrādīsies abpusēji vērtīga, līdzīga </w:t>
      </w:r>
      <w:r>
        <w:rPr>
          <w:rFonts w:eastAsia="Calibri"/>
          <w:color w:val="000000"/>
          <w:lang w:eastAsia="lv-LV"/>
        </w:rPr>
        <w:lastRenderedPageBreak/>
        <w:t xml:space="preserve">Valsts robežsardzes ekspertu dalība projektā varētu tikt turpināta arī nākamajos gados. Līdz šim </w:t>
      </w:r>
      <w:r w:rsidRPr="003D3071">
        <w:rPr>
          <w:rFonts w:eastAsia="Calibri"/>
          <w:color w:val="000000"/>
          <w:lang w:eastAsia="lv-LV"/>
        </w:rPr>
        <w:t>NATO – Krievijas padomes pretnarkotiku apmācību projekta</w:t>
      </w:r>
      <w:r>
        <w:rPr>
          <w:rFonts w:eastAsia="Calibri"/>
          <w:color w:val="000000"/>
          <w:lang w:eastAsia="lv-LV"/>
        </w:rPr>
        <w:t xml:space="preserve">m Latvija ir sniegusi finansiālu atbalstu, 2011. un 2012. gadā iemaksājot projekta budžetā 60 000 ASV dolārus. </w:t>
      </w:r>
      <w:r w:rsidRPr="003D3071">
        <w:rPr>
          <w:rFonts w:eastAsia="Calibri"/>
          <w:color w:val="000000"/>
          <w:lang w:eastAsia="lv-LV"/>
        </w:rPr>
        <w:t xml:space="preserve">Projekta ietvaros NATO </w:t>
      </w:r>
      <w:r>
        <w:rPr>
          <w:rFonts w:eastAsia="Calibri"/>
          <w:color w:val="000000"/>
          <w:lang w:eastAsia="lv-LV"/>
        </w:rPr>
        <w:t>sadarbībā ar</w:t>
      </w:r>
      <w:r w:rsidRPr="003D3071">
        <w:rPr>
          <w:lang w:eastAsia="lv-LV"/>
        </w:rPr>
        <w:t xml:space="preserve"> </w:t>
      </w:r>
      <w:r w:rsidRPr="003D3071">
        <w:rPr>
          <w:rFonts w:eastAsia="Calibri"/>
          <w:color w:val="000000"/>
          <w:lang w:eastAsia="lv-LV"/>
        </w:rPr>
        <w:t>ANO Narkotiku u</w:t>
      </w:r>
      <w:r>
        <w:rPr>
          <w:rFonts w:eastAsia="Calibri"/>
          <w:color w:val="000000"/>
          <w:lang w:eastAsia="lv-LV"/>
        </w:rPr>
        <w:t>n noziedzības apkarošanas biroju</w:t>
      </w:r>
      <w:r w:rsidRPr="003D3071">
        <w:rPr>
          <w:rFonts w:eastAsia="Calibri"/>
          <w:color w:val="000000"/>
          <w:lang w:eastAsia="lv-LV"/>
        </w:rPr>
        <w:t xml:space="preserve"> </w:t>
      </w:r>
      <w:r>
        <w:rPr>
          <w:rFonts w:eastAsia="Calibri"/>
          <w:color w:val="000000"/>
          <w:lang w:eastAsia="lv-LV"/>
        </w:rPr>
        <w:t>un</w:t>
      </w:r>
      <w:r w:rsidRPr="003D3071">
        <w:rPr>
          <w:rFonts w:eastAsia="Calibri"/>
          <w:color w:val="000000"/>
          <w:lang w:eastAsia="lv-LV"/>
        </w:rPr>
        <w:t xml:space="preserve"> Krieviju organizē mācību kursus narkotiku apkarošanas jomā vairākos apmācību centros Krievijā, kā arī Afganistānā, Pakistānā, Centrālāzijas valstīs un Turcijā. Kopš 2006. gada projekta ietvaros ir apmācīti vairāk kā 2</w:t>
      </w:r>
      <w:r>
        <w:rPr>
          <w:rFonts w:eastAsia="Calibri"/>
          <w:color w:val="000000"/>
          <w:lang w:eastAsia="lv-LV"/>
        </w:rPr>
        <w:t>5</w:t>
      </w:r>
      <w:r w:rsidRPr="003D3071">
        <w:rPr>
          <w:rFonts w:eastAsia="Calibri"/>
          <w:color w:val="000000"/>
          <w:lang w:eastAsia="lv-LV"/>
        </w:rPr>
        <w:t>00 darbinieki no Afganistānas, Kazahstānas, Kirgizstānas, Pakistānas, Tadžikistānas, Turkmenistānas un Uzbekistānas narkotiku apkarošanas dienestiem.</w:t>
      </w:r>
    </w:p>
    <w:p w:rsidR="00B44489" w:rsidRDefault="00B44489" w:rsidP="006001D5">
      <w:pPr>
        <w:spacing w:line="276" w:lineRule="auto"/>
        <w:jc w:val="both"/>
        <w:rPr>
          <w:b/>
        </w:rPr>
      </w:pPr>
    </w:p>
    <w:p w:rsidR="006001D5" w:rsidRPr="000356CF" w:rsidRDefault="006001D5" w:rsidP="006001D5">
      <w:pPr>
        <w:spacing w:line="276" w:lineRule="auto"/>
        <w:jc w:val="both"/>
        <w:rPr>
          <w:b/>
        </w:rPr>
      </w:pPr>
      <w:r>
        <w:rPr>
          <w:b/>
        </w:rPr>
        <w:t>2.4</w:t>
      </w:r>
      <w:r w:rsidRPr="000356CF">
        <w:rPr>
          <w:b/>
        </w:rPr>
        <w:t xml:space="preserve">. </w:t>
      </w:r>
      <w:r>
        <w:rPr>
          <w:b/>
        </w:rPr>
        <w:t xml:space="preserve">Āfrika </w:t>
      </w:r>
    </w:p>
    <w:p w:rsidR="00CB0F75" w:rsidRDefault="00CB0F75" w:rsidP="006001D5">
      <w:pPr>
        <w:spacing w:line="276" w:lineRule="auto"/>
        <w:jc w:val="both"/>
        <w:rPr>
          <w:shd w:val="clear" w:color="auto" w:fill="FFFFFF"/>
        </w:rPr>
      </w:pPr>
    </w:p>
    <w:p w:rsidR="006001D5" w:rsidRDefault="006001D5" w:rsidP="006001D5">
      <w:pPr>
        <w:spacing w:line="276" w:lineRule="auto"/>
        <w:jc w:val="both"/>
        <w:rPr>
          <w:shd w:val="clear" w:color="auto" w:fill="FFFFFF"/>
        </w:rPr>
      </w:pPr>
      <w:r w:rsidRPr="000356CF">
        <w:rPr>
          <w:shd w:val="clear" w:color="auto" w:fill="FFFFFF"/>
        </w:rPr>
        <w:t>Patlaban lielākais ES KDAP misiju un operāciju uzsvars kopumā tiek vērsts Ziemeļāfrikas virzienā. Tas ir saistīts ar „arābu pavasara” notikumiem</w:t>
      </w:r>
      <w:r>
        <w:rPr>
          <w:shd w:val="clear" w:color="auto" w:fill="FFFFFF"/>
        </w:rPr>
        <w:t>,</w:t>
      </w:r>
      <w:r w:rsidRPr="000356CF">
        <w:rPr>
          <w:shd w:val="clear" w:color="auto" w:fill="FFFFFF"/>
        </w:rPr>
        <w:t xml:space="preserve"> atsevišķu ES dalībvalstu interesēm un </w:t>
      </w:r>
      <w:r>
        <w:rPr>
          <w:shd w:val="clear" w:color="auto" w:fill="FFFFFF"/>
        </w:rPr>
        <w:t>terorisma draudiem</w:t>
      </w:r>
      <w:r w:rsidRPr="000356CF">
        <w:rPr>
          <w:shd w:val="clear" w:color="auto" w:fill="FFFFFF"/>
        </w:rPr>
        <w:t xml:space="preserve"> Āfrikas kontinentā.</w:t>
      </w:r>
      <w:r>
        <w:rPr>
          <w:shd w:val="clear" w:color="auto" w:fill="FFFFFF"/>
        </w:rPr>
        <w:t xml:space="preserve"> Kā jau pieminēts ievadā, </w:t>
      </w:r>
      <w:r w:rsidRPr="00A670B1">
        <w:t xml:space="preserve">2012. gadā </w:t>
      </w:r>
      <w:r>
        <w:t>no jauna uzsāktā</w:t>
      </w:r>
      <w:r w:rsidRPr="00A670B1">
        <w:t xml:space="preserve">s </w:t>
      </w:r>
      <w:r>
        <w:t xml:space="preserve">trīs </w:t>
      </w:r>
      <w:r w:rsidRPr="00A670B1">
        <w:t xml:space="preserve">KDAP civilās misijas </w:t>
      </w:r>
      <w:r>
        <w:t>atrodas Āfrikā (</w:t>
      </w:r>
      <w:r w:rsidRPr="00A670B1">
        <w:rPr>
          <w:i/>
          <w:color w:val="000000"/>
        </w:rPr>
        <w:t xml:space="preserve">EUCAP </w:t>
      </w:r>
      <w:proofErr w:type="spellStart"/>
      <w:r w:rsidRPr="00A670B1">
        <w:rPr>
          <w:i/>
          <w:color w:val="000000"/>
        </w:rPr>
        <w:t>Nesto</w:t>
      </w:r>
      <w:r w:rsidRPr="007A1FD4">
        <w:rPr>
          <w:i/>
          <w:color w:val="000000"/>
        </w:rPr>
        <w:t>r</w:t>
      </w:r>
      <w:proofErr w:type="spellEnd"/>
      <w:r>
        <w:rPr>
          <w:color w:val="000000"/>
        </w:rPr>
        <w:t xml:space="preserve">, </w:t>
      </w:r>
      <w:r w:rsidRPr="00A670B1">
        <w:rPr>
          <w:i/>
          <w:color w:val="000000"/>
        </w:rPr>
        <w:t>EUCAP SAHEL</w:t>
      </w:r>
      <w:r>
        <w:rPr>
          <w:color w:val="000000"/>
        </w:rPr>
        <w:t xml:space="preserve">, </w:t>
      </w:r>
      <w:r w:rsidRPr="00A670B1">
        <w:rPr>
          <w:i/>
          <w:color w:val="000000"/>
        </w:rPr>
        <w:t>EUAVSEC</w:t>
      </w:r>
      <w:r w:rsidRPr="00A670B1">
        <w:rPr>
          <w:color w:val="000000"/>
        </w:rPr>
        <w:t xml:space="preserve"> </w:t>
      </w:r>
      <w:proofErr w:type="spellStart"/>
      <w:r w:rsidRPr="006001D5">
        <w:rPr>
          <w:i/>
          <w:color w:val="000000"/>
        </w:rPr>
        <w:t>South</w:t>
      </w:r>
      <w:proofErr w:type="spellEnd"/>
      <w:r w:rsidRPr="006001D5">
        <w:rPr>
          <w:i/>
          <w:color w:val="000000"/>
        </w:rPr>
        <w:t xml:space="preserve"> </w:t>
      </w:r>
      <w:proofErr w:type="spellStart"/>
      <w:r w:rsidRPr="006001D5">
        <w:rPr>
          <w:i/>
          <w:color w:val="000000"/>
        </w:rPr>
        <w:t>Sudan</w:t>
      </w:r>
      <w:proofErr w:type="spellEnd"/>
      <w:r>
        <w:rPr>
          <w:color w:val="000000"/>
        </w:rPr>
        <w:t>)</w:t>
      </w:r>
      <w:r w:rsidRPr="00A670B1">
        <w:t>.</w:t>
      </w:r>
    </w:p>
    <w:p w:rsidR="006001D5" w:rsidRPr="002F479F" w:rsidRDefault="00C50B48" w:rsidP="006001D5">
      <w:pPr>
        <w:spacing w:line="276" w:lineRule="auto"/>
        <w:jc w:val="both"/>
      </w:pPr>
      <w:r>
        <w:t xml:space="preserve">2013.gada 22.maijā tika uzsākta </w:t>
      </w:r>
      <w:r w:rsidR="006001D5" w:rsidRPr="002F479F">
        <w:t xml:space="preserve">ES KDAP </w:t>
      </w:r>
      <w:r w:rsidR="006001D5" w:rsidRPr="00A670B1">
        <w:t>ci</w:t>
      </w:r>
      <w:r w:rsidR="006001D5">
        <w:t>vilā misija Lībijā</w:t>
      </w:r>
      <w:r w:rsidR="00BA78F0">
        <w:t>,</w:t>
      </w:r>
      <w:r w:rsidR="006001D5">
        <w:t xml:space="preserve"> kuras uzdevums ir </w:t>
      </w:r>
      <w:r w:rsidR="006001D5" w:rsidRPr="002F479F">
        <w:t xml:space="preserve">uzlabot Lībijas </w:t>
      </w:r>
      <w:r w:rsidR="006001D5">
        <w:t xml:space="preserve">spējas </w:t>
      </w:r>
      <w:r w:rsidR="006001D5" w:rsidRPr="002F479F">
        <w:t>robežkontroles jomā</w:t>
      </w:r>
      <w:r w:rsidR="006001D5">
        <w:t>,</w:t>
      </w:r>
      <w:r w:rsidR="006001D5" w:rsidRPr="002F479F">
        <w:t xml:space="preserve"> tādējādi novēr</w:t>
      </w:r>
      <w:r w:rsidR="006001D5">
        <w:t>šot</w:t>
      </w:r>
      <w:r w:rsidR="006001D5" w:rsidRPr="002F479F">
        <w:t xml:space="preserve"> terorisma un ieroču ko</w:t>
      </w:r>
      <w:r>
        <w:t>ntrabandas draudu izplatīšanos.</w:t>
      </w:r>
    </w:p>
    <w:p w:rsidR="006001D5" w:rsidRPr="000356CF" w:rsidRDefault="006001D5" w:rsidP="006001D5">
      <w:pPr>
        <w:spacing w:line="276" w:lineRule="auto"/>
        <w:jc w:val="both"/>
        <w:rPr>
          <w:shd w:val="clear" w:color="auto" w:fill="FFFFFF"/>
        </w:rPr>
      </w:pPr>
      <w:r w:rsidRPr="002F479F">
        <w:t>Šī gada 18.</w:t>
      </w:r>
      <w:r w:rsidR="00C77DE4">
        <w:t xml:space="preserve"> </w:t>
      </w:r>
      <w:r w:rsidRPr="002F479F">
        <w:t>februārī ES Padome pieņēma lēmumu par ES militārās apmācības misijas Mali uzsākšanu un iesaisti Mali bruņoto spēku kaujas spēju pilnveidošanā. Latvijas valdība atbalstīja divu</w:t>
      </w:r>
      <w:r w:rsidR="00C76759">
        <w:t xml:space="preserve"> Nacionālo bruņoto spēku</w:t>
      </w:r>
      <w:r w:rsidRPr="002F479F">
        <w:t xml:space="preserve"> militārpersonu nosūtīšanu šajā misijā. Taču ir jāņem vērā, ka ES iesaistās Mali krīzes risināšanā arī ar citiem instrumentiem. Pa</w:t>
      </w:r>
      <w:r>
        <w:t>stāv iespēja</w:t>
      </w:r>
      <w:r w:rsidRPr="002F479F">
        <w:t>, ka viena no t</w:t>
      </w:r>
      <w:r>
        <w:t>urpmā</w:t>
      </w:r>
      <w:r w:rsidRPr="002F479F">
        <w:t xml:space="preserve">kām </w:t>
      </w:r>
      <w:r>
        <w:t>darbīb</w:t>
      </w:r>
      <w:r w:rsidRPr="002F479F">
        <w:t xml:space="preserve">ām būs civilās misijas Mali izveidošana, izdarot izvēli starp esošās KDAP misijas </w:t>
      </w:r>
      <w:proofErr w:type="spellStart"/>
      <w:r w:rsidRPr="002F479F">
        <w:t>Sāhelā</w:t>
      </w:r>
      <w:proofErr w:type="spellEnd"/>
      <w:r w:rsidRPr="002F479F">
        <w:t xml:space="preserve"> paplašināšanu vai jaunas misijas veidošanu</w:t>
      </w:r>
      <w:r>
        <w:t>.</w:t>
      </w:r>
    </w:p>
    <w:p w:rsidR="000637F5" w:rsidRDefault="000637F5" w:rsidP="004A7394">
      <w:pPr>
        <w:spacing w:before="240" w:line="276" w:lineRule="auto"/>
        <w:jc w:val="both"/>
        <w:rPr>
          <w:rFonts w:eastAsia="Calibri"/>
          <w:b/>
          <w:color w:val="000000"/>
          <w:lang w:eastAsia="lv-LV"/>
        </w:rPr>
      </w:pPr>
      <w:r>
        <w:rPr>
          <w:rFonts w:eastAsia="Calibri"/>
          <w:b/>
          <w:color w:val="000000"/>
          <w:lang w:eastAsia="lv-LV"/>
        </w:rPr>
        <w:t>2.5. Civilo ekspertu iesaistes perspektīvās iespējas</w:t>
      </w:r>
    </w:p>
    <w:p w:rsidR="000637F5" w:rsidRDefault="000637F5" w:rsidP="000637F5">
      <w:pPr>
        <w:spacing w:line="276" w:lineRule="auto"/>
        <w:jc w:val="both"/>
        <w:rPr>
          <w:rFonts w:eastAsia="Calibri"/>
          <w:b/>
          <w:color w:val="000000"/>
          <w:lang w:eastAsia="lv-LV"/>
        </w:rPr>
      </w:pPr>
    </w:p>
    <w:p w:rsidR="000637F5" w:rsidRDefault="000A1060" w:rsidP="000637F5">
      <w:pPr>
        <w:spacing w:line="276" w:lineRule="auto"/>
        <w:jc w:val="both"/>
        <w:rPr>
          <w:rFonts w:eastAsia="Calibri"/>
          <w:b/>
          <w:color w:val="000000"/>
          <w:lang w:eastAsia="lv-LV"/>
        </w:rPr>
      </w:pPr>
      <w:r>
        <w:rPr>
          <w:rFonts w:eastAsia="Calibri"/>
          <w:b/>
          <w:color w:val="000000"/>
          <w:lang w:eastAsia="lv-LV"/>
        </w:rPr>
        <w:t xml:space="preserve">2.5.1. </w:t>
      </w:r>
      <w:r w:rsidR="00175465" w:rsidRPr="00746ACE">
        <w:rPr>
          <w:rFonts w:eastAsia="Calibri"/>
          <w:b/>
          <w:color w:val="000000"/>
          <w:lang w:eastAsia="lv-LV"/>
        </w:rPr>
        <w:t>NATO civilās spējas</w:t>
      </w:r>
    </w:p>
    <w:p w:rsidR="00CB0F75" w:rsidRDefault="00CB0F75" w:rsidP="000637F5">
      <w:pPr>
        <w:spacing w:line="276" w:lineRule="auto"/>
        <w:jc w:val="both"/>
      </w:pPr>
    </w:p>
    <w:p w:rsidR="000637F5" w:rsidRPr="000637F5" w:rsidRDefault="004A7394" w:rsidP="000637F5">
      <w:pPr>
        <w:spacing w:line="276" w:lineRule="auto"/>
        <w:jc w:val="both"/>
        <w:rPr>
          <w:rFonts w:eastAsia="Calibri"/>
          <w:b/>
          <w:color w:val="000000"/>
          <w:lang w:eastAsia="lv-LV"/>
        </w:rPr>
      </w:pPr>
      <w:r w:rsidRPr="00325CE8">
        <w:t xml:space="preserve">Šobrīd turpinās darbs </w:t>
      </w:r>
      <w:r>
        <w:t xml:space="preserve">arī </w:t>
      </w:r>
      <w:r w:rsidRPr="00325CE8">
        <w:t xml:space="preserve">pie jomu apzināšanas, kurās NATO būtu nepieciešams attīstīt savu civilo ekspertīzi. </w:t>
      </w:r>
      <w:r w:rsidR="00B17E95" w:rsidRPr="00077B1F">
        <w:t xml:space="preserve">NATO Aizsardzības ministru sanāksmes laikā </w:t>
      </w:r>
      <w:proofErr w:type="spellStart"/>
      <w:r w:rsidR="00B17E95" w:rsidRPr="00077B1F">
        <w:t>š.g</w:t>
      </w:r>
      <w:proofErr w:type="spellEnd"/>
      <w:r w:rsidR="00B17E95" w:rsidRPr="00077B1F">
        <w:t>. 5. jūnijā tika apstiprināts NATO Aizsardzības plānošanas procesa ietvaros izstrādātais jaunais NATO spēju attīstības mērķu dokuments, kur dalībvalstis, tai skaitā Latvija, tiek aicinātas attīstīt stabilizācijas un rekonstrukcijas spējas NATO operāciju vajadzībām.</w:t>
      </w:r>
      <w:r w:rsidR="00B17E95">
        <w:t xml:space="preserve"> </w:t>
      </w:r>
      <w:r w:rsidR="00CD11F1" w:rsidRPr="00A56C80">
        <w:t xml:space="preserve">Paredzams, ka nākamajos gados tiks turpināta NATO civilo spēju attīstība, taču tās dinamika lielā mērā būs atkarīga no valstu vēlmes iesaistīties </w:t>
      </w:r>
      <w:r w:rsidR="00FB606B">
        <w:t xml:space="preserve">šajā procesā </w:t>
      </w:r>
      <w:r w:rsidR="00CD11F1" w:rsidRPr="00A56C80">
        <w:t xml:space="preserve">un ir balstīta uz brīvprātības principa. Attiecībā uz NATO civilo spēju un šim mērķim izveidotās </w:t>
      </w:r>
      <w:r w:rsidR="00D804D1">
        <w:t>NATO civilo ekspertu datu bāzes</w:t>
      </w:r>
      <w:r w:rsidR="00D804D1" w:rsidRPr="00A56C80">
        <w:t xml:space="preserve"> </w:t>
      </w:r>
      <w:r w:rsidR="00D804D1">
        <w:t>(</w:t>
      </w:r>
      <w:r w:rsidR="00CD11F1" w:rsidRPr="00A56C80">
        <w:t>COMPASS</w:t>
      </w:r>
      <w:r w:rsidR="00D804D1">
        <w:t>)</w:t>
      </w:r>
      <w:r w:rsidR="00CD11F1" w:rsidRPr="00A56C80">
        <w:t xml:space="preserve"> attīstību līdzšinējā Latvijas pozīcija ir bijusi atbalstoša, vienlaikus atzīmējot, ka NATO kā militārai organizācijai nav jādublē tas, ko dara citas organizācijas, bet gan ar tām jāsadarbojas.</w:t>
      </w:r>
      <w:r w:rsidR="00842431">
        <w:t xml:space="preserve"> </w:t>
      </w:r>
      <w:r>
        <w:lastRenderedPageBreak/>
        <w:t>Latvijai</w:t>
      </w:r>
      <w:r w:rsidR="00C77DE4">
        <w:t>,</w:t>
      </w:r>
      <w:r>
        <w:t xml:space="preserve"> </w:t>
      </w:r>
      <w:r w:rsidRPr="00EA4F4E">
        <w:t xml:space="preserve">atbalstot NATO </w:t>
      </w:r>
      <w:r>
        <w:t xml:space="preserve">stabilizācijas un rekonstrukcijas spēju attīstības </w:t>
      </w:r>
      <w:r w:rsidRPr="00EA4F4E">
        <w:t>mērķus, nākotnē būtu jāparedz civilo ekspertu dalība arī NATO misijās.</w:t>
      </w:r>
    </w:p>
    <w:p w:rsidR="000637F5" w:rsidRDefault="000637F5" w:rsidP="000637F5">
      <w:pPr>
        <w:spacing w:line="276" w:lineRule="auto"/>
        <w:jc w:val="both"/>
        <w:rPr>
          <w:rFonts w:eastAsia="Calibri"/>
          <w:b/>
          <w:color w:val="000000"/>
          <w:lang w:eastAsia="lv-LV"/>
        </w:rPr>
      </w:pPr>
    </w:p>
    <w:p w:rsidR="00D2547C" w:rsidRPr="00746ACE" w:rsidRDefault="000A1060" w:rsidP="000637F5">
      <w:pPr>
        <w:spacing w:line="276" w:lineRule="auto"/>
        <w:jc w:val="both"/>
        <w:rPr>
          <w:rFonts w:eastAsia="Calibri"/>
          <w:b/>
          <w:color w:val="000000"/>
          <w:lang w:eastAsia="lv-LV"/>
        </w:rPr>
      </w:pPr>
      <w:r>
        <w:rPr>
          <w:rFonts w:eastAsia="Calibri"/>
          <w:b/>
          <w:color w:val="000000"/>
          <w:lang w:eastAsia="lv-LV"/>
        </w:rPr>
        <w:t xml:space="preserve">2.5.2. </w:t>
      </w:r>
      <w:r w:rsidR="001C65FB" w:rsidRPr="00746ACE">
        <w:rPr>
          <w:rFonts w:eastAsia="Calibri"/>
          <w:b/>
          <w:color w:val="000000"/>
          <w:lang w:eastAsia="lv-LV"/>
        </w:rPr>
        <w:t>ANO misijas</w:t>
      </w:r>
    </w:p>
    <w:p w:rsidR="00CB0F75" w:rsidRDefault="00CB0F75" w:rsidP="000637F5">
      <w:pPr>
        <w:spacing w:line="276" w:lineRule="auto"/>
        <w:jc w:val="both"/>
        <w:rPr>
          <w:rFonts w:eastAsia="Calibri"/>
          <w:color w:val="000000"/>
          <w:lang w:eastAsia="lv-LV"/>
        </w:rPr>
      </w:pPr>
    </w:p>
    <w:p w:rsidR="00D2547C" w:rsidRDefault="00D2547C" w:rsidP="000637F5">
      <w:pPr>
        <w:spacing w:line="276" w:lineRule="auto"/>
        <w:jc w:val="both"/>
        <w:rPr>
          <w:rFonts w:eastAsia="Calibri"/>
          <w:color w:val="000000"/>
          <w:lang w:eastAsia="lv-LV"/>
        </w:rPr>
      </w:pPr>
      <w:r>
        <w:rPr>
          <w:rFonts w:eastAsia="Calibri"/>
          <w:color w:val="000000"/>
          <w:lang w:eastAsia="lv-LV"/>
        </w:rPr>
        <w:t>Dalība ANO</w:t>
      </w:r>
      <w:r w:rsidR="0096516A">
        <w:rPr>
          <w:rFonts w:eastAsia="Calibri"/>
          <w:color w:val="000000"/>
          <w:lang w:eastAsia="lv-LV"/>
        </w:rPr>
        <w:t xml:space="preserve"> </w:t>
      </w:r>
      <w:r>
        <w:rPr>
          <w:rFonts w:eastAsia="Calibri"/>
          <w:color w:val="000000"/>
          <w:lang w:eastAsia="lv-LV"/>
        </w:rPr>
        <w:t>misijās un operācijās ir stratēģisks līdzeklis,</w:t>
      </w:r>
      <w:r w:rsidR="00B70CC5">
        <w:rPr>
          <w:rFonts w:eastAsia="Calibri"/>
          <w:color w:val="000000"/>
          <w:lang w:eastAsia="lv-LV"/>
        </w:rPr>
        <w:t xml:space="preserve"> </w:t>
      </w:r>
      <w:r>
        <w:rPr>
          <w:rFonts w:eastAsia="Calibri"/>
          <w:color w:val="000000"/>
          <w:lang w:eastAsia="lv-LV"/>
        </w:rPr>
        <w:t>kā garantēt globālu mieru pasaulē un nacionālo drošību savai valstij. ANO operācijas būtībā sastāv no diviem posmiem: pirmajā posmā tiek īstenoti miera uzturēšanas pasākumi, kurā primārā loma ir militārajam personālam, bet otrajā posmā tiek īstenoti nepieciešamie institucionālie un tiesiskie pasākumi miera veidošanai, kurā pamatā iesaistās civilais personāls, kas ietver policijas personālu (individuālos policistus un vienības), kā arī ANO brīvprātīgos darbiniekus. Šo personālu miera uzturēšanas operācijām nodrošina ANO dalībvalstis. Līdz šim Latvija nav īstenojusi aktīvu iesaisti ANO operācijās un misijās. Iesaistoties tajās, Latvija sniegtu savu konkrētu ieguldījumu arī globālā miera veidošanā. Tādējādi Latvija no aktīva reģionāla partnera kļūtu par vienu no aktīviem globālās drošības politikas spēlētājiem</w:t>
      </w:r>
      <w:r w:rsidR="00B70CC5">
        <w:rPr>
          <w:rFonts w:eastAsia="Calibri"/>
          <w:color w:val="000000"/>
          <w:lang w:eastAsia="lv-LV"/>
        </w:rPr>
        <w:t xml:space="preserve">. Tas ir nozīmīgi Latvijas kā nelielas valsts drošībai, jo ANO miera uzturēšanas operācijās mazās valstis sadarbojas ar pasaules lielvarām globālā līmenī, tādējādi iegūstot leģitimitāti netiešā veidā, lai īstenotu nacionālās intereses. </w:t>
      </w:r>
    </w:p>
    <w:p w:rsidR="00FC601D" w:rsidRPr="00746ACE" w:rsidRDefault="00FC601D" w:rsidP="00FC601D">
      <w:pPr>
        <w:spacing w:before="240" w:line="276" w:lineRule="auto"/>
        <w:jc w:val="both"/>
        <w:rPr>
          <w:rFonts w:eastAsia="Calibri"/>
          <w:b/>
          <w:color w:val="000000"/>
          <w:lang w:eastAsia="lv-LV"/>
        </w:rPr>
      </w:pPr>
      <w:r>
        <w:rPr>
          <w:rFonts w:eastAsia="Calibri"/>
          <w:b/>
          <w:color w:val="000000"/>
          <w:lang w:eastAsia="lv-LV"/>
        </w:rPr>
        <w:t xml:space="preserve">2.6. </w:t>
      </w:r>
      <w:r w:rsidRPr="00746ACE">
        <w:rPr>
          <w:rFonts w:eastAsia="Calibri"/>
          <w:b/>
          <w:color w:val="000000"/>
          <w:lang w:eastAsia="lv-LV"/>
        </w:rPr>
        <w:t>Civilo ekspertu datu bāze</w:t>
      </w:r>
    </w:p>
    <w:p w:rsidR="00CB0F75" w:rsidRDefault="00CB0F75" w:rsidP="00CD11F1">
      <w:pPr>
        <w:pStyle w:val="ListParagraph"/>
        <w:spacing w:line="276" w:lineRule="auto"/>
        <w:ind w:left="0"/>
      </w:pPr>
    </w:p>
    <w:p w:rsidR="00CD11F1" w:rsidRPr="005E4B0A" w:rsidRDefault="00CD11F1" w:rsidP="00CD11F1">
      <w:pPr>
        <w:pStyle w:val="ListParagraph"/>
        <w:spacing w:line="276" w:lineRule="auto"/>
        <w:ind w:left="0"/>
      </w:pPr>
      <w:r w:rsidRPr="005E4B0A">
        <w:t>Kopš 2009. gada Ārlietu ministrijas mājas</w:t>
      </w:r>
      <w:r>
        <w:t xml:space="preserve"> </w:t>
      </w:r>
      <w:r w:rsidRPr="005E4B0A">
        <w:t>lapā</w:t>
      </w:r>
      <w:r w:rsidR="000E3867" w:rsidRPr="000E3867">
        <w:t xml:space="preserve"> </w:t>
      </w:r>
      <w:r w:rsidR="000E3867" w:rsidRPr="00A9070B">
        <w:t xml:space="preserve">tiek uzturēta </w:t>
      </w:r>
      <w:r w:rsidRPr="00A9070B">
        <w:t>civilo ekspertu datubāze,</w:t>
      </w:r>
      <w:r w:rsidRPr="005E4B0A">
        <w:t xml:space="preserve"> kurā eksperti var reģistrēt savu kandidatūru dalībai civilajās misijās. Civilo ekspertu datu bāze izveidota, lai apkopotu informāciju par dažādu jomu ekspertiem, kuriem ir atbilstoša kvalifikācija, iespējas un interese piedalīties attīstības sadarbības projektos un starptautiskajās civilajās misijās konfliktu skartajos reģionos. </w:t>
      </w:r>
    </w:p>
    <w:p w:rsidR="00891216" w:rsidRDefault="00EF3187" w:rsidP="00891216">
      <w:pPr>
        <w:spacing w:before="240" w:line="276" w:lineRule="auto"/>
        <w:jc w:val="both"/>
        <w:rPr>
          <w:b/>
        </w:rPr>
      </w:pPr>
      <w:r w:rsidRPr="00DB69C9">
        <w:rPr>
          <w:b/>
        </w:rPr>
        <w:t xml:space="preserve">3. </w:t>
      </w:r>
      <w:r w:rsidR="00DF366A">
        <w:rPr>
          <w:b/>
        </w:rPr>
        <w:t>Civilo ekspertu dalības misijās plānošana</w:t>
      </w:r>
      <w:r w:rsidRPr="00DB69C9">
        <w:rPr>
          <w:b/>
        </w:rPr>
        <w:t xml:space="preserve"> </w:t>
      </w:r>
    </w:p>
    <w:p w:rsidR="00EE7836" w:rsidRDefault="00EE7836" w:rsidP="00EE7836">
      <w:pPr>
        <w:spacing w:line="276" w:lineRule="auto"/>
        <w:jc w:val="both"/>
      </w:pPr>
    </w:p>
    <w:p w:rsidR="002F046B" w:rsidRDefault="00EE7836" w:rsidP="00EE7836">
      <w:pPr>
        <w:spacing w:line="276" w:lineRule="auto"/>
        <w:jc w:val="both"/>
      </w:pPr>
      <w:r>
        <w:t xml:space="preserve">Turpmāko </w:t>
      </w:r>
      <w:r w:rsidR="000A1060">
        <w:t>trīs</w:t>
      </w:r>
      <w:r>
        <w:t xml:space="preserve"> gadu laikā Latvijas spējas jāattīsta, lai būtu iespējams turpināt civilo ekspertu iesaisti Afganistānā un Gruzijā</w:t>
      </w:r>
      <w:r w:rsidR="000A1060">
        <w:t>, varētu nozīmēt civilos ekspertus darbam misijās un operācijās citos Latvijai svarīgos krīžu un konfliktu skartajos reģionos</w:t>
      </w:r>
      <w:r>
        <w:t>, kā arī nosūtīt civilos ekspertus ANO misijās un nodrošināt saistību izpildi NATO civilo spēju jautājumā.</w:t>
      </w:r>
    </w:p>
    <w:p w:rsidR="002F046B" w:rsidRDefault="002F046B" w:rsidP="00EE7836">
      <w:pPr>
        <w:spacing w:line="276" w:lineRule="auto"/>
        <w:jc w:val="both"/>
      </w:pPr>
    </w:p>
    <w:p w:rsidR="00B874B0" w:rsidRDefault="00190ECF" w:rsidP="00EE7836">
      <w:pPr>
        <w:spacing w:line="276" w:lineRule="auto"/>
        <w:jc w:val="both"/>
      </w:pPr>
      <w:r>
        <w:t>Savas prezidentūras laikā ES Padomē 2015.gada 1.</w:t>
      </w:r>
      <w:r w:rsidR="00C77DE4">
        <w:t xml:space="preserve"> </w:t>
      </w:r>
      <w:r>
        <w:t>pusgadā Latvija īpašu uzmanību plāno pievērst Austrumu partnerības un Centrālāzijas valstīm</w:t>
      </w:r>
      <w:r w:rsidR="00B874B0">
        <w:t xml:space="preserve">. Latvija vēlas redzēt Centrālāzijas valstu ciešāku iesaisti starptautiskās sabiedrības diskusijās par Afganistānas un reģiona nākotnes izaicinājumiem, īpaši ņemot vērā paredzamo NATO dalībvalstu militārās klātbūtnes samazināšanu Afganistānā. </w:t>
      </w:r>
    </w:p>
    <w:p w:rsidR="00190ECF" w:rsidRDefault="00190ECF" w:rsidP="00EE7836">
      <w:pPr>
        <w:spacing w:line="276" w:lineRule="auto"/>
        <w:jc w:val="both"/>
      </w:pPr>
      <w:r>
        <w:t xml:space="preserve"> </w:t>
      </w:r>
    </w:p>
    <w:p w:rsidR="00AF5EAC" w:rsidRDefault="000A1060" w:rsidP="00AF5EAC">
      <w:pPr>
        <w:spacing w:line="276" w:lineRule="auto"/>
        <w:jc w:val="both"/>
        <w:rPr>
          <w:rFonts w:eastAsia="Calibri"/>
          <w:color w:val="000000"/>
          <w:lang w:eastAsia="lv-LV"/>
        </w:rPr>
      </w:pPr>
      <w:r>
        <w:lastRenderedPageBreak/>
        <w:t>Nākamo trīs gadu periodā</w:t>
      </w:r>
      <w:r w:rsidR="009F7356">
        <w:t xml:space="preserve"> ir </w:t>
      </w:r>
      <w:r>
        <w:t xml:space="preserve">jāturpina </w:t>
      </w:r>
      <w:r w:rsidR="009F7356">
        <w:t xml:space="preserve">nodrošināt 3 Iekšlietu ministrijas ekspertu dalību </w:t>
      </w:r>
      <w:r w:rsidR="009F7356" w:rsidRPr="00B27D6C">
        <w:rPr>
          <w:i/>
        </w:rPr>
        <w:t>EUPOL AFGHANI</w:t>
      </w:r>
      <w:r w:rsidR="006001D5">
        <w:rPr>
          <w:i/>
        </w:rPr>
        <w:t>S</w:t>
      </w:r>
      <w:r w:rsidR="009F7356" w:rsidRPr="00B27D6C">
        <w:rPr>
          <w:i/>
        </w:rPr>
        <w:t>TAN</w:t>
      </w:r>
      <w:r w:rsidR="009F7356">
        <w:t xml:space="preserve"> un 3 Iekšlietu ministrijas ekspertu dalību </w:t>
      </w:r>
      <w:r w:rsidR="009F7356" w:rsidRPr="00B27D6C">
        <w:rPr>
          <w:i/>
        </w:rPr>
        <w:t>EUMM GEORGIA</w:t>
      </w:r>
      <w:r w:rsidR="00FB606B">
        <w:rPr>
          <w:i/>
        </w:rPr>
        <w:t xml:space="preserve"> </w:t>
      </w:r>
      <w:r w:rsidR="00FB606B" w:rsidRPr="00FB606B">
        <w:t>misijās</w:t>
      </w:r>
      <w:r w:rsidR="009F7356">
        <w:t xml:space="preserve">. </w:t>
      </w:r>
      <w:r>
        <w:t>Ņemot vērā Latvijas ārpolitisko fokusu uz Austrumu partnerības valst</w:t>
      </w:r>
      <w:r w:rsidR="00D02F93">
        <w:t>īm, jāapsver dalības atjaunošana ES robežsardzes atbalsta misijā uz Moldovas – Ukrainas robežas. Līdzīgā veidā nepieciešams</w:t>
      </w:r>
      <w:r w:rsidR="00854BDC">
        <w:t xml:space="preserve"> </w:t>
      </w:r>
      <w:r w:rsidR="00D02F93">
        <w:t>apsvērt iespēju</w:t>
      </w:r>
      <w:r w:rsidR="00854BDC">
        <w:t xml:space="preserve"> palielināt</w:t>
      </w:r>
      <w:r w:rsidR="00854BDC" w:rsidRPr="00A670B1">
        <w:t xml:space="preserve"> </w:t>
      </w:r>
      <w:r w:rsidR="00D02F93">
        <w:t xml:space="preserve">nosūtīto </w:t>
      </w:r>
      <w:r w:rsidR="00854BDC" w:rsidRPr="00A670B1">
        <w:t xml:space="preserve">civilo ekspertu </w:t>
      </w:r>
      <w:r w:rsidR="00D02F93">
        <w:t>skaitu</w:t>
      </w:r>
      <w:r w:rsidR="00854BDC" w:rsidRPr="00A670B1">
        <w:t xml:space="preserve"> starptautisk</w:t>
      </w:r>
      <w:r w:rsidR="00854BDC">
        <w:t xml:space="preserve">o organizāciju īstenotajās misijās </w:t>
      </w:r>
      <w:r w:rsidR="0052132D">
        <w:t xml:space="preserve">citos </w:t>
      </w:r>
      <w:r w:rsidR="00854BDC">
        <w:t>Latvijas interesēm svarīgos</w:t>
      </w:r>
      <w:r w:rsidR="00854BDC" w:rsidRPr="00A670B1">
        <w:t xml:space="preserve"> reģionos, piemēram, Centrālāzijā.</w:t>
      </w:r>
      <w:r w:rsidR="00983FD6">
        <w:t xml:space="preserve"> </w:t>
      </w:r>
      <w:r w:rsidR="00C015DA">
        <w:t>Turklāt</w:t>
      </w:r>
      <w:r w:rsidR="00AF5EAC">
        <w:t xml:space="preserve"> j</w:t>
      </w:r>
      <w:r w:rsidR="00AF5EAC">
        <w:rPr>
          <w:rFonts w:eastAsia="Calibri"/>
          <w:color w:val="000000"/>
          <w:lang w:eastAsia="lv-LV"/>
        </w:rPr>
        <w:t xml:space="preserve">āizvērtē </w:t>
      </w:r>
      <w:r w:rsidR="00AF5EAC" w:rsidRPr="00A56C80">
        <w:rPr>
          <w:rFonts w:eastAsia="Calibri"/>
          <w:color w:val="000000"/>
          <w:lang w:eastAsia="lv-LV"/>
        </w:rPr>
        <w:t xml:space="preserve">iespējas </w:t>
      </w:r>
      <w:r w:rsidR="00AF5EAC">
        <w:rPr>
          <w:rFonts w:eastAsia="Calibri"/>
          <w:color w:val="000000"/>
          <w:lang w:eastAsia="lv-LV"/>
        </w:rPr>
        <w:t xml:space="preserve">NATO </w:t>
      </w:r>
      <w:r w:rsidR="00AF5EAC" w:rsidRPr="003D3071">
        <w:rPr>
          <w:rFonts w:eastAsia="Calibri"/>
          <w:color w:val="000000"/>
          <w:lang w:eastAsia="lv-LV"/>
        </w:rPr>
        <w:t>–</w:t>
      </w:r>
      <w:r w:rsidR="00AF5EAC">
        <w:rPr>
          <w:rFonts w:eastAsia="Calibri"/>
          <w:color w:val="000000"/>
          <w:lang w:eastAsia="lv-LV"/>
        </w:rPr>
        <w:t xml:space="preserve"> Krievijas padomes pretnarkotiku apmācību projekta ietvaros sniegt atbalstu</w:t>
      </w:r>
      <w:r w:rsidR="00AF5EAC" w:rsidRPr="00A56C80">
        <w:rPr>
          <w:rFonts w:eastAsia="Calibri"/>
          <w:color w:val="000000"/>
          <w:lang w:eastAsia="lv-LV"/>
        </w:rPr>
        <w:t xml:space="preserve"> Uzbekistānas </w:t>
      </w:r>
      <w:r w:rsidR="00AF5EAC">
        <w:rPr>
          <w:rFonts w:eastAsia="Calibri"/>
          <w:color w:val="000000"/>
          <w:lang w:eastAsia="lv-LV"/>
        </w:rPr>
        <w:t xml:space="preserve">Iekšlietu ministrijas </w:t>
      </w:r>
      <w:proofErr w:type="spellStart"/>
      <w:r w:rsidR="00AF5EAC">
        <w:rPr>
          <w:rFonts w:eastAsia="Calibri"/>
          <w:color w:val="000000"/>
          <w:lang w:eastAsia="lv-LV"/>
        </w:rPr>
        <w:t>kinoloģijas</w:t>
      </w:r>
      <w:proofErr w:type="spellEnd"/>
      <w:r w:rsidR="00AF5EAC">
        <w:rPr>
          <w:rFonts w:eastAsia="Calibri"/>
          <w:color w:val="000000"/>
          <w:lang w:eastAsia="lv-LV"/>
        </w:rPr>
        <w:t xml:space="preserve"> centra spēju stiprināšanā, nosūtot Valsts robežsardzes ekspertus </w:t>
      </w:r>
      <w:r w:rsidR="0052132D">
        <w:rPr>
          <w:rFonts w:eastAsia="Calibri"/>
          <w:color w:val="000000"/>
          <w:lang w:eastAsia="lv-LV"/>
        </w:rPr>
        <w:t xml:space="preserve">apmācības veikšanai </w:t>
      </w:r>
      <w:r w:rsidR="00AF5EAC">
        <w:rPr>
          <w:rFonts w:eastAsia="Calibri"/>
          <w:color w:val="000000"/>
          <w:lang w:eastAsia="lv-LV"/>
        </w:rPr>
        <w:t>gan 2013.</w:t>
      </w:r>
      <w:r w:rsidR="00C77DE4">
        <w:rPr>
          <w:rFonts w:eastAsia="Calibri"/>
          <w:color w:val="000000"/>
          <w:lang w:eastAsia="lv-LV"/>
        </w:rPr>
        <w:t xml:space="preserve"> </w:t>
      </w:r>
      <w:r w:rsidR="00AF5EAC">
        <w:rPr>
          <w:rFonts w:eastAsia="Calibri"/>
          <w:color w:val="000000"/>
          <w:lang w:eastAsia="lv-LV"/>
        </w:rPr>
        <w:t>gadā, gan turpmākajos gados</w:t>
      </w:r>
      <w:r w:rsidR="00AF5EAC" w:rsidRPr="00A56C80">
        <w:rPr>
          <w:rFonts w:eastAsia="Calibri"/>
          <w:color w:val="000000"/>
          <w:lang w:eastAsia="lv-LV"/>
        </w:rPr>
        <w:t>.</w:t>
      </w:r>
      <w:r w:rsidR="00AF5EAC">
        <w:rPr>
          <w:rFonts w:eastAsia="Calibri"/>
          <w:color w:val="000000"/>
          <w:lang w:eastAsia="lv-LV"/>
        </w:rPr>
        <w:t xml:space="preserve"> </w:t>
      </w:r>
    </w:p>
    <w:p w:rsidR="00854BDC" w:rsidRDefault="00854BDC" w:rsidP="00EE7836">
      <w:pPr>
        <w:spacing w:line="276" w:lineRule="auto"/>
        <w:jc w:val="both"/>
      </w:pPr>
    </w:p>
    <w:p w:rsidR="009F7356" w:rsidRDefault="0052132D" w:rsidP="00EE7836">
      <w:pPr>
        <w:spacing w:line="276" w:lineRule="auto"/>
        <w:jc w:val="both"/>
      </w:pPr>
      <w:r>
        <w:t xml:space="preserve">Lai </w:t>
      </w:r>
      <w:r w:rsidR="00854BDC">
        <w:t>L</w:t>
      </w:r>
      <w:r>
        <w:t>atvija īstenotu</w:t>
      </w:r>
      <w:r w:rsidR="00854BDC">
        <w:t xml:space="preserve"> </w:t>
      </w:r>
      <w:r>
        <w:t>spēcīgu</w:t>
      </w:r>
      <w:r w:rsidR="00854BDC">
        <w:t xml:space="preserve"> prezident</w:t>
      </w:r>
      <w:r>
        <w:t>ūru</w:t>
      </w:r>
      <w:r w:rsidR="00854BDC">
        <w:t xml:space="preserve"> ES Padomē</w:t>
      </w:r>
      <w:r>
        <w:t xml:space="preserve">, jau </w:t>
      </w:r>
      <w:r w:rsidR="00D02F93">
        <w:t>sākot ar 2014.</w:t>
      </w:r>
      <w:r w:rsidR="00C77DE4">
        <w:t xml:space="preserve"> </w:t>
      </w:r>
      <w:r w:rsidR="00D02F93">
        <w:t>gadu</w:t>
      </w:r>
      <w:r w:rsidR="008F0029">
        <w:t xml:space="preserve"> </w:t>
      </w:r>
      <w:r>
        <w:t>ir</w:t>
      </w:r>
      <w:r w:rsidR="008F0029">
        <w:t xml:space="preserve"> </w:t>
      </w:r>
      <w:r w:rsidR="00854BDC">
        <w:t xml:space="preserve">nepieciešams padziļināt ekspertīzi par krīžu </w:t>
      </w:r>
      <w:r w:rsidR="00CD11F1">
        <w:t xml:space="preserve">un konfliktu skartajiem </w:t>
      </w:r>
      <w:r w:rsidR="00854BDC">
        <w:t>reģioniem pasaulē</w:t>
      </w:r>
      <w:r w:rsidR="008F0029">
        <w:t>.</w:t>
      </w:r>
      <w:r w:rsidR="00854BDC">
        <w:t xml:space="preserve"> </w:t>
      </w:r>
      <w:r w:rsidR="008F0029">
        <w:t>D</w:t>
      </w:r>
      <w:r w:rsidR="00854BDC">
        <w:t>alība starptautisko organizāciju īstenotajās misijās un operācijās attiecīgajos reģionos, īpaši pie ES robežām, ir labs veids, kā to panākt. Ņ</w:t>
      </w:r>
      <w:r w:rsidR="00EE7836" w:rsidRPr="00A670B1">
        <w:t>emot vērā ES ārpolitisk</w:t>
      </w:r>
      <w:r w:rsidR="00EE7836">
        <w:t>o uzsvaru, kas</w:t>
      </w:r>
      <w:r w:rsidR="00EE7836" w:rsidRPr="00A670B1">
        <w:t xml:space="preserve"> tiek vērsts </w:t>
      </w:r>
      <w:r w:rsidR="00EE7836">
        <w:t xml:space="preserve">uz valsts pārvaldes, likuma varas, robežapsardzības un nacionālo drošības spēku spēju stiprināšanu </w:t>
      </w:r>
      <w:r w:rsidR="00D02F93">
        <w:t xml:space="preserve">tieši </w:t>
      </w:r>
      <w:proofErr w:type="spellStart"/>
      <w:r w:rsidR="009F7356">
        <w:t>Ziemeļā</w:t>
      </w:r>
      <w:r w:rsidR="00EE7836">
        <w:t>frikā</w:t>
      </w:r>
      <w:proofErr w:type="spellEnd"/>
      <w:r w:rsidR="00D02F93">
        <w:t>, kā arī</w:t>
      </w:r>
      <w:r w:rsidR="00020990">
        <w:t xml:space="preserve"> </w:t>
      </w:r>
      <w:proofErr w:type="spellStart"/>
      <w:r w:rsidR="00020990">
        <w:t>S</w:t>
      </w:r>
      <w:r w:rsidR="00854BDC">
        <w:t>ā</w:t>
      </w:r>
      <w:r w:rsidR="00020990">
        <w:t>hel</w:t>
      </w:r>
      <w:r w:rsidR="00D02F93">
        <w:t>as</w:t>
      </w:r>
      <w:proofErr w:type="spellEnd"/>
      <w:r w:rsidR="00D02F93">
        <w:t xml:space="preserve"> un Āfrikas raga reģionos</w:t>
      </w:r>
      <w:r w:rsidR="00EE7836" w:rsidRPr="00A670B1">
        <w:t xml:space="preserve">, būtu jāizvērtē Latvijas civilo ekspertu iespējamā dalība misijās </w:t>
      </w:r>
      <w:r w:rsidR="009F7356">
        <w:t xml:space="preserve">arī </w:t>
      </w:r>
      <w:r w:rsidR="00EE7836" w:rsidRPr="00A670B1">
        <w:t>šaj</w:t>
      </w:r>
      <w:r w:rsidR="00D02F93">
        <w:t>os</w:t>
      </w:r>
      <w:r w:rsidR="00EE7836" w:rsidRPr="00A670B1">
        <w:t xml:space="preserve"> reģion</w:t>
      </w:r>
      <w:r w:rsidR="00D02F93">
        <w:t>os</w:t>
      </w:r>
      <w:r w:rsidR="009F7356">
        <w:t>, piemēram</w:t>
      </w:r>
      <w:r w:rsidR="00BC617B">
        <w:t>,</w:t>
      </w:r>
      <w:r w:rsidR="009F7356">
        <w:t xml:space="preserve"> </w:t>
      </w:r>
      <w:r w:rsidR="00C015DA">
        <w:t xml:space="preserve">uzsāktajā </w:t>
      </w:r>
      <w:r w:rsidR="00D02F93">
        <w:t xml:space="preserve">ES robežsardzes atbalsta </w:t>
      </w:r>
      <w:r w:rsidR="009F7356">
        <w:t>misijā Lībijā</w:t>
      </w:r>
      <w:r w:rsidR="00EE7836" w:rsidRPr="00A670B1">
        <w:t>.</w:t>
      </w:r>
      <w:r w:rsidR="00854BDC">
        <w:t xml:space="preserve"> </w:t>
      </w:r>
    </w:p>
    <w:p w:rsidR="009F7356" w:rsidRDefault="009F7356" w:rsidP="00EE7836">
      <w:pPr>
        <w:spacing w:line="276" w:lineRule="auto"/>
        <w:jc w:val="both"/>
      </w:pPr>
    </w:p>
    <w:p w:rsidR="00854BDC" w:rsidRDefault="00854BDC" w:rsidP="00EE7836">
      <w:pPr>
        <w:spacing w:line="276" w:lineRule="auto"/>
        <w:jc w:val="both"/>
      </w:pPr>
      <w:r>
        <w:t xml:space="preserve">Latvijas </w:t>
      </w:r>
      <w:r w:rsidR="005F4E37">
        <w:t xml:space="preserve">pilsoņi ir nepietiekami pārstāvēti dažādu starptautisko organizāciju (NATO, ES, ANO, EDSO) struktūrās un līdz ar to ne vienmēr ir iespējams agrīnā stadijā iedarboties uz tādu šo organizāciju lēmumu sagatavošanu, kas varētu skart nacionālās intereses. Viens no nepietiekamas pārstāvības iemesliem ir atbilstošas pieredzes trūkums salīdzinājumā ar </w:t>
      </w:r>
      <w:r w:rsidR="0022745B">
        <w:t xml:space="preserve">citu valstu </w:t>
      </w:r>
      <w:r w:rsidR="005F4E37">
        <w:t xml:space="preserve">konkurentiem. Ņemot vērā starptautisko organizāciju plašo iesaisti </w:t>
      </w:r>
      <w:r w:rsidR="00DA2500">
        <w:t>civilo un militāro krīžu risināšanā</w:t>
      </w:r>
      <w:r w:rsidR="0072547A">
        <w:t>,</w:t>
      </w:r>
      <w:r w:rsidR="00DA2500">
        <w:t xml:space="preserve"> un to, ka organizāciju amatu prasībās bieži tiek iekļauta iepriekšēja darba pieredze krīžu reģionos, nepieciešams paplašināt nacionālo ekspertu iespējas š</w:t>
      </w:r>
      <w:r w:rsidR="0022745B">
        <w:t>ādas pieredzes</w:t>
      </w:r>
      <w:r w:rsidR="00DA2500">
        <w:t xml:space="preserve"> ieg</w:t>
      </w:r>
      <w:r w:rsidR="0022745B">
        <w:t>ūšanā</w:t>
      </w:r>
      <w:r w:rsidR="00983FD6">
        <w:t>.</w:t>
      </w:r>
      <w:r w:rsidR="005F4E37">
        <w:t xml:space="preserve"> </w:t>
      </w:r>
    </w:p>
    <w:p w:rsidR="00EE7836" w:rsidRDefault="00EE7836" w:rsidP="00EE7836">
      <w:pPr>
        <w:spacing w:line="276" w:lineRule="auto"/>
        <w:jc w:val="both"/>
      </w:pPr>
    </w:p>
    <w:p w:rsidR="00891216" w:rsidRDefault="00EE7836" w:rsidP="00891216">
      <w:pPr>
        <w:pStyle w:val="ListParagraph"/>
        <w:spacing w:line="276" w:lineRule="auto"/>
        <w:ind w:left="0"/>
        <w:jc w:val="both"/>
      </w:pPr>
      <w:r>
        <w:t xml:space="preserve">Jāņem vērā, ka prasības kandidātiem dalībai civilajās misijās ir augušas, īpaši tas atzīmējams par ES civilajām misijām - </w:t>
      </w:r>
      <w:r w:rsidR="00891216">
        <w:t>jābūt labām valo</w:t>
      </w:r>
      <w:r>
        <w:t>du zināšanām, izpratnei par ES, zināšanām par misijas valsti.</w:t>
      </w:r>
      <w:r w:rsidR="00FC601D">
        <w:t xml:space="preserve"> Lai Latvijas eksperti spētu kandidēt uz augstāka līmeņa amatiem misijās, jāparedz līdzekļi ekspertu kvalifikācijas celšanai un dalībai apmācībā.</w:t>
      </w:r>
    </w:p>
    <w:p w:rsidR="00FE69AE" w:rsidRDefault="00FE69AE" w:rsidP="00891216">
      <w:pPr>
        <w:pStyle w:val="ListParagraph"/>
        <w:spacing w:line="276" w:lineRule="auto"/>
        <w:ind w:left="0"/>
        <w:jc w:val="both"/>
      </w:pPr>
    </w:p>
    <w:p w:rsidR="00BA468B" w:rsidRDefault="002F046B" w:rsidP="00020990">
      <w:pPr>
        <w:pStyle w:val="ListParagraph"/>
        <w:spacing w:line="276" w:lineRule="auto"/>
        <w:ind w:left="0"/>
        <w:jc w:val="both"/>
      </w:pPr>
      <w:r>
        <w:t>Turklāt i</w:t>
      </w:r>
      <w:r w:rsidR="00175465">
        <w:t xml:space="preserve">esaistīto ekspertu ekspertīzes jomas jāpaplašina, piesaistot ārlietu, tieslietu, aizsardzības un citu jomu speciālistus. </w:t>
      </w:r>
      <w:r>
        <w:t>Jau tuvākajā perspektīv</w:t>
      </w:r>
      <w:r w:rsidR="00190ECF">
        <w:t>ā</w:t>
      </w:r>
      <w:r>
        <w:t xml:space="preserve"> ir jāizvērtē iespējas nosūtīt misijās politiskos padomniekus</w:t>
      </w:r>
      <w:r w:rsidR="009F7356">
        <w:t xml:space="preserve">, kas nodrošinātu </w:t>
      </w:r>
      <w:r w:rsidR="00BC617B">
        <w:t>Latvijas</w:t>
      </w:r>
      <w:r w:rsidR="009F7356">
        <w:t xml:space="preserve"> ieguld</w:t>
      </w:r>
      <w:r w:rsidR="00BC617B">
        <w:t>ījuma augstāku politisko līmeni</w:t>
      </w:r>
      <w:r w:rsidR="009F7356">
        <w:t xml:space="preserve"> un redzamību.</w:t>
      </w:r>
      <w:r w:rsidR="00D02F93">
        <w:t xml:space="preserve"> </w:t>
      </w:r>
      <w:r w:rsidR="007E645C" w:rsidRPr="007E645C">
        <w:t>Tāpat papildus dalībai misijās ir iespēja nosūtīt civilos ekspertus jeb politiskos padomniekus darbam</w:t>
      </w:r>
      <w:r w:rsidR="007E645C" w:rsidRPr="007E645C">
        <w:rPr>
          <w:b/>
        </w:rPr>
        <w:t xml:space="preserve"> </w:t>
      </w:r>
      <w:r w:rsidR="007E645C">
        <w:t xml:space="preserve">starptautisko organizāciju pārstāvju </w:t>
      </w:r>
      <w:r w:rsidR="007E645C" w:rsidRPr="007E645C">
        <w:t>biroj</w:t>
      </w:r>
      <w:r w:rsidR="007E645C">
        <w:t>os krīžu un konfliktu reģionos</w:t>
      </w:r>
      <w:r w:rsidR="007E645C" w:rsidRPr="007E645C">
        <w:rPr>
          <w:b/>
        </w:rPr>
        <w:t>.</w:t>
      </w:r>
    </w:p>
    <w:p w:rsidR="00020990" w:rsidRDefault="00020990" w:rsidP="00020990">
      <w:pPr>
        <w:pStyle w:val="ListParagraph"/>
        <w:spacing w:line="276" w:lineRule="auto"/>
        <w:ind w:left="0"/>
        <w:jc w:val="both"/>
      </w:pPr>
    </w:p>
    <w:p w:rsidR="00842431" w:rsidRPr="00B146FE" w:rsidRDefault="00842431" w:rsidP="00842431">
      <w:pPr>
        <w:spacing w:line="276" w:lineRule="auto"/>
        <w:jc w:val="both"/>
      </w:pPr>
      <w:r>
        <w:lastRenderedPageBreak/>
        <w:t>Latvija</w:t>
      </w:r>
      <w:r w:rsidR="00705449">
        <w:t>i,</w:t>
      </w:r>
      <w:r>
        <w:t xml:space="preserve"> </w:t>
      </w:r>
      <w:r w:rsidR="00705449">
        <w:t xml:space="preserve">turpinot sniegt </w:t>
      </w:r>
      <w:r>
        <w:t>atbalstu</w:t>
      </w:r>
      <w:r w:rsidRPr="00EA4F4E">
        <w:t xml:space="preserve"> NATO </w:t>
      </w:r>
      <w:r>
        <w:t>stabilizācijas un rekonstrukcijas spēju attīstības mērķu īstenošanai</w:t>
      </w:r>
      <w:r w:rsidRPr="00EA4F4E">
        <w:t>, nākotnē būtu jāparedz civilo ekspertu dalība arī NATO misijās.</w:t>
      </w:r>
    </w:p>
    <w:p w:rsidR="00842431" w:rsidRDefault="00842431" w:rsidP="00020990">
      <w:pPr>
        <w:pStyle w:val="ListParagraph"/>
        <w:spacing w:line="276" w:lineRule="auto"/>
        <w:ind w:left="0"/>
        <w:jc w:val="both"/>
      </w:pPr>
    </w:p>
    <w:p w:rsidR="00D02F93" w:rsidRDefault="004776E5" w:rsidP="004776E5">
      <w:pPr>
        <w:spacing w:line="276" w:lineRule="auto"/>
        <w:jc w:val="both"/>
        <w:rPr>
          <w:rFonts w:eastAsia="Calibri"/>
          <w:color w:val="000000"/>
          <w:lang w:eastAsia="lv-LV"/>
        </w:rPr>
      </w:pPr>
      <w:r>
        <w:rPr>
          <w:rFonts w:eastAsia="Calibri"/>
          <w:color w:val="000000"/>
          <w:lang w:eastAsia="lv-LV"/>
        </w:rPr>
        <w:t xml:space="preserve">Iesaistoties ANO miera uzturēšanas operācijās ar civilajiem ekspertiem, Latvija sniegtu konkrētu ieguldījumu arī globālā miera veidošanā, </w:t>
      </w:r>
      <w:r w:rsidR="00D02F93">
        <w:rPr>
          <w:rFonts w:eastAsia="Calibri"/>
          <w:color w:val="000000"/>
          <w:lang w:eastAsia="lv-LV"/>
        </w:rPr>
        <w:t xml:space="preserve">īpaši koncentrējot uzmanību uz institucionālo un tiesisko pasākumu veikšanu miera veidošanai un </w:t>
      </w:r>
      <w:r>
        <w:rPr>
          <w:rFonts w:eastAsia="Calibri"/>
          <w:color w:val="000000"/>
          <w:lang w:eastAsia="lv-LV"/>
        </w:rPr>
        <w:t xml:space="preserve">tādējādi no aktīva reģionāla partnera kļūstot par vienu no aktīviem globālās drošības politikas spēlētājiem. </w:t>
      </w:r>
    </w:p>
    <w:p w:rsidR="006B031D" w:rsidRDefault="006B031D" w:rsidP="004776E5">
      <w:pPr>
        <w:spacing w:line="276" w:lineRule="auto"/>
        <w:jc w:val="both"/>
        <w:rPr>
          <w:rFonts w:eastAsia="Calibri"/>
          <w:color w:val="000000"/>
          <w:lang w:eastAsia="lv-LV"/>
        </w:rPr>
      </w:pPr>
    </w:p>
    <w:p w:rsidR="00D02F93" w:rsidRDefault="00D02F93" w:rsidP="00D02F93">
      <w:pPr>
        <w:pStyle w:val="ListParagraph"/>
        <w:spacing w:line="276" w:lineRule="auto"/>
        <w:ind w:left="0"/>
        <w:jc w:val="both"/>
      </w:pPr>
      <w:r>
        <w:t>Kopumā ir jāsecina, ka starptautisko organizāciju misiju un operāciju skaitam un lielumam ir tendence palielināties. Lai Latvija spētu nodrošināt proporcionālu ieguldījumu tajās uz citu ES un NATO dalībvalstu fona, tuvāko 3-5 gadu laikā būtu nepieciešams palielināt nosūtīto nacionālo civilo ekspertu skaitu, tuvojoties 2008.</w:t>
      </w:r>
      <w:r w:rsidR="00C77DE4">
        <w:t xml:space="preserve"> </w:t>
      </w:r>
      <w:r>
        <w:t>gada līmenim.</w:t>
      </w:r>
    </w:p>
    <w:p w:rsidR="00020990" w:rsidRPr="0046593E" w:rsidRDefault="00020990" w:rsidP="00F44B06">
      <w:pPr>
        <w:spacing w:line="276" w:lineRule="auto"/>
        <w:jc w:val="both"/>
        <w:rPr>
          <w:highlight w:val="green"/>
        </w:rPr>
      </w:pPr>
    </w:p>
    <w:p w:rsidR="004950DC" w:rsidRDefault="00302E46" w:rsidP="00F44B06">
      <w:pPr>
        <w:spacing w:line="276" w:lineRule="auto"/>
        <w:jc w:val="both"/>
        <w:rPr>
          <w:b/>
        </w:rPr>
      </w:pPr>
      <w:r w:rsidRPr="00EE7836">
        <w:rPr>
          <w:b/>
        </w:rPr>
        <w:t>4. Secinājumi</w:t>
      </w:r>
    </w:p>
    <w:p w:rsidR="00CB0F75" w:rsidRDefault="00CB0F75" w:rsidP="00F44B06">
      <w:pPr>
        <w:spacing w:line="276" w:lineRule="auto"/>
        <w:jc w:val="both"/>
      </w:pPr>
    </w:p>
    <w:p w:rsidR="00302E46" w:rsidRPr="003F4BE5" w:rsidRDefault="00302E46" w:rsidP="00F44B06">
      <w:pPr>
        <w:spacing w:line="276" w:lineRule="auto"/>
        <w:jc w:val="both"/>
      </w:pPr>
      <w:r w:rsidRPr="003F4BE5">
        <w:t xml:space="preserve">Ņemot vērā Ministru kabineta </w:t>
      </w:r>
      <w:r w:rsidR="0050708B" w:rsidRPr="003F4BE5">
        <w:t>20</w:t>
      </w:r>
      <w:r w:rsidR="004950DC" w:rsidRPr="003F4BE5">
        <w:t>09</w:t>
      </w:r>
      <w:r w:rsidR="0050708B" w:rsidRPr="003F4BE5">
        <w:t>.</w:t>
      </w:r>
      <w:r w:rsidR="004950DC" w:rsidRPr="003F4BE5">
        <w:t xml:space="preserve"> </w:t>
      </w:r>
      <w:r w:rsidR="0050708B" w:rsidRPr="003F4BE5">
        <w:t>gada</w:t>
      </w:r>
      <w:r w:rsidR="004950DC" w:rsidRPr="003F4BE5">
        <w:t xml:space="preserve"> 13. janvāra </w:t>
      </w:r>
      <w:r w:rsidRPr="003F4BE5">
        <w:t xml:space="preserve">noteikumus </w:t>
      </w:r>
      <w:proofErr w:type="spellStart"/>
      <w:r w:rsidR="0050708B" w:rsidRPr="003F4BE5">
        <w:t>Nr</w:t>
      </w:r>
      <w:proofErr w:type="spellEnd"/>
      <w:r w:rsidR="0050708B" w:rsidRPr="003F4BE5">
        <w:t>.</w:t>
      </w:r>
      <w:r w:rsidR="004950DC" w:rsidRPr="003F4BE5">
        <w:t xml:space="preserve"> 35 </w:t>
      </w:r>
      <w:r w:rsidRPr="003F4BE5">
        <w:t>„Kārtība kādā civilo ekspertu</w:t>
      </w:r>
      <w:r w:rsidR="004950DC" w:rsidRPr="003F4BE5">
        <w:t xml:space="preserve"> nosūta dalībai starptautiskajā misijā</w:t>
      </w:r>
      <w:r w:rsidRPr="003F4BE5">
        <w:t xml:space="preserve">, un dalības finansēšanas kārtība” un </w:t>
      </w:r>
      <w:r w:rsidR="0050708B" w:rsidRPr="003F4BE5">
        <w:t>Ministru kabineta 20</w:t>
      </w:r>
      <w:r w:rsidR="004950DC" w:rsidRPr="003F4BE5">
        <w:t>06</w:t>
      </w:r>
      <w:r w:rsidR="0050708B" w:rsidRPr="003F4BE5">
        <w:t>.</w:t>
      </w:r>
      <w:r w:rsidR="004950DC" w:rsidRPr="003F4BE5">
        <w:t xml:space="preserve"> </w:t>
      </w:r>
      <w:r w:rsidR="0050708B" w:rsidRPr="003F4BE5">
        <w:t>gada</w:t>
      </w:r>
      <w:r w:rsidR="004950DC" w:rsidRPr="003F4BE5">
        <w:t xml:space="preserve"> 24.janvāra </w:t>
      </w:r>
      <w:r w:rsidR="0050708B" w:rsidRPr="003F4BE5">
        <w:t xml:space="preserve">noteikumus </w:t>
      </w:r>
      <w:proofErr w:type="spellStart"/>
      <w:r w:rsidR="0050708B" w:rsidRPr="003F4BE5">
        <w:t>Nr</w:t>
      </w:r>
      <w:proofErr w:type="spellEnd"/>
      <w:r w:rsidR="0050708B" w:rsidRPr="003F4BE5">
        <w:t>.</w:t>
      </w:r>
      <w:r w:rsidR="004950DC" w:rsidRPr="003F4BE5">
        <w:t xml:space="preserve"> 74 </w:t>
      </w:r>
      <w:r w:rsidR="00297F7A" w:rsidRPr="003F4BE5">
        <w:t>„Latvijas civilo ekspertu dalības s</w:t>
      </w:r>
      <w:r w:rsidR="004950DC" w:rsidRPr="003F4BE5">
        <w:t>tarptautisko organizāciju vadīta</w:t>
      </w:r>
      <w:r w:rsidR="00297F7A" w:rsidRPr="003F4BE5">
        <w:t>jās starptautiskajās civilajās misijās konsultatīvās padomes nolikum</w:t>
      </w:r>
      <w:r w:rsidR="004950DC" w:rsidRPr="003F4BE5">
        <w:t>s</w:t>
      </w:r>
      <w:r w:rsidR="00297F7A" w:rsidRPr="003F4BE5">
        <w:t>”, Ārlietu ministrijas budžetā jāparedz līdzekļi civilo ekspertu nosūtīšanai misijās.</w:t>
      </w:r>
    </w:p>
    <w:p w:rsidR="004A7394" w:rsidRPr="003F4BE5" w:rsidRDefault="004A7394" w:rsidP="00F44B06">
      <w:pPr>
        <w:spacing w:line="276" w:lineRule="auto"/>
        <w:jc w:val="both"/>
      </w:pPr>
    </w:p>
    <w:p w:rsidR="00302E46" w:rsidRDefault="00B70A07" w:rsidP="00F44B06">
      <w:pPr>
        <w:spacing w:line="276" w:lineRule="auto"/>
        <w:jc w:val="both"/>
      </w:pPr>
      <w:r w:rsidRPr="003F4BE5">
        <w:t xml:space="preserve">Saskaņā ar </w:t>
      </w:r>
      <w:r w:rsidR="00A9070B" w:rsidRPr="003F4BE5">
        <w:t xml:space="preserve">starptautiski pieņemto praksi </w:t>
      </w:r>
      <w:r w:rsidRPr="003F4BE5">
        <w:t>i</w:t>
      </w:r>
      <w:r w:rsidR="004A7394" w:rsidRPr="003F4BE5">
        <w:t>zdevumus, kas saistīti ar ekspertu nosūtīšanu misijās, sedz nosūtošā valsts</w:t>
      </w:r>
      <w:r w:rsidRPr="003F4BE5">
        <w:t>.</w:t>
      </w:r>
      <w:r w:rsidR="004A7394" w:rsidRPr="003F4BE5">
        <w:t xml:space="preserve"> </w:t>
      </w:r>
      <w:r w:rsidRPr="003F4BE5">
        <w:t>T</w:t>
      </w:r>
      <w:r w:rsidR="004A7394" w:rsidRPr="003F4BE5">
        <w:t xml:space="preserve">ādēļ </w:t>
      </w:r>
      <w:r w:rsidRPr="003F4BE5">
        <w:t>Latvijai</w:t>
      </w:r>
      <w:r w:rsidR="00A9070B" w:rsidRPr="003F4BE5">
        <w:t>,</w:t>
      </w:r>
      <w:r w:rsidRPr="003F4BE5">
        <w:t xml:space="preserve"> sagatavojot valsts budžetu </w:t>
      </w:r>
      <w:r w:rsidR="004A7394" w:rsidRPr="003F4BE5">
        <w:t>2014.</w:t>
      </w:r>
      <w:r w:rsidR="000B11D2" w:rsidRPr="003F4BE5">
        <w:t>-2016.</w:t>
      </w:r>
      <w:r w:rsidRPr="003F4BE5">
        <w:t>g</w:t>
      </w:r>
      <w:r w:rsidR="004A7394" w:rsidRPr="003F4BE5">
        <w:t>ad</w:t>
      </w:r>
      <w:r w:rsidRPr="003F4BE5">
        <w:t>am</w:t>
      </w:r>
      <w:r w:rsidR="00A9070B" w:rsidRPr="003F4BE5">
        <w:t>,</w:t>
      </w:r>
      <w:r w:rsidRPr="003F4BE5">
        <w:t xml:space="preserve"> Ārlietu ministrijas un Iekšlietu</w:t>
      </w:r>
      <w:r w:rsidR="00A9070B" w:rsidRPr="003F4BE5">
        <w:t xml:space="preserve"> ministrijas</w:t>
      </w:r>
      <w:r w:rsidRPr="003F4BE5">
        <w:t xml:space="preserve"> </w:t>
      </w:r>
      <w:r w:rsidR="004A7394" w:rsidRPr="003F4BE5">
        <w:t>budžet</w:t>
      </w:r>
      <w:r w:rsidR="000B11D2" w:rsidRPr="003F4BE5">
        <w:t>os</w:t>
      </w:r>
      <w:r w:rsidR="004A7394" w:rsidRPr="003F4BE5">
        <w:t xml:space="preserve"> jāparedz līdzekļi</w:t>
      </w:r>
      <w:r w:rsidR="002F046B" w:rsidRPr="003F4BE5">
        <w:t>, lai nodrošinātu</w:t>
      </w:r>
      <w:r w:rsidR="004A7394" w:rsidRPr="003F4BE5">
        <w:t xml:space="preserve"> </w:t>
      </w:r>
      <w:r w:rsidR="000B11D2" w:rsidRPr="003F4BE5">
        <w:t xml:space="preserve">civilo ekspertu </w:t>
      </w:r>
      <w:r w:rsidR="004A7394" w:rsidRPr="003F4BE5">
        <w:t>dalīb</w:t>
      </w:r>
      <w:r w:rsidR="002F046B" w:rsidRPr="003F4BE5">
        <w:t>u</w:t>
      </w:r>
      <w:r w:rsidR="004A7394" w:rsidRPr="003F4BE5">
        <w:t xml:space="preserve"> misijā</w:t>
      </w:r>
      <w:r w:rsidR="002F046B" w:rsidRPr="003F4BE5">
        <w:t>s</w:t>
      </w:r>
      <w:r w:rsidR="00A9070B" w:rsidRPr="003F4BE5">
        <w:t xml:space="preserve"> pašreizējā apjomā</w:t>
      </w:r>
      <w:r w:rsidR="000B11D2" w:rsidRPr="003F4BE5">
        <w:t xml:space="preserve">, </w:t>
      </w:r>
      <w:r w:rsidR="00A9070B" w:rsidRPr="003F4BE5">
        <w:t>un</w:t>
      </w:r>
      <w:r w:rsidR="000B11D2" w:rsidRPr="003F4BE5">
        <w:t xml:space="preserve"> </w:t>
      </w:r>
      <w:r w:rsidR="00FC601D" w:rsidRPr="003F4BE5">
        <w:t>jāparedz</w:t>
      </w:r>
      <w:r w:rsidR="00B671A5" w:rsidRPr="003F4BE5">
        <w:t xml:space="preserve"> budžeta līdzekļu pieaugums, lai</w:t>
      </w:r>
      <w:r w:rsidR="00FC601D" w:rsidRPr="003F4BE5">
        <w:t xml:space="preserve"> </w:t>
      </w:r>
      <w:r w:rsidR="00B671A5" w:rsidRPr="003F4BE5">
        <w:t xml:space="preserve">tiktu uzsākta </w:t>
      </w:r>
      <w:r w:rsidR="004A7394" w:rsidRPr="003F4BE5">
        <w:t>Latvijas civilo ekspertu skait</w:t>
      </w:r>
      <w:r w:rsidR="00B671A5" w:rsidRPr="003F4BE5">
        <w:t>a</w:t>
      </w:r>
      <w:r w:rsidR="004A7394" w:rsidRPr="003F4BE5">
        <w:t xml:space="preserve"> starptautiskajās misijās </w:t>
      </w:r>
      <w:r w:rsidR="00B671A5" w:rsidRPr="003F4BE5">
        <w:t xml:space="preserve">pakāpeniska palielināšana ilgtermiņā </w:t>
      </w:r>
      <w:r w:rsidR="004A7394" w:rsidRPr="003F4BE5">
        <w:t>līdz 20</w:t>
      </w:r>
      <w:r w:rsidR="000B11D2" w:rsidRPr="003F4BE5">
        <w:t>-25</w:t>
      </w:r>
      <w:r w:rsidR="004A7394" w:rsidRPr="003F4BE5">
        <w:t xml:space="preserve"> ekspertiem, </w:t>
      </w:r>
      <w:r w:rsidR="00B671A5" w:rsidRPr="003F4BE5">
        <w:t xml:space="preserve">tādējādi nodrošinot proporcionālu ieguldījumu atbilstoši </w:t>
      </w:r>
      <w:r w:rsidR="00020990" w:rsidRPr="003F4BE5">
        <w:t>Latvijas</w:t>
      </w:r>
      <w:r w:rsidR="004A7394" w:rsidRPr="003F4BE5">
        <w:t xml:space="preserve"> </w:t>
      </w:r>
      <w:r w:rsidR="00B671A5" w:rsidRPr="003F4BE5">
        <w:t xml:space="preserve">ierobežotajiem </w:t>
      </w:r>
      <w:r w:rsidRPr="003F4BE5">
        <w:t>finanšu</w:t>
      </w:r>
      <w:r w:rsidR="00B671A5" w:rsidRPr="003F4BE5">
        <w:t xml:space="preserve"> un cilvēku</w:t>
      </w:r>
      <w:r w:rsidRPr="003F4BE5">
        <w:t xml:space="preserve"> </w:t>
      </w:r>
      <w:r w:rsidR="004A7394" w:rsidRPr="003F4BE5">
        <w:t>resurs</w:t>
      </w:r>
      <w:r w:rsidR="00B671A5" w:rsidRPr="003F4BE5">
        <w:t>iem</w:t>
      </w:r>
      <w:r w:rsidR="004A7394" w:rsidRPr="003F4BE5">
        <w:t xml:space="preserve"> un citu </w:t>
      </w:r>
      <w:r w:rsidR="00B671A5" w:rsidRPr="003F4BE5">
        <w:t xml:space="preserve">attīstīto </w:t>
      </w:r>
      <w:r w:rsidR="004A7394" w:rsidRPr="003F4BE5">
        <w:t xml:space="preserve">valstu </w:t>
      </w:r>
      <w:r w:rsidRPr="003F4BE5">
        <w:t>finansiāl</w:t>
      </w:r>
      <w:r w:rsidR="00B671A5" w:rsidRPr="003F4BE5">
        <w:t>ajai kontribūcijai</w:t>
      </w:r>
      <w:r w:rsidR="004A7394" w:rsidRPr="003F4BE5">
        <w:t>.</w:t>
      </w:r>
    </w:p>
    <w:p w:rsidR="00B17E95" w:rsidRDefault="00B17E95" w:rsidP="00F44B06">
      <w:pPr>
        <w:spacing w:line="276" w:lineRule="auto"/>
        <w:jc w:val="both"/>
      </w:pPr>
    </w:p>
    <w:p w:rsidR="00B17E95" w:rsidRDefault="00B17E95" w:rsidP="00F44B06">
      <w:pPr>
        <w:spacing w:line="276" w:lineRule="auto"/>
        <w:jc w:val="both"/>
      </w:pPr>
      <w:r>
        <w:t xml:space="preserve">Lai laika posmā no 2014. līdz 2016.gadam nodrošinātu trīs civilo ekspertu dalības turpināšanu </w:t>
      </w:r>
      <w:r w:rsidRPr="00BF4CB5">
        <w:t>ES Novērošanas misijā Gruzijā</w:t>
      </w:r>
      <w:r>
        <w:t xml:space="preserve"> un trīs civilo </w:t>
      </w:r>
      <w:r w:rsidRPr="00BF4CB5">
        <w:t>ekspertu</w:t>
      </w:r>
      <w:r>
        <w:t xml:space="preserve"> dalības turpināšanu</w:t>
      </w:r>
      <w:r w:rsidRPr="00BF4CB5">
        <w:t xml:space="preserve"> ES Policijas misijā Afganistānā</w:t>
      </w:r>
      <w:r>
        <w:t>,</w:t>
      </w:r>
      <w:r w:rsidRPr="00BF4CB5">
        <w:t xml:space="preserve"> </w:t>
      </w:r>
      <w:r>
        <w:t>Iekšlietu ministrijas budžetā jāparedz 257 925 lati ik gadu (</w:t>
      </w:r>
      <w:r w:rsidR="00A95B9F">
        <w:t>aprēķinus skatīt pielikumā</w:t>
      </w:r>
      <w:r>
        <w:t>).</w:t>
      </w:r>
    </w:p>
    <w:p w:rsidR="0072547A" w:rsidRDefault="0072547A" w:rsidP="00983FD6">
      <w:pPr>
        <w:spacing w:line="276" w:lineRule="auto"/>
        <w:jc w:val="both"/>
      </w:pPr>
    </w:p>
    <w:p w:rsidR="003401C9" w:rsidRPr="00983FD6" w:rsidRDefault="003401C9" w:rsidP="00983FD6">
      <w:pPr>
        <w:spacing w:line="276" w:lineRule="auto"/>
        <w:jc w:val="both"/>
      </w:pPr>
      <w:r w:rsidRPr="00983FD6">
        <w:t>Plānojot 2015.-2016.gada valsts budžetu, nepieciešams paredzēt papildus līdzekļus</w:t>
      </w:r>
      <w:r w:rsidR="00A95B9F">
        <w:t xml:space="preserve"> Ārlietu ministrijas budžetā</w:t>
      </w:r>
      <w:r w:rsidRPr="00983FD6">
        <w:t xml:space="preserve"> Latvijas civilo ekspertu dalības palielināšanai šādās prioritārajās starptautiskajās civilajās misijās un operācijās: viens policijas padomnieks EDSO Policijas misijā Kirgizstānā, divi civilie eksperti ES Robežsardzes </w:t>
      </w:r>
      <w:r w:rsidRPr="00983FD6">
        <w:lastRenderedPageBreak/>
        <w:t xml:space="preserve">atbalsta misijā uz Moldovas un Ukrainas robežas un divi civilie eksperti ES Robežsardzes atbalsta misijā Lībijā. </w:t>
      </w:r>
      <w:r>
        <w:t>Tāpat, p</w:t>
      </w:r>
      <w:r w:rsidRPr="008654D4">
        <w:t>lānojot 2015.-2016.gada valsts budžetu</w:t>
      </w:r>
      <w:r>
        <w:t xml:space="preserve">, nepieciešams paredzēt iespēju </w:t>
      </w:r>
      <w:r w:rsidRPr="00983FD6">
        <w:t xml:space="preserve">viena civilā eksperta nosūtīšanai </w:t>
      </w:r>
      <w:r w:rsidR="00A95B9F">
        <w:t xml:space="preserve">darbā uz NATO galveno mītni Beļģijā vai arī dalībai </w:t>
      </w:r>
      <w:r w:rsidRPr="00983FD6">
        <w:t>citās starptautiskajās civilajās misijās un operācijās, vadoties pēc Latvijas interesēm un starptautiskās situācijas.</w:t>
      </w:r>
      <w:r>
        <w:t xml:space="preserve"> Saskaņā ar aprēķiniem </w:t>
      </w:r>
      <w:r w:rsidR="00A95B9F">
        <w:t>šo civilo ekspertu</w:t>
      </w:r>
      <w:r>
        <w:t xml:space="preserve"> nosūtīšanas </w:t>
      </w:r>
      <w:r w:rsidR="00A95B9F">
        <w:t xml:space="preserve">kopējās </w:t>
      </w:r>
      <w:r>
        <w:t>izmaksas</w:t>
      </w:r>
      <w:r w:rsidR="00A95B9F">
        <w:t xml:space="preserve"> būtu 275 059 lati</w:t>
      </w:r>
      <w:r w:rsidR="00D90904">
        <w:t xml:space="preserve"> gadā</w:t>
      </w:r>
      <w:r w:rsidR="00A95B9F">
        <w:t xml:space="preserve"> (aprēķinus skatīt pielikumā)</w:t>
      </w:r>
      <w:r>
        <w:t>.</w:t>
      </w:r>
    </w:p>
    <w:p w:rsidR="003401C9" w:rsidRDefault="003401C9" w:rsidP="00F44B06">
      <w:pPr>
        <w:spacing w:line="276" w:lineRule="auto"/>
        <w:jc w:val="both"/>
      </w:pPr>
    </w:p>
    <w:p w:rsidR="00947659" w:rsidRDefault="00947659" w:rsidP="00F44B06">
      <w:pPr>
        <w:spacing w:line="276" w:lineRule="auto"/>
        <w:jc w:val="both"/>
      </w:pPr>
    </w:p>
    <w:p w:rsidR="00947659" w:rsidRDefault="00947659" w:rsidP="00F44B06">
      <w:pPr>
        <w:spacing w:line="276" w:lineRule="auto"/>
        <w:jc w:val="both"/>
      </w:pPr>
    </w:p>
    <w:p w:rsidR="00B87891" w:rsidRDefault="00B87891" w:rsidP="00F44B06">
      <w:pPr>
        <w:spacing w:line="276" w:lineRule="auto"/>
        <w:jc w:val="both"/>
      </w:pPr>
    </w:p>
    <w:p w:rsidR="006A06E9" w:rsidRDefault="00334381" w:rsidP="00F44B06">
      <w:pPr>
        <w:tabs>
          <w:tab w:val="left" w:pos="900"/>
          <w:tab w:val="left" w:pos="5760"/>
        </w:tabs>
        <w:spacing w:line="276" w:lineRule="auto"/>
        <w:jc w:val="both"/>
        <w:rPr>
          <w:sz w:val="28"/>
        </w:rPr>
      </w:pPr>
      <w:r>
        <w:rPr>
          <w:sz w:val="28"/>
        </w:rPr>
        <w:t>Ārlietu ministrs</w:t>
      </w:r>
      <w:r w:rsidR="003A1C08">
        <w:rPr>
          <w:sz w:val="28"/>
        </w:rPr>
        <w:tab/>
      </w:r>
      <w:proofErr w:type="gramStart"/>
      <w:r w:rsidR="003A1C08">
        <w:rPr>
          <w:sz w:val="28"/>
        </w:rPr>
        <w:t xml:space="preserve">        </w:t>
      </w:r>
      <w:proofErr w:type="gramEnd"/>
      <w:r w:rsidR="00CD23C8">
        <w:rPr>
          <w:sz w:val="28"/>
        </w:rPr>
        <w:t xml:space="preserve">Edgars </w:t>
      </w:r>
      <w:proofErr w:type="spellStart"/>
      <w:r w:rsidR="00CD23C8">
        <w:rPr>
          <w:sz w:val="28"/>
        </w:rPr>
        <w:t>Rinkēvičs</w:t>
      </w:r>
      <w:proofErr w:type="spellEnd"/>
      <w:r w:rsidR="006A06E9">
        <w:rPr>
          <w:sz w:val="28"/>
        </w:rPr>
        <w:t xml:space="preserve"> </w:t>
      </w:r>
    </w:p>
    <w:p w:rsidR="006A06E9" w:rsidRDefault="006A06E9" w:rsidP="00F44B06">
      <w:pPr>
        <w:tabs>
          <w:tab w:val="left" w:pos="900"/>
          <w:tab w:val="left" w:pos="5760"/>
        </w:tabs>
        <w:spacing w:line="276" w:lineRule="auto"/>
        <w:jc w:val="both"/>
        <w:rPr>
          <w:sz w:val="28"/>
        </w:rPr>
      </w:pPr>
    </w:p>
    <w:p w:rsidR="006A06E9" w:rsidRDefault="006A06E9" w:rsidP="00F44B06">
      <w:pPr>
        <w:tabs>
          <w:tab w:val="left" w:pos="900"/>
          <w:tab w:val="left" w:pos="5760"/>
        </w:tabs>
        <w:spacing w:line="276" w:lineRule="auto"/>
        <w:jc w:val="both"/>
        <w:rPr>
          <w:sz w:val="28"/>
        </w:rPr>
      </w:pPr>
    </w:p>
    <w:p w:rsidR="006A06E9" w:rsidRDefault="006A06E9" w:rsidP="00F44B06">
      <w:pPr>
        <w:tabs>
          <w:tab w:val="left" w:pos="900"/>
          <w:tab w:val="left" w:pos="5760"/>
        </w:tabs>
        <w:spacing w:line="276" w:lineRule="auto"/>
        <w:jc w:val="both"/>
        <w:rPr>
          <w:sz w:val="28"/>
        </w:rPr>
      </w:pPr>
    </w:p>
    <w:p w:rsidR="006A06E9" w:rsidRDefault="006A06E9" w:rsidP="00F44B06">
      <w:pPr>
        <w:tabs>
          <w:tab w:val="left" w:pos="900"/>
          <w:tab w:val="left" w:pos="5760"/>
        </w:tabs>
        <w:spacing w:line="276" w:lineRule="auto"/>
        <w:jc w:val="both"/>
        <w:rPr>
          <w:sz w:val="28"/>
        </w:rPr>
      </w:pPr>
      <w:r>
        <w:rPr>
          <w:sz w:val="28"/>
        </w:rPr>
        <w:t>Vīza:</w:t>
      </w:r>
      <w:r>
        <w:rPr>
          <w:sz w:val="28"/>
        </w:rPr>
        <w:tab/>
        <w:t xml:space="preserve">Valsts sekretārs </w:t>
      </w:r>
      <w:r>
        <w:rPr>
          <w:sz w:val="28"/>
        </w:rPr>
        <w:tab/>
      </w:r>
      <w:proofErr w:type="gramStart"/>
      <w:r w:rsidR="003A1C08">
        <w:rPr>
          <w:sz w:val="28"/>
        </w:rPr>
        <w:t xml:space="preserve">    </w:t>
      </w:r>
      <w:proofErr w:type="gramEnd"/>
      <w:r w:rsidR="00BB5A1E">
        <w:rPr>
          <w:sz w:val="28"/>
        </w:rPr>
        <w:t xml:space="preserve">Andrejs </w:t>
      </w:r>
      <w:proofErr w:type="spellStart"/>
      <w:r w:rsidR="00BB5A1E">
        <w:rPr>
          <w:sz w:val="28"/>
        </w:rPr>
        <w:t>Pildegovičs</w:t>
      </w:r>
      <w:proofErr w:type="spellEnd"/>
      <w:r>
        <w:rPr>
          <w:sz w:val="28"/>
        </w:rPr>
        <w:t xml:space="preserve"> </w:t>
      </w:r>
      <w:r>
        <w:rPr>
          <w:sz w:val="28"/>
        </w:rPr>
        <w:tab/>
        <w:t xml:space="preserve">    </w:t>
      </w:r>
    </w:p>
    <w:p w:rsidR="006A06E9" w:rsidRDefault="006A06E9" w:rsidP="00F44B06">
      <w:pPr>
        <w:tabs>
          <w:tab w:val="left" w:pos="900"/>
          <w:tab w:val="left" w:pos="5760"/>
        </w:tabs>
        <w:spacing w:line="276" w:lineRule="auto"/>
        <w:jc w:val="both"/>
        <w:rPr>
          <w:sz w:val="28"/>
        </w:rPr>
      </w:pPr>
    </w:p>
    <w:p w:rsidR="006A06E9" w:rsidRDefault="006A06E9" w:rsidP="00F44B06">
      <w:pPr>
        <w:tabs>
          <w:tab w:val="left" w:pos="900"/>
          <w:tab w:val="left" w:pos="5760"/>
        </w:tabs>
        <w:spacing w:line="276" w:lineRule="auto"/>
        <w:jc w:val="both"/>
        <w:rPr>
          <w:sz w:val="28"/>
        </w:rPr>
      </w:pPr>
    </w:p>
    <w:p w:rsidR="006A06E9" w:rsidRDefault="006A06E9" w:rsidP="00F44B06">
      <w:pPr>
        <w:tabs>
          <w:tab w:val="left" w:pos="900"/>
          <w:tab w:val="left" w:pos="5760"/>
        </w:tabs>
        <w:spacing w:line="276" w:lineRule="auto"/>
        <w:jc w:val="both"/>
        <w:rPr>
          <w:sz w:val="28"/>
        </w:rPr>
      </w:pPr>
    </w:p>
    <w:p w:rsidR="00CD23C8" w:rsidRDefault="00CD23C8" w:rsidP="00F44B06">
      <w:pPr>
        <w:tabs>
          <w:tab w:val="left" w:pos="900"/>
          <w:tab w:val="left" w:pos="5760"/>
        </w:tabs>
        <w:spacing w:line="276" w:lineRule="auto"/>
        <w:jc w:val="both"/>
        <w:rPr>
          <w:sz w:val="28"/>
        </w:rPr>
      </w:pPr>
    </w:p>
    <w:p w:rsidR="006A06E9" w:rsidRPr="001105E4" w:rsidRDefault="003526D5" w:rsidP="00F44B06">
      <w:pPr>
        <w:spacing w:line="276" w:lineRule="auto"/>
        <w:jc w:val="both"/>
        <w:rPr>
          <w:sz w:val="18"/>
          <w:szCs w:val="18"/>
        </w:rPr>
      </w:pPr>
      <w:r>
        <w:rPr>
          <w:sz w:val="18"/>
          <w:szCs w:val="18"/>
        </w:rPr>
        <w:t>30</w:t>
      </w:r>
      <w:r w:rsidR="00D05F90">
        <w:rPr>
          <w:sz w:val="18"/>
          <w:szCs w:val="18"/>
        </w:rPr>
        <w:t>.07</w:t>
      </w:r>
      <w:r w:rsidR="00CD23C8" w:rsidRPr="001105E4">
        <w:rPr>
          <w:sz w:val="18"/>
          <w:szCs w:val="18"/>
        </w:rPr>
        <w:t>.2013</w:t>
      </w:r>
      <w:r w:rsidR="00FD6EAF" w:rsidRPr="001105E4">
        <w:rPr>
          <w:sz w:val="18"/>
          <w:szCs w:val="18"/>
        </w:rPr>
        <w:t>.</w:t>
      </w:r>
    </w:p>
    <w:p w:rsidR="006A06E9" w:rsidRPr="001105E4" w:rsidRDefault="0008761F" w:rsidP="00F44B06">
      <w:pPr>
        <w:spacing w:line="276" w:lineRule="auto"/>
        <w:jc w:val="both"/>
        <w:rPr>
          <w:sz w:val="18"/>
          <w:szCs w:val="18"/>
        </w:rPr>
      </w:pPr>
      <w:r>
        <w:rPr>
          <w:sz w:val="18"/>
          <w:szCs w:val="18"/>
        </w:rPr>
        <w:t>36</w:t>
      </w:r>
      <w:r w:rsidR="003526D5">
        <w:rPr>
          <w:sz w:val="18"/>
          <w:szCs w:val="18"/>
        </w:rPr>
        <w:t>62</w:t>
      </w:r>
    </w:p>
    <w:p w:rsidR="006A06E9" w:rsidRPr="001105E4" w:rsidRDefault="006A06E9" w:rsidP="00F44B06">
      <w:pPr>
        <w:spacing w:line="276" w:lineRule="auto"/>
        <w:jc w:val="both"/>
        <w:rPr>
          <w:sz w:val="18"/>
          <w:szCs w:val="18"/>
        </w:rPr>
      </w:pPr>
      <w:r w:rsidRPr="001105E4">
        <w:rPr>
          <w:sz w:val="18"/>
          <w:szCs w:val="18"/>
        </w:rPr>
        <w:t>Z.</w:t>
      </w:r>
      <w:r w:rsidR="00CD23C8" w:rsidRPr="001105E4">
        <w:rPr>
          <w:sz w:val="18"/>
          <w:szCs w:val="18"/>
        </w:rPr>
        <w:t>Bērziņa</w:t>
      </w:r>
      <w:r w:rsidRPr="001105E4">
        <w:rPr>
          <w:sz w:val="18"/>
          <w:szCs w:val="18"/>
        </w:rPr>
        <w:t xml:space="preserve"> 67016</w:t>
      </w:r>
      <w:r w:rsidR="00CD23C8" w:rsidRPr="001105E4">
        <w:rPr>
          <w:sz w:val="18"/>
          <w:szCs w:val="18"/>
        </w:rPr>
        <w:t>196</w:t>
      </w:r>
    </w:p>
    <w:p w:rsidR="006A06E9" w:rsidRPr="001105E4" w:rsidRDefault="006A06E9" w:rsidP="00F44B06">
      <w:pPr>
        <w:spacing w:line="276" w:lineRule="auto"/>
        <w:jc w:val="both"/>
        <w:rPr>
          <w:sz w:val="18"/>
          <w:szCs w:val="18"/>
        </w:rPr>
      </w:pPr>
      <w:r w:rsidRPr="001105E4">
        <w:rPr>
          <w:sz w:val="18"/>
          <w:szCs w:val="18"/>
        </w:rPr>
        <w:t>zane.</w:t>
      </w:r>
      <w:r w:rsidR="00CD23C8" w:rsidRPr="001105E4">
        <w:rPr>
          <w:sz w:val="18"/>
          <w:szCs w:val="18"/>
        </w:rPr>
        <w:t>berzina</w:t>
      </w:r>
      <w:r w:rsidRPr="001105E4">
        <w:rPr>
          <w:sz w:val="18"/>
          <w:szCs w:val="18"/>
        </w:rPr>
        <w:t>@mfa.gov.lv</w:t>
      </w:r>
    </w:p>
    <w:p w:rsidR="00EF3187" w:rsidRDefault="00EF3187" w:rsidP="00F44B06">
      <w:pPr>
        <w:spacing w:line="276" w:lineRule="auto"/>
        <w:jc w:val="both"/>
        <w:rPr>
          <w:sz w:val="18"/>
          <w:szCs w:val="18"/>
        </w:rPr>
      </w:pPr>
    </w:p>
    <w:p w:rsidR="00DF6340" w:rsidRDefault="00DF6340" w:rsidP="00F44B06">
      <w:pPr>
        <w:spacing w:line="276" w:lineRule="auto"/>
        <w:jc w:val="both"/>
        <w:rPr>
          <w:sz w:val="18"/>
          <w:szCs w:val="18"/>
        </w:rPr>
      </w:pPr>
      <w:r>
        <w:rPr>
          <w:sz w:val="18"/>
          <w:szCs w:val="18"/>
        </w:rPr>
        <w:t>U.Mikuts 67016377</w:t>
      </w:r>
    </w:p>
    <w:p w:rsidR="00DF6340" w:rsidRPr="001105E4" w:rsidRDefault="00DF6340" w:rsidP="00F44B06">
      <w:pPr>
        <w:spacing w:line="276" w:lineRule="auto"/>
        <w:jc w:val="both"/>
        <w:rPr>
          <w:sz w:val="18"/>
          <w:szCs w:val="18"/>
        </w:rPr>
      </w:pPr>
      <w:r>
        <w:rPr>
          <w:sz w:val="18"/>
          <w:szCs w:val="18"/>
        </w:rPr>
        <w:t>uldis.mikuts@mfa.gov.lv</w:t>
      </w:r>
      <w:bookmarkStart w:id="0" w:name="_GoBack"/>
      <w:bookmarkEnd w:id="0"/>
    </w:p>
    <w:sectPr w:rsidR="00DF6340" w:rsidRPr="001105E4">
      <w:headerReference w:type="default" r:id="rId9"/>
      <w:footerReference w:type="even"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AA" w:rsidRDefault="00DB23AA">
      <w:r>
        <w:separator/>
      </w:r>
    </w:p>
  </w:endnote>
  <w:endnote w:type="continuationSeparator" w:id="0">
    <w:p w:rsidR="00DB23AA" w:rsidRDefault="00DB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EF" w:rsidRDefault="001D24EF" w:rsidP="0061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4EF" w:rsidRDefault="001D24EF" w:rsidP="00440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EF" w:rsidRDefault="001D24EF" w:rsidP="0061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6D5">
      <w:rPr>
        <w:rStyle w:val="PageNumber"/>
        <w:noProof/>
      </w:rPr>
      <w:t>1</w:t>
    </w:r>
    <w:r>
      <w:rPr>
        <w:rStyle w:val="PageNumber"/>
      </w:rPr>
      <w:fldChar w:fldCharType="end"/>
    </w:r>
  </w:p>
  <w:p w:rsidR="001D24EF" w:rsidRDefault="001D24EF" w:rsidP="0044044F">
    <w:pPr>
      <w:ind w:right="360"/>
      <w:jc w:val="both"/>
      <w:rPr>
        <w:sz w:val="20"/>
        <w:szCs w:val="20"/>
      </w:rPr>
    </w:pPr>
  </w:p>
  <w:p w:rsidR="001D24EF" w:rsidRPr="000664D8" w:rsidRDefault="001D24EF" w:rsidP="0044044F">
    <w:pPr>
      <w:ind w:right="360"/>
      <w:jc w:val="both"/>
      <w:rPr>
        <w:b/>
        <w:sz w:val="20"/>
        <w:szCs w:val="20"/>
      </w:rPr>
    </w:pPr>
    <w:r w:rsidRPr="000664D8">
      <w:rPr>
        <w:sz w:val="20"/>
        <w:szCs w:val="20"/>
      </w:rPr>
      <w:t>AMZino_</w:t>
    </w:r>
    <w:r w:rsidR="00A254BA">
      <w:rPr>
        <w:sz w:val="20"/>
        <w:szCs w:val="20"/>
      </w:rPr>
      <w:t>1707</w:t>
    </w:r>
    <w:r w:rsidR="0050708B">
      <w:rPr>
        <w:sz w:val="20"/>
        <w:szCs w:val="20"/>
      </w:rPr>
      <w:t>13</w:t>
    </w:r>
    <w:r w:rsidR="00697AB0">
      <w:rPr>
        <w:sz w:val="20"/>
        <w:szCs w:val="20"/>
      </w:rPr>
      <w:t>_civeksp</w:t>
    </w:r>
    <w:r w:rsidR="000D2727">
      <w:rPr>
        <w:sz w:val="20"/>
        <w:szCs w:val="20"/>
      </w:rPr>
      <w:t>_VSS-678</w:t>
    </w:r>
    <w:r w:rsidRPr="000664D8">
      <w:rPr>
        <w:sz w:val="20"/>
        <w:szCs w:val="20"/>
      </w:rPr>
      <w:t>; Informatīvais ziņojums par Latvijas civilo ekspertu dalību starptautis</w:t>
    </w:r>
    <w:r>
      <w:rPr>
        <w:sz w:val="20"/>
        <w:szCs w:val="20"/>
      </w:rPr>
      <w:t>kajās misijās un operācijās 2014. - 2016.</w:t>
    </w:r>
    <w:r w:rsidRPr="000664D8">
      <w:rPr>
        <w:sz w:val="20"/>
        <w:szCs w:val="20"/>
      </w:rPr>
      <w:t xml:space="preserve"> gadā</w:t>
    </w:r>
  </w:p>
  <w:p w:rsidR="001D24EF" w:rsidRDefault="001D24EF" w:rsidP="000664D8">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AA" w:rsidRDefault="00DB23AA">
      <w:r>
        <w:separator/>
      </w:r>
    </w:p>
  </w:footnote>
  <w:footnote w:type="continuationSeparator" w:id="0">
    <w:p w:rsidR="00DB23AA" w:rsidRDefault="00DB23AA">
      <w:r>
        <w:continuationSeparator/>
      </w:r>
    </w:p>
  </w:footnote>
  <w:footnote w:id="1">
    <w:p w:rsidR="001D24EF" w:rsidRPr="006653D9" w:rsidRDefault="001D24EF" w:rsidP="00044536">
      <w:pPr>
        <w:pStyle w:val="FootnoteText"/>
        <w:jc w:val="both"/>
        <w:rPr>
          <w:rFonts w:ascii="Times New Roman" w:hAnsi="Times New Roman"/>
        </w:rPr>
      </w:pPr>
      <w:r w:rsidRPr="006653D9">
        <w:rPr>
          <w:rStyle w:val="FootnoteReference"/>
          <w:rFonts w:ascii="Times New Roman" w:hAnsi="Times New Roman"/>
        </w:rPr>
        <w:footnoteRef/>
      </w:r>
      <w:r w:rsidRPr="006653D9">
        <w:rPr>
          <w:rFonts w:ascii="Times New Roman" w:hAnsi="Times New Roman"/>
        </w:rPr>
        <w:t xml:space="preserve"> EDSO un ANO misiju mandāti Gruzijā beidzās attiecīgi 2008.</w:t>
      </w:r>
      <w:r w:rsidRPr="006653D9">
        <w:rPr>
          <w:rFonts w:ascii="Times New Roman" w:hAnsi="Times New Roman"/>
          <w:lang w:val="lv-LV"/>
        </w:rPr>
        <w:t> </w:t>
      </w:r>
      <w:r w:rsidRPr="006653D9">
        <w:rPr>
          <w:rFonts w:ascii="Times New Roman" w:hAnsi="Times New Roman"/>
        </w:rPr>
        <w:t>gada decembrī un 2009.</w:t>
      </w:r>
      <w:r w:rsidRPr="006653D9">
        <w:rPr>
          <w:rFonts w:ascii="Times New Roman" w:hAnsi="Times New Roman"/>
          <w:lang w:val="lv-LV"/>
        </w:rPr>
        <w:t> </w:t>
      </w:r>
      <w:r w:rsidRPr="006653D9">
        <w:rPr>
          <w:rFonts w:ascii="Times New Roman" w:hAnsi="Times New Roman"/>
        </w:rPr>
        <w:t xml:space="preserve">gada jūnijā un netika pagarināti pēc Krievijas </w:t>
      </w:r>
      <w:r w:rsidRPr="006653D9">
        <w:rPr>
          <w:rFonts w:ascii="Times New Roman" w:hAnsi="Times New Roman"/>
          <w:lang w:val="lv-LV"/>
        </w:rPr>
        <w:t>izmantotajām veto tiesībām</w:t>
      </w:r>
      <w:r w:rsidRPr="006653D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63" w:rsidRPr="00701E63" w:rsidRDefault="00701E63" w:rsidP="00701E63">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D85"/>
    <w:multiLevelType w:val="hybridMultilevel"/>
    <w:tmpl w:val="CB94794E"/>
    <w:lvl w:ilvl="0" w:tplc="E6BAEC3E">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4FBF2964"/>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FD16F83"/>
    <w:multiLevelType w:val="hybridMultilevel"/>
    <w:tmpl w:val="741268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7D5C7726"/>
    <w:multiLevelType w:val="hybridMultilevel"/>
    <w:tmpl w:val="CB6A3B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19"/>
    <w:rsid w:val="000079D0"/>
    <w:rsid w:val="00020990"/>
    <w:rsid w:val="000356CF"/>
    <w:rsid w:val="00036ECE"/>
    <w:rsid w:val="0004169E"/>
    <w:rsid w:val="00044536"/>
    <w:rsid w:val="0005297C"/>
    <w:rsid w:val="00062E00"/>
    <w:rsid w:val="000637F5"/>
    <w:rsid w:val="000664D8"/>
    <w:rsid w:val="00071D5E"/>
    <w:rsid w:val="00073F9B"/>
    <w:rsid w:val="0008470A"/>
    <w:rsid w:val="00086879"/>
    <w:rsid w:val="0008761F"/>
    <w:rsid w:val="00092B99"/>
    <w:rsid w:val="00094E1E"/>
    <w:rsid w:val="000A1060"/>
    <w:rsid w:val="000B11D2"/>
    <w:rsid w:val="000B274C"/>
    <w:rsid w:val="000B4236"/>
    <w:rsid w:val="000B535F"/>
    <w:rsid w:val="000C1846"/>
    <w:rsid w:val="000D2727"/>
    <w:rsid w:val="000D56D8"/>
    <w:rsid w:val="000D72AF"/>
    <w:rsid w:val="000E3867"/>
    <w:rsid w:val="001033D7"/>
    <w:rsid w:val="00107A6F"/>
    <w:rsid w:val="001105E4"/>
    <w:rsid w:val="001267FB"/>
    <w:rsid w:val="0013610A"/>
    <w:rsid w:val="00143BE4"/>
    <w:rsid w:val="00151A47"/>
    <w:rsid w:val="00160864"/>
    <w:rsid w:val="00175064"/>
    <w:rsid w:val="00175465"/>
    <w:rsid w:val="00176D4D"/>
    <w:rsid w:val="00180E90"/>
    <w:rsid w:val="00190ECF"/>
    <w:rsid w:val="001935AB"/>
    <w:rsid w:val="00193864"/>
    <w:rsid w:val="001C0214"/>
    <w:rsid w:val="001C65FB"/>
    <w:rsid w:val="001C7D3C"/>
    <w:rsid w:val="001D24EF"/>
    <w:rsid w:val="001D7ED8"/>
    <w:rsid w:val="001E11EC"/>
    <w:rsid w:val="001E3BC9"/>
    <w:rsid w:val="00224FD9"/>
    <w:rsid w:val="002254E5"/>
    <w:rsid w:val="0022595A"/>
    <w:rsid w:val="0022745B"/>
    <w:rsid w:val="0023118A"/>
    <w:rsid w:val="00232DA4"/>
    <w:rsid w:val="00237815"/>
    <w:rsid w:val="00241181"/>
    <w:rsid w:val="002524FE"/>
    <w:rsid w:val="002553B1"/>
    <w:rsid w:val="00257FDB"/>
    <w:rsid w:val="002653B8"/>
    <w:rsid w:val="002913F1"/>
    <w:rsid w:val="00297F7A"/>
    <w:rsid w:val="002A38D7"/>
    <w:rsid w:val="002B039A"/>
    <w:rsid w:val="002C5C85"/>
    <w:rsid w:val="002D0DC4"/>
    <w:rsid w:val="002D3FC8"/>
    <w:rsid w:val="002E4325"/>
    <w:rsid w:val="002E538F"/>
    <w:rsid w:val="002F046B"/>
    <w:rsid w:val="002F128D"/>
    <w:rsid w:val="002F4A71"/>
    <w:rsid w:val="00302E46"/>
    <w:rsid w:val="0031273D"/>
    <w:rsid w:val="00312A37"/>
    <w:rsid w:val="00325B84"/>
    <w:rsid w:val="00325CE8"/>
    <w:rsid w:val="0032649A"/>
    <w:rsid w:val="00333062"/>
    <w:rsid w:val="00334381"/>
    <w:rsid w:val="003401C9"/>
    <w:rsid w:val="00347457"/>
    <w:rsid w:val="003526D5"/>
    <w:rsid w:val="00355D71"/>
    <w:rsid w:val="00366D27"/>
    <w:rsid w:val="003700F7"/>
    <w:rsid w:val="00372EC6"/>
    <w:rsid w:val="00376D00"/>
    <w:rsid w:val="00391A43"/>
    <w:rsid w:val="00394444"/>
    <w:rsid w:val="00397AEE"/>
    <w:rsid w:val="003A1C08"/>
    <w:rsid w:val="003A1FD8"/>
    <w:rsid w:val="003B2E0B"/>
    <w:rsid w:val="003B570B"/>
    <w:rsid w:val="003C159E"/>
    <w:rsid w:val="003C4900"/>
    <w:rsid w:val="003D2585"/>
    <w:rsid w:val="003E7E07"/>
    <w:rsid w:val="003F4BE5"/>
    <w:rsid w:val="003F770D"/>
    <w:rsid w:val="0042496D"/>
    <w:rsid w:val="00430AC1"/>
    <w:rsid w:val="0043462E"/>
    <w:rsid w:val="004368B3"/>
    <w:rsid w:val="0044044F"/>
    <w:rsid w:val="00456E91"/>
    <w:rsid w:val="00457695"/>
    <w:rsid w:val="004576FE"/>
    <w:rsid w:val="00464FA6"/>
    <w:rsid w:val="0046593E"/>
    <w:rsid w:val="004776E5"/>
    <w:rsid w:val="004950DC"/>
    <w:rsid w:val="004A2A66"/>
    <w:rsid w:val="004A7394"/>
    <w:rsid w:val="004C318F"/>
    <w:rsid w:val="004C7E60"/>
    <w:rsid w:val="004D11DD"/>
    <w:rsid w:val="004D2D4D"/>
    <w:rsid w:val="004D3BB7"/>
    <w:rsid w:val="004E11D3"/>
    <w:rsid w:val="004E2784"/>
    <w:rsid w:val="004E3D30"/>
    <w:rsid w:val="004E6518"/>
    <w:rsid w:val="00503296"/>
    <w:rsid w:val="00504FC0"/>
    <w:rsid w:val="0050513B"/>
    <w:rsid w:val="00506379"/>
    <w:rsid w:val="0050708B"/>
    <w:rsid w:val="005125D7"/>
    <w:rsid w:val="00512A59"/>
    <w:rsid w:val="005152AB"/>
    <w:rsid w:val="00515FE2"/>
    <w:rsid w:val="0052132D"/>
    <w:rsid w:val="0052297C"/>
    <w:rsid w:val="00524BCA"/>
    <w:rsid w:val="00534471"/>
    <w:rsid w:val="00542AA8"/>
    <w:rsid w:val="00542C14"/>
    <w:rsid w:val="00546453"/>
    <w:rsid w:val="00551239"/>
    <w:rsid w:val="00555C80"/>
    <w:rsid w:val="005577CB"/>
    <w:rsid w:val="00557B77"/>
    <w:rsid w:val="0056298F"/>
    <w:rsid w:val="005668ED"/>
    <w:rsid w:val="005757A2"/>
    <w:rsid w:val="0058533D"/>
    <w:rsid w:val="005957DE"/>
    <w:rsid w:val="005A70AC"/>
    <w:rsid w:val="005B20ED"/>
    <w:rsid w:val="005B711B"/>
    <w:rsid w:val="005B79BC"/>
    <w:rsid w:val="005C0112"/>
    <w:rsid w:val="005D4DC2"/>
    <w:rsid w:val="005D7236"/>
    <w:rsid w:val="005D7F9E"/>
    <w:rsid w:val="005F0952"/>
    <w:rsid w:val="005F4E37"/>
    <w:rsid w:val="005F6BCF"/>
    <w:rsid w:val="006001D5"/>
    <w:rsid w:val="00605CEF"/>
    <w:rsid w:val="00607D53"/>
    <w:rsid w:val="00612473"/>
    <w:rsid w:val="00623C3D"/>
    <w:rsid w:val="00632380"/>
    <w:rsid w:val="00636D5D"/>
    <w:rsid w:val="00650774"/>
    <w:rsid w:val="006545F0"/>
    <w:rsid w:val="00657C69"/>
    <w:rsid w:val="00661448"/>
    <w:rsid w:val="0066565B"/>
    <w:rsid w:val="00667B8D"/>
    <w:rsid w:val="00671DB7"/>
    <w:rsid w:val="00675BC7"/>
    <w:rsid w:val="006960FF"/>
    <w:rsid w:val="00697AB0"/>
    <w:rsid w:val="006A06E9"/>
    <w:rsid w:val="006A7C80"/>
    <w:rsid w:val="006B031D"/>
    <w:rsid w:val="006D4A56"/>
    <w:rsid w:val="006D5E45"/>
    <w:rsid w:val="006D778A"/>
    <w:rsid w:val="006E14FC"/>
    <w:rsid w:val="006E328B"/>
    <w:rsid w:val="006E57B7"/>
    <w:rsid w:val="006E748C"/>
    <w:rsid w:val="006F0070"/>
    <w:rsid w:val="006F428D"/>
    <w:rsid w:val="006F6728"/>
    <w:rsid w:val="00701E63"/>
    <w:rsid w:val="00702400"/>
    <w:rsid w:val="00705449"/>
    <w:rsid w:val="00707161"/>
    <w:rsid w:val="00716CE0"/>
    <w:rsid w:val="007212EC"/>
    <w:rsid w:val="0072172A"/>
    <w:rsid w:val="0072429A"/>
    <w:rsid w:val="0072547A"/>
    <w:rsid w:val="0072569C"/>
    <w:rsid w:val="00746ACE"/>
    <w:rsid w:val="00746B70"/>
    <w:rsid w:val="00751552"/>
    <w:rsid w:val="00754A13"/>
    <w:rsid w:val="00756EE1"/>
    <w:rsid w:val="0076696F"/>
    <w:rsid w:val="0077040F"/>
    <w:rsid w:val="0077118C"/>
    <w:rsid w:val="007745FF"/>
    <w:rsid w:val="00785096"/>
    <w:rsid w:val="00792E52"/>
    <w:rsid w:val="0079788F"/>
    <w:rsid w:val="007A1FD4"/>
    <w:rsid w:val="007B2879"/>
    <w:rsid w:val="007B4115"/>
    <w:rsid w:val="007E645C"/>
    <w:rsid w:val="007F21CE"/>
    <w:rsid w:val="007F4DF4"/>
    <w:rsid w:val="007F70B7"/>
    <w:rsid w:val="00800471"/>
    <w:rsid w:val="00802458"/>
    <w:rsid w:val="00813411"/>
    <w:rsid w:val="00816A1B"/>
    <w:rsid w:val="00817411"/>
    <w:rsid w:val="00825741"/>
    <w:rsid w:val="00830890"/>
    <w:rsid w:val="00831286"/>
    <w:rsid w:val="00842431"/>
    <w:rsid w:val="008444C2"/>
    <w:rsid w:val="00847ABC"/>
    <w:rsid w:val="00850C7E"/>
    <w:rsid w:val="00851149"/>
    <w:rsid w:val="008523B9"/>
    <w:rsid w:val="00854BDC"/>
    <w:rsid w:val="00855075"/>
    <w:rsid w:val="00855D07"/>
    <w:rsid w:val="00864C8E"/>
    <w:rsid w:val="00873418"/>
    <w:rsid w:val="008807DB"/>
    <w:rsid w:val="00891216"/>
    <w:rsid w:val="00894E5E"/>
    <w:rsid w:val="008C0229"/>
    <w:rsid w:val="008C114C"/>
    <w:rsid w:val="008D3776"/>
    <w:rsid w:val="008D4904"/>
    <w:rsid w:val="008D6176"/>
    <w:rsid w:val="008F0029"/>
    <w:rsid w:val="008F3EF2"/>
    <w:rsid w:val="008F4C18"/>
    <w:rsid w:val="00901FD0"/>
    <w:rsid w:val="00902319"/>
    <w:rsid w:val="009078B9"/>
    <w:rsid w:val="009160A6"/>
    <w:rsid w:val="00925BC9"/>
    <w:rsid w:val="00932508"/>
    <w:rsid w:val="009379E3"/>
    <w:rsid w:val="0094549C"/>
    <w:rsid w:val="00947659"/>
    <w:rsid w:val="00963447"/>
    <w:rsid w:val="0096516A"/>
    <w:rsid w:val="00970A36"/>
    <w:rsid w:val="00981E5B"/>
    <w:rsid w:val="00983FD6"/>
    <w:rsid w:val="00987DCE"/>
    <w:rsid w:val="009A2975"/>
    <w:rsid w:val="009A4324"/>
    <w:rsid w:val="009B6074"/>
    <w:rsid w:val="009D3D0D"/>
    <w:rsid w:val="009D7058"/>
    <w:rsid w:val="009F4E2E"/>
    <w:rsid w:val="009F7356"/>
    <w:rsid w:val="00A00CAF"/>
    <w:rsid w:val="00A04646"/>
    <w:rsid w:val="00A14DB4"/>
    <w:rsid w:val="00A2256C"/>
    <w:rsid w:val="00A254BA"/>
    <w:rsid w:val="00A32902"/>
    <w:rsid w:val="00A41854"/>
    <w:rsid w:val="00A45653"/>
    <w:rsid w:val="00A61053"/>
    <w:rsid w:val="00A63771"/>
    <w:rsid w:val="00A670B1"/>
    <w:rsid w:val="00A758DC"/>
    <w:rsid w:val="00A81F65"/>
    <w:rsid w:val="00A84549"/>
    <w:rsid w:val="00A862D4"/>
    <w:rsid w:val="00A864E8"/>
    <w:rsid w:val="00A9070B"/>
    <w:rsid w:val="00A95B9F"/>
    <w:rsid w:val="00A9745A"/>
    <w:rsid w:val="00A97587"/>
    <w:rsid w:val="00AB415B"/>
    <w:rsid w:val="00AB4978"/>
    <w:rsid w:val="00AB562D"/>
    <w:rsid w:val="00AB6BCE"/>
    <w:rsid w:val="00AC54E8"/>
    <w:rsid w:val="00AD093B"/>
    <w:rsid w:val="00AD1D7F"/>
    <w:rsid w:val="00AD4D25"/>
    <w:rsid w:val="00AD6DDC"/>
    <w:rsid w:val="00AE1458"/>
    <w:rsid w:val="00AE15FF"/>
    <w:rsid w:val="00AF2A01"/>
    <w:rsid w:val="00AF5EAC"/>
    <w:rsid w:val="00AF673A"/>
    <w:rsid w:val="00B04695"/>
    <w:rsid w:val="00B0519E"/>
    <w:rsid w:val="00B16C7D"/>
    <w:rsid w:val="00B17E95"/>
    <w:rsid w:val="00B27D6C"/>
    <w:rsid w:val="00B327C6"/>
    <w:rsid w:val="00B34ADA"/>
    <w:rsid w:val="00B44489"/>
    <w:rsid w:val="00B51C06"/>
    <w:rsid w:val="00B63669"/>
    <w:rsid w:val="00B65BBF"/>
    <w:rsid w:val="00B671A5"/>
    <w:rsid w:val="00B70A07"/>
    <w:rsid w:val="00B70CC5"/>
    <w:rsid w:val="00B70F68"/>
    <w:rsid w:val="00B73EAD"/>
    <w:rsid w:val="00B82896"/>
    <w:rsid w:val="00B874B0"/>
    <w:rsid w:val="00B87891"/>
    <w:rsid w:val="00B90CBE"/>
    <w:rsid w:val="00B92EB5"/>
    <w:rsid w:val="00BA0784"/>
    <w:rsid w:val="00BA2666"/>
    <w:rsid w:val="00BA2FA9"/>
    <w:rsid w:val="00BA468B"/>
    <w:rsid w:val="00BA7217"/>
    <w:rsid w:val="00BA78F0"/>
    <w:rsid w:val="00BB101C"/>
    <w:rsid w:val="00BB5A1E"/>
    <w:rsid w:val="00BC0499"/>
    <w:rsid w:val="00BC37E2"/>
    <w:rsid w:val="00BC617B"/>
    <w:rsid w:val="00BD7EC0"/>
    <w:rsid w:val="00BE32B2"/>
    <w:rsid w:val="00BF4A21"/>
    <w:rsid w:val="00C015DA"/>
    <w:rsid w:val="00C23087"/>
    <w:rsid w:val="00C30B18"/>
    <w:rsid w:val="00C463DF"/>
    <w:rsid w:val="00C5089C"/>
    <w:rsid w:val="00C50B48"/>
    <w:rsid w:val="00C71E14"/>
    <w:rsid w:val="00C763DA"/>
    <w:rsid w:val="00C76759"/>
    <w:rsid w:val="00C77DE4"/>
    <w:rsid w:val="00C81C6D"/>
    <w:rsid w:val="00C8277A"/>
    <w:rsid w:val="00C843AD"/>
    <w:rsid w:val="00C8480C"/>
    <w:rsid w:val="00C95AC2"/>
    <w:rsid w:val="00CA4803"/>
    <w:rsid w:val="00CB051B"/>
    <w:rsid w:val="00CB0F75"/>
    <w:rsid w:val="00CC0F62"/>
    <w:rsid w:val="00CD11F1"/>
    <w:rsid w:val="00CD23C8"/>
    <w:rsid w:val="00CD791F"/>
    <w:rsid w:val="00CF2E75"/>
    <w:rsid w:val="00CF6B3F"/>
    <w:rsid w:val="00D02711"/>
    <w:rsid w:val="00D02F93"/>
    <w:rsid w:val="00D03B25"/>
    <w:rsid w:val="00D055BB"/>
    <w:rsid w:val="00D05F90"/>
    <w:rsid w:val="00D126AA"/>
    <w:rsid w:val="00D2547C"/>
    <w:rsid w:val="00D27725"/>
    <w:rsid w:val="00D35061"/>
    <w:rsid w:val="00D4319D"/>
    <w:rsid w:val="00D43DC8"/>
    <w:rsid w:val="00D55190"/>
    <w:rsid w:val="00D62B13"/>
    <w:rsid w:val="00D72200"/>
    <w:rsid w:val="00D768E1"/>
    <w:rsid w:val="00D804D1"/>
    <w:rsid w:val="00D85D11"/>
    <w:rsid w:val="00D90904"/>
    <w:rsid w:val="00DA0C1F"/>
    <w:rsid w:val="00DA2500"/>
    <w:rsid w:val="00DB23AA"/>
    <w:rsid w:val="00DB69C9"/>
    <w:rsid w:val="00DC6625"/>
    <w:rsid w:val="00DD01FE"/>
    <w:rsid w:val="00DD1E45"/>
    <w:rsid w:val="00DD4190"/>
    <w:rsid w:val="00DD6E35"/>
    <w:rsid w:val="00DE17FD"/>
    <w:rsid w:val="00DF366A"/>
    <w:rsid w:val="00DF6340"/>
    <w:rsid w:val="00E00C09"/>
    <w:rsid w:val="00E02317"/>
    <w:rsid w:val="00E03E2E"/>
    <w:rsid w:val="00E26B9C"/>
    <w:rsid w:val="00E43685"/>
    <w:rsid w:val="00E43B74"/>
    <w:rsid w:val="00E625E4"/>
    <w:rsid w:val="00E645A8"/>
    <w:rsid w:val="00E82BBC"/>
    <w:rsid w:val="00E85609"/>
    <w:rsid w:val="00E92069"/>
    <w:rsid w:val="00E95511"/>
    <w:rsid w:val="00E960DE"/>
    <w:rsid w:val="00E963EE"/>
    <w:rsid w:val="00EA16EB"/>
    <w:rsid w:val="00EA4F4E"/>
    <w:rsid w:val="00EB02E5"/>
    <w:rsid w:val="00EC71C7"/>
    <w:rsid w:val="00ED4DF8"/>
    <w:rsid w:val="00ED4E23"/>
    <w:rsid w:val="00ED4FF1"/>
    <w:rsid w:val="00ED5B16"/>
    <w:rsid w:val="00EE15C7"/>
    <w:rsid w:val="00EE38A4"/>
    <w:rsid w:val="00EE7836"/>
    <w:rsid w:val="00EF3187"/>
    <w:rsid w:val="00F02C4E"/>
    <w:rsid w:val="00F14646"/>
    <w:rsid w:val="00F147E3"/>
    <w:rsid w:val="00F22C19"/>
    <w:rsid w:val="00F22E6A"/>
    <w:rsid w:val="00F2432D"/>
    <w:rsid w:val="00F31918"/>
    <w:rsid w:val="00F3473B"/>
    <w:rsid w:val="00F3571A"/>
    <w:rsid w:val="00F44B06"/>
    <w:rsid w:val="00F54271"/>
    <w:rsid w:val="00F57604"/>
    <w:rsid w:val="00F57CC7"/>
    <w:rsid w:val="00F62F76"/>
    <w:rsid w:val="00F732B0"/>
    <w:rsid w:val="00F74311"/>
    <w:rsid w:val="00F86DED"/>
    <w:rsid w:val="00F949A9"/>
    <w:rsid w:val="00FA2023"/>
    <w:rsid w:val="00FA2B81"/>
    <w:rsid w:val="00FB606B"/>
    <w:rsid w:val="00FC57D3"/>
    <w:rsid w:val="00FC5A75"/>
    <w:rsid w:val="00FC601D"/>
    <w:rsid w:val="00FD2521"/>
    <w:rsid w:val="00FD6EAF"/>
    <w:rsid w:val="00FE01E4"/>
    <w:rsid w:val="00FE6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DefaultParagraphFont2">
    <w:name w:val="Default Paragraph Font2"/>
  </w:style>
  <w:style w:type="character" w:customStyle="1" w:styleId="bodyzw1">
    <w:name w:val="bodyzw1"/>
    <w:rPr>
      <w:rFonts w:ascii="Arial" w:hAnsi="Arial" w:cs="Arial"/>
      <w:i w:val="0"/>
      <w:iCs w:val="0"/>
      <w:strike w:val="0"/>
      <w:dstrike w:val="0"/>
      <w:color w:val="000000"/>
      <w:sz w:val="18"/>
      <w:szCs w:val="18"/>
      <w:u w:val="non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Normlny">
    <w:name w:val="Normálny"/>
    <w:pPr>
      <w:widowControl w:val="0"/>
      <w:suppressAutoHyphens/>
      <w:jc w:val="both"/>
    </w:pPr>
    <w:rPr>
      <w:rFonts w:eastAsia="Arial"/>
      <w:sz w:val="24"/>
      <w:lang w:val="sk-SK" w:eastAsia="ar-SA"/>
    </w:rPr>
  </w:style>
  <w:style w:type="paragraph" w:styleId="CommentText">
    <w:name w:val="annotation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6A06E9"/>
    <w:rPr>
      <w:color w:val="0000FF"/>
      <w:u w:val="single"/>
    </w:rPr>
  </w:style>
  <w:style w:type="paragraph" w:styleId="Header">
    <w:name w:val="header"/>
    <w:basedOn w:val="Normal"/>
    <w:rsid w:val="000664D8"/>
    <w:pPr>
      <w:tabs>
        <w:tab w:val="center" w:pos="4153"/>
        <w:tab w:val="right" w:pos="8306"/>
      </w:tabs>
    </w:pPr>
  </w:style>
  <w:style w:type="paragraph" w:styleId="Footer">
    <w:name w:val="footer"/>
    <w:basedOn w:val="Normal"/>
    <w:link w:val="FooterChar"/>
    <w:uiPriority w:val="99"/>
    <w:rsid w:val="000664D8"/>
    <w:pPr>
      <w:tabs>
        <w:tab w:val="center" w:pos="4153"/>
        <w:tab w:val="right" w:pos="8306"/>
      </w:tabs>
    </w:pPr>
  </w:style>
  <w:style w:type="character" w:styleId="PageNumber">
    <w:name w:val="page number"/>
    <w:basedOn w:val="DefaultParagraphFont"/>
    <w:rsid w:val="0044044F"/>
  </w:style>
  <w:style w:type="character" w:styleId="CommentReference">
    <w:name w:val="annotation reference"/>
    <w:semiHidden/>
    <w:rsid w:val="005957DE"/>
    <w:rPr>
      <w:sz w:val="16"/>
      <w:szCs w:val="16"/>
    </w:rPr>
  </w:style>
  <w:style w:type="paragraph" w:styleId="CommentSubject">
    <w:name w:val="annotation subject"/>
    <w:basedOn w:val="CommentText"/>
    <w:next w:val="CommentText"/>
    <w:semiHidden/>
    <w:rsid w:val="005957DE"/>
    <w:rPr>
      <w:b/>
      <w:bCs/>
    </w:rPr>
  </w:style>
  <w:style w:type="paragraph" w:styleId="FootnoteText">
    <w:name w:val="footnote text"/>
    <w:aliases w:val=" Char1,Char1,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unhideWhenUsed/>
    <w:rsid w:val="00160864"/>
    <w:pPr>
      <w:suppressAutoHyphens w:val="0"/>
    </w:pPr>
    <w:rPr>
      <w:rFonts w:ascii="Calibri" w:eastAsia="Calibri" w:hAnsi="Calibri"/>
      <w:sz w:val="20"/>
      <w:szCs w:val="20"/>
      <w:lang w:val="x-none" w:eastAsia="en-US"/>
    </w:rPr>
  </w:style>
  <w:style w:type="character" w:customStyle="1" w:styleId="FootnoteTextChar">
    <w:name w:val="Footnote Text Char"/>
    <w:aliases w:val=" Char1 Char,Char1 Char,Footnote Text Char1 Char1,Footnote Text Char2 Char Char,Footnote Text Char1 Char Char Char,Footnote Text Char2 Char Char Char Char,Footnote Text Char1 Char Char Char Char Char,Footnote Text Char1 Char Char1"/>
    <w:link w:val="FootnoteText"/>
    <w:uiPriority w:val="99"/>
    <w:rsid w:val="00160864"/>
    <w:rPr>
      <w:rFonts w:ascii="Calibri" w:eastAsia="Calibri" w:hAnsi="Calibri"/>
      <w:lang w:val="x-none"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unhideWhenUsed/>
    <w:rsid w:val="00160864"/>
    <w:rPr>
      <w:vertAlign w:val="superscript"/>
    </w:rPr>
  </w:style>
  <w:style w:type="paragraph" w:styleId="ListParagraph">
    <w:name w:val="List Paragraph"/>
    <w:basedOn w:val="Normal"/>
    <w:uiPriority w:val="34"/>
    <w:qFormat/>
    <w:rsid w:val="00AB415B"/>
    <w:pPr>
      <w:suppressAutoHyphens w:val="0"/>
      <w:ind w:left="720"/>
      <w:contextualSpacing/>
    </w:pPr>
    <w:rPr>
      <w:rFonts w:eastAsia="Calibri"/>
      <w:lang w:eastAsia="en-US"/>
    </w:rPr>
  </w:style>
  <w:style w:type="character" w:customStyle="1" w:styleId="FooterChar">
    <w:name w:val="Footer Char"/>
    <w:link w:val="Footer"/>
    <w:uiPriority w:val="99"/>
    <w:rsid w:val="00E9206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DefaultParagraphFont2">
    <w:name w:val="Default Paragraph Font2"/>
  </w:style>
  <w:style w:type="character" w:customStyle="1" w:styleId="bodyzw1">
    <w:name w:val="bodyzw1"/>
    <w:rPr>
      <w:rFonts w:ascii="Arial" w:hAnsi="Arial" w:cs="Arial"/>
      <w:i w:val="0"/>
      <w:iCs w:val="0"/>
      <w:strike w:val="0"/>
      <w:dstrike w:val="0"/>
      <w:color w:val="000000"/>
      <w:sz w:val="18"/>
      <w:szCs w:val="18"/>
      <w:u w:val="non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Normlny">
    <w:name w:val="Normálny"/>
    <w:pPr>
      <w:widowControl w:val="0"/>
      <w:suppressAutoHyphens/>
      <w:jc w:val="both"/>
    </w:pPr>
    <w:rPr>
      <w:rFonts w:eastAsia="Arial"/>
      <w:sz w:val="24"/>
      <w:lang w:val="sk-SK" w:eastAsia="ar-SA"/>
    </w:rPr>
  </w:style>
  <w:style w:type="paragraph" w:styleId="CommentText">
    <w:name w:val="annotation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6A06E9"/>
    <w:rPr>
      <w:color w:val="0000FF"/>
      <w:u w:val="single"/>
    </w:rPr>
  </w:style>
  <w:style w:type="paragraph" w:styleId="Header">
    <w:name w:val="header"/>
    <w:basedOn w:val="Normal"/>
    <w:rsid w:val="000664D8"/>
    <w:pPr>
      <w:tabs>
        <w:tab w:val="center" w:pos="4153"/>
        <w:tab w:val="right" w:pos="8306"/>
      </w:tabs>
    </w:pPr>
  </w:style>
  <w:style w:type="paragraph" w:styleId="Footer">
    <w:name w:val="footer"/>
    <w:basedOn w:val="Normal"/>
    <w:link w:val="FooterChar"/>
    <w:uiPriority w:val="99"/>
    <w:rsid w:val="000664D8"/>
    <w:pPr>
      <w:tabs>
        <w:tab w:val="center" w:pos="4153"/>
        <w:tab w:val="right" w:pos="8306"/>
      </w:tabs>
    </w:pPr>
  </w:style>
  <w:style w:type="character" w:styleId="PageNumber">
    <w:name w:val="page number"/>
    <w:basedOn w:val="DefaultParagraphFont"/>
    <w:rsid w:val="0044044F"/>
  </w:style>
  <w:style w:type="character" w:styleId="CommentReference">
    <w:name w:val="annotation reference"/>
    <w:semiHidden/>
    <w:rsid w:val="005957DE"/>
    <w:rPr>
      <w:sz w:val="16"/>
      <w:szCs w:val="16"/>
    </w:rPr>
  </w:style>
  <w:style w:type="paragraph" w:styleId="CommentSubject">
    <w:name w:val="annotation subject"/>
    <w:basedOn w:val="CommentText"/>
    <w:next w:val="CommentText"/>
    <w:semiHidden/>
    <w:rsid w:val="005957DE"/>
    <w:rPr>
      <w:b/>
      <w:bCs/>
    </w:rPr>
  </w:style>
  <w:style w:type="paragraph" w:styleId="FootnoteText">
    <w:name w:val="footnote text"/>
    <w:aliases w:val=" Char1,Char1,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unhideWhenUsed/>
    <w:rsid w:val="00160864"/>
    <w:pPr>
      <w:suppressAutoHyphens w:val="0"/>
    </w:pPr>
    <w:rPr>
      <w:rFonts w:ascii="Calibri" w:eastAsia="Calibri" w:hAnsi="Calibri"/>
      <w:sz w:val="20"/>
      <w:szCs w:val="20"/>
      <w:lang w:val="x-none" w:eastAsia="en-US"/>
    </w:rPr>
  </w:style>
  <w:style w:type="character" w:customStyle="1" w:styleId="FootnoteTextChar">
    <w:name w:val="Footnote Text Char"/>
    <w:aliases w:val=" Char1 Char,Char1 Char,Footnote Text Char1 Char1,Footnote Text Char2 Char Char,Footnote Text Char1 Char Char Char,Footnote Text Char2 Char Char Char Char,Footnote Text Char1 Char Char Char Char Char,Footnote Text Char1 Char Char1"/>
    <w:link w:val="FootnoteText"/>
    <w:uiPriority w:val="99"/>
    <w:rsid w:val="00160864"/>
    <w:rPr>
      <w:rFonts w:ascii="Calibri" w:eastAsia="Calibri" w:hAnsi="Calibri"/>
      <w:lang w:val="x-none"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unhideWhenUsed/>
    <w:rsid w:val="00160864"/>
    <w:rPr>
      <w:vertAlign w:val="superscript"/>
    </w:rPr>
  </w:style>
  <w:style w:type="paragraph" w:styleId="ListParagraph">
    <w:name w:val="List Paragraph"/>
    <w:basedOn w:val="Normal"/>
    <w:uiPriority w:val="34"/>
    <w:qFormat/>
    <w:rsid w:val="00AB415B"/>
    <w:pPr>
      <w:suppressAutoHyphens w:val="0"/>
      <w:ind w:left="720"/>
      <w:contextualSpacing/>
    </w:pPr>
    <w:rPr>
      <w:rFonts w:eastAsia="Calibri"/>
      <w:lang w:eastAsia="en-US"/>
    </w:rPr>
  </w:style>
  <w:style w:type="character" w:customStyle="1" w:styleId="FooterChar">
    <w:name w:val="Footer Char"/>
    <w:link w:val="Footer"/>
    <w:uiPriority w:val="99"/>
    <w:rsid w:val="00E9206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072">
      <w:bodyDiv w:val="1"/>
      <w:marLeft w:val="0"/>
      <w:marRight w:val="0"/>
      <w:marTop w:val="0"/>
      <w:marBottom w:val="0"/>
      <w:divBdr>
        <w:top w:val="none" w:sz="0" w:space="0" w:color="auto"/>
        <w:left w:val="none" w:sz="0" w:space="0" w:color="auto"/>
        <w:bottom w:val="none" w:sz="0" w:space="0" w:color="auto"/>
        <w:right w:val="none" w:sz="0" w:space="0" w:color="auto"/>
      </w:divBdr>
    </w:div>
    <w:div w:id="326056158">
      <w:bodyDiv w:val="1"/>
      <w:marLeft w:val="0"/>
      <w:marRight w:val="0"/>
      <w:marTop w:val="0"/>
      <w:marBottom w:val="0"/>
      <w:divBdr>
        <w:top w:val="none" w:sz="0" w:space="0" w:color="auto"/>
        <w:left w:val="none" w:sz="0" w:space="0" w:color="auto"/>
        <w:bottom w:val="none" w:sz="0" w:space="0" w:color="auto"/>
        <w:right w:val="none" w:sz="0" w:space="0" w:color="auto"/>
      </w:divBdr>
    </w:div>
    <w:div w:id="706217128">
      <w:bodyDiv w:val="1"/>
      <w:marLeft w:val="0"/>
      <w:marRight w:val="0"/>
      <w:marTop w:val="0"/>
      <w:marBottom w:val="0"/>
      <w:divBdr>
        <w:top w:val="none" w:sz="0" w:space="0" w:color="auto"/>
        <w:left w:val="none" w:sz="0" w:space="0" w:color="auto"/>
        <w:bottom w:val="none" w:sz="0" w:space="0" w:color="auto"/>
        <w:right w:val="none" w:sz="0" w:space="0" w:color="auto"/>
      </w:divBdr>
    </w:div>
    <w:div w:id="859589881">
      <w:bodyDiv w:val="1"/>
      <w:marLeft w:val="0"/>
      <w:marRight w:val="0"/>
      <w:marTop w:val="0"/>
      <w:marBottom w:val="0"/>
      <w:divBdr>
        <w:top w:val="none" w:sz="0" w:space="0" w:color="auto"/>
        <w:left w:val="none" w:sz="0" w:space="0" w:color="auto"/>
        <w:bottom w:val="none" w:sz="0" w:space="0" w:color="auto"/>
        <w:right w:val="none" w:sz="0" w:space="0" w:color="auto"/>
      </w:divBdr>
    </w:div>
    <w:div w:id="1940792432">
      <w:bodyDiv w:val="1"/>
      <w:marLeft w:val="0"/>
      <w:marRight w:val="0"/>
      <w:marTop w:val="0"/>
      <w:marBottom w:val="0"/>
      <w:divBdr>
        <w:top w:val="none" w:sz="0" w:space="0" w:color="auto"/>
        <w:left w:val="none" w:sz="0" w:space="0" w:color="auto"/>
        <w:bottom w:val="none" w:sz="0" w:space="0" w:color="auto"/>
        <w:right w:val="none" w:sz="0" w:space="0" w:color="auto"/>
      </w:divBdr>
    </w:div>
    <w:div w:id="2057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A32F-9F5F-49BE-8F70-467C7E9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3652</Words>
  <Characters>25606</Characters>
  <Application>Microsoft Office Word</Application>
  <DocSecurity>0</DocSecurity>
  <Lines>449</Lines>
  <Paragraphs>73</Paragraphs>
  <ScaleCrop>false</ScaleCrop>
  <HeadingPairs>
    <vt:vector size="2" baseType="variant">
      <vt:variant>
        <vt:lpstr>Title</vt:lpstr>
      </vt:variant>
      <vt:variant>
        <vt:i4>1</vt:i4>
      </vt:variant>
    </vt:vector>
  </HeadingPairs>
  <TitlesOfParts>
    <vt:vector size="1" baseType="lpstr">
      <vt:lpstr>Info ziņojums Civilo ekspertu dalība operācijās</vt:lpstr>
    </vt:vector>
  </TitlesOfParts>
  <Company>Ārlietu ministrija</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ziņojums Civilo ekspertu dalība operācijās</dc:title>
  <dc:subject>Informatīvais ziņojums</dc:subject>
  <dc:creator>Anda Mende</dc:creator>
  <cp:lastModifiedBy>Anda Mende</cp:lastModifiedBy>
  <cp:revision>5</cp:revision>
  <cp:lastPrinted>2013-07-18T13:17:00Z</cp:lastPrinted>
  <dcterms:created xsi:type="dcterms:W3CDTF">2013-07-29T14:00:00Z</dcterms:created>
  <dcterms:modified xsi:type="dcterms:W3CDTF">2013-07-30T07:19:00Z</dcterms:modified>
</cp:coreProperties>
</file>