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A7" w:rsidRDefault="009033A7" w:rsidP="000D53FF">
      <w:pPr>
        <w:pStyle w:val="Heading1"/>
        <w:rPr>
          <w:sz w:val="24"/>
        </w:rPr>
      </w:pPr>
      <w:bookmarkStart w:id="0" w:name="OLE_LINK3"/>
      <w:bookmarkStart w:id="1" w:name="OLE_LINK4"/>
      <w:r>
        <w:rPr>
          <w:sz w:val="24"/>
        </w:rPr>
        <w:t>Ministru kabineta rīkojuma</w:t>
      </w:r>
    </w:p>
    <w:p w:rsidR="009033A7" w:rsidRDefault="009033A7" w:rsidP="000D53FF">
      <w:pPr>
        <w:pStyle w:val="Heading1"/>
        <w:rPr>
          <w:color w:val="000000"/>
          <w:sz w:val="24"/>
        </w:rPr>
      </w:pPr>
      <w:r>
        <w:rPr>
          <w:sz w:val="24"/>
        </w:rPr>
        <w:t>„</w:t>
      </w:r>
      <w:r w:rsidRPr="005308B5">
        <w:rPr>
          <w:sz w:val="24"/>
        </w:rPr>
        <w:t>Par</w:t>
      </w:r>
      <w:r w:rsidRPr="005308B5">
        <w:rPr>
          <w:color w:val="000000"/>
          <w:sz w:val="24"/>
        </w:rPr>
        <w:t xml:space="preserve"> finanšu līdzekļu </w:t>
      </w:r>
      <w:r>
        <w:rPr>
          <w:color w:val="000000"/>
          <w:sz w:val="24"/>
        </w:rPr>
        <w:t>kompensēšanu</w:t>
      </w:r>
      <w:r w:rsidRPr="005308B5">
        <w:rPr>
          <w:color w:val="000000"/>
          <w:sz w:val="24"/>
        </w:rPr>
        <w:t xml:space="preserve"> no valsts budžeta programmas</w:t>
      </w:r>
      <w:r>
        <w:rPr>
          <w:color w:val="000000"/>
          <w:sz w:val="24"/>
        </w:rPr>
        <w:t xml:space="preserve"> </w:t>
      </w:r>
      <w:r w:rsidRPr="005308B5">
        <w:rPr>
          <w:color w:val="000000"/>
          <w:sz w:val="24"/>
        </w:rPr>
        <w:t xml:space="preserve">„Līdzekļi neparedzētiem gadījumiem” </w:t>
      </w:r>
      <w:r w:rsidRPr="00CA1B72">
        <w:rPr>
          <w:sz w:val="24"/>
        </w:rPr>
        <w:t xml:space="preserve">Latvijas Republikas </w:t>
      </w:r>
      <w:r>
        <w:rPr>
          <w:sz w:val="24"/>
        </w:rPr>
        <w:t>vēstniecībā</w:t>
      </w:r>
      <w:r w:rsidRPr="00CA1B72">
        <w:rPr>
          <w:sz w:val="24"/>
        </w:rPr>
        <w:t xml:space="preserve"> Dānijas Karalistē veiktajiem plūdu seku likvidēšanas remontdarbiem</w:t>
      </w:r>
      <w:r>
        <w:rPr>
          <w:color w:val="000000"/>
          <w:sz w:val="24"/>
        </w:rPr>
        <w:t>”</w:t>
      </w:r>
      <w:bookmarkEnd w:id="0"/>
      <w:bookmarkEnd w:id="1"/>
    </w:p>
    <w:p w:rsidR="009033A7" w:rsidRPr="000D53FF" w:rsidRDefault="009033A7" w:rsidP="000D53FF">
      <w:pPr>
        <w:pStyle w:val="Heading1"/>
        <w:rPr>
          <w:bCs w:val="0"/>
          <w:sz w:val="24"/>
        </w:rPr>
      </w:pPr>
      <w:r w:rsidRPr="005308B5">
        <w:rPr>
          <w:bCs w:val="0"/>
          <w:sz w:val="24"/>
        </w:rPr>
        <w:t xml:space="preserve">sākotnējās ietekmes novērtējuma </w:t>
      </w:r>
      <w:smartTag w:uri="schemas-tilde-lv/tildestengine" w:element="veidnes">
        <w:smartTagPr>
          <w:attr w:name="id" w:val="-1"/>
          <w:attr w:name="baseform" w:val="ziņojums"/>
          <w:attr w:name="text" w:val="ziņojums"/>
        </w:smartTagPr>
        <w:r w:rsidRPr="005308B5">
          <w:rPr>
            <w:bCs w:val="0"/>
            <w:sz w:val="24"/>
          </w:rPr>
          <w:t>ziņojums</w:t>
        </w:r>
      </w:smartTag>
      <w:r w:rsidRPr="005308B5">
        <w:rPr>
          <w:bCs w:val="0"/>
          <w:sz w:val="24"/>
        </w:rPr>
        <w:t xml:space="preserve"> (anotācija)</w:t>
      </w:r>
    </w:p>
    <w:p w:rsidR="009033A7" w:rsidRPr="00D701E4" w:rsidRDefault="009033A7" w:rsidP="000D53FF">
      <w:pPr>
        <w:jc w:val="center"/>
      </w:pPr>
    </w:p>
    <w:tbl>
      <w:tblPr>
        <w:tblW w:w="95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5"/>
        <w:gridCol w:w="476"/>
        <w:gridCol w:w="2044"/>
        <w:gridCol w:w="180"/>
        <w:gridCol w:w="983"/>
        <w:gridCol w:w="844"/>
        <w:gridCol w:w="873"/>
        <w:gridCol w:w="1260"/>
        <w:gridCol w:w="1440"/>
        <w:gridCol w:w="1472"/>
      </w:tblGrid>
      <w:tr w:rsidR="009033A7" w:rsidRPr="00D701E4" w:rsidTr="002546A5">
        <w:trPr>
          <w:tblCellSpacing w:w="0" w:type="dxa"/>
        </w:trPr>
        <w:tc>
          <w:tcPr>
            <w:tcW w:w="9587" w:type="dxa"/>
            <w:gridSpan w:val="10"/>
            <w:tcBorders>
              <w:top w:val="outset" w:sz="6" w:space="0" w:color="auto"/>
              <w:bottom w:val="outset" w:sz="6" w:space="0" w:color="auto"/>
            </w:tcBorders>
            <w:vAlign w:val="center"/>
          </w:tcPr>
          <w:p w:rsidR="009033A7" w:rsidRPr="00D701E4" w:rsidRDefault="009033A7" w:rsidP="003C3B89">
            <w:pPr>
              <w:spacing w:before="75" w:after="75"/>
              <w:jc w:val="center"/>
            </w:pPr>
            <w:r w:rsidRPr="00D701E4">
              <w:rPr>
                <w:b/>
                <w:bCs/>
              </w:rPr>
              <w:t>I. Tiesību akta projekta izstrādes nepieciešamība</w:t>
            </w:r>
          </w:p>
        </w:tc>
      </w:tr>
      <w:tr w:rsidR="009033A7" w:rsidRPr="00D701E4" w:rsidTr="0054750B">
        <w:trPr>
          <w:trHeight w:val="917"/>
          <w:tblCellSpacing w:w="0" w:type="dxa"/>
        </w:trPr>
        <w:tc>
          <w:tcPr>
            <w:tcW w:w="491" w:type="dxa"/>
            <w:gridSpan w:val="2"/>
            <w:tcBorders>
              <w:top w:val="outset" w:sz="6" w:space="0" w:color="auto"/>
              <w:bottom w:val="outset" w:sz="6" w:space="0" w:color="auto"/>
              <w:right w:val="outset" w:sz="6" w:space="0" w:color="auto"/>
            </w:tcBorders>
          </w:tcPr>
          <w:p w:rsidR="009033A7" w:rsidRPr="00D701E4" w:rsidRDefault="009033A7" w:rsidP="0054750B">
            <w:r w:rsidRPr="00D701E4">
              <w:t> 1.</w:t>
            </w:r>
          </w:p>
        </w:tc>
        <w:tc>
          <w:tcPr>
            <w:tcW w:w="2044" w:type="dxa"/>
            <w:tcBorders>
              <w:top w:val="outset" w:sz="6" w:space="0" w:color="auto"/>
              <w:left w:val="outset" w:sz="6" w:space="0" w:color="auto"/>
              <w:bottom w:val="outset" w:sz="6" w:space="0" w:color="auto"/>
              <w:right w:val="outset" w:sz="6" w:space="0" w:color="auto"/>
            </w:tcBorders>
          </w:tcPr>
          <w:p w:rsidR="009033A7" w:rsidRPr="00D701E4" w:rsidRDefault="009033A7" w:rsidP="0054750B">
            <w:r w:rsidRPr="00D701E4">
              <w:t>Pamatojums</w:t>
            </w:r>
          </w:p>
        </w:tc>
        <w:tc>
          <w:tcPr>
            <w:tcW w:w="7052" w:type="dxa"/>
            <w:gridSpan w:val="7"/>
            <w:tcBorders>
              <w:top w:val="outset" w:sz="6" w:space="0" w:color="auto"/>
              <w:left w:val="outset" w:sz="6" w:space="0" w:color="auto"/>
              <w:bottom w:val="outset" w:sz="6" w:space="0" w:color="auto"/>
            </w:tcBorders>
          </w:tcPr>
          <w:p w:rsidR="009033A7" w:rsidRPr="00D701E4" w:rsidRDefault="009033A7" w:rsidP="0054750B">
            <w:pPr>
              <w:jc w:val="both"/>
            </w:pPr>
            <w:r w:rsidRPr="00D701E4">
              <w:t>Projekts izstrādāts atbilstoši Ārlietu ministrijas kompetencei tās funkciju nodrošināšanai saskaņā ar Ministru kabineta 2003.gada 29.aprīļa noteikumu Nr.237 „Ārlietu ministrijas nolikums” 4.4. un 6.6.punktu.</w:t>
            </w:r>
          </w:p>
        </w:tc>
      </w:tr>
      <w:tr w:rsidR="009033A7" w:rsidRPr="00D701E4" w:rsidTr="002546A5">
        <w:trPr>
          <w:trHeight w:val="472"/>
          <w:tblCellSpacing w:w="0" w:type="dxa"/>
        </w:trPr>
        <w:tc>
          <w:tcPr>
            <w:tcW w:w="491" w:type="dxa"/>
            <w:gridSpan w:val="2"/>
            <w:tcBorders>
              <w:top w:val="outset" w:sz="6" w:space="0" w:color="auto"/>
              <w:bottom w:val="outset" w:sz="6" w:space="0" w:color="auto"/>
              <w:right w:val="outset" w:sz="6" w:space="0" w:color="auto"/>
            </w:tcBorders>
          </w:tcPr>
          <w:p w:rsidR="009033A7" w:rsidRPr="00D701E4" w:rsidRDefault="009033A7" w:rsidP="003C3B89">
            <w:pPr>
              <w:spacing w:before="75" w:after="75"/>
            </w:pPr>
            <w:r w:rsidRPr="00D701E4">
              <w:t> 2.</w:t>
            </w:r>
          </w:p>
        </w:tc>
        <w:tc>
          <w:tcPr>
            <w:tcW w:w="2044" w:type="dxa"/>
            <w:tcBorders>
              <w:top w:val="outset" w:sz="6" w:space="0" w:color="auto"/>
              <w:left w:val="outset" w:sz="6" w:space="0" w:color="auto"/>
              <w:bottom w:val="outset" w:sz="6" w:space="0" w:color="auto"/>
              <w:right w:val="outset" w:sz="6" w:space="0" w:color="auto"/>
            </w:tcBorders>
          </w:tcPr>
          <w:p w:rsidR="009033A7" w:rsidRPr="00D701E4" w:rsidRDefault="009033A7" w:rsidP="003C3B89">
            <w:pPr>
              <w:spacing w:before="75" w:after="75"/>
            </w:pPr>
            <w:r w:rsidRPr="00D701E4">
              <w:t>Pašreizējā situācija un problēmas</w:t>
            </w:r>
          </w:p>
        </w:tc>
        <w:tc>
          <w:tcPr>
            <w:tcW w:w="7052" w:type="dxa"/>
            <w:gridSpan w:val="7"/>
            <w:tcBorders>
              <w:top w:val="outset" w:sz="6" w:space="0" w:color="auto"/>
              <w:left w:val="outset" w:sz="6" w:space="0" w:color="auto"/>
              <w:bottom w:val="outset" w:sz="6" w:space="0" w:color="auto"/>
            </w:tcBorders>
          </w:tcPr>
          <w:p w:rsidR="009033A7" w:rsidRDefault="009033A7" w:rsidP="00222D55">
            <w:pPr>
              <w:jc w:val="both"/>
            </w:pPr>
            <w:r>
              <w:t xml:space="preserve">Latvijas Republikas vēstniecībā Dānijas Karalistē 2011.gada 2.jūlijā pēc spēcīgām lietusgāzēm applūda ēkas pagrabstāvs, kurā atrodas konsulārās nodaļas telpas. Ūdens līmenis sasniedza apmēram 30 cm un tā rezultātā tika bojātas visas pagrabstāva telpas un esošās elektroinstalācijas. </w:t>
            </w:r>
            <w:r w:rsidRPr="00F70255">
              <w:t>Latvijas Republikas vēstniecīb</w:t>
            </w:r>
            <w:r>
              <w:t>as</w:t>
            </w:r>
            <w:r w:rsidRPr="00F70255">
              <w:t xml:space="preserve"> Dānijas Karalistē </w:t>
            </w:r>
            <w:r>
              <w:t xml:space="preserve">darbinieki pēc šī fakta konstatēšanas uzsāka ūdens izsūknēšanas darbus no applūdušajām telpām. Plūdu rezultātā tika bojātas visas konsulārās daļas telpas – tika demontētas telpu sienu daļas un uzsākti telpu žāvēšanas darbi. </w:t>
            </w:r>
          </w:p>
          <w:p w:rsidR="009033A7" w:rsidRDefault="009033A7" w:rsidP="00222D55">
            <w:pPr>
              <w:jc w:val="both"/>
            </w:pPr>
            <w:r w:rsidRPr="00A13C79">
              <w:t>Latvijas Republikas vēstniecība</w:t>
            </w:r>
            <w:r>
              <w:t>s</w:t>
            </w:r>
            <w:r w:rsidRPr="00A13C79">
              <w:t xml:space="preserve"> Dānijas Karalistē</w:t>
            </w:r>
            <w:r>
              <w:t xml:space="preserve"> konsulārā daļa pēc notikušajiem plūdiem nevarēja pilnvērtīgi turpināt darbu, jo būtiski tika bojātas gan telpas, gan konsulārās apmeklētāju daļas ieejas zona. Kā viens no galvenajiem ūdens iekļūšanas ēkā cēloņiem tika fiksēts vēstniecība ēkā esošais sanitārais mezgls, kurš pēc telpu apsekošanas esošajā vietā tika pilnībā demontēts, lai novērstu atkārtotu šādu plūdu atkārtošanos un izbūvēts no jauna citā vietā, pārbaudot un uzlabojot arī visu kanalizācijas sistēmu vēstniecības ēkā un teritorijā.</w:t>
            </w:r>
            <w:bookmarkStart w:id="2" w:name="_GoBack"/>
            <w:bookmarkEnd w:id="2"/>
            <w:r>
              <w:t xml:space="preserve"> </w:t>
            </w:r>
          </w:p>
          <w:p w:rsidR="009033A7" w:rsidRDefault="009033A7" w:rsidP="00222D55">
            <w:pPr>
              <w:jc w:val="both"/>
            </w:pPr>
            <w:r w:rsidRPr="00F70255">
              <w:t>Latvijas Republikas vēstniecīb</w:t>
            </w:r>
            <w:r>
              <w:t>a</w:t>
            </w:r>
            <w:r w:rsidRPr="00F70255">
              <w:t xml:space="preserve"> Dānijas Karalistē</w:t>
            </w:r>
            <w:r>
              <w:t xml:space="preserve"> ir izvietota uz Latvijas valsts vārda Ārlietu ministrijas personā reģistrētā nekustamajā īpašumā. Nekustamajam īpašumam tika veikta ekspertīze, lai konstatētu plūdu rezultātā radušos zaudējumus, sagatavotu veicamo darbu apjomu.</w:t>
            </w:r>
            <w:r w:rsidRPr="00F70255">
              <w:t xml:space="preserve"> </w:t>
            </w:r>
            <w:r>
              <w:t>Vēstniecības ēkai</w:t>
            </w:r>
            <w:r w:rsidRPr="00F70255">
              <w:t xml:space="preserve"> ekspertī</w:t>
            </w:r>
            <w:r>
              <w:t xml:space="preserve">zi ir veicis SIA „WOLF SYSTEM” </w:t>
            </w:r>
            <w:r w:rsidRPr="00F70255">
              <w:t>būvinženieris G.Gemzis, kā arī nepieciešamo darbu tāmi (izmaksas) ir izskatījis un akceptējis sertificēts būvinženieris.</w:t>
            </w:r>
            <w:r>
              <w:t xml:space="preserve"> Nekustamajā īpašumā bija jāveic telpu, elektroinstalācijas atjaunošana, ieejas kāpņu remonts un hidroizolācijas atjaunošana, kā arī </w:t>
            </w:r>
            <w:r w:rsidRPr="00A13C79">
              <w:t>inženierkomunikāciju pārbūv</w:t>
            </w:r>
            <w:r>
              <w:t xml:space="preserve">e, tajā skaitā papildus lietus ūdens novadīšanas sūkņu izbūve vēstniecības teritorijā, lai maksimāli samazinātu plūdu draudus nākotnē.  </w:t>
            </w:r>
          </w:p>
          <w:p w:rsidR="009033A7" w:rsidRDefault="009033A7" w:rsidP="00222D55">
            <w:pPr>
              <w:jc w:val="both"/>
            </w:pPr>
            <w:r>
              <w:t xml:space="preserve">7.jūlijā Apdrošināšanas akciju sabiedrībai „Balva” kā nekustamā īpašuma Apdrošinātājam tika nosūtīta </w:t>
            </w:r>
            <w:smartTag w:uri="schemas-tilde-lv/tildestengine" w:element="veidnes">
              <w:smartTagPr>
                <w:attr w:name="id" w:val="-1"/>
                <w:attr w:name="baseform" w:val="vēstule"/>
                <w:attr w:name="text" w:val="vēstule"/>
              </w:smartTagPr>
              <w:r>
                <w:t>vēstule</w:t>
              </w:r>
            </w:smartTag>
            <w:r>
              <w:t xml:space="preserve"> un </w:t>
            </w:r>
            <w:smartTag w:uri="schemas-tilde-lv/tildestengine" w:element="veidnes">
              <w:smartTagPr>
                <w:attr w:name="id" w:val="-1"/>
                <w:attr w:name="baseform" w:val="iesniegums"/>
                <w:attr w:name="text" w:val="iesniegums"/>
              </w:smartTagPr>
              <w:r>
                <w:t>iesniegums</w:t>
              </w:r>
            </w:smartTag>
            <w:r>
              <w:t xml:space="preserve"> ar lūgumu izmaksāt apdrošināšanas atlīdzību par 2011.gada 2.jūlijā bojāto īpašumu – Latvijas vēstniecībā Dānijā, adrese: Rosbaeksvej 17, Copenhagen 2100, Denmark. 13.septembrī tika saņemts AAS „Balva” </w:t>
            </w:r>
            <w:smartTag w:uri="schemas-tilde-lv/tildestengine" w:element="veidnes">
              <w:smartTagPr>
                <w:attr w:name="id" w:val="-1"/>
                <w:attr w:name="baseform" w:val="paziņojums"/>
                <w:attr w:name="text" w:val="paziņojums"/>
              </w:smartTagPr>
              <w:r>
                <w:t>paziņojums</w:t>
              </w:r>
            </w:smartTag>
            <w:r>
              <w:t xml:space="preserve"> par atteikumu izmaksāt apdrošināšanas atlīdzību, jo īpašuma applūšana šajā gadījumā </w:t>
            </w:r>
            <w:r w:rsidRPr="00CA5FBD">
              <w:t>nav notikusi apdrošinātā riska iestāšanās rezultātā, bet gan</w:t>
            </w:r>
            <w:r>
              <w:t xml:space="preserve"> atbilstoši Apdrošināšanas noteikumu nosacījumiem, par kuriem Apdrošinātājs neatlīdzina zaudējumus. </w:t>
            </w:r>
            <w:r w:rsidRPr="00CA5FBD">
              <w:t>Apdrošinātājs tika izvēlēts, organizējot iepirkumu ar ID Nr. ĀM/2011/364 saskaņā ar Publisko iepirkumu likuma 8.</w:t>
            </w:r>
            <w:r w:rsidRPr="00CA5FBD">
              <w:rPr>
                <w:vertAlign w:val="superscript"/>
              </w:rPr>
              <w:t>1</w:t>
            </w:r>
            <w:r w:rsidRPr="00CA5FBD">
              <w:t xml:space="preserve"> pantu.</w:t>
            </w:r>
          </w:p>
          <w:p w:rsidR="009033A7" w:rsidRPr="002366A4" w:rsidRDefault="009033A7" w:rsidP="00415727">
            <w:pPr>
              <w:jc w:val="both"/>
            </w:pPr>
            <w:r>
              <w:t>Latvijas Republikas vēstniecība Dānijas Karalistē noslēdza līgumu ar SIA „</w:t>
            </w:r>
            <w:r w:rsidRPr="009D7046">
              <w:rPr>
                <w:caps/>
              </w:rPr>
              <w:t>wolf system</w:t>
            </w:r>
            <w:r>
              <w:t>” par vēstniecības konsulārās nodaļas telpu remontu un inženierkomunikāciju pārbūvi turpmākai plūdu novēršanai, kas tika izpildīti laika posmā no š.g. 20.jūlija līdz 26.septembrim par kopējo summu 35476,36 LVL ar PVN. Saskaņā ar likuma „Par pievienotās vērtības nodokli” 7.panta 6. apakšpunkta C daļu m</w:t>
            </w:r>
            <w:r w:rsidRPr="009669B0">
              <w:t xml:space="preserve">inētajiem darbiem </w:t>
            </w:r>
            <w:r>
              <w:t>tiek piemērota nodokļa 0 procenta likme.</w:t>
            </w:r>
          </w:p>
        </w:tc>
      </w:tr>
      <w:tr w:rsidR="009033A7" w:rsidRPr="00D701E4" w:rsidTr="002546A5">
        <w:trPr>
          <w:trHeight w:val="1105"/>
          <w:tblCellSpacing w:w="0" w:type="dxa"/>
        </w:trPr>
        <w:tc>
          <w:tcPr>
            <w:tcW w:w="491" w:type="dxa"/>
            <w:gridSpan w:val="2"/>
            <w:tcBorders>
              <w:top w:val="outset" w:sz="6" w:space="0" w:color="auto"/>
              <w:bottom w:val="outset" w:sz="6" w:space="0" w:color="auto"/>
              <w:right w:val="outset" w:sz="6" w:space="0" w:color="auto"/>
            </w:tcBorders>
          </w:tcPr>
          <w:p w:rsidR="009033A7" w:rsidRPr="00D701E4" w:rsidRDefault="009033A7" w:rsidP="003C3B89">
            <w:pPr>
              <w:spacing w:before="75" w:after="75"/>
            </w:pPr>
            <w:r w:rsidRPr="00D701E4">
              <w:t> 3.</w:t>
            </w:r>
          </w:p>
        </w:tc>
        <w:tc>
          <w:tcPr>
            <w:tcW w:w="2044" w:type="dxa"/>
            <w:tcBorders>
              <w:top w:val="outset" w:sz="6" w:space="0" w:color="auto"/>
              <w:left w:val="outset" w:sz="6" w:space="0" w:color="auto"/>
              <w:bottom w:val="outset" w:sz="6" w:space="0" w:color="auto"/>
              <w:right w:val="outset" w:sz="6" w:space="0" w:color="auto"/>
            </w:tcBorders>
          </w:tcPr>
          <w:p w:rsidR="009033A7" w:rsidRPr="00D701E4" w:rsidRDefault="009033A7" w:rsidP="003C3B89">
            <w:pPr>
              <w:spacing w:before="75" w:after="75"/>
            </w:pPr>
            <w:r>
              <w:t xml:space="preserve">Saistītie politikas ietekmes </w:t>
            </w:r>
            <w:r w:rsidRPr="00D701E4">
              <w:t>novērtējumi un pētījumi</w:t>
            </w:r>
          </w:p>
        </w:tc>
        <w:tc>
          <w:tcPr>
            <w:tcW w:w="7052" w:type="dxa"/>
            <w:gridSpan w:val="7"/>
            <w:tcBorders>
              <w:top w:val="outset" w:sz="6" w:space="0" w:color="auto"/>
              <w:left w:val="outset" w:sz="6" w:space="0" w:color="auto"/>
              <w:bottom w:val="outset" w:sz="6" w:space="0" w:color="auto"/>
            </w:tcBorders>
          </w:tcPr>
          <w:p w:rsidR="009033A7" w:rsidRPr="00D701E4" w:rsidRDefault="009033A7" w:rsidP="00B51A08">
            <w:pPr>
              <w:spacing w:before="75" w:after="75"/>
            </w:pPr>
            <w:r w:rsidRPr="00D701E4">
              <w:t>Nav veikti.</w:t>
            </w:r>
          </w:p>
        </w:tc>
      </w:tr>
      <w:tr w:rsidR="009033A7" w:rsidRPr="00D701E4" w:rsidTr="002546A5">
        <w:trPr>
          <w:trHeight w:val="897"/>
          <w:tblCellSpacing w:w="0" w:type="dxa"/>
        </w:trPr>
        <w:tc>
          <w:tcPr>
            <w:tcW w:w="491" w:type="dxa"/>
            <w:gridSpan w:val="2"/>
            <w:tcBorders>
              <w:top w:val="outset" w:sz="6" w:space="0" w:color="auto"/>
              <w:bottom w:val="outset" w:sz="6" w:space="0" w:color="auto"/>
              <w:right w:val="outset" w:sz="6" w:space="0" w:color="auto"/>
            </w:tcBorders>
          </w:tcPr>
          <w:p w:rsidR="009033A7" w:rsidRPr="00D701E4" w:rsidRDefault="009033A7" w:rsidP="003C3B89">
            <w:pPr>
              <w:spacing w:before="75" w:after="75"/>
            </w:pPr>
            <w:r w:rsidRPr="00D701E4">
              <w:t> 4.</w:t>
            </w:r>
          </w:p>
        </w:tc>
        <w:tc>
          <w:tcPr>
            <w:tcW w:w="2044" w:type="dxa"/>
            <w:tcBorders>
              <w:top w:val="outset" w:sz="6" w:space="0" w:color="auto"/>
              <w:left w:val="outset" w:sz="6" w:space="0" w:color="auto"/>
              <w:bottom w:val="outset" w:sz="6" w:space="0" w:color="auto"/>
              <w:right w:val="outset" w:sz="6" w:space="0" w:color="auto"/>
            </w:tcBorders>
          </w:tcPr>
          <w:p w:rsidR="009033A7" w:rsidRPr="00D701E4" w:rsidRDefault="009033A7" w:rsidP="002546A5">
            <w:r w:rsidRPr="00D701E4">
              <w:t>Tiesiskā regulējuma mērķis un būtība</w:t>
            </w:r>
          </w:p>
        </w:tc>
        <w:tc>
          <w:tcPr>
            <w:tcW w:w="7052" w:type="dxa"/>
            <w:gridSpan w:val="7"/>
            <w:tcBorders>
              <w:top w:val="outset" w:sz="6" w:space="0" w:color="auto"/>
              <w:left w:val="outset" w:sz="6" w:space="0" w:color="auto"/>
              <w:bottom w:val="outset" w:sz="6" w:space="0" w:color="auto"/>
            </w:tcBorders>
          </w:tcPr>
          <w:p w:rsidR="009033A7" w:rsidRPr="002546A5" w:rsidRDefault="009033A7" w:rsidP="002546A5">
            <w:pPr>
              <w:pStyle w:val="Heading1"/>
              <w:jc w:val="both"/>
              <w:rPr>
                <w:b w:val="0"/>
                <w:color w:val="000000"/>
                <w:sz w:val="24"/>
              </w:rPr>
            </w:pPr>
            <w:r w:rsidRPr="002546A5">
              <w:rPr>
                <w:b w:val="0"/>
                <w:sz w:val="24"/>
              </w:rPr>
              <w:t>Rīkojuma projekts paredz kompensēt iztērētos līdzekļus par Latvijas Republikas vēstniecībā Dānijas Karalistē veiktajiem plūdu seku likvidēšanas remontdarbiem</w:t>
            </w:r>
            <w:r w:rsidRPr="002546A5">
              <w:rPr>
                <w:b w:val="0"/>
                <w:color w:val="000000"/>
                <w:sz w:val="24"/>
              </w:rPr>
              <w:t xml:space="preserve">. </w:t>
            </w:r>
          </w:p>
        </w:tc>
      </w:tr>
      <w:tr w:rsidR="009033A7" w:rsidRPr="00D701E4" w:rsidTr="002546A5">
        <w:trPr>
          <w:trHeight w:val="476"/>
          <w:tblCellSpacing w:w="0" w:type="dxa"/>
        </w:trPr>
        <w:tc>
          <w:tcPr>
            <w:tcW w:w="491" w:type="dxa"/>
            <w:gridSpan w:val="2"/>
            <w:tcBorders>
              <w:top w:val="outset" w:sz="6" w:space="0" w:color="auto"/>
              <w:bottom w:val="outset" w:sz="6" w:space="0" w:color="auto"/>
              <w:right w:val="outset" w:sz="6" w:space="0" w:color="auto"/>
            </w:tcBorders>
          </w:tcPr>
          <w:p w:rsidR="009033A7" w:rsidRPr="00D701E4" w:rsidRDefault="009033A7" w:rsidP="003C3B89">
            <w:pPr>
              <w:spacing w:before="75" w:after="75"/>
            </w:pPr>
            <w:r w:rsidRPr="00D701E4">
              <w:t> 5.</w:t>
            </w:r>
          </w:p>
        </w:tc>
        <w:tc>
          <w:tcPr>
            <w:tcW w:w="2044" w:type="dxa"/>
            <w:tcBorders>
              <w:top w:val="outset" w:sz="6" w:space="0" w:color="auto"/>
              <w:left w:val="outset" w:sz="6" w:space="0" w:color="auto"/>
              <w:bottom w:val="outset" w:sz="6" w:space="0" w:color="auto"/>
              <w:right w:val="outset" w:sz="6" w:space="0" w:color="auto"/>
            </w:tcBorders>
          </w:tcPr>
          <w:p w:rsidR="009033A7" w:rsidRPr="00D701E4" w:rsidRDefault="009033A7" w:rsidP="002546A5">
            <w:r w:rsidRPr="00D701E4">
              <w:t>Projekta izstrādē iesaistītās institūcijas</w:t>
            </w:r>
          </w:p>
        </w:tc>
        <w:tc>
          <w:tcPr>
            <w:tcW w:w="7052" w:type="dxa"/>
            <w:gridSpan w:val="7"/>
            <w:tcBorders>
              <w:top w:val="outset" w:sz="6" w:space="0" w:color="auto"/>
              <w:left w:val="outset" w:sz="6" w:space="0" w:color="auto"/>
              <w:bottom w:val="outset" w:sz="6" w:space="0" w:color="auto"/>
            </w:tcBorders>
          </w:tcPr>
          <w:p w:rsidR="009033A7" w:rsidRPr="00D701E4" w:rsidRDefault="009033A7" w:rsidP="00222D55">
            <w:pPr>
              <w:spacing w:before="75" w:after="75"/>
            </w:pPr>
            <w:r w:rsidRPr="00D701E4">
              <w:t>Ārlietu ministrija.</w:t>
            </w:r>
          </w:p>
        </w:tc>
      </w:tr>
      <w:tr w:rsidR="009033A7" w:rsidRPr="00D701E4" w:rsidTr="002546A5">
        <w:trPr>
          <w:trHeight w:val="1005"/>
          <w:tblCellSpacing w:w="0" w:type="dxa"/>
        </w:trPr>
        <w:tc>
          <w:tcPr>
            <w:tcW w:w="491" w:type="dxa"/>
            <w:gridSpan w:val="2"/>
            <w:tcBorders>
              <w:top w:val="outset" w:sz="6" w:space="0" w:color="auto"/>
              <w:bottom w:val="outset" w:sz="6" w:space="0" w:color="auto"/>
              <w:right w:val="outset" w:sz="6" w:space="0" w:color="auto"/>
            </w:tcBorders>
          </w:tcPr>
          <w:p w:rsidR="009033A7" w:rsidRPr="00D701E4" w:rsidRDefault="009033A7" w:rsidP="003C3B89">
            <w:pPr>
              <w:spacing w:before="75" w:after="75"/>
            </w:pPr>
            <w:r w:rsidRPr="00D701E4">
              <w:t> 6.</w:t>
            </w:r>
          </w:p>
        </w:tc>
        <w:tc>
          <w:tcPr>
            <w:tcW w:w="2044" w:type="dxa"/>
            <w:tcBorders>
              <w:top w:val="outset" w:sz="6" w:space="0" w:color="auto"/>
              <w:left w:val="outset" w:sz="6" w:space="0" w:color="auto"/>
              <w:bottom w:val="outset" w:sz="6" w:space="0" w:color="auto"/>
              <w:right w:val="outset" w:sz="6" w:space="0" w:color="auto"/>
            </w:tcBorders>
          </w:tcPr>
          <w:p w:rsidR="009033A7" w:rsidRPr="00D701E4" w:rsidRDefault="009033A7" w:rsidP="003C3B89">
            <w:pPr>
              <w:spacing w:before="75" w:after="75"/>
            </w:pPr>
            <w:r w:rsidRPr="00D701E4">
              <w:t>Iemesli, kādēļ netika nodrošināta sabiedrības līdzdalība</w:t>
            </w:r>
          </w:p>
        </w:tc>
        <w:tc>
          <w:tcPr>
            <w:tcW w:w="7052" w:type="dxa"/>
            <w:gridSpan w:val="7"/>
            <w:tcBorders>
              <w:top w:val="outset" w:sz="6" w:space="0" w:color="auto"/>
              <w:left w:val="outset" w:sz="6" w:space="0" w:color="auto"/>
              <w:bottom w:val="outset" w:sz="6" w:space="0" w:color="auto"/>
            </w:tcBorders>
          </w:tcPr>
          <w:p w:rsidR="009033A7" w:rsidRPr="00D701E4" w:rsidRDefault="009033A7" w:rsidP="00055A83">
            <w:pPr>
              <w:spacing w:before="75" w:after="75"/>
              <w:ind w:right="180"/>
              <w:jc w:val="both"/>
            </w:pPr>
            <w:r w:rsidRPr="00D701E4">
              <w:t>Projekts attiecas tikai uz valsts pārvaldes funkciju nodrošināšanu.</w:t>
            </w:r>
          </w:p>
        </w:tc>
      </w:tr>
      <w:tr w:rsidR="009033A7" w:rsidRPr="00D701E4" w:rsidTr="002546A5">
        <w:trPr>
          <w:trHeight w:val="334"/>
          <w:tblCellSpacing w:w="0" w:type="dxa"/>
        </w:trPr>
        <w:tc>
          <w:tcPr>
            <w:tcW w:w="491" w:type="dxa"/>
            <w:gridSpan w:val="2"/>
            <w:tcBorders>
              <w:top w:val="outset" w:sz="6" w:space="0" w:color="auto"/>
              <w:bottom w:val="outset" w:sz="6" w:space="0" w:color="auto"/>
              <w:right w:val="outset" w:sz="6" w:space="0" w:color="auto"/>
            </w:tcBorders>
          </w:tcPr>
          <w:p w:rsidR="009033A7" w:rsidRPr="00D701E4" w:rsidRDefault="009033A7" w:rsidP="003C3B89">
            <w:pPr>
              <w:spacing w:before="75" w:after="75"/>
            </w:pPr>
            <w:r w:rsidRPr="00D701E4">
              <w:t> 7.</w:t>
            </w:r>
          </w:p>
        </w:tc>
        <w:tc>
          <w:tcPr>
            <w:tcW w:w="2044" w:type="dxa"/>
            <w:tcBorders>
              <w:top w:val="outset" w:sz="6" w:space="0" w:color="auto"/>
              <w:left w:val="outset" w:sz="6" w:space="0" w:color="auto"/>
              <w:bottom w:val="outset" w:sz="6" w:space="0" w:color="auto"/>
              <w:right w:val="outset" w:sz="6" w:space="0" w:color="auto"/>
            </w:tcBorders>
          </w:tcPr>
          <w:p w:rsidR="009033A7" w:rsidRPr="00D701E4" w:rsidRDefault="009033A7" w:rsidP="003C3B89">
            <w:pPr>
              <w:spacing w:before="75" w:after="75"/>
            </w:pPr>
            <w:r w:rsidRPr="00D701E4">
              <w:t> Cita informācija</w:t>
            </w:r>
          </w:p>
        </w:tc>
        <w:tc>
          <w:tcPr>
            <w:tcW w:w="7052" w:type="dxa"/>
            <w:gridSpan w:val="7"/>
            <w:tcBorders>
              <w:top w:val="outset" w:sz="6" w:space="0" w:color="auto"/>
              <w:left w:val="outset" w:sz="6" w:space="0" w:color="auto"/>
              <w:bottom w:val="outset" w:sz="6" w:space="0" w:color="auto"/>
            </w:tcBorders>
          </w:tcPr>
          <w:p w:rsidR="009033A7" w:rsidRPr="00D701E4" w:rsidRDefault="009033A7" w:rsidP="00FF01EC">
            <w:pPr>
              <w:spacing w:before="75" w:after="75"/>
              <w:jc w:val="both"/>
            </w:pPr>
            <w:r w:rsidRPr="00D701E4">
              <w:t>Nav.</w:t>
            </w:r>
          </w:p>
        </w:tc>
      </w:tr>
      <w:tr w:rsidR="009033A7" w:rsidRPr="00D701E4" w:rsidTr="002546A5">
        <w:trPr>
          <w:trHeight w:val="422"/>
          <w:tblCellSpacing w:w="0" w:type="dxa"/>
        </w:trPr>
        <w:tc>
          <w:tcPr>
            <w:tcW w:w="9587" w:type="dxa"/>
            <w:gridSpan w:val="10"/>
            <w:tcBorders>
              <w:top w:val="outset" w:sz="6" w:space="0" w:color="auto"/>
              <w:bottom w:val="outset" w:sz="6" w:space="0" w:color="auto"/>
            </w:tcBorders>
          </w:tcPr>
          <w:p w:rsidR="009033A7" w:rsidRPr="00D701E4" w:rsidRDefault="009033A7" w:rsidP="002546A5">
            <w:pPr>
              <w:jc w:val="center"/>
              <w:rPr>
                <w:b/>
              </w:rPr>
            </w:pPr>
            <w:r w:rsidRPr="00D701E4">
              <w:rPr>
                <w:b/>
              </w:rPr>
              <w:t>III. Tiesību akta projekta ietekme uz valsts budžetu un pašvaldību budžetiem</w:t>
            </w:r>
          </w:p>
        </w:tc>
      </w:tr>
      <w:tr w:rsidR="009033A7" w:rsidRPr="00D701E4" w:rsidTr="002546A5">
        <w:trPr>
          <w:tblCellSpacing w:w="0" w:type="dxa"/>
        </w:trPr>
        <w:tc>
          <w:tcPr>
            <w:tcW w:w="2715" w:type="dxa"/>
            <w:gridSpan w:val="4"/>
            <w:vMerge w:val="restart"/>
            <w:tcBorders>
              <w:top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w:t>
            </w:r>
            <w:r w:rsidRPr="00D701E4">
              <w:rPr>
                <w:b/>
                <w:bCs/>
              </w:rPr>
              <w:t>Rādītāji</w:t>
            </w:r>
          </w:p>
        </w:tc>
        <w:tc>
          <w:tcPr>
            <w:tcW w:w="2700" w:type="dxa"/>
            <w:gridSpan w:val="3"/>
            <w:vMerge w:val="restart"/>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xml:space="preserve"> 2011. </w:t>
            </w:r>
            <w:r w:rsidRPr="00D701E4">
              <w:rPr>
                <w:bCs/>
              </w:rPr>
              <w:t>gads</w:t>
            </w:r>
          </w:p>
        </w:tc>
        <w:tc>
          <w:tcPr>
            <w:tcW w:w="4172" w:type="dxa"/>
            <w:gridSpan w:val="3"/>
            <w:tcBorders>
              <w:top w:val="outset" w:sz="6" w:space="0" w:color="auto"/>
              <w:left w:val="outset" w:sz="6" w:space="0" w:color="auto"/>
              <w:bottom w:val="outset" w:sz="6" w:space="0" w:color="auto"/>
            </w:tcBorders>
            <w:vAlign w:val="center"/>
          </w:tcPr>
          <w:p w:rsidR="009033A7" w:rsidRPr="00D701E4" w:rsidRDefault="009033A7" w:rsidP="00A1601B">
            <w:pPr>
              <w:spacing w:before="100" w:beforeAutospacing="1" w:after="100" w:afterAutospacing="1"/>
            </w:pPr>
            <w:r w:rsidRPr="00D701E4">
              <w:t> Turpmākie trīs gadi (tūkst</w:t>
            </w:r>
            <w:smartTag w:uri="urn:schemas-microsoft-com:office:smarttags" w:element="stockticker">
              <w:r w:rsidRPr="00D701E4">
                <w:t>. latu</w:t>
              </w:r>
            </w:smartTag>
            <w:r w:rsidRPr="00D701E4">
              <w:t>)</w:t>
            </w:r>
          </w:p>
        </w:tc>
      </w:tr>
      <w:tr w:rsidR="009033A7" w:rsidRPr="00D701E4" w:rsidTr="002546A5">
        <w:trPr>
          <w:tblCellSpacing w:w="0" w:type="dxa"/>
        </w:trPr>
        <w:tc>
          <w:tcPr>
            <w:tcW w:w="2715" w:type="dxa"/>
            <w:gridSpan w:val="4"/>
            <w:vMerge/>
            <w:tcBorders>
              <w:top w:val="outset" w:sz="6" w:space="0" w:color="auto"/>
              <w:bottom w:val="outset" w:sz="6" w:space="0" w:color="auto"/>
              <w:right w:val="outset" w:sz="6" w:space="0" w:color="auto"/>
            </w:tcBorders>
            <w:vAlign w:val="center"/>
          </w:tcPr>
          <w:p w:rsidR="009033A7" w:rsidRPr="00D701E4" w:rsidRDefault="009033A7" w:rsidP="00A1601B"/>
        </w:tc>
        <w:tc>
          <w:tcPr>
            <w:tcW w:w="2700" w:type="dxa"/>
            <w:gridSpan w:val="3"/>
            <w:vMerge/>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tc>
        <w:tc>
          <w:tcPr>
            <w:tcW w:w="1260" w:type="dxa"/>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2012. gads</w:t>
            </w:r>
          </w:p>
        </w:tc>
        <w:tc>
          <w:tcPr>
            <w:tcW w:w="1440" w:type="dxa"/>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2013. gads</w:t>
            </w:r>
          </w:p>
        </w:tc>
        <w:tc>
          <w:tcPr>
            <w:tcW w:w="1472" w:type="dxa"/>
            <w:tcBorders>
              <w:top w:val="outset" w:sz="6" w:space="0" w:color="auto"/>
              <w:left w:val="outset" w:sz="6" w:space="0" w:color="auto"/>
              <w:bottom w:val="outset" w:sz="6" w:space="0" w:color="auto"/>
            </w:tcBorders>
            <w:vAlign w:val="center"/>
          </w:tcPr>
          <w:p w:rsidR="009033A7" w:rsidRPr="00D701E4" w:rsidRDefault="009033A7" w:rsidP="00A1601B">
            <w:pPr>
              <w:spacing w:before="100" w:beforeAutospacing="1" w:after="100" w:afterAutospacing="1"/>
            </w:pPr>
            <w:r w:rsidRPr="00D701E4">
              <w:t> 2014. gads</w:t>
            </w:r>
          </w:p>
        </w:tc>
      </w:tr>
      <w:tr w:rsidR="009033A7" w:rsidRPr="00D701E4" w:rsidTr="002546A5">
        <w:trPr>
          <w:tblCellSpacing w:w="0" w:type="dxa"/>
        </w:trPr>
        <w:tc>
          <w:tcPr>
            <w:tcW w:w="2715" w:type="dxa"/>
            <w:gridSpan w:val="4"/>
            <w:vMerge/>
            <w:tcBorders>
              <w:top w:val="outset" w:sz="6" w:space="0" w:color="auto"/>
              <w:bottom w:val="outset" w:sz="6" w:space="0" w:color="auto"/>
              <w:right w:val="outset" w:sz="6" w:space="0" w:color="auto"/>
            </w:tcBorders>
            <w:vAlign w:val="center"/>
          </w:tcPr>
          <w:p w:rsidR="009033A7" w:rsidRPr="00D701E4" w:rsidRDefault="009033A7" w:rsidP="00A1601B"/>
        </w:tc>
        <w:tc>
          <w:tcPr>
            <w:tcW w:w="983" w:type="dxa"/>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Saskaņā ar valsts budžetu kārtējam gadam</w:t>
            </w:r>
          </w:p>
        </w:tc>
        <w:tc>
          <w:tcPr>
            <w:tcW w:w="1717" w:type="dxa"/>
            <w:gridSpan w:val="2"/>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Izmaiņas kārtējā gadā, salīdzinot ar budžetu kārtējam gadam</w:t>
            </w:r>
          </w:p>
        </w:tc>
        <w:tc>
          <w:tcPr>
            <w:tcW w:w="1260" w:type="dxa"/>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Izmaiņas, salīdzinot ar kārtējo (n) gadu</w:t>
            </w:r>
          </w:p>
        </w:tc>
        <w:tc>
          <w:tcPr>
            <w:tcW w:w="1440" w:type="dxa"/>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Izmaiņas, salīdzinot ar kārtējo (n) gadu</w:t>
            </w:r>
          </w:p>
        </w:tc>
        <w:tc>
          <w:tcPr>
            <w:tcW w:w="1472" w:type="dxa"/>
            <w:tcBorders>
              <w:top w:val="outset" w:sz="6" w:space="0" w:color="auto"/>
              <w:left w:val="outset" w:sz="6" w:space="0" w:color="auto"/>
              <w:bottom w:val="outset" w:sz="6" w:space="0" w:color="auto"/>
            </w:tcBorders>
            <w:vAlign w:val="center"/>
          </w:tcPr>
          <w:p w:rsidR="009033A7" w:rsidRPr="00D701E4" w:rsidRDefault="009033A7" w:rsidP="00A1601B">
            <w:pPr>
              <w:spacing w:before="100" w:beforeAutospacing="1" w:after="100" w:afterAutospacing="1"/>
            </w:pPr>
            <w:r w:rsidRPr="00D701E4">
              <w:t> Izmaiņas, salīdzinot ar kārtējo (n) gadu</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1</w:t>
            </w:r>
          </w:p>
        </w:tc>
        <w:tc>
          <w:tcPr>
            <w:tcW w:w="983" w:type="dxa"/>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2</w:t>
            </w:r>
          </w:p>
        </w:tc>
        <w:tc>
          <w:tcPr>
            <w:tcW w:w="1717" w:type="dxa"/>
            <w:gridSpan w:val="2"/>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3</w:t>
            </w:r>
          </w:p>
        </w:tc>
        <w:tc>
          <w:tcPr>
            <w:tcW w:w="1260" w:type="dxa"/>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4</w:t>
            </w:r>
          </w:p>
        </w:tc>
        <w:tc>
          <w:tcPr>
            <w:tcW w:w="1440" w:type="dxa"/>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 5</w:t>
            </w:r>
          </w:p>
        </w:tc>
        <w:tc>
          <w:tcPr>
            <w:tcW w:w="1472" w:type="dxa"/>
            <w:tcBorders>
              <w:top w:val="outset" w:sz="6" w:space="0" w:color="auto"/>
              <w:left w:val="outset" w:sz="6" w:space="0" w:color="auto"/>
              <w:bottom w:val="outset" w:sz="6" w:space="0" w:color="auto"/>
            </w:tcBorders>
            <w:vAlign w:val="center"/>
          </w:tcPr>
          <w:p w:rsidR="009033A7" w:rsidRPr="00D701E4" w:rsidRDefault="009033A7" w:rsidP="00A1601B">
            <w:pPr>
              <w:spacing w:before="100" w:beforeAutospacing="1" w:after="100" w:afterAutospacing="1"/>
            </w:pPr>
            <w:r w:rsidRPr="00D701E4">
              <w:t> 6</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1. Budžeta ieņēmumi:</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1.1. valsts pamatbudžets, tai skaitā ieņēmumi no maksas pakalpojumiem un citi pašu ieņēmumi</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1.2. valsts speciālais budžets</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1.3. pašvaldību budžets</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2. Budžeta izdevumi:</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3C79">
            <w:pPr>
              <w:spacing w:before="100" w:beforeAutospacing="1" w:after="100" w:afterAutospacing="1"/>
            </w:pPr>
            <w:r>
              <w:t>+35,5</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2.1. valsts pamatbudžets</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3C79">
            <w:pPr>
              <w:spacing w:before="100" w:beforeAutospacing="1" w:after="100" w:afterAutospacing="1"/>
            </w:pPr>
            <w:r>
              <w:t>+35,5</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2.2. valsts speciālais budžets</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2.3. pašvaldību budžets</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3. Finansiālā ietekme:</w:t>
            </w:r>
          </w:p>
        </w:tc>
        <w:tc>
          <w:tcPr>
            <w:tcW w:w="983" w:type="dxa"/>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3C79">
            <w:pPr>
              <w:spacing w:before="100" w:beforeAutospacing="1" w:after="100" w:afterAutospacing="1"/>
            </w:pPr>
            <w:r w:rsidRPr="00D701E4">
              <w:t xml:space="preserve">- </w:t>
            </w:r>
            <w:r>
              <w:t>35,5</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3.1. valsts pamatbudžets</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3C79">
            <w:pPr>
              <w:spacing w:before="100" w:beforeAutospacing="1" w:after="100" w:afterAutospacing="1"/>
            </w:pPr>
            <w:r w:rsidRPr="0026029C">
              <w:t xml:space="preserve">- </w:t>
            </w:r>
            <w:r>
              <w:t>35,5</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3.2. speciālais budžets</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464842">
            <w:pPr>
              <w:spacing w:before="100" w:beforeAutospacing="1" w:after="100" w:afterAutospacing="1"/>
            </w:pPr>
            <w:r>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3.3. pašvaldību budžets</w:t>
            </w:r>
          </w:p>
        </w:tc>
        <w:tc>
          <w:tcPr>
            <w:tcW w:w="983"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vMerge w:val="restart"/>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4. Finanšu līdzekļi papildu izde</w:t>
            </w:r>
            <w:r w:rsidRPr="00D701E4">
              <w:softHyphen/>
              <w:t>vumu finansēšanai (kompensējošu izdevumu samazinājumu norāda ar "+" zīmi)</w:t>
            </w:r>
          </w:p>
        </w:tc>
        <w:tc>
          <w:tcPr>
            <w:tcW w:w="983" w:type="dxa"/>
            <w:vMerge w:val="restart"/>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3C79">
            <w:pPr>
              <w:spacing w:before="100" w:beforeAutospacing="1" w:after="100" w:afterAutospacing="1"/>
            </w:pPr>
            <w:r>
              <w:t>+35,5</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vMerge/>
            <w:tcBorders>
              <w:top w:val="outset" w:sz="6" w:space="0" w:color="auto"/>
              <w:bottom w:val="outset" w:sz="6" w:space="0" w:color="auto"/>
              <w:right w:val="outset" w:sz="6" w:space="0" w:color="auto"/>
            </w:tcBorders>
            <w:vAlign w:val="center"/>
          </w:tcPr>
          <w:p w:rsidR="009033A7" w:rsidRPr="00D701E4" w:rsidRDefault="009033A7" w:rsidP="00A1601B"/>
        </w:tc>
        <w:tc>
          <w:tcPr>
            <w:tcW w:w="983" w:type="dxa"/>
            <w:vMerge/>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vMerge/>
            <w:tcBorders>
              <w:top w:val="outset" w:sz="6" w:space="0" w:color="auto"/>
              <w:bottom w:val="outset" w:sz="6" w:space="0" w:color="auto"/>
              <w:right w:val="outset" w:sz="6" w:space="0" w:color="auto"/>
            </w:tcBorders>
            <w:vAlign w:val="center"/>
          </w:tcPr>
          <w:p w:rsidR="009033A7" w:rsidRPr="00D701E4" w:rsidRDefault="009033A7" w:rsidP="00A1601B"/>
        </w:tc>
        <w:tc>
          <w:tcPr>
            <w:tcW w:w="983" w:type="dxa"/>
            <w:vMerge/>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5. Precizēta finansiālā ietekme:</w:t>
            </w:r>
          </w:p>
        </w:tc>
        <w:tc>
          <w:tcPr>
            <w:tcW w:w="983" w:type="dxa"/>
            <w:vMerge w:val="restart"/>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X</w:t>
            </w:r>
          </w:p>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5308B5">
            <w:pPr>
              <w:spacing w:before="100" w:beforeAutospacing="1" w:after="100" w:afterAutospacing="1"/>
            </w:pPr>
            <w:r>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5.1. valsts pamatbudžets</w:t>
            </w:r>
          </w:p>
        </w:tc>
        <w:tc>
          <w:tcPr>
            <w:tcW w:w="983" w:type="dxa"/>
            <w:vMerge/>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2366A4">
            <w:pPr>
              <w:spacing w:before="100" w:beforeAutospacing="1" w:after="100" w:afterAutospacing="1"/>
            </w:pPr>
            <w:r>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5.2. speciālais budžets</w:t>
            </w:r>
          </w:p>
        </w:tc>
        <w:tc>
          <w:tcPr>
            <w:tcW w:w="983" w:type="dxa"/>
            <w:vMerge/>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0</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0</w:t>
            </w: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5.3. pašvaldību budžets</w:t>
            </w:r>
          </w:p>
        </w:tc>
        <w:tc>
          <w:tcPr>
            <w:tcW w:w="983" w:type="dxa"/>
            <w:vMerge/>
            <w:tcBorders>
              <w:top w:val="outset" w:sz="6" w:space="0" w:color="auto"/>
              <w:left w:val="outset" w:sz="6" w:space="0" w:color="auto"/>
              <w:bottom w:val="outset" w:sz="6" w:space="0" w:color="auto"/>
              <w:right w:val="outset" w:sz="6" w:space="0" w:color="auto"/>
            </w:tcBorders>
            <w:vAlign w:val="center"/>
          </w:tcPr>
          <w:p w:rsidR="009033A7" w:rsidRPr="00D701E4" w:rsidRDefault="009033A7" w:rsidP="00A1601B"/>
        </w:tc>
        <w:tc>
          <w:tcPr>
            <w:tcW w:w="1717" w:type="dxa"/>
            <w:gridSpan w:val="2"/>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w:t>
            </w:r>
          </w:p>
        </w:tc>
        <w:tc>
          <w:tcPr>
            <w:tcW w:w="126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w:t>
            </w:r>
          </w:p>
        </w:tc>
        <w:tc>
          <w:tcPr>
            <w:tcW w:w="1440" w:type="dxa"/>
            <w:tcBorders>
              <w:top w:val="outset" w:sz="6" w:space="0" w:color="auto"/>
              <w:left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w:t>
            </w:r>
          </w:p>
        </w:tc>
        <w:tc>
          <w:tcPr>
            <w:tcW w:w="1472" w:type="dxa"/>
            <w:tcBorders>
              <w:top w:val="outset" w:sz="6" w:space="0" w:color="auto"/>
              <w:left w:val="outset" w:sz="6" w:space="0" w:color="auto"/>
              <w:bottom w:val="outset" w:sz="6" w:space="0" w:color="auto"/>
            </w:tcBorders>
          </w:tcPr>
          <w:p w:rsidR="009033A7" w:rsidRPr="00D701E4" w:rsidRDefault="009033A7" w:rsidP="00A1601B">
            <w:pPr>
              <w:spacing w:before="100" w:beforeAutospacing="1" w:after="100" w:afterAutospacing="1"/>
            </w:pPr>
            <w:r w:rsidRPr="00D701E4">
              <w:t>  </w:t>
            </w:r>
          </w:p>
        </w:tc>
      </w:tr>
      <w:tr w:rsidR="009033A7" w:rsidRPr="00D701E4" w:rsidTr="002546A5">
        <w:trPr>
          <w:trHeight w:val="1719"/>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6. Detalizēts ieņēmumu un izdevu</w:t>
            </w:r>
            <w:r w:rsidRPr="00D701E4">
              <w:softHyphen/>
              <w:t>mu aprēķins (ja nepieciešams, detalizētu ieņēmumu un izdevumu aprēķinu var pievienot anotācijas pielikumā):</w:t>
            </w:r>
          </w:p>
        </w:tc>
        <w:tc>
          <w:tcPr>
            <w:tcW w:w="6872" w:type="dxa"/>
            <w:gridSpan w:val="6"/>
            <w:vMerge w:val="restart"/>
            <w:tcBorders>
              <w:top w:val="outset" w:sz="6" w:space="0" w:color="auto"/>
              <w:left w:val="outset" w:sz="6" w:space="0" w:color="auto"/>
              <w:bottom w:val="outset" w:sz="6" w:space="0" w:color="auto"/>
            </w:tcBorders>
            <w:vAlign w:val="center"/>
          </w:tcPr>
          <w:tbl>
            <w:tblPr>
              <w:tblpPr w:leftFromText="180" w:rightFromText="180" w:vertAnchor="page" w:horzAnchor="margin" w:tblpY="190"/>
              <w:tblOverlap w:val="never"/>
              <w:tblW w:w="0" w:type="auto"/>
              <w:tblLayout w:type="fixed"/>
              <w:tblLook w:val="01E0"/>
            </w:tblPr>
            <w:tblGrid>
              <w:gridCol w:w="3029"/>
              <w:gridCol w:w="3616"/>
            </w:tblGrid>
            <w:tr w:rsidR="009033A7" w:rsidRPr="00D701E4" w:rsidTr="002546A5">
              <w:tc>
                <w:tcPr>
                  <w:tcW w:w="3029" w:type="dxa"/>
                </w:tcPr>
                <w:p w:rsidR="009033A7" w:rsidRPr="00D701E4" w:rsidRDefault="009033A7" w:rsidP="00183CC9"/>
              </w:tc>
              <w:tc>
                <w:tcPr>
                  <w:tcW w:w="3616" w:type="dxa"/>
                </w:tcPr>
                <w:p w:rsidR="009033A7" w:rsidRPr="00D701E4" w:rsidRDefault="009033A7" w:rsidP="00183CC9"/>
              </w:tc>
            </w:tr>
          </w:tbl>
          <w:p w:rsidR="009033A7" w:rsidRPr="00D701E4" w:rsidRDefault="009033A7" w:rsidP="005308B5">
            <w:pPr>
              <w:spacing w:before="100" w:beforeAutospacing="1" w:after="100" w:afterAutospacing="1"/>
            </w:pPr>
          </w:p>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6.1. detalizēts ieņēmumu aprēķins</w:t>
            </w:r>
          </w:p>
        </w:tc>
        <w:tc>
          <w:tcPr>
            <w:tcW w:w="6872" w:type="dxa"/>
            <w:gridSpan w:val="6"/>
            <w:vMerge/>
            <w:tcBorders>
              <w:top w:val="outset" w:sz="6" w:space="0" w:color="auto"/>
              <w:left w:val="outset" w:sz="6" w:space="0" w:color="auto"/>
              <w:bottom w:val="outset" w:sz="6" w:space="0" w:color="auto"/>
            </w:tcBorders>
            <w:vAlign w:val="center"/>
          </w:tcPr>
          <w:p w:rsidR="009033A7" w:rsidRPr="00D701E4" w:rsidRDefault="009033A7" w:rsidP="00A1601B"/>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6.2. detalizēts izdevumu aprēķins</w:t>
            </w:r>
          </w:p>
        </w:tc>
        <w:tc>
          <w:tcPr>
            <w:tcW w:w="6872" w:type="dxa"/>
            <w:gridSpan w:val="6"/>
            <w:vMerge/>
            <w:tcBorders>
              <w:top w:val="outset" w:sz="6" w:space="0" w:color="auto"/>
              <w:left w:val="outset" w:sz="6" w:space="0" w:color="auto"/>
              <w:bottom w:val="outset" w:sz="6" w:space="0" w:color="auto"/>
            </w:tcBorders>
            <w:vAlign w:val="center"/>
          </w:tcPr>
          <w:p w:rsidR="009033A7" w:rsidRPr="00D701E4" w:rsidRDefault="009033A7" w:rsidP="00A1601B"/>
        </w:tc>
      </w:tr>
      <w:tr w:rsidR="009033A7" w:rsidRPr="00D701E4" w:rsidTr="002546A5">
        <w:trPr>
          <w:tblCellSpacing w:w="0" w:type="dxa"/>
        </w:trPr>
        <w:tc>
          <w:tcPr>
            <w:tcW w:w="2715" w:type="dxa"/>
            <w:gridSpan w:val="4"/>
            <w:tcBorders>
              <w:top w:val="outset" w:sz="6" w:space="0" w:color="auto"/>
              <w:bottom w:val="outset" w:sz="6" w:space="0" w:color="auto"/>
              <w:right w:val="outset" w:sz="6" w:space="0" w:color="auto"/>
            </w:tcBorders>
          </w:tcPr>
          <w:p w:rsidR="009033A7" w:rsidRPr="00D701E4" w:rsidRDefault="009033A7" w:rsidP="00A1601B">
            <w:pPr>
              <w:spacing w:before="100" w:beforeAutospacing="1" w:after="100" w:afterAutospacing="1"/>
            </w:pPr>
            <w:r w:rsidRPr="00D701E4">
              <w:t> 7. Cita informācija</w:t>
            </w:r>
          </w:p>
        </w:tc>
        <w:tc>
          <w:tcPr>
            <w:tcW w:w="6872" w:type="dxa"/>
            <w:gridSpan w:val="6"/>
            <w:tcBorders>
              <w:top w:val="outset" w:sz="6" w:space="0" w:color="auto"/>
              <w:left w:val="outset" w:sz="6" w:space="0" w:color="auto"/>
              <w:bottom w:val="outset" w:sz="6" w:space="0" w:color="auto"/>
            </w:tcBorders>
          </w:tcPr>
          <w:p w:rsidR="009033A7" w:rsidRDefault="009033A7" w:rsidP="007C18D9">
            <w:pPr>
              <w:spacing w:before="100" w:beforeAutospacing="1" w:after="100" w:afterAutospacing="1"/>
              <w:ind w:left="165" w:right="194"/>
              <w:jc w:val="both"/>
            </w:pPr>
            <w:r>
              <w:t>Izdevumus sedz no valsts budžeta programmas 02.00.00 „Līdzekļi neparedzētiem gadījumiem”.</w:t>
            </w:r>
          </w:p>
          <w:p w:rsidR="009033A7" w:rsidRPr="00D701E4" w:rsidRDefault="009033A7" w:rsidP="007C18D9">
            <w:pPr>
              <w:spacing w:before="100" w:beforeAutospacing="1" w:after="100" w:afterAutospacing="1"/>
              <w:ind w:left="165" w:right="194"/>
              <w:jc w:val="both"/>
            </w:pPr>
            <w:r>
              <w:t>Anotācijas pielikumā SIA „</w:t>
            </w:r>
            <w:r w:rsidRPr="009D7046">
              <w:rPr>
                <w:caps/>
              </w:rPr>
              <w:t>wolf system</w:t>
            </w:r>
            <w:r>
              <w:t>” būvniecības koptāme un maksas aprēķins – tāme par Latvijas vēstniecības konsulārās nodaļas telpu remontu un inženiertīklu pārbūvi.</w:t>
            </w:r>
          </w:p>
        </w:tc>
      </w:tr>
      <w:tr w:rsidR="009033A7" w:rsidRPr="00D701E4" w:rsidTr="002546A5">
        <w:trPr>
          <w:gridBefore w:val="1"/>
          <w:wBefore w:w="15" w:type="dxa"/>
          <w:tblCellSpacing w:w="0" w:type="dxa"/>
        </w:trPr>
        <w:tc>
          <w:tcPr>
            <w:tcW w:w="9572" w:type="dxa"/>
            <w:gridSpan w:val="9"/>
            <w:tcBorders>
              <w:top w:val="outset" w:sz="6" w:space="0" w:color="auto"/>
              <w:bottom w:val="outset" w:sz="6" w:space="0" w:color="auto"/>
            </w:tcBorders>
          </w:tcPr>
          <w:p w:rsidR="009033A7" w:rsidRPr="00D701E4" w:rsidRDefault="009033A7" w:rsidP="003C3B89">
            <w:pPr>
              <w:pStyle w:val="naisnod"/>
              <w:spacing w:before="120" w:beforeAutospacing="0" w:after="120" w:afterAutospacing="0"/>
              <w:ind w:firstLine="181"/>
              <w:jc w:val="center"/>
            </w:pPr>
            <w:r w:rsidRPr="00D701E4">
              <w:t> </w:t>
            </w:r>
            <w:r w:rsidRPr="00D701E4">
              <w:rPr>
                <w:b/>
                <w:bCs/>
              </w:rPr>
              <w:t> </w:t>
            </w:r>
            <w:smartTag w:uri="urn:schemas-microsoft-com:office:smarttags" w:element="stockticker">
              <w:r w:rsidRPr="00D701E4">
                <w:rPr>
                  <w:b/>
                  <w:bCs/>
                </w:rPr>
                <w:t>VII</w:t>
              </w:r>
            </w:smartTag>
            <w:r w:rsidRPr="00D701E4">
              <w:rPr>
                <w:b/>
                <w:bCs/>
              </w:rPr>
              <w:t>. Tiesību akta projekta izpildes nodrošināšana un tās ietekme uz institūcijām</w:t>
            </w:r>
          </w:p>
        </w:tc>
      </w:tr>
      <w:tr w:rsidR="009033A7" w:rsidRPr="00D701E4" w:rsidTr="002546A5">
        <w:trPr>
          <w:gridBefore w:val="1"/>
          <w:wBefore w:w="15" w:type="dxa"/>
          <w:tblCellSpacing w:w="0" w:type="dxa"/>
        </w:trPr>
        <w:tc>
          <w:tcPr>
            <w:tcW w:w="4527" w:type="dxa"/>
            <w:gridSpan w:val="5"/>
            <w:tcBorders>
              <w:top w:val="outset" w:sz="6" w:space="0" w:color="auto"/>
              <w:bottom w:val="outset" w:sz="6" w:space="0" w:color="auto"/>
              <w:right w:val="outset" w:sz="6" w:space="0" w:color="auto"/>
            </w:tcBorders>
          </w:tcPr>
          <w:p w:rsidR="009033A7" w:rsidRPr="00D701E4" w:rsidRDefault="009033A7" w:rsidP="00BD519E">
            <w:pPr>
              <w:pStyle w:val="naiskr"/>
              <w:numPr>
                <w:ilvl w:val="0"/>
                <w:numId w:val="1"/>
              </w:numPr>
              <w:tabs>
                <w:tab w:val="clear" w:pos="540"/>
                <w:tab w:val="num" w:pos="345"/>
              </w:tabs>
              <w:spacing w:before="75" w:beforeAutospacing="0" w:after="75" w:afterAutospacing="0"/>
              <w:ind w:left="0" w:firstLine="0"/>
            </w:pPr>
            <w:r w:rsidRPr="00D701E4">
              <w:t>Projekta izpildē iesaistītās institūcijas</w:t>
            </w:r>
          </w:p>
        </w:tc>
        <w:tc>
          <w:tcPr>
            <w:tcW w:w="5045" w:type="dxa"/>
            <w:gridSpan w:val="4"/>
            <w:tcBorders>
              <w:top w:val="outset" w:sz="6" w:space="0" w:color="auto"/>
              <w:left w:val="outset" w:sz="6" w:space="0" w:color="auto"/>
              <w:bottom w:val="outset" w:sz="6" w:space="0" w:color="auto"/>
            </w:tcBorders>
          </w:tcPr>
          <w:p w:rsidR="009033A7" w:rsidRPr="00D701E4" w:rsidRDefault="009033A7" w:rsidP="0031396F">
            <w:pPr>
              <w:ind w:right="165"/>
              <w:jc w:val="both"/>
              <w:rPr>
                <w:highlight w:val="yellow"/>
              </w:rPr>
            </w:pPr>
            <w:r w:rsidRPr="00D701E4">
              <w:t>Ārlietu ministrija.</w:t>
            </w:r>
          </w:p>
        </w:tc>
      </w:tr>
      <w:tr w:rsidR="009033A7" w:rsidRPr="00D701E4" w:rsidTr="002546A5">
        <w:trPr>
          <w:gridBefore w:val="1"/>
          <w:wBefore w:w="15" w:type="dxa"/>
          <w:tblCellSpacing w:w="0" w:type="dxa"/>
        </w:trPr>
        <w:tc>
          <w:tcPr>
            <w:tcW w:w="4527" w:type="dxa"/>
            <w:gridSpan w:val="5"/>
            <w:tcBorders>
              <w:top w:val="outset" w:sz="6" w:space="0" w:color="auto"/>
              <w:bottom w:val="outset" w:sz="6" w:space="0" w:color="auto"/>
              <w:right w:val="outset" w:sz="6" w:space="0" w:color="auto"/>
            </w:tcBorders>
          </w:tcPr>
          <w:p w:rsidR="009033A7" w:rsidRPr="00D701E4" w:rsidRDefault="009033A7" w:rsidP="00BD519E">
            <w:pPr>
              <w:pStyle w:val="naiskr"/>
              <w:spacing w:before="75" w:beforeAutospacing="0" w:after="75" w:afterAutospacing="0"/>
            </w:pPr>
            <w:r w:rsidRPr="00D701E4">
              <w:t>2. Projekta ietekme uz pārvaldes funkcijām</w:t>
            </w:r>
          </w:p>
        </w:tc>
        <w:tc>
          <w:tcPr>
            <w:tcW w:w="5045" w:type="dxa"/>
            <w:gridSpan w:val="4"/>
            <w:tcBorders>
              <w:top w:val="outset" w:sz="6" w:space="0" w:color="auto"/>
              <w:left w:val="outset" w:sz="6" w:space="0" w:color="auto"/>
              <w:bottom w:val="outset" w:sz="6" w:space="0" w:color="auto"/>
            </w:tcBorders>
          </w:tcPr>
          <w:p w:rsidR="009033A7" w:rsidRPr="00D701E4" w:rsidRDefault="009033A7" w:rsidP="0031396F">
            <w:pPr>
              <w:pStyle w:val="naiskr"/>
              <w:ind w:right="165"/>
              <w:jc w:val="both"/>
            </w:pPr>
            <w:r w:rsidRPr="00D701E4">
              <w:t>Rīkojuma projekta izpilde tiks nodrošināta līdzšinējo funkciju ietvaros.</w:t>
            </w:r>
          </w:p>
        </w:tc>
      </w:tr>
      <w:tr w:rsidR="009033A7" w:rsidRPr="00D701E4" w:rsidTr="002546A5">
        <w:trPr>
          <w:gridBefore w:val="1"/>
          <w:wBefore w:w="15" w:type="dxa"/>
          <w:tblCellSpacing w:w="0" w:type="dxa"/>
        </w:trPr>
        <w:tc>
          <w:tcPr>
            <w:tcW w:w="4527" w:type="dxa"/>
            <w:gridSpan w:val="5"/>
            <w:tcBorders>
              <w:top w:val="outset" w:sz="6" w:space="0" w:color="auto"/>
              <w:bottom w:val="outset" w:sz="6" w:space="0" w:color="auto"/>
              <w:right w:val="outset" w:sz="6" w:space="0" w:color="auto"/>
            </w:tcBorders>
          </w:tcPr>
          <w:p w:rsidR="009033A7" w:rsidRPr="00D701E4" w:rsidRDefault="009033A7" w:rsidP="00BD519E">
            <w:pPr>
              <w:pStyle w:val="naiskr"/>
              <w:spacing w:before="75" w:beforeAutospacing="0" w:after="75" w:afterAutospacing="0"/>
            </w:pPr>
            <w:r w:rsidRPr="00D701E4">
              <w:t>3. Projekta ietekme uz pārvaldes institucionālo struktūru</w:t>
            </w:r>
          </w:p>
          <w:p w:rsidR="009033A7" w:rsidRPr="00D701E4" w:rsidRDefault="009033A7" w:rsidP="00BD519E">
            <w:pPr>
              <w:pStyle w:val="naiskr"/>
              <w:spacing w:before="75" w:beforeAutospacing="0" w:after="75" w:afterAutospacing="0"/>
            </w:pPr>
            <w:r w:rsidRPr="00D701E4">
              <w:t>Jaunu institūciju izveide</w:t>
            </w:r>
          </w:p>
        </w:tc>
        <w:tc>
          <w:tcPr>
            <w:tcW w:w="5045" w:type="dxa"/>
            <w:gridSpan w:val="4"/>
            <w:tcBorders>
              <w:top w:val="outset" w:sz="6" w:space="0" w:color="auto"/>
              <w:left w:val="outset" w:sz="6" w:space="0" w:color="auto"/>
              <w:bottom w:val="outset" w:sz="6" w:space="0" w:color="auto"/>
            </w:tcBorders>
          </w:tcPr>
          <w:p w:rsidR="009033A7" w:rsidRPr="00D701E4" w:rsidRDefault="009033A7" w:rsidP="0031396F">
            <w:pPr>
              <w:pStyle w:val="naiskr"/>
              <w:ind w:right="165"/>
              <w:jc w:val="both"/>
            </w:pPr>
            <w:r w:rsidRPr="00D701E4">
              <w:t>Rīkojuma projekta izpildei nav nepieciešams izveidot jaunas institūcijas.</w:t>
            </w:r>
          </w:p>
        </w:tc>
      </w:tr>
      <w:tr w:rsidR="009033A7" w:rsidRPr="00D701E4" w:rsidTr="002546A5">
        <w:trPr>
          <w:gridBefore w:val="1"/>
          <w:wBefore w:w="15" w:type="dxa"/>
          <w:tblCellSpacing w:w="0" w:type="dxa"/>
        </w:trPr>
        <w:tc>
          <w:tcPr>
            <w:tcW w:w="4527" w:type="dxa"/>
            <w:gridSpan w:val="5"/>
            <w:tcBorders>
              <w:top w:val="outset" w:sz="6" w:space="0" w:color="auto"/>
              <w:bottom w:val="outset" w:sz="6" w:space="0" w:color="auto"/>
              <w:right w:val="outset" w:sz="6" w:space="0" w:color="auto"/>
            </w:tcBorders>
          </w:tcPr>
          <w:p w:rsidR="009033A7" w:rsidRPr="00D701E4" w:rsidRDefault="009033A7" w:rsidP="00BD519E">
            <w:pPr>
              <w:pStyle w:val="naiskr"/>
              <w:spacing w:before="75" w:beforeAutospacing="0" w:after="75" w:afterAutospacing="0"/>
            </w:pPr>
            <w:r w:rsidRPr="00D701E4">
              <w:t>4. Projekta ietekme uz pārvaldes institucionālo struktūru</w:t>
            </w:r>
          </w:p>
          <w:p w:rsidR="009033A7" w:rsidRPr="00D701E4" w:rsidRDefault="009033A7" w:rsidP="00BD519E">
            <w:pPr>
              <w:pStyle w:val="naiskr"/>
              <w:spacing w:before="75" w:beforeAutospacing="0" w:after="75" w:afterAutospacing="0"/>
            </w:pPr>
            <w:r w:rsidRPr="00D701E4">
              <w:t>Esošu institūciju likvidācija</w:t>
            </w:r>
          </w:p>
        </w:tc>
        <w:tc>
          <w:tcPr>
            <w:tcW w:w="5045" w:type="dxa"/>
            <w:gridSpan w:val="4"/>
            <w:tcBorders>
              <w:top w:val="outset" w:sz="6" w:space="0" w:color="auto"/>
              <w:left w:val="outset" w:sz="6" w:space="0" w:color="auto"/>
              <w:bottom w:val="outset" w:sz="6" w:space="0" w:color="auto"/>
            </w:tcBorders>
          </w:tcPr>
          <w:p w:rsidR="009033A7" w:rsidRPr="00D701E4" w:rsidRDefault="009033A7" w:rsidP="0031396F">
            <w:pPr>
              <w:pStyle w:val="naiskr"/>
              <w:ind w:right="165"/>
              <w:jc w:val="both"/>
            </w:pPr>
            <w:r w:rsidRPr="00D701E4">
              <w:t>Rīkojuma projekta izpildei nav nepieciešams likvidēt esošu institūciju.</w:t>
            </w:r>
          </w:p>
        </w:tc>
      </w:tr>
      <w:tr w:rsidR="009033A7" w:rsidRPr="00D701E4" w:rsidTr="002546A5">
        <w:trPr>
          <w:gridBefore w:val="1"/>
          <w:wBefore w:w="15" w:type="dxa"/>
          <w:tblCellSpacing w:w="0" w:type="dxa"/>
        </w:trPr>
        <w:tc>
          <w:tcPr>
            <w:tcW w:w="4527" w:type="dxa"/>
            <w:gridSpan w:val="5"/>
            <w:tcBorders>
              <w:top w:val="outset" w:sz="6" w:space="0" w:color="auto"/>
              <w:bottom w:val="outset" w:sz="6" w:space="0" w:color="auto"/>
              <w:right w:val="outset" w:sz="6" w:space="0" w:color="auto"/>
            </w:tcBorders>
          </w:tcPr>
          <w:p w:rsidR="009033A7" w:rsidRPr="00D701E4" w:rsidRDefault="009033A7" w:rsidP="00BD519E">
            <w:pPr>
              <w:pStyle w:val="naiskr"/>
              <w:spacing w:before="75" w:beforeAutospacing="0" w:after="75" w:afterAutospacing="0"/>
            </w:pPr>
            <w:r w:rsidRPr="00D701E4">
              <w:t>5. Projekta ietekme uz pārvaldes institucionālo struktūru</w:t>
            </w:r>
          </w:p>
          <w:p w:rsidR="009033A7" w:rsidRPr="00D701E4" w:rsidRDefault="009033A7" w:rsidP="00BD519E">
            <w:pPr>
              <w:pStyle w:val="naiskr"/>
              <w:spacing w:before="75" w:beforeAutospacing="0" w:after="75" w:afterAutospacing="0"/>
            </w:pPr>
            <w:r w:rsidRPr="00D701E4">
              <w:t>Esošu institūciju reorganizācija</w:t>
            </w:r>
          </w:p>
        </w:tc>
        <w:tc>
          <w:tcPr>
            <w:tcW w:w="5045" w:type="dxa"/>
            <w:gridSpan w:val="4"/>
            <w:tcBorders>
              <w:top w:val="outset" w:sz="6" w:space="0" w:color="auto"/>
              <w:left w:val="outset" w:sz="6" w:space="0" w:color="auto"/>
              <w:bottom w:val="outset" w:sz="6" w:space="0" w:color="auto"/>
            </w:tcBorders>
          </w:tcPr>
          <w:p w:rsidR="009033A7" w:rsidRPr="00D701E4" w:rsidRDefault="009033A7" w:rsidP="0031396F">
            <w:pPr>
              <w:pStyle w:val="naiskr"/>
              <w:ind w:right="165"/>
              <w:jc w:val="both"/>
            </w:pPr>
            <w:r w:rsidRPr="00D701E4">
              <w:t>Rīkojuma projekta izpildei nav nepieciešams reorganizēt esošu institūciju vai apvienot esošas institūcijas.</w:t>
            </w:r>
          </w:p>
        </w:tc>
      </w:tr>
      <w:tr w:rsidR="009033A7" w:rsidRPr="00D701E4" w:rsidTr="002546A5">
        <w:trPr>
          <w:gridBefore w:val="1"/>
          <w:wBefore w:w="15" w:type="dxa"/>
          <w:tblCellSpacing w:w="0" w:type="dxa"/>
        </w:trPr>
        <w:tc>
          <w:tcPr>
            <w:tcW w:w="4527" w:type="dxa"/>
            <w:gridSpan w:val="5"/>
            <w:tcBorders>
              <w:top w:val="outset" w:sz="6" w:space="0" w:color="auto"/>
              <w:bottom w:val="outset" w:sz="6" w:space="0" w:color="auto"/>
              <w:right w:val="outset" w:sz="6" w:space="0" w:color="auto"/>
            </w:tcBorders>
          </w:tcPr>
          <w:p w:rsidR="009033A7" w:rsidRPr="00D701E4" w:rsidRDefault="009033A7" w:rsidP="00BD519E">
            <w:pPr>
              <w:pStyle w:val="naiskr"/>
              <w:spacing w:before="75" w:beforeAutospacing="0" w:after="75" w:afterAutospacing="0"/>
            </w:pPr>
            <w:r w:rsidRPr="00D701E4">
              <w:t>6. Cita informācija</w:t>
            </w:r>
          </w:p>
        </w:tc>
        <w:tc>
          <w:tcPr>
            <w:tcW w:w="5045" w:type="dxa"/>
            <w:gridSpan w:val="4"/>
            <w:tcBorders>
              <w:top w:val="outset" w:sz="6" w:space="0" w:color="auto"/>
              <w:left w:val="outset" w:sz="6" w:space="0" w:color="auto"/>
              <w:bottom w:val="outset" w:sz="6" w:space="0" w:color="auto"/>
            </w:tcBorders>
          </w:tcPr>
          <w:p w:rsidR="009033A7" w:rsidRPr="00D701E4" w:rsidRDefault="009033A7" w:rsidP="0031396F">
            <w:pPr>
              <w:pStyle w:val="naiskr"/>
              <w:jc w:val="both"/>
            </w:pPr>
            <w:r w:rsidRPr="00D701E4">
              <w:t>Nav.</w:t>
            </w:r>
          </w:p>
        </w:tc>
      </w:tr>
    </w:tbl>
    <w:p w:rsidR="009033A7" w:rsidRPr="00D701E4" w:rsidRDefault="009033A7" w:rsidP="00544115">
      <w:pPr>
        <w:outlineLvl w:val="0"/>
      </w:pPr>
    </w:p>
    <w:p w:rsidR="009033A7" w:rsidRPr="00D701E4" w:rsidRDefault="009033A7" w:rsidP="00544115">
      <w:pPr>
        <w:outlineLvl w:val="0"/>
      </w:pPr>
      <w:r w:rsidRPr="00D701E4">
        <w:t xml:space="preserve">Anotācijas </w:t>
      </w:r>
      <w:r w:rsidRPr="00D701E4">
        <w:rPr>
          <w:bCs/>
        </w:rPr>
        <w:t xml:space="preserve"> II, IV, </w:t>
      </w:r>
      <w:r w:rsidRPr="00D701E4">
        <w:t>V un VI sadaļa - nav attiecināms.</w:t>
      </w:r>
    </w:p>
    <w:p w:rsidR="009033A7" w:rsidRDefault="009033A7" w:rsidP="008E31E5">
      <w:pPr>
        <w:pStyle w:val="naisf"/>
        <w:spacing w:before="0" w:after="0"/>
        <w:ind w:firstLine="0"/>
      </w:pPr>
    </w:p>
    <w:p w:rsidR="009033A7" w:rsidRPr="00D701E4" w:rsidRDefault="009033A7" w:rsidP="008E31E5">
      <w:pPr>
        <w:pStyle w:val="naisf"/>
        <w:spacing w:before="0" w:after="0"/>
        <w:ind w:firstLine="0"/>
      </w:pPr>
      <w:bookmarkStart w:id="3" w:name="OLE_LINK1"/>
      <w:r w:rsidRPr="00D701E4">
        <w:t xml:space="preserve">Ārlietu ministrs                                                      </w:t>
      </w:r>
      <w:r w:rsidRPr="00D701E4">
        <w:tab/>
      </w:r>
      <w:r>
        <w:tab/>
      </w:r>
      <w:r>
        <w:tab/>
        <w:t>E.Rinkēvičs</w:t>
      </w:r>
    </w:p>
    <w:p w:rsidR="009033A7" w:rsidRPr="00D701E4" w:rsidRDefault="009033A7" w:rsidP="007C18D9">
      <w:pPr>
        <w:pStyle w:val="naisf"/>
        <w:spacing w:before="0" w:after="0"/>
        <w:ind w:firstLine="0"/>
      </w:pPr>
    </w:p>
    <w:p w:rsidR="009033A7" w:rsidRDefault="009033A7" w:rsidP="007C18D9">
      <w:pPr>
        <w:pStyle w:val="naisf"/>
        <w:spacing w:before="0" w:after="0"/>
        <w:ind w:firstLine="0"/>
        <w:rPr>
          <w:bCs/>
          <w:sz w:val="16"/>
          <w:szCs w:val="16"/>
        </w:rPr>
      </w:pPr>
      <w:r w:rsidRPr="004E6B90">
        <w:t>Vīza: Valsts sekretārs</w:t>
      </w:r>
      <w:r w:rsidRPr="004E6B90">
        <w:tab/>
        <w:t xml:space="preserve"> </w:t>
      </w:r>
      <w:r w:rsidRPr="004E6B90">
        <w:tab/>
      </w:r>
      <w:r w:rsidRPr="004E6B90">
        <w:tab/>
      </w:r>
      <w:r w:rsidRPr="004E6B90">
        <w:tab/>
      </w:r>
      <w:r w:rsidRPr="004E6B90">
        <w:tab/>
      </w:r>
      <w:bookmarkEnd w:id="3"/>
      <w:r>
        <w:tab/>
      </w:r>
      <w:r>
        <w:tab/>
        <w:t>A.Teikmanis</w:t>
      </w:r>
    </w:p>
    <w:p w:rsidR="009033A7" w:rsidRDefault="009033A7" w:rsidP="001F5FE9">
      <w:pPr>
        <w:pStyle w:val="Header"/>
        <w:tabs>
          <w:tab w:val="clear" w:pos="4153"/>
          <w:tab w:val="clear" w:pos="8306"/>
          <w:tab w:val="left" w:pos="2790"/>
        </w:tabs>
        <w:jc w:val="both"/>
        <w:rPr>
          <w:bCs/>
          <w:sz w:val="16"/>
          <w:szCs w:val="16"/>
        </w:rPr>
      </w:pPr>
    </w:p>
    <w:p w:rsidR="009033A7" w:rsidRPr="00B4484F" w:rsidRDefault="009033A7" w:rsidP="00DB7589">
      <w:pPr>
        <w:pStyle w:val="Header"/>
        <w:tabs>
          <w:tab w:val="center" w:pos="900"/>
        </w:tabs>
        <w:jc w:val="both"/>
        <w:rPr>
          <w:bCs/>
          <w:sz w:val="16"/>
          <w:szCs w:val="16"/>
        </w:rPr>
      </w:pPr>
      <w:r>
        <w:rPr>
          <w:bCs/>
          <w:sz w:val="16"/>
          <w:szCs w:val="16"/>
        </w:rPr>
        <w:t>02.11</w:t>
      </w:r>
      <w:r w:rsidRPr="004E6B90">
        <w:rPr>
          <w:bCs/>
          <w:sz w:val="16"/>
          <w:szCs w:val="16"/>
        </w:rPr>
        <w:t>.2011.</w:t>
      </w:r>
    </w:p>
    <w:p w:rsidR="009033A7" w:rsidRPr="00332FDA" w:rsidRDefault="009033A7" w:rsidP="00332FDA">
      <w:pPr>
        <w:jc w:val="both"/>
        <w:rPr>
          <w:sz w:val="16"/>
          <w:szCs w:val="16"/>
        </w:rPr>
      </w:pPr>
      <w:r>
        <w:rPr>
          <w:sz w:val="20"/>
        </w:rPr>
        <w:t>895</w:t>
      </w:r>
    </w:p>
    <w:p w:rsidR="009033A7" w:rsidRPr="00101B30" w:rsidRDefault="009033A7" w:rsidP="00B910CC">
      <w:pPr>
        <w:jc w:val="both"/>
        <w:rPr>
          <w:sz w:val="16"/>
          <w:szCs w:val="16"/>
        </w:rPr>
      </w:pPr>
      <w:r>
        <w:rPr>
          <w:sz w:val="16"/>
          <w:szCs w:val="16"/>
        </w:rPr>
        <w:t>I.Skutāne</w:t>
      </w:r>
    </w:p>
    <w:p w:rsidR="009033A7" w:rsidRPr="00E5292F" w:rsidRDefault="009033A7" w:rsidP="00B910CC">
      <w:pPr>
        <w:jc w:val="both"/>
        <w:rPr>
          <w:sz w:val="16"/>
          <w:szCs w:val="16"/>
        </w:rPr>
      </w:pPr>
      <w:r>
        <w:rPr>
          <w:sz w:val="16"/>
          <w:szCs w:val="16"/>
        </w:rPr>
        <w:t>67016130</w:t>
      </w:r>
      <w:r w:rsidRPr="00101B30">
        <w:rPr>
          <w:sz w:val="16"/>
          <w:szCs w:val="16"/>
        </w:rPr>
        <w:t xml:space="preserve">, </w:t>
      </w:r>
      <w:hyperlink r:id="rId7" w:history="1">
        <w:r w:rsidRPr="00A87779">
          <w:rPr>
            <w:rStyle w:val="Hyperlink"/>
            <w:sz w:val="16"/>
            <w:szCs w:val="16"/>
          </w:rPr>
          <w:t>ilze.skutane@mfa.gov.lv</w:t>
        </w:r>
      </w:hyperlink>
      <w:r w:rsidRPr="00E5292F">
        <w:rPr>
          <w:sz w:val="16"/>
          <w:szCs w:val="16"/>
        </w:rPr>
        <w:t xml:space="preserve"> </w:t>
      </w:r>
    </w:p>
    <w:sectPr w:rsidR="009033A7" w:rsidRPr="00E5292F" w:rsidSect="001F5FE9">
      <w:headerReference w:type="even" r:id="rId8"/>
      <w:headerReference w:type="default" r:id="rId9"/>
      <w:footerReference w:type="even" r:id="rId10"/>
      <w:footerReference w:type="default" r:id="rId11"/>
      <w:footerReference w:type="first" r:id="rId12"/>
      <w:pgSz w:w="11906" w:h="16838"/>
      <w:pgMar w:top="851" w:right="141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A7" w:rsidRDefault="009033A7">
      <w:r>
        <w:separator/>
      </w:r>
    </w:p>
  </w:endnote>
  <w:endnote w:type="continuationSeparator" w:id="1">
    <w:p w:rsidR="009033A7" w:rsidRDefault="00903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7" w:rsidRDefault="009033A7" w:rsidP="00260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3A7" w:rsidRDefault="009033A7" w:rsidP="00874C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7" w:rsidRDefault="009033A7" w:rsidP="00260722">
    <w:pPr>
      <w:pStyle w:val="Footer"/>
      <w:framePr w:wrap="around" w:vAnchor="text" w:hAnchor="margin" w:xAlign="right" w:y="1"/>
      <w:rPr>
        <w:rStyle w:val="PageNumber"/>
      </w:rPr>
    </w:pPr>
  </w:p>
  <w:p w:rsidR="009033A7" w:rsidRPr="002366A4" w:rsidRDefault="009033A7" w:rsidP="007C18D9">
    <w:pPr>
      <w:pStyle w:val="Heading1"/>
      <w:jc w:val="both"/>
      <w:rPr>
        <w:b w:val="0"/>
        <w:color w:val="000000"/>
        <w:sz w:val="18"/>
        <w:szCs w:val="18"/>
      </w:rPr>
    </w:pPr>
    <w:r w:rsidRPr="002366A4">
      <w:rPr>
        <w:b w:val="0"/>
        <w:sz w:val="18"/>
        <w:szCs w:val="18"/>
      </w:rPr>
      <w:t>AMAnot_</w:t>
    </w:r>
    <w:r>
      <w:rPr>
        <w:b w:val="0"/>
        <w:sz w:val="18"/>
        <w:szCs w:val="18"/>
      </w:rPr>
      <w:t>0211</w:t>
    </w:r>
    <w:r w:rsidRPr="0045492E">
      <w:rPr>
        <w:b w:val="0"/>
        <w:sz w:val="18"/>
        <w:szCs w:val="18"/>
      </w:rPr>
      <w:t>11_remonts</w:t>
    </w:r>
    <w:r w:rsidRPr="002366A4">
      <w:rPr>
        <w:b w:val="0"/>
        <w:sz w:val="18"/>
        <w:szCs w:val="18"/>
      </w:rPr>
      <w:t>; Ministru kabineta rīkojuma projekta „Par</w:t>
    </w:r>
    <w:r w:rsidRPr="002366A4">
      <w:rPr>
        <w:b w:val="0"/>
        <w:color w:val="000000"/>
        <w:sz w:val="18"/>
        <w:szCs w:val="18"/>
      </w:rPr>
      <w:t xml:space="preserve"> finanšu līdzekļu </w:t>
    </w:r>
    <w:r>
      <w:rPr>
        <w:b w:val="0"/>
        <w:color w:val="000000"/>
        <w:sz w:val="18"/>
        <w:szCs w:val="18"/>
      </w:rPr>
      <w:t>kompensēšanu</w:t>
    </w:r>
    <w:r w:rsidRPr="002366A4">
      <w:rPr>
        <w:b w:val="0"/>
        <w:color w:val="000000"/>
        <w:sz w:val="18"/>
        <w:szCs w:val="18"/>
      </w:rPr>
      <w:t xml:space="preserve"> no valsts budžeta programmas „Līdzekļi neparedzētiem gadījumiem” </w:t>
    </w:r>
    <w:r w:rsidRPr="00714BDF">
      <w:rPr>
        <w:b w:val="0"/>
        <w:sz w:val="18"/>
      </w:rPr>
      <w:t xml:space="preserve">Latvijas Republikas </w:t>
    </w:r>
    <w:r>
      <w:rPr>
        <w:b w:val="0"/>
        <w:sz w:val="18"/>
      </w:rPr>
      <w:t>vēstniecībā</w:t>
    </w:r>
    <w:r w:rsidRPr="00714BDF">
      <w:rPr>
        <w:b w:val="0"/>
        <w:sz w:val="18"/>
      </w:rPr>
      <w:t xml:space="preserve"> Dānijas Karalistē veiktajiem plūdu seku likvidēšanas remontdarbiem</w:t>
    </w:r>
    <w:r w:rsidRPr="002366A4">
      <w:rPr>
        <w:b w:val="0"/>
        <w:color w:val="000000"/>
        <w:sz w:val="18"/>
        <w:szCs w:val="18"/>
      </w:rPr>
      <w:t xml:space="preserve">” </w:t>
    </w:r>
    <w:r w:rsidRPr="002366A4">
      <w:rPr>
        <w:b w:val="0"/>
        <w:bCs w:val="0"/>
        <w:sz w:val="18"/>
        <w:szCs w:val="18"/>
      </w:rPr>
      <w:t xml:space="preserve">sākotnējās ietekmes novērtējuma </w:t>
    </w:r>
    <w:smartTag w:uri="schemas-tilde-lv/tildestengine" w:element="veidnes">
      <w:smartTagPr>
        <w:attr w:name="text" w:val="ziņojums"/>
        <w:attr w:name="baseform" w:val="ziņojums"/>
        <w:attr w:name="id" w:val="-1"/>
      </w:smartTagPr>
      <w:r w:rsidRPr="002366A4">
        <w:rPr>
          <w:b w:val="0"/>
          <w:bCs w:val="0"/>
          <w:sz w:val="18"/>
          <w:szCs w:val="18"/>
        </w:rPr>
        <w:t>ziņojums</w:t>
      </w:r>
    </w:smartTag>
    <w:r w:rsidRPr="002366A4">
      <w:rPr>
        <w:b w:val="0"/>
        <w:bCs w:val="0"/>
        <w:sz w:val="18"/>
        <w:szCs w:val="18"/>
      </w:rPr>
      <w:t xml:space="preserve"> (anotācija)</w:t>
    </w:r>
  </w:p>
  <w:p w:rsidR="009033A7" w:rsidRPr="00A1601B" w:rsidRDefault="009033A7" w:rsidP="002366A4">
    <w:pPr>
      <w:pStyle w:val="Heading1"/>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7" w:rsidRPr="002366A4" w:rsidRDefault="009033A7" w:rsidP="002366A4">
    <w:pPr>
      <w:pStyle w:val="Heading1"/>
      <w:jc w:val="both"/>
      <w:rPr>
        <w:b w:val="0"/>
        <w:color w:val="000000"/>
        <w:sz w:val="18"/>
        <w:szCs w:val="18"/>
      </w:rPr>
    </w:pPr>
    <w:r w:rsidRPr="002366A4">
      <w:rPr>
        <w:b w:val="0"/>
        <w:sz w:val="18"/>
        <w:szCs w:val="18"/>
      </w:rPr>
      <w:t>AMAnot_</w:t>
    </w:r>
    <w:r>
      <w:rPr>
        <w:b w:val="0"/>
        <w:sz w:val="18"/>
        <w:szCs w:val="18"/>
      </w:rPr>
      <w:t>0211</w:t>
    </w:r>
    <w:r w:rsidRPr="0045492E">
      <w:rPr>
        <w:b w:val="0"/>
        <w:sz w:val="18"/>
        <w:szCs w:val="18"/>
      </w:rPr>
      <w:t>11_remonts</w:t>
    </w:r>
    <w:r w:rsidRPr="002366A4">
      <w:rPr>
        <w:b w:val="0"/>
        <w:sz w:val="18"/>
        <w:szCs w:val="18"/>
      </w:rPr>
      <w:t>; Ministru kabineta rīkojuma projekta „Par</w:t>
    </w:r>
    <w:r w:rsidRPr="002366A4">
      <w:rPr>
        <w:b w:val="0"/>
        <w:color w:val="000000"/>
        <w:sz w:val="18"/>
        <w:szCs w:val="18"/>
      </w:rPr>
      <w:t xml:space="preserve"> finanšu līdzekļu </w:t>
    </w:r>
    <w:r>
      <w:rPr>
        <w:b w:val="0"/>
        <w:color w:val="000000"/>
        <w:sz w:val="18"/>
        <w:szCs w:val="18"/>
      </w:rPr>
      <w:t>kompensēšanu</w:t>
    </w:r>
    <w:r w:rsidRPr="002366A4">
      <w:rPr>
        <w:b w:val="0"/>
        <w:color w:val="000000"/>
        <w:sz w:val="18"/>
        <w:szCs w:val="18"/>
      </w:rPr>
      <w:t xml:space="preserve"> no valsts budžeta programmas „Līdzekļi neparedzētiem gadījumiem” </w:t>
    </w:r>
    <w:r w:rsidRPr="00714BDF">
      <w:rPr>
        <w:b w:val="0"/>
        <w:sz w:val="18"/>
      </w:rPr>
      <w:t xml:space="preserve">Latvijas Republikas </w:t>
    </w:r>
    <w:r>
      <w:rPr>
        <w:b w:val="0"/>
        <w:sz w:val="18"/>
      </w:rPr>
      <w:t>vēstniecībā</w:t>
    </w:r>
    <w:r w:rsidRPr="00714BDF">
      <w:rPr>
        <w:b w:val="0"/>
        <w:sz w:val="18"/>
      </w:rPr>
      <w:t xml:space="preserve"> Dānijas Karalistē veiktajiem plūdu seku likvidēšanas remontdarbiem</w:t>
    </w:r>
    <w:r w:rsidRPr="002366A4">
      <w:rPr>
        <w:b w:val="0"/>
        <w:color w:val="000000"/>
        <w:sz w:val="18"/>
        <w:szCs w:val="18"/>
      </w:rPr>
      <w:t xml:space="preserve">” </w:t>
    </w:r>
    <w:r w:rsidRPr="002366A4">
      <w:rPr>
        <w:b w:val="0"/>
        <w:bCs w:val="0"/>
        <w:sz w:val="18"/>
        <w:szCs w:val="18"/>
      </w:rPr>
      <w:t xml:space="preserve">sākotnējās ietekmes novērtējuma </w:t>
    </w:r>
    <w:smartTag w:uri="schemas-tilde-lv/tildestengine" w:element="veidnes">
      <w:smartTagPr>
        <w:attr w:name="text" w:val="ziņojums"/>
        <w:attr w:name="baseform" w:val="ziņojums"/>
        <w:attr w:name="id" w:val="-1"/>
      </w:smartTagPr>
      <w:r w:rsidRPr="002366A4">
        <w:rPr>
          <w:b w:val="0"/>
          <w:bCs w:val="0"/>
          <w:sz w:val="18"/>
          <w:szCs w:val="18"/>
        </w:rPr>
        <w:t>ziņojums</w:t>
      </w:r>
    </w:smartTag>
    <w:r w:rsidRPr="002366A4">
      <w:rPr>
        <w:b w:val="0"/>
        <w:bCs w:val="0"/>
        <w:sz w:val="18"/>
        <w:szCs w:val="18"/>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A7" w:rsidRDefault="009033A7">
      <w:r>
        <w:separator/>
      </w:r>
    </w:p>
  </w:footnote>
  <w:footnote w:type="continuationSeparator" w:id="1">
    <w:p w:rsidR="009033A7" w:rsidRDefault="00903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7" w:rsidRDefault="009033A7" w:rsidP="002607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3A7" w:rsidRDefault="009033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7" w:rsidRDefault="009033A7" w:rsidP="002607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033A7" w:rsidRDefault="00903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F0B"/>
    <w:multiLevelType w:val="hybridMultilevel"/>
    <w:tmpl w:val="E4F8907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230D7163"/>
    <w:multiLevelType w:val="hybridMultilevel"/>
    <w:tmpl w:val="6AF47F2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3C205882"/>
    <w:multiLevelType w:val="hybridMultilevel"/>
    <w:tmpl w:val="911080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3E5A4E73"/>
    <w:multiLevelType w:val="hybridMultilevel"/>
    <w:tmpl w:val="925E9AFE"/>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423704CF"/>
    <w:multiLevelType w:val="hybridMultilevel"/>
    <w:tmpl w:val="A2AC372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4EA6071A"/>
    <w:multiLevelType w:val="hybridMultilevel"/>
    <w:tmpl w:val="1A909072"/>
    <w:lvl w:ilvl="0" w:tplc="2F88C870">
      <w:start w:val="1"/>
      <w:numFmt w:val="decimal"/>
      <w:lvlText w:val="%1."/>
      <w:lvlJc w:val="left"/>
      <w:pPr>
        <w:tabs>
          <w:tab w:val="num" w:pos="540"/>
        </w:tabs>
        <w:ind w:left="540" w:hanging="360"/>
      </w:pPr>
      <w:rPr>
        <w:rFonts w:cs="Times New Roman" w:hint="default"/>
      </w:rPr>
    </w:lvl>
    <w:lvl w:ilvl="1" w:tplc="04260019" w:tentative="1">
      <w:start w:val="1"/>
      <w:numFmt w:val="lowerLetter"/>
      <w:lvlText w:val="%2."/>
      <w:lvlJc w:val="left"/>
      <w:pPr>
        <w:tabs>
          <w:tab w:val="num" w:pos="1260"/>
        </w:tabs>
        <w:ind w:left="1260" w:hanging="360"/>
      </w:pPr>
      <w:rPr>
        <w:rFonts w:cs="Times New Roman"/>
      </w:rPr>
    </w:lvl>
    <w:lvl w:ilvl="2" w:tplc="0426001B" w:tentative="1">
      <w:start w:val="1"/>
      <w:numFmt w:val="lowerRoman"/>
      <w:lvlText w:val="%3."/>
      <w:lvlJc w:val="right"/>
      <w:pPr>
        <w:tabs>
          <w:tab w:val="num" w:pos="1980"/>
        </w:tabs>
        <w:ind w:left="1980" w:hanging="180"/>
      </w:pPr>
      <w:rPr>
        <w:rFonts w:cs="Times New Roman"/>
      </w:rPr>
    </w:lvl>
    <w:lvl w:ilvl="3" w:tplc="0426000F" w:tentative="1">
      <w:start w:val="1"/>
      <w:numFmt w:val="decimal"/>
      <w:lvlText w:val="%4."/>
      <w:lvlJc w:val="left"/>
      <w:pPr>
        <w:tabs>
          <w:tab w:val="num" w:pos="2700"/>
        </w:tabs>
        <w:ind w:left="2700" w:hanging="360"/>
      </w:pPr>
      <w:rPr>
        <w:rFonts w:cs="Times New Roman"/>
      </w:rPr>
    </w:lvl>
    <w:lvl w:ilvl="4" w:tplc="04260019" w:tentative="1">
      <w:start w:val="1"/>
      <w:numFmt w:val="lowerLetter"/>
      <w:lvlText w:val="%5."/>
      <w:lvlJc w:val="left"/>
      <w:pPr>
        <w:tabs>
          <w:tab w:val="num" w:pos="3420"/>
        </w:tabs>
        <w:ind w:left="3420" w:hanging="360"/>
      </w:pPr>
      <w:rPr>
        <w:rFonts w:cs="Times New Roman"/>
      </w:rPr>
    </w:lvl>
    <w:lvl w:ilvl="5" w:tplc="0426001B" w:tentative="1">
      <w:start w:val="1"/>
      <w:numFmt w:val="lowerRoman"/>
      <w:lvlText w:val="%6."/>
      <w:lvlJc w:val="right"/>
      <w:pPr>
        <w:tabs>
          <w:tab w:val="num" w:pos="4140"/>
        </w:tabs>
        <w:ind w:left="4140" w:hanging="180"/>
      </w:pPr>
      <w:rPr>
        <w:rFonts w:cs="Times New Roman"/>
      </w:rPr>
    </w:lvl>
    <w:lvl w:ilvl="6" w:tplc="0426000F" w:tentative="1">
      <w:start w:val="1"/>
      <w:numFmt w:val="decimal"/>
      <w:lvlText w:val="%7."/>
      <w:lvlJc w:val="left"/>
      <w:pPr>
        <w:tabs>
          <w:tab w:val="num" w:pos="4860"/>
        </w:tabs>
        <w:ind w:left="4860" w:hanging="360"/>
      </w:pPr>
      <w:rPr>
        <w:rFonts w:cs="Times New Roman"/>
      </w:rPr>
    </w:lvl>
    <w:lvl w:ilvl="7" w:tplc="04260019" w:tentative="1">
      <w:start w:val="1"/>
      <w:numFmt w:val="lowerLetter"/>
      <w:lvlText w:val="%8."/>
      <w:lvlJc w:val="left"/>
      <w:pPr>
        <w:tabs>
          <w:tab w:val="num" w:pos="5580"/>
        </w:tabs>
        <w:ind w:left="5580" w:hanging="360"/>
      </w:pPr>
      <w:rPr>
        <w:rFonts w:cs="Times New Roman"/>
      </w:rPr>
    </w:lvl>
    <w:lvl w:ilvl="8" w:tplc="0426001B" w:tentative="1">
      <w:start w:val="1"/>
      <w:numFmt w:val="lowerRoman"/>
      <w:lvlText w:val="%9."/>
      <w:lvlJc w:val="right"/>
      <w:pPr>
        <w:tabs>
          <w:tab w:val="num" w:pos="6300"/>
        </w:tabs>
        <w:ind w:left="6300" w:hanging="180"/>
      </w:pPr>
      <w:rPr>
        <w:rFonts w:cs="Times New Roman"/>
      </w:rPr>
    </w:lvl>
  </w:abstractNum>
  <w:abstractNum w:abstractNumId="6">
    <w:nsid w:val="76C371FD"/>
    <w:multiLevelType w:val="hybridMultilevel"/>
    <w:tmpl w:val="29D2E4EE"/>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7FAF25B1"/>
    <w:multiLevelType w:val="multilevel"/>
    <w:tmpl w:val="672A2C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1E5"/>
    <w:rsid w:val="00001FE3"/>
    <w:rsid w:val="000106A5"/>
    <w:rsid w:val="000143BC"/>
    <w:rsid w:val="000157E0"/>
    <w:rsid w:val="000161B2"/>
    <w:rsid w:val="0001654D"/>
    <w:rsid w:val="0001672D"/>
    <w:rsid w:val="00025AFD"/>
    <w:rsid w:val="00027034"/>
    <w:rsid w:val="000311A6"/>
    <w:rsid w:val="00032ED3"/>
    <w:rsid w:val="00044313"/>
    <w:rsid w:val="000452FD"/>
    <w:rsid w:val="0004611B"/>
    <w:rsid w:val="0004759E"/>
    <w:rsid w:val="00055A83"/>
    <w:rsid w:val="00057157"/>
    <w:rsid w:val="00070A87"/>
    <w:rsid w:val="0007434C"/>
    <w:rsid w:val="0008049A"/>
    <w:rsid w:val="000808D3"/>
    <w:rsid w:val="00080E41"/>
    <w:rsid w:val="000849B3"/>
    <w:rsid w:val="000919FC"/>
    <w:rsid w:val="000A0ADA"/>
    <w:rsid w:val="000A68C3"/>
    <w:rsid w:val="000B298F"/>
    <w:rsid w:val="000B4B15"/>
    <w:rsid w:val="000C2CC2"/>
    <w:rsid w:val="000C5F29"/>
    <w:rsid w:val="000D1EEF"/>
    <w:rsid w:val="000D23D3"/>
    <w:rsid w:val="000D2A14"/>
    <w:rsid w:val="000D2BD7"/>
    <w:rsid w:val="000D4E08"/>
    <w:rsid w:val="000D53FF"/>
    <w:rsid w:val="000D68CA"/>
    <w:rsid w:val="000E2732"/>
    <w:rsid w:val="000E6634"/>
    <w:rsid w:val="000F27EB"/>
    <w:rsid w:val="000F333B"/>
    <w:rsid w:val="000F4D4B"/>
    <w:rsid w:val="0010072D"/>
    <w:rsid w:val="00101B30"/>
    <w:rsid w:val="00115641"/>
    <w:rsid w:val="001157FA"/>
    <w:rsid w:val="00121509"/>
    <w:rsid w:val="00122499"/>
    <w:rsid w:val="00131736"/>
    <w:rsid w:val="00131CF6"/>
    <w:rsid w:val="00137F01"/>
    <w:rsid w:val="00140047"/>
    <w:rsid w:val="00140D0E"/>
    <w:rsid w:val="00152FD2"/>
    <w:rsid w:val="001538E8"/>
    <w:rsid w:val="00160583"/>
    <w:rsid w:val="00171BB3"/>
    <w:rsid w:val="0018208F"/>
    <w:rsid w:val="00183CC9"/>
    <w:rsid w:val="001912B3"/>
    <w:rsid w:val="00193839"/>
    <w:rsid w:val="001C203F"/>
    <w:rsid w:val="001C25F9"/>
    <w:rsid w:val="001D3512"/>
    <w:rsid w:val="001E4D86"/>
    <w:rsid w:val="001E51D7"/>
    <w:rsid w:val="001E7F6D"/>
    <w:rsid w:val="001F5FE9"/>
    <w:rsid w:val="002026DF"/>
    <w:rsid w:val="00203051"/>
    <w:rsid w:val="00204AAD"/>
    <w:rsid w:val="00204B21"/>
    <w:rsid w:val="00212359"/>
    <w:rsid w:val="00222D55"/>
    <w:rsid w:val="00223289"/>
    <w:rsid w:val="002249B2"/>
    <w:rsid w:val="002308F6"/>
    <w:rsid w:val="00231979"/>
    <w:rsid w:val="002319BD"/>
    <w:rsid w:val="002366A4"/>
    <w:rsid w:val="00237AFB"/>
    <w:rsid w:val="0024043C"/>
    <w:rsid w:val="002455A1"/>
    <w:rsid w:val="00250584"/>
    <w:rsid w:val="002527CD"/>
    <w:rsid w:val="002546A5"/>
    <w:rsid w:val="0026029C"/>
    <w:rsid w:val="00260722"/>
    <w:rsid w:val="00260E46"/>
    <w:rsid w:val="002617B9"/>
    <w:rsid w:val="00262A1E"/>
    <w:rsid w:val="002650A3"/>
    <w:rsid w:val="00274329"/>
    <w:rsid w:val="002745E8"/>
    <w:rsid w:val="0028137A"/>
    <w:rsid w:val="002854BC"/>
    <w:rsid w:val="00285FC2"/>
    <w:rsid w:val="002874BE"/>
    <w:rsid w:val="00287918"/>
    <w:rsid w:val="00293D4D"/>
    <w:rsid w:val="00295B4F"/>
    <w:rsid w:val="00296E3F"/>
    <w:rsid w:val="00297356"/>
    <w:rsid w:val="00297FB1"/>
    <w:rsid w:val="002A1B47"/>
    <w:rsid w:val="002A4486"/>
    <w:rsid w:val="002A688E"/>
    <w:rsid w:val="002B02F8"/>
    <w:rsid w:val="002B064E"/>
    <w:rsid w:val="002B183A"/>
    <w:rsid w:val="002B1C61"/>
    <w:rsid w:val="002B37EF"/>
    <w:rsid w:val="002C2E4E"/>
    <w:rsid w:val="002E3860"/>
    <w:rsid w:val="002F0C58"/>
    <w:rsid w:val="002F7CAF"/>
    <w:rsid w:val="002F7F1D"/>
    <w:rsid w:val="00301C2A"/>
    <w:rsid w:val="00305C52"/>
    <w:rsid w:val="00305CF8"/>
    <w:rsid w:val="003105AD"/>
    <w:rsid w:val="0031396F"/>
    <w:rsid w:val="00314D32"/>
    <w:rsid w:val="00320866"/>
    <w:rsid w:val="00332FDA"/>
    <w:rsid w:val="0034608A"/>
    <w:rsid w:val="00354066"/>
    <w:rsid w:val="00365C4B"/>
    <w:rsid w:val="00367754"/>
    <w:rsid w:val="00373311"/>
    <w:rsid w:val="00387B2D"/>
    <w:rsid w:val="00387DCD"/>
    <w:rsid w:val="0039091C"/>
    <w:rsid w:val="00392A3D"/>
    <w:rsid w:val="0039569C"/>
    <w:rsid w:val="003A2551"/>
    <w:rsid w:val="003A7394"/>
    <w:rsid w:val="003A741B"/>
    <w:rsid w:val="003B31C8"/>
    <w:rsid w:val="003C0EB4"/>
    <w:rsid w:val="003C358D"/>
    <w:rsid w:val="003C3B89"/>
    <w:rsid w:val="003D4FE2"/>
    <w:rsid w:val="003E2855"/>
    <w:rsid w:val="003E3003"/>
    <w:rsid w:val="003E4061"/>
    <w:rsid w:val="003E7418"/>
    <w:rsid w:val="003F16E3"/>
    <w:rsid w:val="003F1AA8"/>
    <w:rsid w:val="003F7BB6"/>
    <w:rsid w:val="00411173"/>
    <w:rsid w:val="004130BD"/>
    <w:rsid w:val="00413CC6"/>
    <w:rsid w:val="00415727"/>
    <w:rsid w:val="00415CD0"/>
    <w:rsid w:val="00417A32"/>
    <w:rsid w:val="00425BAF"/>
    <w:rsid w:val="004261BB"/>
    <w:rsid w:val="004261FB"/>
    <w:rsid w:val="00426AA7"/>
    <w:rsid w:val="004303E1"/>
    <w:rsid w:val="00431703"/>
    <w:rsid w:val="004525CD"/>
    <w:rsid w:val="0045492E"/>
    <w:rsid w:val="00456206"/>
    <w:rsid w:val="00464842"/>
    <w:rsid w:val="00464F20"/>
    <w:rsid w:val="0048132D"/>
    <w:rsid w:val="004941C2"/>
    <w:rsid w:val="00494307"/>
    <w:rsid w:val="004A48B7"/>
    <w:rsid w:val="004A49F4"/>
    <w:rsid w:val="004C4B00"/>
    <w:rsid w:val="004C7C0B"/>
    <w:rsid w:val="004E00A4"/>
    <w:rsid w:val="004E468B"/>
    <w:rsid w:val="004E6B90"/>
    <w:rsid w:val="004E7C5E"/>
    <w:rsid w:val="00500D74"/>
    <w:rsid w:val="00501FC8"/>
    <w:rsid w:val="00517634"/>
    <w:rsid w:val="005223C7"/>
    <w:rsid w:val="005246AA"/>
    <w:rsid w:val="005251C4"/>
    <w:rsid w:val="005308B5"/>
    <w:rsid w:val="005350C5"/>
    <w:rsid w:val="00540A85"/>
    <w:rsid w:val="00541136"/>
    <w:rsid w:val="0054388D"/>
    <w:rsid w:val="00544115"/>
    <w:rsid w:val="0054750B"/>
    <w:rsid w:val="00554784"/>
    <w:rsid w:val="0056114A"/>
    <w:rsid w:val="0056610A"/>
    <w:rsid w:val="00573F99"/>
    <w:rsid w:val="00585C9F"/>
    <w:rsid w:val="00586D3B"/>
    <w:rsid w:val="00590A47"/>
    <w:rsid w:val="00597220"/>
    <w:rsid w:val="005B5C9C"/>
    <w:rsid w:val="005C2462"/>
    <w:rsid w:val="005C5569"/>
    <w:rsid w:val="005C6D7D"/>
    <w:rsid w:val="005D2C6F"/>
    <w:rsid w:val="005D3A1D"/>
    <w:rsid w:val="005D7014"/>
    <w:rsid w:val="005D79BF"/>
    <w:rsid w:val="005E2F45"/>
    <w:rsid w:val="005E4279"/>
    <w:rsid w:val="005E5499"/>
    <w:rsid w:val="005E5FEB"/>
    <w:rsid w:val="005E75DE"/>
    <w:rsid w:val="005F77A7"/>
    <w:rsid w:val="006017A5"/>
    <w:rsid w:val="00612200"/>
    <w:rsid w:val="00616E36"/>
    <w:rsid w:val="00626F30"/>
    <w:rsid w:val="00627A0C"/>
    <w:rsid w:val="0063181F"/>
    <w:rsid w:val="006318B4"/>
    <w:rsid w:val="0063596E"/>
    <w:rsid w:val="00653115"/>
    <w:rsid w:val="006578F8"/>
    <w:rsid w:val="00663B70"/>
    <w:rsid w:val="006732B5"/>
    <w:rsid w:val="00684E11"/>
    <w:rsid w:val="00697431"/>
    <w:rsid w:val="006A732C"/>
    <w:rsid w:val="006B0CB7"/>
    <w:rsid w:val="006B3660"/>
    <w:rsid w:val="006C1714"/>
    <w:rsid w:val="006D514E"/>
    <w:rsid w:val="006E38D5"/>
    <w:rsid w:val="006F2466"/>
    <w:rsid w:val="006F2EC2"/>
    <w:rsid w:val="0070122C"/>
    <w:rsid w:val="00704364"/>
    <w:rsid w:val="007068DB"/>
    <w:rsid w:val="00714BDF"/>
    <w:rsid w:val="0071613F"/>
    <w:rsid w:val="00725AEC"/>
    <w:rsid w:val="00730833"/>
    <w:rsid w:val="007467DC"/>
    <w:rsid w:val="007501D2"/>
    <w:rsid w:val="00756A3F"/>
    <w:rsid w:val="00760DF1"/>
    <w:rsid w:val="00761BA3"/>
    <w:rsid w:val="00765EF2"/>
    <w:rsid w:val="00791590"/>
    <w:rsid w:val="00791AFD"/>
    <w:rsid w:val="007920DC"/>
    <w:rsid w:val="00792620"/>
    <w:rsid w:val="00794E1E"/>
    <w:rsid w:val="007A3C2E"/>
    <w:rsid w:val="007A3DCE"/>
    <w:rsid w:val="007A71DA"/>
    <w:rsid w:val="007B29D7"/>
    <w:rsid w:val="007C16DF"/>
    <w:rsid w:val="007C18D9"/>
    <w:rsid w:val="007C1E88"/>
    <w:rsid w:val="007C6F14"/>
    <w:rsid w:val="007D2CE1"/>
    <w:rsid w:val="007D5F24"/>
    <w:rsid w:val="007D734A"/>
    <w:rsid w:val="007F7D7D"/>
    <w:rsid w:val="00805448"/>
    <w:rsid w:val="0080619E"/>
    <w:rsid w:val="008147C4"/>
    <w:rsid w:val="0081532E"/>
    <w:rsid w:val="008244BC"/>
    <w:rsid w:val="00844643"/>
    <w:rsid w:val="00844DA9"/>
    <w:rsid w:val="00851F3F"/>
    <w:rsid w:val="00852B41"/>
    <w:rsid w:val="008618A7"/>
    <w:rsid w:val="00866878"/>
    <w:rsid w:val="00871C0F"/>
    <w:rsid w:val="00874C1D"/>
    <w:rsid w:val="0087757F"/>
    <w:rsid w:val="00877A4E"/>
    <w:rsid w:val="00890F32"/>
    <w:rsid w:val="008936BB"/>
    <w:rsid w:val="00895D4F"/>
    <w:rsid w:val="00896090"/>
    <w:rsid w:val="00896F42"/>
    <w:rsid w:val="008B2953"/>
    <w:rsid w:val="008C49A1"/>
    <w:rsid w:val="008E31E5"/>
    <w:rsid w:val="008E46AA"/>
    <w:rsid w:val="008F0D8F"/>
    <w:rsid w:val="008F10E8"/>
    <w:rsid w:val="008F5711"/>
    <w:rsid w:val="008F7D28"/>
    <w:rsid w:val="009033A7"/>
    <w:rsid w:val="00905963"/>
    <w:rsid w:val="00907B1F"/>
    <w:rsid w:val="009158FE"/>
    <w:rsid w:val="00917410"/>
    <w:rsid w:val="0092197D"/>
    <w:rsid w:val="009220EF"/>
    <w:rsid w:val="00924545"/>
    <w:rsid w:val="0092604E"/>
    <w:rsid w:val="00932C63"/>
    <w:rsid w:val="0093570E"/>
    <w:rsid w:val="00937A3D"/>
    <w:rsid w:val="009429CB"/>
    <w:rsid w:val="00946E43"/>
    <w:rsid w:val="009518D5"/>
    <w:rsid w:val="00961C27"/>
    <w:rsid w:val="009669B0"/>
    <w:rsid w:val="00987737"/>
    <w:rsid w:val="009927B0"/>
    <w:rsid w:val="00993BA9"/>
    <w:rsid w:val="009976B7"/>
    <w:rsid w:val="009A4379"/>
    <w:rsid w:val="009A6814"/>
    <w:rsid w:val="009A73E6"/>
    <w:rsid w:val="009B634A"/>
    <w:rsid w:val="009C3762"/>
    <w:rsid w:val="009C3E24"/>
    <w:rsid w:val="009D0749"/>
    <w:rsid w:val="009D7046"/>
    <w:rsid w:val="009E07E6"/>
    <w:rsid w:val="00A00EAC"/>
    <w:rsid w:val="00A0119D"/>
    <w:rsid w:val="00A022A3"/>
    <w:rsid w:val="00A13C79"/>
    <w:rsid w:val="00A14A22"/>
    <w:rsid w:val="00A1601B"/>
    <w:rsid w:val="00A23536"/>
    <w:rsid w:val="00A30438"/>
    <w:rsid w:val="00A306FA"/>
    <w:rsid w:val="00A30B62"/>
    <w:rsid w:val="00A353AA"/>
    <w:rsid w:val="00A473C7"/>
    <w:rsid w:val="00A5303E"/>
    <w:rsid w:val="00A61A5A"/>
    <w:rsid w:val="00A66798"/>
    <w:rsid w:val="00A737D4"/>
    <w:rsid w:val="00A865AD"/>
    <w:rsid w:val="00A869BA"/>
    <w:rsid w:val="00A87779"/>
    <w:rsid w:val="00A92EF5"/>
    <w:rsid w:val="00A9370C"/>
    <w:rsid w:val="00A94D44"/>
    <w:rsid w:val="00AA1AE8"/>
    <w:rsid w:val="00AA7C0E"/>
    <w:rsid w:val="00AB1382"/>
    <w:rsid w:val="00AB43B1"/>
    <w:rsid w:val="00AC0594"/>
    <w:rsid w:val="00AD2537"/>
    <w:rsid w:val="00AD417E"/>
    <w:rsid w:val="00AD6953"/>
    <w:rsid w:val="00AE10CE"/>
    <w:rsid w:val="00AE4366"/>
    <w:rsid w:val="00AE5553"/>
    <w:rsid w:val="00AE76F3"/>
    <w:rsid w:val="00AF06C1"/>
    <w:rsid w:val="00B15AB1"/>
    <w:rsid w:val="00B24513"/>
    <w:rsid w:val="00B25523"/>
    <w:rsid w:val="00B330D3"/>
    <w:rsid w:val="00B4484F"/>
    <w:rsid w:val="00B51A08"/>
    <w:rsid w:val="00B55A8D"/>
    <w:rsid w:val="00B63AC8"/>
    <w:rsid w:val="00B74B2D"/>
    <w:rsid w:val="00B83DFE"/>
    <w:rsid w:val="00B86CB5"/>
    <w:rsid w:val="00B8793D"/>
    <w:rsid w:val="00B910CC"/>
    <w:rsid w:val="00B9402A"/>
    <w:rsid w:val="00B94467"/>
    <w:rsid w:val="00B9783A"/>
    <w:rsid w:val="00B97AAB"/>
    <w:rsid w:val="00BA6B89"/>
    <w:rsid w:val="00BB3ECC"/>
    <w:rsid w:val="00BC2B01"/>
    <w:rsid w:val="00BD2AD7"/>
    <w:rsid w:val="00BD519E"/>
    <w:rsid w:val="00BE4561"/>
    <w:rsid w:val="00BF409B"/>
    <w:rsid w:val="00BF6D04"/>
    <w:rsid w:val="00C01A29"/>
    <w:rsid w:val="00C11AB8"/>
    <w:rsid w:val="00C154AB"/>
    <w:rsid w:val="00C15D98"/>
    <w:rsid w:val="00C16258"/>
    <w:rsid w:val="00C162B2"/>
    <w:rsid w:val="00C16E91"/>
    <w:rsid w:val="00C21F1B"/>
    <w:rsid w:val="00C2243D"/>
    <w:rsid w:val="00C31EF1"/>
    <w:rsid w:val="00C36B4A"/>
    <w:rsid w:val="00C43E3E"/>
    <w:rsid w:val="00C44EDA"/>
    <w:rsid w:val="00C54FB3"/>
    <w:rsid w:val="00C55702"/>
    <w:rsid w:val="00C61B45"/>
    <w:rsid w:val="00C74F66"/>
    <w:rsid w:val="00C76D39"/>
    <w:rsid w:val="00C85B46"/>
    <w:rsid w:val="00C8698A"/>
    <w:rsid w:val="00C92AC4"/>
    <w:rsid w:val="00CA1B72"/>
    <w:rsid w:val="00CA472A"/>
    <w:rsid w:val="00CA5FBD"/>
    <w:rsid w:val="00CA7C5A"/>
    <w:rsid w:val="00CB02AF"/>
    <w:rsid w:val="00CB7A78"/>
    <w:rsid w:val="00CD1D7A"/>
    <w:rsid w:val="00CD20D8"/>
    <w:rsid w:val="00CD3CBE"/>
    <w:rsid w:val="00CD75EC"/>
    <w:rsid w:val="00CD7C1C"/>
    <w:rsid w:val="00CF3123"/>
    <w:rsid w:val="00CF59F5"/>
    <w:rsid w:val="00CF666B"/>
    <w:rsid w:val="00D16C3E"/>
    <w:rsid w:val="00D205FB"/>
    <w:rsid w:val="00D230C3"/>
    <w:rsid w:val="00D24074"/>
    <w:rsid w:val="00D37634"/>
    <w:rsid w:val="00D37946"/>
    <w:rsid w:val="00D4108F"/>
    <w:rsid w:val="00D43D5E"/>
    <w:rsid w:val="00D51A71"/>
    <w:rsid w:val="00D60C7F"/>
    <w:rsid w:val="00D662B9"/>
    <w:rsid w:val="00D701E4"/>
    <w:rsid w:val="00D716C4"/>
    <w:rsid w:val="00D80EDD"/>
    <w:rsid w:val="00D84A86"/>
    <w:rsid w:val="00D90EB8"/>
    <w:rsid w:val="00D91400"/>
    <w:rsid w:val="00DB7589"/>
    <w:rsid w:val="00DC33F9"/>
    <w:rsid w:val="00DD3E74"/>
    <w:rsid w:val="00DD5391"/>
    <w:rsid w:val="00DE5640"/>
    <w:rsid w:val="00DF0221"/>
    <w:rsid w:val="00DF14C2"/>
    <w:rsid w:val="00DF2218"/>
    <w:rsid w:val="00DF26C8"/>
    <w:rsid w:val="00E04047"/>
    <w:rsid w:val="00E441EC"/>
    <w:rsid w:val="00E44362"/>
    <w:rsid w:val="00E50E03"/>
    <w:rsid w:val="00E51F38"/>
    <w:rsid w:val="00E51F43"/>
    <w:rsid w:val="00E5292F"/>
    <w:rsid w:val="00E6545E"/>
    <w:rsid w:val="00E73F0A"/>
    <w:rsid w:val="00E75600"/>
    <w:rsid w:val="00E76A1B"/>
    <w:rsid w:val="00E81958"/>
    <w:rsid w:val="00E85E61"/>
    <w:rsid w:val="00E87E30"/>
    <w:rsid w:val="00E937C5"/>
    <w:rsid w:val="00E93BD6"/>
    <w:rsid w:val="00E971E8"/>
    <w:rsid w:val="00EA40C8"/>
    <w:rsid w:val="00EB5D53"/>
    <w:rsid w:val="00ED52BA"/>
    <w:rsid w:val="00EE3106"/>
    <w:rsid w:val="00EE3B34"/>
    <w:rsid w:val="00EF43EF"/>
    <w:rsid w:val="00EF7EA6"/>
    <w:rsid w:val="00F1017D"/>
    <w:rsid w:val="00F11637"/>
    <w:rsid w:val="00F35572"/>
    <w:rsid w:val="00F418CC"/>
    <w:rsid w:val="00F41A62"/>
    <w:rsid w:val="00F44681"/>
    <w:rsid w:val="00F46033"/>
    <w:rsid w:val="00F46682"/>
    <w:rsid w:val="00F46D0A"/>
    <w:rsid w:val="00F675E6"/>
    <w:rsid w:val="00F70255"/>
    <w:rsid w:val="00F724DA"/>
    <w:rsid w:val="00F73328"/>
    <w:rsid w:val="00F74D61"/>
    <w:rsid w:val="00F92BF0"/>
    <w:rsid w:val="00F955F4"/>
    <w:rsid w:val="00FA0C9A"/>
    <w:rsid w:val="00FA191D"/>
    <w:rsid w:val="00FA19E6"/>
    <w:rsid w:val="00FA7329"/>
    <w:rsid w:val="00FC6DFE"/>
    <w:rsid w:val="00FC7C46"/>
    <w:rsid w:val="00FE1587"/>
    <w:rsid w:val="00FE3110"/>
    <w:rsid w:val="00FF01EC"/>
    <w:rsid w:val="00FF2E65"/>
    <w:rsid w:val="00FF6B0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3D"/>
    <w:rPr>
      <w:sz w:val="24"/>
      <w:szCs w:val="24"/>
    </w:rPr>
  </w:style>
  <w:style w:type="paragraph" w:styleId="Heading1">
    <w:name w:val="heading 1"/>
    <w:basedOn w:val="Normal"/>
    <w:next w:val="Normal"/>
    <w:link w:val="Heading1Char"/>
    <w:uiPriority w:val="99"/>
    <w:qFormat/>
    <w:rsid w:val="005308B5"/>
    <w:pPr>
      <w:keepNext/>
      <w:jc w:val="center"/>
      <w:outlineLvl w:val="0"/>
    </w:pPr>
    <w:rPr>
      <w:b/>
      <w:bCs/>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8B5"/>
    <w:rPr>
      <w:rFonts w:cs="Times New Roman"/>
      <w:b/>
      <w:bCs/>
      <w:sz w:val="24"/>
      <w:szCs w:val="24"/>
      <w:lang w:eastAsia="en-US"/>
    </w:rPr>
  </w:style>
  <w:style w:type="paragraph" w:styleId="BodyText">
    <w:name w:val="Body Text"/>
    <w:basedOn w:val="Normal"/>
    <w:link w:val="BodyTextChar"/>
    <w:uiPriority w:val="99"/>
    <w:rsid w:val="008E31E5"/>
    <w:pPr>
      <w:spacing w:after="120"/>
    </w:pPr>
  </w:style>
  <w:style w:type="character" w:customStyle="1" w:styleId="BodyTextChar">
    <w:name w:val="Body Text Char"/>
    <w:basedOn w:val="DefaultParagraphFont"/>
    <w:link w:val="BodyText"/>
    <w:uiPriority w:val="99"/>
    <w:semiHidden/>
    <w:locked/>
    <w:rsid w:val="000D2BD7"/>
    <w:rPr>
      <w:rFonts w:cs="Times New Roman"/>
      <w:sz w:val="24"/>
      <w:szCs w:val="24"/>
    </w:rPr>
  </w:style>
  <w:style w:type="paragraph" w:styleId="BodyTextIndent">
    <w:name w:val="Body Text Indent"/>
    <w:basedOn w:val="Normal"/>
    <w:link w:val="BodyTextIndentChar"/>
    <w:uiPriority w:val="99"/>
    <w:rsid w:val="008E31E5"/>
    <w:pPr>
      <w:spacing w:after="120"/>
      <w:ind w:left="283"/>
    </w:pPr>
  </w:style>
  <w:style w:type="character" w:customStyle="1" w:styleId="BodyTextIndentChar">
    <w:name w:val="Body Text Indent Char"/>
    <w:basedOn w:val="DefaultParagraphFont"/>
    <w:link w:val="BodyTextIndent"/>
    <w:uiPriority w:val="99"/>
    <w:semiHidden/>
    <w:locked/>
    <w:rsid w:val="000D2BD7"/>
    <w:rPr>
      <w:rFonts w:cs="Times New Roman"/>
      <w:sz w:val="24"/>
      <w:szCs w:val="24"/>
    </w:rPr>
  </w:style>
  <w:style w:type="paragraph" w:styleId="Header">
    <w:name w:val="header"/>
    <w:basedOn w:val="Normal"/>
    <w:link w:val="HeaderChar"/>
    <w:uiPriority w:val="99"/>
    <w:rsid w:val="008E31E5"/>
    <w:pPr>
      <w:tabs>
        <w:tab w:val="center" w:pos="4153"/>
        <w:tab w:val="right" w:pos="8306"/>
      </w:tabs>
    </w:pPr>
  </w:style>
  <w:style w:type="character" w:customStyle="1" w:styleId="HeaderChar">
    <w:name w:val="Header Char"/>
    <w:basedOn w:val="DefaultParagraphFont"/>
    <w:link w:val="Header"/>
    <w:uiPriority w:val="99"/>
    <w:locked/>
    <w:rsid w:val="00203051"/>
    <w:rPr>
      <w:rFonts w:cs="Times New Roman"/>
      <w:sz w:val="24"/>
    </w:rPr>
  </w:style>
  <w:style w:type="paragraph" w:styleId="Footer">
    <w:name w:val="footer"/>
    <w:basedOn w:val="Normal"/>
    <w:link w:val="FooterChar"/>
    <w:uiPriority w:val="99"/>
    <w:rsid w:val="008E31E5"/>
    <w:pPr>
      <w:tabs>
        <w:tab w:val="center" w:pos="4153"/>
        <w:tab w:val="right" w:pos="8306"/>
      </w:tabs>
    </w:pPr>
  </w:style>
  <w:style w:type="character" w:customStyle="1" w:styleId="FooterChar">
    <w:name w:val="Footer Char"/>
    <w:basedOn w:val="DefaultParagraphFont"/>
    <w:link w:val="Footer"/>
    <w:uiPriority w:val="99"/>
    <w:semiHidden/>
    <w:locked/>
    <w:rsid w:val="000D2BD7"/>
    <w:rPr>
      <w:rFonts w:cs="Times New Roman"/>
      <w:sz w:val="24"/>
      <w:szCs w:val="24"/>
    </w:rPr>
  </w:style>
  <w:style w:type="paragraph" w:customStyle="1" w:styleId="naisnod">
    <w:name w:val="naisnod"/>
    <w:basedOn w:val="Normal"/>
    <w:uiPriority w:val="99"/>
    <w:rsid w:val="008E31E5"/>
    <w:pPr>
      <w:spacing w:before="100" w:beforeAutospacing="1" w:after="100" w:afterAutospacing="1"/>
    </w:pPr>
  </w:style>
  <w:style w:type="paragraph" w:customStyle="1" w:styleId="naiskr">
    <w:name w:val="naiskr"/>
    <w:basedOn w:val="Normal"/>
    <w:uiPriority w:val="99"/>
    <w:rsid w:val="008E31E5"/>
    <w:pPr>
      <w:spacing w:before="100" w:beforeAutospacing="1" w:after="100" w:afterAutospacing="1"/>
    </w:pPr>
  </w:style>
  <w:style w:type="paragraph" w:customStyle="1" w:styleId="naisf">
    <w:name w:val="naisf"/>
    <w:basedOn w:val="Normal"/>
    <w:uiPriority w:val="99"/>
    <w:rsid w:val="008E31E5"/>
    <w:pPr>
      <w:spacing w:before="75" w:after="75"/>
      <w:ind w:firstLine="375"/>
      <w:jc w:val="both"/>
    </w:pPr>
  </w:style>
  <w:style w:type="paragraph" w:customStyle="1" w:styleId="RakstzCharCharRakstz">
    <w:name w:val="Rakstz. Char Char Rakstz."/>
    <w:basedOn w:val="Normal"/>
    <w:uiPriority w:val="99"/>
    <w:rsid w:val="008E31E5"/>
    <w:pPr>
      <w:spacing w:after="160" w:line="240" w:lineRule="exact"/>
    </w:pPr>
    <w:rPr>
      <w:rFonts w:ascii="Tahoma" w:hAnsi="Tahoma"/>
      <w:sz w:val="20"/>
      <w:szCs w:val="20"/>
      <w:lang w:val="en-US" w:eastAsia="en-US"/>
    </w:rPr>
  </w:style>
  <w:style w:type="character" w:styleId="PageNumber">
    <w:name w:val="page number"/>
    <w:basedOn w:val="DefaultParagraphFont"/>
    <w:uiPriority w:val="99"/>
    <w:rsid w:val="00874C1D"/>
    <w:rPr>
      <w:rFonts w:cs="Times New Roman"/>
    </w:rPr>
  </w:style>
  <w:style w:type="character" w:styleId="CommentReference">
    <w:name w:val="annotation reference"/>
    <w:basedOn w:val="DefaultParagraphFont"/>
    <w:uiPriority w:val="99"/>
    <w:semiHidden/>
    <w:rsid w:val="000143BC"/>
    <w:rPr>
      <w:rFonts w:cs="Times New Roman"/>
      <w:sz w:val="16"/>
    </w:rPr>
  </w:style>
  <w:style w:type="paragraph" w:styleId="CommentText">
    <w:name w:val="annotation text"/>
    <w:basedOn w:val="Normal"/>
    <w:link w:val="CommentTextChar"/>
    <w:uiPriority w:val="99"/>
    <w:semiHidden/>
    <w:rsid w:val="000143BC"/>
    <w:rPr>
      <w:sz w:val="20"/>
      <w:szCs w:val="20"/>
    </w:rPr>
  </w:style>
  <w:style w:type="character" w:customStyle="1" w:styleId="CommentTextChar">
    <w:name w:val="Comment Text Char"/>
    <w:basedOn w:val="DefaultParagraphFont"/>
    <w:link w:val="CommentText"/>
    <w:uiPriority w:val="99"/>
    <w:semiHidden/>
    <w:locked/>
    <w:rsid w:val="000D2BD7"/>
    <w:rPr>
      <w:rFonts w:cs="Times New Roman"/>
      <w:sz w:val="20"/>
      <w:szCs w:val="20"/>
    </w:rPr>
  </w:style>
  <w:style w:type="paragraph" w:styleId="CommentSubject">
    <w:name w:val="annotation subject"/>
    <w:basedOn w:val="CommentText"/>
    <w:next w:val="CommentText"/>
    <w:link w:val="CommentSubjectChar"/>
    <w:uiPriority w:val="99"/>
    <w:semiHidden/>
    <w:rsid w:val="000143BC"/>
    <w:rPr>
      <w:b/>
      <w:bCs/>
    </w:rPr>
  </w:style>
  <w:style w:type="character" w:customStyle="1" w:styleId="CommentSubjectChar">
    <w:name w:val="Comment Subject Char"/>
    <w:basedOn w:val="CommentTextChar"/>
    <w:link w:val="CommentSubject"/>
    <w:uiPriority w:val="99"/>
    <w:semiHidden/>
    <w:locked/>
    <w:rsid w:val="000D2BD7"/>
    <w:rPr>
      <w:b/>
      <w:bCs/>
    </w:rPr>
  </w:style>
  <w:style w:type="paragraph" w:styleId="BalloonText">
    <w:name w:val="Balloon Text"/>
    <w:basedOn w:val="Normal"/>
    <w:link w:val="BalloonTextChar"/>
    <w:uiPriority w:val="99"/>
    <w:semiHidden/>
    <w:rsid w:val="000143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BD7"/>
    <w:rPr>
      <w:rFonts w:cs="Times New Roman"/>
      <w:sz w:val="2"/>
    </w:rPr>
  </w:style>
  <w:style w:type="paragraph" w:styleId="DocumentMap">
    <w:name w:val="Document Map"/>
    <w:basedOn w:val="Normal"/>
    <w:link w:val="DocumentMapChar"/>
    <w:uiPriority w:val="99"/>
    <w:semiHidden/>
    <w:rsid w:val="005441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D2BD7"/>
    <w:rPr>
      <w:rFonts w:cs="Times New Roman"/>
      <w:sz w:val="2"/>
    </w:rPr>
  </w:style>
  <w:style w:type="paragraph" w:customStyle="1" w:styleId="naisc">
    <w:name w:val="naisc"/>
    <w:basedOn w:val="Normal"/>
    <w:uiPriority w:val="99"/>
    <w:rsid w:val="00FE1587"/>
    <w:pPr>
      <w:spacing w:before="75" w:after="75"/>
      <w:jc w:val="center"/>
    </w:pPr>
  </w:style>
  <w:style w:type="table" w:styleId="TableGrid">
    <w:name w:val="Table Grid"/>
    <w:basedOn w:val="TableNormal"/>
    <w:uiPriority w:val="99"/>
    <w:rsid w:val="000804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74B2D"/>
    <w:rPr>
      <w:rFonts w:cs="Times New Roman"/>
      <w:color w:val="0000FF"/>
      <w:u w:val="single"/>
    </w:rPr>
  </w:style>
  <w:style w:type="paragraph" w:styleId="NormalWeb">
    <w:name w:val="Normal (Web)"/>
    <w:basedOn w:val="Normal"/>
    <w:uiPriority w:val="99"/>
    <w:rsid w:val="001157FA"/>
    <w:pPr>
      <w:spacing w:before="75" w:after="225"/>
    </w:pPr>
  </w:style>
</w:styles>
</file>

<file path=word/webSettings.xml><?xml version="1.0" encoding="utf-8"?>
<w:webSettings xmlns:r="http://schemas.openxmlformats.org/officeDocument/2006/relationships" xmlns:w="http://schemas.openxmlformats.org/wordprocessingml/2006/main">
  <w:divs>
    <w:div w:id="974063421">
      <w:marLeft w:val="0"/>
      <w:marRight w:val="0"/>
      <w:marTop w:val="0"/>
      <w:marBottom w:val="0"/>
      <w:divBdr>
        <w:top w:val="none" w:sz="0" w:space="0" w:color="auto"/>
        <w:left w:val="none" w:sz="0" w:space="0" w:color="auto"/>
        <w:bottom w:val="none" w:sz="0" w:space="0" w:color="auto"/>
        <w:right w:val="none" w:sz="0" w:space="0" w:color="auto"/>
      </w:divBdr>
    </w:div>
    <w:div w:id="974063422">
      <w:marLeft w:val="0"/>
      <w:marRight w:val="0"/>
      <w:marTop w:val="0"/>
      <w:marBottom w:val="0"/>
      <w:divBdr>
        <w:top w:val="none" w:sz="0" w:space="0" w:color="auto"/>
        <w:left w:val="none" w:sz="0" w:space="0" w:color="auto"/>
        <w:bottom w:val="none" w:sz="0" w:space="0" w:color="auto"/>
        <w:right w:val="none" w:sz="0" w:space="0" w:color="auto"/>
      </w:divBdr>
    </w:div>
    <w:div w:id="974063424">
      <w:marLeft w:val="0"/>
      <w:marRight w:val="0"/>
      <w:marTop w:val="0"/>
      <w:marBottom w:val="0"/>
      <w:divBdr>
        <w:top w:val="none" w:sz="0" w:space="0" w:color="auto"/>
        <w:left w:val="none" w:sz="0" w:space="0" w:color="auto"/>
        <w:bottom w:val="none" w:sz="0" w:space="0" w:color="auto"/>
        <w:right w:val="none" w:sz="0" w:space="0" w:color="auto"/>
      </w:divBdr>
      <w:divsChild>
        <w:div w:id="974063423">
          <w:marLeft w:val="0"/>
          <w:marRight w:val="0"/>
          <w:marTop w:val="0"/>
          <w:marBottom w:val="0"/>
          <w:divBdr>
            <w:top w:val="none" w:sz="0" w:space="0" w:color="auto"/>
            <w:left w:val="none" w:sz="0" w:space="0" w:color="auto"/>
            <w:bottom w:val="none" w:sz="0" w:space="0" w:color="auto"/>
            <w:right w:val="none" w:sz="0" w:space="0" w:color="auto"/>
          </w:divBdr>
          <w:divsChild>
            <w:div w:id="9740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skutane@mfa.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928</Words>
  <Characters>6033</Characters>
  <Application>Microsoft Office Outlook</Application>
  <DocSecurity>0</DocSecurity>
  <Lines>0</Lines>
  <Paragraphs>0</Paragraphs>
  <ScaleCrop>false</ScaleCrop>
  <Company>Ārlietu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rīkojuma projekta „Par finanšu līdzekļu piešķiršanu no valsts budžeta programmas  „Līdzekļi neparedzētiem gadījumiem”” sākotnējās ietekmes novērtējuma ziņojums (anotācija)</dc:subject>
  <dc:creator>Ārlietu ministrija</dc:creator>
  <cp:keywords/>
  <dc:description>A. Krastiņš67016403,andris.krastins@mfa.gov.lv</dc:description>
  <cp:lastModifiedBy>sk213</cp:lastModifiedBy>
  <cp:revision>6</cp:revision>
  <cp:lastPrinted>2011-11-03T07:14:00Z</cp:lastPrinted>
  <dcterms:created xsi:type="dcterms:W3CDTF">2011-11-02T08:31:00Z</dcterms:created>
  <dcterms:modified xsi:type="dcterms:W3CDTF">2011-11-03T07:16:00Z</dcterms:modified>
</cp:coreProperties>
</file>