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90" w:rsidRPr="00A03129" w:rsidRDefault="00E222C4" w:rsidP="00E222C4">
      <w:pPr>
        <w:spacing w:after="0" w:line="240" w:lineRule="auto"/>
        <w:jc w:val="center"/>
        <w:rPr>
          <w:rFonts w:ascii="Times New Roman" w:eastAsia="Times New Roman" w:hAnsi="Times New Roman" w:cs="Times New Roman"/>
          <w:b/>
          <w:sz w:val="26"/>
          <w:szCs w:val="26"/>
        </w:rPr>
      </w:pPr>
      <w:r w:rsidRPr="00A03129">
        <w:rPr>
          <w:rFonts w:ascii="Times New Roman" w:eastAsia="Times New Roman" w:hAnsi="Times New Roman" w:cs="Times New Roman"/>
          <w:b/>
          <w:sz w:val="26"/>
          <w:szCs w:val="26"/>
        </w:rPr>
        <w:t>Ministru kabineta rīkojuma projekta „</w:t>
      </w:r>
      <w:r w:rsidR="00BB4406" w:rsidRPr="00A03129">
        <w:rPr>
          <w:rFonts w:ascii="Times New Roman" w:eastAsia="Times New Roman" w:hAnsi="Times New Roman" w:cs="Times New Roman"/>
          <w:b/>
          <w:sz w:val="26"/>
          <w:szCs w:val="26"/>
        </w:rPr>
        <w:t>Grozījum</w:t>
      </w:r>
      <w:r w:rsidR="00353488">
        <w:rPr>
          <w:rFonts w:ascii="Times New Roman" w:eastAsia="Times New Roman" w:hAnsi="Times New Roman" w:cs="Times New Roman"/>
          <w:b/>
          <w:sz w:val="26"/>
          <w:szCs w:val="26"/>
        </w:rPr>
        <w:t>i</w:t>
      </w:r>
      <w:r w:rsidR="00BB4406" w:rsidRPr="00A03129">
        <w:rPr>
          <w:rFonts w:ascii="Times New Roman" w:eastAsia="Times New Roman" w:hAnsi="Times New Roman" w:cs="Times New Roman"/>
          <w:b/>
          <w:sz w:val="26"/>
          <w:szCs w:val="26"/>
        </w:rPr>
        <w:t xml:space="preserve"> </w:t>
      </w:r>
      <w:r w:rsidRPr="00A03129">
        <w:rPr>
          <w:rFonts w:ascii="Times New Roman" w:eastAsia="Times New Roman" w:hAnsi="Times New Roman" w:cs="Times New Roman"/>
          <w:b/>
          <w:sz w:val="26"/>
          <w:szCs w:val="26"/>
        </w:rPr>
        <w:t>darbības programmas „</w:t>
      </w:r>
      <w:r w:rsidR="00911518">
        <w:rPr>
          <w:rFonts w:ascii="Times New Roman" w:eastAsia="Times New Roman" w:hAnsi="Times New Roman" w:cs="Times New Roman"/>
          <w:b/>
          <w:sz w:val="26"/>
          <w:szCs w:val="26"/>
        </w:rPr>
        <w:t>Cilvēkresursi un nodarbinātība</w:t>
      </w:r>
      <w:r w:rsidRPr="00A03129">
        <w:rPr>
          <w:rFonts w:ascii="Times New Roman" w:eastAsia="Times New Roman" w:hAnsi="Times New Roman" w:cs="Times New Roman"/>
          <w:b/>
          <w:sz w:val="26"/>
          <w:szCs w:val="26"/>
        </w:rPr>
        <w:t>” papildinājumā” sākotnējās ietekmes novērtējuma ziņojums (anotācija)</w:t>
      </w:r>
    </w:p>
    <w:p w:rsidR="00E222C4" w:rsidRPr="00A03129" w:rsidRDefault="00E222C4" w:rsidP="00E222C4">
      <w:pPr>
        <w:spacing w:after="0" w:line="240" w:lineRule="auto"/>
        <w:jc w:val="center"/>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567"/>
        <w:gridCol w:w="6379"/>
      </w:tblGrid>
      <w:tr w:rsidR="00D40CFC" w:rsidRPr="00256A1B" w:rsidTr="000F6E43">
        <w:tc>
          <w:tcPr>
            <w:tcW w:w="894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40CFC" w:rsidRPr="00256A1B" w:rsidRDefault="00D40CFC" w:rsidP="00D40CFC">
            <w:pPr>
              <w:spacing w:after="0" w:line="240" w:lineRule="auto"/>
              <w:jc w:val="center"/>
              <w:rPr>
                <w:rFonts w:ascii="Times New Roman" w:eastAsia="Times New Roman" w:hAnsi="Times New Roman" w:cs="Times New Roman"/>
                <w:b/>
                <w:sz w:val="26"/>
                <w:szCs w:val="26"/>
              </w:rPr>
            </w:pPr>
            <w:r w:rsidRPr="00256A1B">
              <w:rPr>
                <w:rFonts w:ascii="Times New Roman" w:eastAsia="Times New Roman" w:hAnsi="Times New Roman" w:cs="Times New Roman"/>
                <w:b/>
                <w:sz w:val="26"/>
                <w:szCs w:val="26"/>
              </w:rPr>
              <w:t>I.Tiesību akta projekta izstrādes nepieciešamība</w:t>
            </w:r>
          </w:p>
        </w:tc>
      </w:tr>
      <w:tr w:rsidR="00D40CFC" w:rsidRPr="00256A1B" w:rsidTr="0034037A">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1. Pamatojums</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FC07BD" w:rsidRPr="00256A1B" w:rsidRDefault="007142D9" w:rsidP="00B47A8A">
            <w:pPr>
              <w:spacing w:after="0" w:line="240" w:lineRule="auto"/>
              <w:ind w:firstLine="567"/>
              <w:jc w:val="both"/>
              <w:rPr>
                <w:rFonts w:ascii="Times New Roman" w:eastAsia="Calibri" w:hAnsi="Times New Roman" w:cs="Times New Roman"/>
                <w:sz w:val="26"/>
                <w:szCs w:val="26"/>
              </w:rPr>
            </w:pPr>
            <w:r w:rsidRPr="00256A1B">
              <w:rPr>
                <w:rFonts w:ascii="Times New Roman" w:eastAsia="Calibri" w:hAnsi="Times New Roman" w:cs="Times New Roman"/>
                <w:sz w:val="26"/>
                <w:szCs w:val="26"/>
              </w:rPr>
              <w:t>Ministru kabineta rīkojuma projekts „</w:t>
            </w:r>
            <w:r w:rsidR="00E222C4" w:rsidRPr="00256A1B">
              <w:rPr>
                <w:rFonts w:ascii="Times New Roman" w:eastAsia="Calibri" w:hAnsi="Times New Roman" w:cs="Times New Roman"/>
                <w:sz w:val="26"/>
                <w:szCs w:val="26"/>
              </w:rPr>
              <w:t>Grozījum</w:t>
            </w:r>
            <w:r w:rsidR="00353488" w:rsidRPr="00256A1B">
              <w:rPr>
                <w:rFonts w:ascii="Times New Roman" w:eastAsia="Calibri" w:hAnsi="Times New Roman" w:cs="Times New Roman"/>
                <w:sz w:val="26"/>
                <w:szCs w:val="26"/>
              </w:rPr>
              <w:t>i</w:t>
            </w:r>
            <w:r w:rsidR="00E222C4" w:rsidRPr="00256A1B">
              <w:rPr>
                <w:rFonts w:ascii="Times New Roman" w:eastAsia="Calibri" w:hAnsi="Times New Roman" w:cs="Times New Roman"/>
                <w:sz w:val="26"/>
                <w:szCs w:val="26"/>
              </w:rPr>
              <w:t xml:space="preserve"> darbības programmas „</w:t>
            </w:r>
            <w:r w:rsidR="00FC07BD" w:rsidRPr="00256A1B">
              <w:rPr>
                <w:rFonts w:ascii="Times New Roman" w:eastAsia="Calibri" w:hAnsi="Times New Roman" w:cs="Times New Roman"/>
                <w:sz w:val="26"/>
                <w:szCs w:val="26"/>
              </w:rPr>
              <w:t>Cilvēkresursi un nodarbinātība</w:t>
            </w:r>
            <w:r w:rsidR="00E222C4" w:rsidRPr="00256A1B">
              <w:rPr>
                <w:rFonts w:ascii="Times New Roman" w:eastAsia="Calibri" w:hAnsi="Times New Roman" w:cs="Times New Roman"/>
                <w:sz w:val="26"/>
                <w:szCs w:val="26"/>
              </w:rPr>
              <w:t>” papildinājumā</w:t>
            </w:r>
            <w:r w:rsidRPr="00256A1B">
              <w:rPr>
                <w:rFonts w:ascii="Times New Roman" w:eastAsia="Calibri" w:hAnsi="Times New Roman" w:cs="Times New Roman"/>
                <w:sz w:val="26"/>
                <w:szCs w:val="26"/>
              </w:rPr>
              <w:t>”</w:t>
            </w:r>
            <w:r w:rsidR="00E222C4" w:rsidRPr="00256A1B">
              <w:rPr>
                <w:rFonts w:ascii="Times New Roman" w:eastAsia="Calibri" w:hAnsi="Times New Roman" w:cs="Times New Roman"/>
                <w:sz w:val="26"/>
                <w:szCs w:val="26"/>
              </w:rPr>
              <w:t xml:space="preserve"> </w:t>
            </w:r>
            <w:r w:rsidRPr="00256A1B">
              <w:rPr>
                <w:rFonts w:ascii="Times New Roman" w:eastAsia="Times New Roman" w:hAnsi="Times New Roman" w:cs="Times New Roman"/>
                <w:sz w:val="26"/>
                <w:szCs w:val="26"/>
                <w:lang w:bidi="lo-LA"/>
              </w:rPr>
              <w:t xml:space="preserve">(turpmāk – MK rīkojuma projekts) </w:t>
            </w:r>
            <w:r w:rsidR="00E222C4" w:rsidRPr="00256A1B">
              <w:rPr>
                <w:rFonts w:ascii="Times New Roman" w:eastAsia="Calibri" w:hAnsi="Times New Roman" w:cs="Times New Roman"/>
                <w:sz w:val="26"/>
                <w:szCs w:val="26"/>
              </w:rPr>
              <w:t>ir izstrādāti saskaņā ar Ministru kabineta 2007.gada 26.jūnija noteikumu Nr.419 „Kārtība, kādā Eiropas Savienības struktūrfondu un Kohēzijas fonda vadībā iesaistītās institūcijas nodrošina plānošanas dokumentu sagatavošanu un šo fondu ieviešanu” 9.punktu, kas paredz, ka attiecīgā Eiropas Savienības fondu atbildīgā iestāde izstrādā un iesniedz apstiprināšanai Ministru kabinetā darbības programmas papildinājuma grozījumus.</w:t>
            </w:r>
          </w:p>
        </w:tc>
      </w:tr>
      <w:tr w:rsidR="00D40CFC" w:rsidRPr="00256A1B" w:rsidTr="0034037A">
        <w:trPr>
          <w:trHeight w:val="360"/>
        </w:trPr>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2. Pašreizējā situācija un problēmas</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0431AD" w:rsidRPr="00256A1B" w:rsidRDefault="000431AD" w:rsidP="000431AD">
            <w:pPr>
              <w:spacing w:after="0" w:line="240" w:lineRule="auto"/>
              <w:ind w:firstLine="720"/>
              <w:jc w:val="both"/>
              <w:rPr>
                <w:rFonts w:ascii="Times New Roman" w:eastAsia="Times New Roman" w:hAnsi="Times New Roman" w:cs="Times New Roman"/>
                <w:bCs/>
                <w:sz w:val="26"/>
                <w:szCs w:val="26"/>
              </w:rPr>
            </w:pPr>
            <w:r w:rsidRPr="00256A1B">
              <w:rPr>
                <w:rFonts w:ascii="Times New Roman" w:eastAsia="Times New Roman" w:hAnsi="Times New Roman" w:cs="Times New Roman"/>
                <w:bCs/>
                <w:sz w:val="26"/>
                <w:szCs w:val="26"/>
              </w:rPr>
              <w:t xml:space="preserve">Eiropas Komisijas Nodarbinātības, sociālo lietu un </w:t>
            </w:r>
            <w:proofErr w:type="spellStart"/>
            <w:r w:rsidRPr="00256A1B">
              <w:rPr>
                <w:rFonts w:ascii="Times New Roman" w:eastAsia="Times New Roman" w:hAnsi="Times New Roman" w:cs="Times New Roman"/>
                <w:bCs/>
                <w:sz w:val="26"/>
                <w:szCs w:val="26"/>
              </w:rPr>
              <w:t>iekļautības</w:t>
            </w:r>
            <w:proofErr w:type="spellEnd"/>
            <w:r w:rsidRPr="00256A1B">
              <w:rPr>
                <w:rFonts w:ascii="Times New Roman" w:eastAsia="Times New Roman" w:hAnsi="Times New Roman" w:cs="Times New Roman"/>
                <w:bCs/>
                <w:sz w:val="26"/>
                <w:szCs w:val="26"/>
              </w:rPr>
              <w:t xml:space="preserve"> ģenerāldirektorāts (turpmāk – DG EMPL) ir veicis auditu par Eiropas Sociālā fonda līdzfinansētās finanšu vadības instrumentu aktivitātes īstenošanu Latvijā un audita rezultātā ir aprēķināta finanšu korekcija 1.3.1.2.aktivitātes „Atbalsts </w:t>
            </w:r>
            <w:proofErr w:type="spellStart"/>
            <w:r w:rsidRPr="00256A1B">
              <w:rPr>
                <w:rFonts w:ascii="Times New Roman" w:eastAsia="Times New Roman" w:hAnsi="Times New Roman" w:cs="Times New Roman"/>
                <w:bCs/>
                <w:sz w:val="26"/>
                <w:szCs w:val="26"/>
              </w:rPr>
              <w:t>pašnodarbinātības</w:t>
            </w:r>
            <w:proofErr w:type="spellEnd"/>
            <w:r w:rsidRPr="00256A1B">
              <w:rPr>
                <w:rFonts w:ascii="Times New Roman" w:eastAsia="Times New Roman" w:hAnsi="Times New Roman" w:cs="Times New Roman"/>
                <w:bCs/>
                <w:sz w:val="26"/>
                <w:szCs w:val="26"/>
              </w:rPr>
              <w:t xml:space="preserve"> un uzņēmējdarbības uzsākšanai” ietvaros.</w:t>
            </w:r>
          </w:p>
          <w:p w:rsidR="00EB346E" w:rsidRPr="00256A1B" w:rsidRDefault="00767577" w:rsidP="00EB346E">
            <w:pPr>
              <w:spacing w:after="0" w:line="240" w:lineRule="auto"/>
              <w:ind w:firstLine="720"/>
              <w:jc w:val="both"/>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S</w:t>
            </w:r>
            <w:r w:rsidR="00EB346E" w:rsidRPr="00256A1B">
              <w:rPr>
                <w:rFonts w:ascii="Times New Roman" w:eastAsia="Times New Roman" w:hAnsi="Times New Roman" w:cs="Times New Roman"/>
                <w:sz w:val="26"/>
                <w:szCs w:val="26"/>
              </w:rPr>
              <w:t xml:space="preserve">askaņā ar DG EMPL 2011.gada decembrī veiktās revīzijas rezultātiem un Finanšu ministrijas kā Eiropas Savienības struktūrfondu un Kohēzijas fonda vadošās iestādes (turpmāk – Vadošā iestāde) 2013.gada 13.februāra aicinājuma, Latvijas Hipotēku un zemes banka (turpmāk – LHZB) 2013.gada 13.februārī pieņēma lēmumu (protokols Nr.12,  punkts Nr.7.1) ar 2013.gada 14.februāri apturēt grantu piešķiršanu un apmācību sniegšanu (jaunu grupu organizēšanu) līdz tālākām izmaiņām 1.3.1.2.aktivitātes „Atbalsts </w:t>
            </w:r>
            <w:proofErr w:type="spellStart"/>
            <w:r w:rsidR="00EB346E" w:rsidRPr="00256A1B">
              <w:rPr>
                <w:rFonts w:ascii="Times New Roman" w:eastAsia="Times New Roman" w:hAnsi="Times New Roman" w:cs="Times New Roman"/>
                <w:sz w:val="26"/>
                <w:szCs w:val="26"/>
              </w:rPr>
              <w:t>pašnodarbinātības</w:t>
            </w:r>
            <w:proofErr w:type="spellEnd"/>
            <w:r w:rsidR="00EB346E" w:rsidRPr="00256A1B">
              <w:rPr>
                <w:rFonts w:ascii="Times New Roman" w:eastAsia="Times New Roman" w:hAnsi="Times New Roman" w:cs="Times New Roman"/>
                <w:sz w:val="26"/>
                <w:szCs w:val="26"/>
              </w:rPr>
              <w:t xml:space="preserve"> un uzņēmējdarbības uzsākšanai” ietvaros. Tādējādi līdz </w:t>
            </w:r>
            <w:r w:rsidRPr="00256A1B">
              <w:rPr>
                <w:rFonts w:ascii="Times New Roman" w:eastAsia="Times New Roman" w:hAnsi="Times New Roman" w:cs="Times New Roman"/>
                <w:sz w:val="26"/>
                <w:szCs w:val="26"/>
              </w:rPr>
              <w:t>2013.gada 6.jūlijam personas</w:t>
            </w:r>
            <w:r w:rsidR="00EB346E" w:rsidRPr="00256A1B">
              <w:rPr>
                <w:rFonts w:ascii="Times New Roman" w:eastAsia="Times New Roman" w:hAnsi="Times New Roman" w:cs="Times New Roman"/>
                <w:sz w:val="26"/>
                <w:szCs w:val="26"/>
              </w:rPr>
              <w:t>, kas vēl</w:t>
            </w:r>
            <w:r w:rsidRPr="00256A1B">
              <w:rPr>
                <w:rFonts w:ascii="Times New Roman" w:eastAsia="Times New Roman" w:hAnsi="Times New Roman" w:cs="Times New Roman"/>
                <w:sz w:val="26"/>
                <w:szCs w:val="26"/>
              </w:rPr>
              <w:t>ējā</w:t>
            </w:r>
            <w:r w:rsidR="00EB346E" w:rsidRPr="00256A1B">
              <w:rPr>
                <w:rFonts w:ascii="Times New Roman" w:eastAsia="Times New Roman" w:hAnsi="Times New Roman" w:cs="Times New Roman"/>
                <w:sz w:val="26"/>
                <w:szCs w:val="26"/>
              </w:rPr>
              <w:t>s uzsākt saimniecisko darbību un saimnieciskās darbības uzsācēji LHZB var</w:t>
            </w:r>
            <w:r w:rsidRPr="00256A1B">
              <w:rPr>
                <w:rFonts w:ascii="Times New Roman" w:eastAsia="Times New Roman" w:hAnsi="Times New Roman" w:cs="Times New Roman"/>
                <w:sz w:val="26"/>
                <w:szCs w:val="26"/>
              </w:rPr>
              <w:t>ēja</w:t>
            </w:r>
            <w:r w:rsidR="00EB346E" w:rsidRPr="00256A1B">
              <w:rPr>
                <w:rFonts w:ascii="Times New Roman" w:eastAsia="Times New Roman" w:hAnsi="Times New Roman" w:cs="Times New Roman"/>
                <w:sz w:val="26"/>
                <w:szCs w:val="26"/>
              </w:rPr>
              <w:t xml:space="preserve"> saņemt tikai aizdevumu aktivitātes ietvaros.</w:t>
            </w:r>
          </w:p>
          <w:p w:rsidR="00C1135F" w:rsidRPr="00256A1B" w:rsidRDefault="00604939" w:rsidP="00EB346E">
            <w:pPr>
              <w:spacing w:after="0" w:line="240" w:lineRule="auto"/>
              <w:ind w:firstLine="720"/>
              <w:jc w:val="both"/>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Apmācību finansēšanai</w:t>
            </w:r>
            <w:r w:rsidR="00EB346E" w:rsidRPr="00256A1B">
              <w:rPr>
                <w:rFonts w:ascii="Times New Roman" w:eastAsia="Times New Roman" w:hAnsi="Times New Roman" w:cs="Times New Roman"/>
                <w:sz w:val="26"/>
                <w:szCs w:val="26"/>
              </w:rPr>
              <w:t xml:space="preserve"> EM izstrādā jaunu valsts atbalsta programmu, kuras ietvaros LHZB arī turpmāk nodrošinās apmācību sniegšanu saimnieciskās darbības uzsācējiem vai personām, kas vēlās uzsākt saimniecisko darbību. Minēto valsts atbalsta programmu finansēs no 2004.-2006. gada Eiropas Savienības fondu plānošanas perioda atmaksu valsts budžeta daļas.</w:t>
            </w:r>
          </w:p>
          <w:p w:rsidR="00604939" w:rsidRPr="00256A1B" w:rsidRDefault="000431AD" w:rsidP="00EB346E">
            <w:pPr>
              <w:spacing w:after="0" w:line="240" w:lineRule="auto"/>
              <w:ind w:firstLine="720"/>
              <w:jc w:val="both"/>
              <w:rPr>
                <w:rFonts w:ascii="Times New Roman" w:eastAsia="Times New Roman" w:hAnsi="Times New Roman" w:cs="Times New Roman"/>
                <w:bCs/>
                <w:sz w:val="26"/>
                <w:szCs w:val="26"/>
              </w:rPr>
            </w:pPr>
            <w:r w:rsidRPr="00256A1B">
              <w:rPr>
                <w:rFonts w:ascii="Times New Roman" w:eastAsia="Times New Roman" w:hAnsi="Times New Roman" w:cs="Times New Roman"/>
                <w:bCs/>
                <w:sz w:val="26"/>
                <w:szCs w:val="26"/>
              </w:rPr>
              <w:t xml:space="preserve">Ministru kabineta 2013.gada 5.marta sēdē (protokols Nr.13, 38§)  tika pieņemts lēmums piekrist DG EMPL </w:t>
            </w:r>
            <w:r w:rsidRPr="00256A1B">
              <w:rPr>
                <w:rFonts w:ascii="Times New Roman" w:eastAsia="Times New Roman" w:hAnsi="Times New Roman" w:cs="Times New Roman"/>
                <w:bCs/>
                <w:sz w:val="26"/>
                <w:szCs w:val="26"/>
              </w:rPr>
              <w:lastRenderedPageBreak/>
              <w:t>noteiktajam finanšu korekcijas apmēram (</w:t>
            </w:r>
            <w:hyperlink r:id="rId9" w:history="1">
              <w:r w:rsidR="00604939" w:rsidRPr="00256A1B">
                <w:rPr>
                  <w:rStyle w:val="Hyperlink"/>
                  <w:rFonts w:ascii="Times New Roman" w:eastAsia="Times New Roman" w:hAnsi="Times New Roman"/>
                  <w:bCs/>
                  <w:sz w:val="26"/>
                  <w:szCs w:val="26"/>
                </w:rPr>
                <w:t>http://www.mk.gov.lv/lv/mk/tap/?pid=40278062&amp;mode=mk&amp;date=2013-03-05</w:t>
              </w:r>
            </w:hyperlink>
            <w:r w:rsidRPr="00256A1B">
              <w:rPr>
                <w:rFonts w:ascii="Times New Roman" w:eastAsia="Times New Roman" w:hAnsi="Times New Roman" w:cs="Times New Roman"/>
                <w:bCs/>
                <w:sz w:val="26"/>
                <w:szCs w:val="26"/>
              </w:rPr>
              <w:t>).</w:t>
            </w:r>
          </w:p>
          <w:p w:rsidR="00033614" w:rsidRPr="00256A1B" w:rsidRDefault="00033614" w:rsidP="00EB346E">
            <w:pPr>
              <w:spacing w:after="0" w:line="240" w:lineRule="auto"/>
              <w:ind w:firstLine="720"/>
              <w:jc w:val="both"/>
              <w:rPr>
                <w:rFonts w:ascii="Times New Roman" w:eastAsia="Times New Roman" w:hAnsi="Times New Roman" w:cs="Times New Roman"/>
                <w:bCs/>
                <w:sz w:val="26"/>
                <w:szCs w:val="26"/>
              </w:rPr>
            </w:pPr>
            <w:r w:rsidRPr="00256A1B">
              <w:rPr>
                <w:rFonts w:ascii="Times New Roman" w:eastAsia="Times New Roman" w:hAnsi="Times New Roman" w:cs="Times New Roman"/>
                <w:bCs/>
                <w:sz w:val="26"/>
                <w:szCs w:val="26"/>
              </w:rPr>
              <w:t xml:space="preserve">Saskaņā ar Ministru kabineta 2013.gada 5.marta </w:t>
            </w:r>
            <w:proofErr w:type="spellStart"/>
            <w:r w:rsidRPr="00256A1B">
              <w:rPr>
                <w:rFonts w:ascii="Times New Roman" w:eastAsia="Times New Roman" w:hAnsi="Times New Roman" w:cs="Times New Roman"/>
                <w:bCs/>
                <w:sz w:val="26"/>
                <w:szCs w:val="26"/>
              </w:rPr>
              <w:t>protokollēmuma</w:t>
            </w:r>
            <w:proofErr w:type="spellEnd"/>
            <w:r w:rsidRPr="00256A1B">
              <w:rPr>
                <w:rFonts w:ascii="Times New Roman" w:eastAsia="Times New Roman" w:hAnsi="Times New Roman" w:cs="Times New Roman"/>
                <w:bCs/>
                <w:sz w:val="26"/>
                <w:szCs w:val="26"/>
              </w:rPr>
              <w:t xml:space="preserve"> 38.§ 9.punktu</w:t>
            </w:r>
            <w:r w:rsidR="00353488" w:rsidRPr="00256A1B">
              <w:rPr>
                <w:rFonts w:ascii="Times New Roman" w:eastAsia="Times New Roman" w:hAnsi="Times New Roman" w:cs="Times New Roman"/>
                <w:bCs/>
                <w:sz w:val="26"/>
                <w:szCs w:val="26"/>
              </w:rPr>
              <w:t xml:space="preserve"> un Ministru k</w:t>
            </w:r>
            <w:r w:rsidR="00317D3E" w:rsidRPr="00256A1B">
              <w:rPr>
                <w:rFonts w:ascii="Times New Roman" w:eastAsia="Times New Roman" w:hAnsi="Times New Roman" w:cs="Times New Roman"/>
                <w:bCs/>
                <w:sz w:val="26"/>
                <w:szCs w:val="26"/>
              </w:rPr>
              <w:t xml:space="preserve">abineta 2013.gada 28.maija </w:t>
            </w:r>
            <w:proofErr w:type="spellStart"/>
            <w:r w:rsidR="00317D3E" w:rsidRPr="00256A1B">
              <w:rPr>
                <w:rFonts w:ascii="Times New Roman" w:eastAsia="Times New Roman" w:hAnsi="Times New Roman" w:cs="Times New Roman"/>
                <w:bCs/>
                <w:sz w:val="26"/>
                <w:szCs w:val="26"/>
              </w:rPr>
              <w:t>protokollēmuma</w:t>
            </w:r>
            <w:proofErr w:type="spellEnd"/>
            <w:r w:rsidR="00317D3E" w:rsidRPr="00256A1B">
              <w:rPr>
                <w:rFonts w:ascii="Times New Roman" w:eastAsia="Times New Roman" w:hAnsi="Times New Roman" w:cs="Times New Roman"/>
                <w:bCs/>
                <w:sz w:val="26"/>
                <w:szCs w:val="26"/>
              </w:rPr>
              <w:t xml:space="preserve"> 47.§ 9.punktu</w:t>
            </w:r>
            <w:r w:rsidRPr="00256A1B">
              <w:rPr>
                <w:rFonts w:ascii="Times New Roman" w:eastAsia="Times New Roman" w:hAnsi="Times New Roman" w:cs="Times New Roman"/>
                <w:bCs/>
                <w:sz w:val="26"/>
                <w:szCs w:val="26"/>
              </w:rPr>
              <w:t>, Ekonomikas ministrija (turpmāk – EM) 2013.gada 2</w:t>
            </w:r>
            <w:r w:rsidR="00317D3E" w:rsidRPr="00256A1B">
              <w:rPr>
                <w:rFonts w:ascii="Times New Roman" w:eastAsia="Times New Roman" w:hAnsi="Times New Roman" w:cs="Times New Roman"/>
                <w:bCs/>
                <w:sz w:val="26"/>
                <w:szCs w:val="26"/>
              </w:rPr>
              <w:t xml:space="preserve">7.jūnijā </w:t>
            </w:r>
            <w:r w:rsidRPr="00256A1B">
              <w:rPr>
                <w:rFonts w:ascii="Times New Roman" w:eastAsia="Times New Roman" w:hAnsi="Times New Roman" w:cs="Times New Roman"/>
                <w:bCs/>
                <w:sz w:val="26"/>
                <w:szCs w:val="26"/>
              </w:rPr>
              <w:t>iesniedz</w:t>
            </w:r>
            <w:r w:rsidR="00317D3E" w:rsidRPr="00256A1B">
              <w:rPr>
                <w:rFonts w:ascii="Times New Roman" w:eastAsia="Times New Roman" w:hAnsi="Times New Roman" w:cs="Times New Roman"/>
                <w:bCs/>
                <w:sz w:val="26"/>
                <w:szCs w:val="26"/>
              </w:rPr>
              <w:t>a</w:t>
            </w:r>
            <w:r w:rsidRPr="00256A1B">
              <w:rPr>
                <w:rFonts w:ascii="Times New Roman" w:eastAsia="Times New Roman" w:hAnsi="Times New Roman" w:cs="Times New Roman"/>
                <w:bCs/>
                <w:sz w:val="26"/>
                <w:szCs w:val="26"/>
              </w:rPr>
              <w:t xml:space="preserve"> Valsts Kancelejā Ministru kabineta noteikumu Nr.293 „Noteikumi par darbības programmas „Cilvēkresursi un nodarbinātība” papildinājuma 1.3.1.2.aktivitāti „Atbalsts </w:t>
            </w:r>
            <w:proofErr w:type="spellStart"/>
            <w:r w:rsidRPr="00256A1B">
              <w:rPr>
                <w:rFonts w:ascii="Times New Roman" w:eastAsia="Times New Roman" w:hAnsi="Times New Roman" w:cs="Times New Roman"/>
                <w:bCs/>
                <w:sz w:val="26"/>
                <w:szCs w:val="26"/>
              </w:rPr>
              <w:t>pašnodarbinātības</w:t>
            </w:r>
            <w:proofErr w:type="spellEnd"/>
            <w:r w:rsidRPr="00256A1B">
              <w:rPr>
                <w:rFonts w:ascii="Times New Roman" w:eastAsia="Times New Roman" w:hAnsi="Times New Roman" w:cs="Times New Roman"/>
                <w:bCs/>
                <w:sz w:val="26"/>
                <w:szCs w:val="26"/>
              </w:rPr>
              <w:t xml:space="preserve"> un uzņēmējdarbības uzsākšanai”” (turpmāk – MK note</w:t>
            </w:r>
            <w:r w:rsidR="00317D3E" w:rsidRPr="00256A1B">
              <w:rPr>
                <w:rFonts w:ascii="Times New Roman" w:eastAsia="Times New Roman" w:hAnsi="Times New Roman" w:cs="Times New Roman"/>
                <w:bCs/>
                <w:sz w:val="26"/>
                <w:szCs w:val="26"/>
              </w:rPr>
              <w:t>ikumi Nr.293) grozījumu projektu</w:t>
            </w:r>
            <w:r w:rsidR="00353488" w:rsidRPr="00256A1B">
              <w:rPr>
                <w:rFonts w:ascii="Times New Roman" w:eastAsia="Times New Roman" w:hAnsi="Times New Roman" w:cs="Times New Roman"/>
                <w:bCs/>
                <w:sz w:val="26"/>
                <w:szCs w:val="26"/>
              </w:rPr>
              <w:t xml:space="preserve"> un 2013.gada 2.jūlija Ministru kabineta sēdē šie grozījumi tika apstiprināti.</w:t>
            </w:r>
          </w:p>
          <w:p w:rsidR="002E5A5D" w:rsidRPr="00256A1B" w:rsidRDefault="002E5A5D" w:rsidP="00114A98">
            <w:pPr>
              <w:spacing w:after="0" w:line="240" w:lineRule="auto"/>
              <w:jc w:val="both"/>
              <w:rPr>
                <w:rFonts w:ascii="Times New Roman" w:eastAsia="Times New Roman" w:hAnsi="Times New Roman" w:cs="Times New Roman"/>
                <w:sz w:val="26"/>
                <w:szCs w:val="26"/>
              </w:rPr>
            </w:pPr>
            <w:r w:rsidRPr="00256A1B">
              <w:rPr>
                <w:rFonts w:ascii="Times New Roman" w:eastAsia="Times New Roman" w:hAnsi="Times New Roman" w:cs="Times New Roman"/>
                <w:bCs/>
                <w:sz w:val="26"/>
                <w:szCs w:val="26"/>
              </w:rPr>
              <w:t xml:space="preserve">Atbilstoši veiktajiem aprēķiniem tika </w:t>
            </w:r>
            <w:r w:rsidR="00BB5D43" w:rsidRPr="00256A1B">
              <w:rPr>
                <w:rFonts w:ascii="Times New Roman" w:eastAsia="Times New Roman" w:hAnsi="Times New Roman" w:cs="Times New Roman"/>
                <w:bCs/>
                <w:sz w:val="26"/>
                <w:szCs w:val="26"/>
              </w:rPr>
              <w:t xml:space="preserve">paredzēta </w:t>
            </w:r>
            <w:r w:rsidR="00593D0E" w:rsidRPr="00256A1B">
              <w:rPr>
                <w:rFonts w:ascii="Times New Roman" w:eastAsia="Times New Roman" w:hAnsi="Times New Roman" w:cs="Times New Roman"/>
                <w:bCs/>
                <w:sz w:val="26"/>
                <w:szCs w:val="26"/>
              </w:rPr>
              <w:t xml:space="preserve">finanšu korekcija aktivitātei, par 5 273 182 </w:t>
            </w:r>
            <w:r w:rsidR="00114A98" w:rsidRPr="00256A1B">
              <w:rPr>
                <w:rFonts w:ascii="Times New Roman" w:eastAsia="Times New Roman" w:hAnsi="Times New Roman" w:cs="Times New Roman"/>
                <w:bCs/>
                <w:sz w:val="26"/>
                <w:szCs w:val="26"/>
              </w:rPr>
              <w:t>EUR samazino</w:t>
            </w:r>
            <w:r w:rsidR="00593D0E" w:rsidRPr="00256A1B">
              <w:rPr>
                <w:rFonts w:ascii="Times New Roman" w:eastAsia="Times New Roman" w:hAnsi="Times New Roman" w:cs="Times New Roman"/>
                <w:bCs/>
                <w:sz w:val="26"/>
                <w:szCs w:val="26"/>
              </w:rPr>
              <w:t xml:space="preserve">t ESF finansējuma daļu, par 930 562 </w:t>
            </w:r>
            <w:r w:rsidR="00114A98" w:rsidRPr="00256A1B">
              <w:rPr>
                <w:rFonts w:ascii="Times New Roman" w:eastAsia="Times New Roman" w:hAnsi="Times New Roman" w:cs="Times New Roman"/>
                <w:bCs/>
                <w:sz w:val="26"/>
                <w:szCs w:val="26"/>
              </w:rPr>
              <w:t>EUR samazinot nacionālā publiskā finansējuma daļu</w:t>
            </w:r>
            <w:r w:rsidR="00593D0E" w:rsidRPr="00256A1B">
              <w:rPr>
                <w:rFonts w:ascii="Times New Roman" w:eastAsia="Times New Roman" w:hAnsi="Times New Roman" w:cs="Times New Roman"/>
                <w:bCs/>
                <w:sz w:val="26"/>
                <w:szCs w:val="26"/>
              </w:rPr>
              <w:t xml:space="preserve"> un par 1 708 689 </w:t>
            </w:r>
            <w:r w:rsidR="00114A98" w:rsidRPr="00256A1B">
              <w:rPr>
                <w:rFonts w:ascii="Times New Roman" w:eastAsia="Times New Roman" w:hAnsi="Times New Roman" w:cs="Times New Roman"/>
                <w:bCs/>
                <w:sz w:val="26"/>
                <w:szCs w:val="26"/>
              </w:rPr>
              <w:t xml:space="preserve">EUR samazinot privātā finansējuma daļu novirzot to 1.3.1.1.1.apakšaktivitātes </w:t>
            </w:r>
            <w:r w:rsidR="00114A98" w:rsidRPr="00256A1B">
              <w:rPr>
                <w:rFonts w:ascii="Times New Roman" w:eastAsia="Times New Roman" w:hAnsi="Times New Roman" w:cs="Times New Roman"/>
                <w:sz w:val="26"/>
                <w:szCs w:val="26"/>
              </w:rPr>
              <w:t>„Atbalsts nodarbināto apmācībām komersantu konkurētspējas veicināšanai - atbalsts partnerībās organizētām apmācībām” projektu iesniegumu atlases otrās kārtas īstenošanai.</w:t>
            </w:r>
          </w:p>
          <w:p w:rsidR="00EB346E" w:rsidRPr="00256A1B" w:rsidRDefault="000431AD" w:rsidP="00114A98">
            <w:pPr>
              <w:spacing w:after="0" w:line="240" w:lineRule="auto"/>
              <w:jc w:val="both"/>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Ņemot vērā, ka oficiāli vēl nav saņemts DG EMPL audita ziņojums, pastāv iespējamība, ka korekciju summas vēl mainīsies, tādējādi būs nepieciešami papildus grozījumi MK noteikumos un citos pavadošos dokumentos.</w:t>
            </w:r>
            <w:r w:rsidR="00EF4F40" w:rsidRPr="00256A1B">
              <w:rPr>
                <w:rFonts w:ascii="Times New Roman" w:eastAsia="Times New Roman" w:hAnsi="Times New Roman" w:cs="Times New Roman"/>
                <w:sz w:val="26"/>
                <w:szCs w:val="26"/>
              </w:rPr>
              <w:t xml:space="preserve"> Taču tā kā 2007.-2013.gada Eiropas Savienības fondu plānošanas periods tuvojas noslēgumam, ir svarīgi operatīvi un savlaicīgi veikt grozījumus MK noteikumos un citos pavadošajos dokumentos, lai nodrošinātu pilnīgāku Eiropas Savienības fondu līdzekļu apguvi.</w:t>
            </w:r>
          </w:p>
        </w:tc>
      </w:tr>
      <w:tr w:rsidR="00D40CFC" w:rsidRPr="00256A1B" w:rsidTr="0034037A">
        <w:trPr>
          <w:trHeight w:val="360"/>
        </w:trPr>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lastRenderedPageBreak/>
              <w:t>3. Saistītie politikas ietekmes novērtējumi un pētījumi</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722173" w:rsidP="00D40CFC">
            <w:pPr>
              <w:spacing w:after="0" w:line="240" w:lineRule="auto"/>
              <w:ind w:firstLine="567"/>
              <w:jc w:val="both"/>
              <w:rPr>
                <w:rFonts w:ascii="Times New Roman" w:eastAsia="Calibri" w:hAnsi="Times New Roman" w:cs="Times New Roman"/>
                <w:color w:val="000000"/>
                <w:sz w:val="26"/>
                <w:szCs w:val="26"/>
              </w:rPr>
            </w:pPr>
            <w:r w:rsidRPr="00256A1B">
              <w:rPr>
                <w:rFonts w:ascii="Times New Roman" w:eastAsia="Calibri" w:hAnsi="Times New Roman" w:cs="Times New Roman"/>
                <w:color w:val="000000"/>
                <w:sz w:val="26"/>
                <w:szCs w:val="26"/>
              </w:rPr>
              <w:t>Projekts šo jomu neskar.</w:t>
            </w:r>
          </w:p>
        </w:tc>
      </w:tr>
      <w:tr w:rsidR="00D40CFC" w:rsidRPr="00256A1B" w:rsidTr="0034037A">
        <w:trPr>
          <w:trHeight w:val="76"/>
        </w:trPr>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4. Tiesiskā regulējuma mērķis un būtība</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033614" w:rsidRPr="00256A1B" w:rsidRDefault="007142D9" w:rsidP="007142D9">
            <w:pPr>
              <w:spacing w:after="0" w:line="240" w:lineRule="auto"/>
              <w:jc w:val="both"/>
              <w:rPr>
                <w:rFonts w:ascii="Times New Roman" w:eastAsia="Times New Roman" w:hAnsi="Times New Roman" w:cs="Times New Roman"/>
                <w:sz w:val="26"/>
                <w:szCs w:val="26"/>
                <w:lang w:bidi="lo-LA"/>
              </w:rPr>
            </w:pPr>
            <w:r w:rsidRPr="00256A1B">
              <w:rPr>
                <w:rFonts w:ascii="Times New Roman" w:eastAsia="Times New Roman" w:hAnsi="Times New Roman" w:cs="Times New Roman"/>
                <w:sz w:val="26"/>
                <w:szCs w:val="26"/>
                <w:lang w:bidi="lo-LA"/>
              </w:rPr>
              <w:t>MK rīkojuma projekts</w:t>
            </w:r>
            <w:r w:rsidR="00B46192" w:rsidRPr="00256A1B">
              <w:rPr>
                <w:rFonts w:ascii="Times New Roman" w:eastAsia="Times New Roman" w:hAnsi="Times New Roman" w:cs="Times New Roman"/>
                <w:sz w:val="26"/>
                <w:szCs w:val="26"/>
                <w:lang w:bidi="lo-LA"/>
              </w:rPr>
              <w:t xml:space="preserve"> paredz</w:t>
            </w:r>
            <w:r w:rsidR="00A725A2" w:rsidRPr="00256A1B">
              <w:rPr>
                <w:rFonts w:ascii="Times New Roman" w:eastAsia="Times New Roman" w:hAnsi="Times New Roman" w:cs="Times New Roman"/>
                <w:sz w:val="26"/>
                <w:szCs w:val="26"/>
                <w:lang w:bidi="lo-LA"/>
              </w:rPr>
              <w:t xml:space="preserve"> </w:t>
            </w:r>
            <w:r w:rsidR="00F06F5A" w:rsidRPr="00256A1B">
              <w:rPr>
                <w:rFonts w:ascii="Times New Roman" w:eastAsia="Times New Roman" w:hAnsi="Times New Roman" w:cs="Times New Roman"/>
                <w:sz w:val="26"/>
                <w:szCs w:val="26"/>
              </w:rPr>
              <w:t xml:space="preserve">no </w:t>
            </w:r>
            <w:r w:rsidR="00B46192" w:rsidRPr="00256A1B">
              <w:rPr>
                <w:rFonts w:ascii="Times New Roman" w:eastAsia="Times New Roman" w:hAnsi="Times New Roman" w:cs="Times New Roman"/>
                <w:sz w:val="26"/>
                <w:szCs w:val="26"/>
              </w:rPr>
              <w:t>darbības programmas „Cilvēkresursi un nodarbinātība” papildinājuma 1.3.1.2</w:t>
            </w:r>
            <w:r w:rsidR="008A0DC7" w:rsidRPr="00256A1B">
              <w:rPr>
                <w:rFonts w:ascii="Times New Roman" w:eastAsia="Times New Roman" w:hAnsi="Times New Roman" w:cs="Times New Roman"/>
                <w:sz w:val="26"/>
                <w:szCs w:val="26"/>
              </w:rPr>
              <w:t xml:space="preserve">.aktivitātes </w:t>
            </w:r>
            <w:r w:rsidR="00B46192" w:rsidRPr="00256A1B">
              <w:rPr>
                <w:rFonts w:ascii="Times New Roman" w:eastAsia="Times New Roman" w:hAnsi="Times New Roman" w:cs="Times New Roman"/>
                <w:sz w:val="26"/>
                <w:szCs w:val="26"/>
              </w:rPr>
              <w:t xml:space="preserve">„Atbalsts </w:t>
            </w:r>
            <w:proofErr w:type="spellStart"/>
            <w:r w:rsidR="00B46192" w:rsidRPr="00256A1B">
              <w:rPr>
                <w:rFonts w:ascii="Times New Roman" w:eastAsia="Times New Roman" w:hAnsi="Times New Roman" w:cs="Times New Roman"/>
                <w:sz w:val="26"/>
                <w:szCs w:val="26"/>
              </w:rPr>
              <w:t>pašnodarbinātības</w:t>
            </w:r>
            <w:proofErr w:type="spellEnd"/>
            <w:r w:rsidR="00B46192" w:rsidRPr="00256A1B">
              <w:rPr>
                <w:rFonts w:ascii="Times New Roman" w:eastAsia="Times New Roman" w:hAnsi="Times New Roman" w:cs="Times New Roman"/>
                <w:sz w:val="26"/>
                <w:szCs w:val="26"/>
              </w:rPr>
              <w:t xml:space="preserve"> un uzņēmējdarbības uzsākšanai”</w:t>
            </w:r>
            <w:r w:rsidR="008A0DC7" w:rsidRPr="00256A1B">
              <w:rPr>
                <w:rFonts w:ascii="Times New Roman" w:eastAsia="Times New Roman" w:hAnsi="Times New Roman" w:cs="Times New Roman"/>
                <w:sz w:val="26"/>
                <w:szCs w:val="26"/>
              </w:rPr>
              <w:t xml:space="preserve"> </w:t>
            </w:r>
            <w:r w:rsidR="00A725A2" w:rsidRPr="00256A1B">
              <w:rPr>
                <w:rFonts w:ascii="Times New Roman" w:eastAsia="Times New Roman" w:hAnsi="Times New Roman" w:cs="Times New Roman"/>
                <w:sz w:val="26"/>
                <w:szCs w:val="26"/>
              </w:rPr>
              <w:t xml:space="preserve">atbalstāmajām darbībām izslēgt apmācību izmaksas un </w:t>
            </w:r>
            <w:r w:rsidR="00B46192" w:rsidRPr="00256A1B">
              <w:rPr>
                <w:rFonts w:ascii="Times New Roman" w:eastAsia="Times New Roman" w:hAnsi="Times New Roman" w:cs="Times New Roman"/>
                <w:sz w:val="26"/>
                <w:szCs w:val="26"/>
              </w:rPr>
              <w:t>pārdalīt ESF finansējumu</w:t>
            </w:r>
            <w:r w:rsidR="00F06F5A" w:rsidRPr="00256A1B">
              <w:rPr>
                <w:rFonts w:ascii="Times New Roman" w:eastAsia="Times New Roman" w:hAnsi="Times New Roman" w:cs="Times New Roman"/>
                <w:sz w:val="26"/>
                <w:szCs w:val="26"/>
              </w:rPr>
              <w:t xml:space="preserve"> </w:t>
            </w:r>
            <w:r w:rsidR="00DD655B" w:rsidRPr="00256A1B">
              <w:rPr>
                <w:rFonts w:ascii="Times New Roman" w:eastAsia="Times New Roman" w:hAnsi="Times New Roman" w:cs="Times New Roman"/>
                <w:sz w:val="26"/>
                <w:szCs w:val="26"/>
              </w:rPr>
              <w:t xml:space="preserve">5 273 182 EUR apmērā, </w:t>
            </w:r>
            <w:r w:rsidRPr="00256A1B">
              <w:rPr>
                <w:rFonts w:ascii="Times New Roman" w:eastAsia="Times New Roman" w:hAnsi="Times New Roman" w:cs="Times New Roman"/>
                <w:sz w:val="26"/>
                <w:szCs w:val="26"/>
              </w:rPr>
              <w:t>valsts budžeta finansējumu</w:t>
            </w:r>
            <w:r w:rsidR="00F06F5A" w:rsidRPr="00256A1B">
              <w:rPr>
                <w:rFonts w:ascii="Times New Roman" w:eastAsia="Times New Roman" w:hAnsi="Times New Roman" w:cs="Times New Roman"/>
                <w:sz w:val="26"/>
                <w:szCs w:val="26"/>
              </w:rPr>
              <w:t xml:space="preserve"> </w:t>
            </w:r>
            <w:r w:rsidR="001E26D0" w:rsidRPr="00256A1B">
              <w:rPr>
                <w:rFonts w:ascii="Times New Roman" w:eastAsia="Times New Roman" w:hAnsi="Times New Roman" w:cs="Times New Roman"/>
                <w:sz w:val="26"/>
                <w:szCs w:val="26"/>
              </w:rPr>
              <w:t>930 562 EUR</w:t>
            </w:r>
            <w:r w:rsidR="008A0DC7" w:rsidRPr="00256A1B">
              <w:rPr>
                <w:rFonts w:ascii="Times New Roman" w:eastAsia="Times New Roman" w:hAnsi="Times New Roman" w:cs="Times New Roman"/>
                <w:sz w:val="26"/>
                <w:szCs w:val="26"/>
              </w:rPr>
              <w:t xml:space="preserve"> </w:t>
            </w:r>
            <w:r w:rsidR="001E26D0" w:rsidRPr="00256A1B">
              <w:rPr>
                <w:rFonts w:ascii="Times New Roman" w:eastAsia="Times New Roman" w:hAnsi="Times New Roman" w:cs="Times New Roman"/>
                <w:sz w:val="26"/>
                <w:szCs w:val="26"/>
              </w:rPr>
              <w:t>apmērā</w:t>
            </w:r>
            <w:r w:rsidR="00DD655B" w:rsidRPr="00256A1B">
              <w:rPr>
                <w:rFonts w:ascii="Times New Roman" w:eastAsia="Times New Roman" w:hAnsi="Times New Roman" w:cs="Times New Roman"/>
                <w:sz w:val="26"/>
                <w:szCs w:val="26"/>
              </w:rPr>
              <w:t xml:space="preserve"> un privāto finansējumu 1 708 689 EUR apmērā</w:t>
            </w:r>
            <w:r w:rsidR="001E26D0" w:rsidRPr="00256A1B">
              <w:rPr>
                <w:rFonts w:ascii="Times New Roman" w:eastAsia="Times New Roman" w:hAnsi="Times New Roman" w:cs="Times New Roman"/>
                <w:sz w:val="26"/>
                <w:szCs w:val="26"/>
              </w:rPr>
              <w:t>, novirzot to 1.3.1.1.1.</w:t>
            </w:r>
            <w:r w:rsidR="00114A98" w:rsidRPr="00256A1B">
              <w:rPr>
                <w:rFonts w:ascii="Times New Roman" w:eastAsia="Times New Roman" w:hAnsi="Times New Roman" w:cs="Times New Roman"/>
                <w:sz w:val="26"/>
                <w:szCs w:val="26"/>
              </w:rPr>
              <w:t>apakš</w:t>
            </w:r>
            <w:r w:rsidR="00F06F5A" w:rsidRPr="00256A1B">
              <w:rPr>
                <w:rFonts w:ascii="Times New Roman" w:eastAsia="Times New Roman" w:hAnsi="Times New Roman" w:cs="Times New Roman"/>
                <w:sz w:val="26"/>
                <w:szCs w:val="26"/>
              </w:rPr>
              <w:t>aktivitātes „</w:t>
            </w:r>
            <w:r w:rsidR="001E26D0" w:rsidRPr="00256A1B">
              <w:rPr>
                <w:rFonts w:ascii="Times New Roman" w:eastAsia="Times New Roman" w:hAnsi="Times New Roman" w:cs="Times New Roman"/>
                <w:sz w:val="26"/>
                <w:szCs w:val="26"/>
              </w:rPr>
              <w:t xml:space="preserve">Atbalsts nodarbināto apmācībām komersantu konkurētspējas veicināšanai - atbalsts partnerībās organizētām apmācībām” projektu iesniegumu atlases otrās </w:t>
            </w:r>
            <w:r w:rsidR="008A0DC7" w:rsidRPr="00256A1B">
              <w:rPr>
                <w:rFonts w:ascii="Times New Roman" w:eastAsia="Times New Roman" w:hAnsi="Times New Roman" w:cs="Times New Roman"/>
                <w:sz w:val="26"/>
                <w:szCs w:val="26"/>
              </w:rPr>
              <w:t>kārtas īstenošanai</w:t>
            </w:r>
            <w:r w:rsidR="00F06F5A" w:rsidRPr="00256A1B">
              <w:rPr>
                <w:rFonts w:ascii="Times New Roman" w:eastAsia="Times New Roman" w:hAnsi="Times New Roman" w:cs="Times New Roman"/>
                <w:sz w:val="26"/>
                <w:szCs w:val="26"/>
              </w:rPr>
              <w:t xml:space="preserve">. </w:t>
            </w:r>
          </w:p>
        </w:tc>
      </w:tr>
      <w:tr w:rsidR="00D40CFC" w:rsidRPr="00256A1B" w:rsidTr="0034037A">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lastRenderedPageBreak/>
              <w:t>5. Projekta izstrādē iesaistītās institūcijas</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5C6DD4" w:rsidP="00D40CFC">
            <w:pPr>
              <w:spacing w:after="0" w:line="240" w:lineRule="auto"/>
              <w:ind w:right="142" w:firstLine="567"/>
              <w:jc w:val="both"/>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Projekts šo jomu neskar.</w:t>
            </w:r>
          </w:p>
        </w:tc>
      </w:tr>
      <w:tr w:rsidR="00D40CFC" w:rsidRPr="00256A1B" w:rsidTr="0034037A">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6. Iemesli, kādēļ netika nodrošināta sabiedrības līdzdalība</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8D678E" w:rsidP="00D40CFC">
            <w:pPr>
              <w:spacing w:after="0" w:line="240" w:lineRule="auto"/>
              <w:ind w:right="142" w:firstLine="567"/>
              <w:jc w:val="both"/>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Projekts šo jomu neskar.</w:t>
            </w:r>
          </w:p>
        </w:tc>
      </w:tr>
      <w:tr w:rsidR="00D40CFC" w:rsidRPr="00256A1B" w:rsidTr="0034037A">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 7. Cita informācija</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256A1B" w:rsidRDefault="008D678E" w:rsidP="00D40CFC">
            <w:pPr>
              <w:spacing w:after="0" w:line="240" w:lineRule="auto"/>
              <w:ind w:firstLine="567"/>
              <w:jc w:val="both"/>
              <w:rPr>
                <w:rFonts w:ascii="Times New Roman" w:eastAsia="Calibri" w:hAnsi="Times New Roman" w:cs="Times New Roman"/>
                <w:sz w:val="26"/>
                <w:szCs w:val="26"/>
              </w:rPr>
            </w:pPr>
            <w:r w:rsidRPr="00256A1B">
              <w:rPr>
                <w:rFonts w:ascii="Times New Roman" w:eastAsia="Calibri" w:hAnsi="Times New Roman" w:cs="Times New Roman"/>
                <w:sz w:val="26"/>
                <w:szCs w:val="26"/>
              </w:rPr>
              <w:t>Projekts šo jomu neskar.</w:t>
            </w:r>
          </w:p>
        </w:tc>
      </w:tr>
    </w:tbl>
    <w:p w:rsidR="00564229" w:rsidRPr="00256A1B" w:rsidRDefault="00564229" w:rsidP="00BA3659">
      <w:pPr>
        <w:spacing w:after="0" w:line="240" w:lineRule="auto"/>
        <w:rPr>
          <w:rFonts w:ascii="Times New Roman" w:eastAsia="Arial Unicode MS" w:hAnsi="Times New Roman" w:cs="Times New Roman"/>
          <w:b/>
          <w:sz w:val="26"/>
          <w:szCs w:val="26"/>
        </w:rPr>
      </w:pPr>
    </w:p>
    <w:tbl>
      <w:tblPr>
        <w:tblpPr w:leftFromText="180" w:rightFromText="180" w:vertAnchor="text" w:horzAnchor="margin" w:tblpXSpec="center" w:tblpY="149"/>
        <w:tblW w:w="8961"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456"/>
        <w:gridCol w:w="4252"/>
        <w:gridCol w:w="4253"/>
      </w:tblGrid>
      <w:tr w:rsidR="00D40CFC" w:rsidRPr="00256A1B" w:rsidTr="00143CE8">
        <w:tc>
          <w:tcPr>
            <w:tcW w:w="8961" w:type="dxa"/>
            <w:gridSpan w:val="3"/>
            <w:vAlign w:val="center"/>
          </w:tcPr>
          <w:p w:rsidR="00D40CFC" w:rsidRPr="00256A1B" w:rsidRDefault="00D40CFC" w:rsidP="00D40CFC">
            <w:pPr>
              <w:spacing w:after="0" w:line="240" w:lineRule="auto"/>
              <w:jc w:val="center"/>
              <w:rPr>
                <w:rFonts w:ascii="Times New Roman" w:eastAsia="Times New Roman" w:hAnsi="Times New Roman" w:cs="Times New Roman"/>
                <w:b/>
                <w:bCs/>
                <w:sz w:val="26"/>
                <w:szCs w:val="26"/>
              </w:rPr>
            </w:pPr>
            <w:r w:rsidRPr="00256A1B">
              <w:rPr>
                <w:rFonts w:ascii="Times New Roman" w:eastAsia="Times New Roman" w:hAnsi="Times New Roman" w:cs="Times New Roman"/>
                <w:b/>
                <w:bCs/>
                <w:sz w:val="26"/>
                <w:szCs w:val="26"/>
              </w:rPr>
              <w:t>II. Tiesību akta projekta ietekme uz sabiedrību</w:t>
            </w:r>
          </w:p>
        </w:tc>
      </w:tr>
      <w:tr w:rsidR="00D40CFC" w:rsidRPr="00256A1B" w:rsidTr="00143CE8">
        <w:trPr>
          <w:trHeight w:val="467"/>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1.</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Sabiedrības mērķgrupa</w:t>
            </w:r>
          </w:p>
        </w:tc>
        <w:tc>
          <w:tcPr>
            <w:tcW w:w="4253" w:type="dxa"/>
          </w:tcPr>
          <w:p w:rsidR="000431AD" w:rsidRPr="00256A1B" w:rsidRDefault="000431AD" w:rsidP="00157860">
            <w:pPr>
              <w:spacing w:before="75" w:after="75" w:line="240" w:lineRule="auto"/>
              <w:ind w:firstLine="450"/>
              <w:jc w:val="both"/>
              <w:rPr>
                <w:rFonts w:ascii="Times New Roman" w:eastAsia="Times New Roman" w:hAnsi="Times New Roman" w:cs="Times New Roman"/>
                <w:iCs/>
                <w:sz w:val="26"/>
                <w:szCs w:val="26"/>
              </w:rPr>
            </w:pPr>
            <w:r w:rsidRPr="00256A1B">
              <w:rPr>
                <w:rFonts w:ascii="Times New Roman" w:eastAsia="Times New Roman" w:hAnsi="Times New Roman" w:cs="Times New Roman"/>
                <w:iCs/>
                <w:sz w:val="26"/>
                <w:szCs w:val="26"/>
              </w:rPr>
              <w:t>Komersanti, pašnodarbinātie un biedrības.</w:t>
            </w:r>
          </w:p>
          <w:p w:rsidR="00382775" w:rsidRPr="00256A1B" w:rsidRDefault="00382775" w:rsidP="00157860">
            <w:pPr>
              <w:spacing w:before="75" w:after="75" w:line="240" w:lineRule="auto"/>
              <w:ind w:firstLine="450"/>
              <w:jc w:val="both"/>
              <w:rPr>
                <w:rFonts w:ascii="Times New Roman" w:eastAsia="Times New Roman" w:hAnsi="Times New Roman" w:cs="Times New Roman"/>
                <w:iCs/>
                <w:sz w:val="26"/>
                <w:szCs w:val="26"/>
              </w:rPr>
            </w:pPr>
          </w:p>
        </w:tc>
      </w:tr>
      <w:tr w:rsidR="00D40CFC" w:rsidRPr="00256A1B" w:rsidTr="00143CE8">
        <w:trPr>
          <w:trHeight w:val="523"/>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2.</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Citas sabiedrības grupas (bez mērķgrupas), kuras tiesiskais regulējums arī ietekmē vai varētu ietekmēt</w:t>
            </w:r>
          </w:p>
        </w:tc>
        <w:tc>
          <w:tcPr>
            <w:tcW w:w="4253" w:type="dxa"/>
          </w:tcPr>
          <w:p w:rsidR="00D40CFC" w:rsidRPr="00256A1B" w:rsidRDefault="002D3591" w:rsidP="00382775">
            <w:pPr>
              <w:spacing w:after="0" w:line="240" w:lineRule="auto"/>
              <w:ind w:firstLine="450"/>
              <w:jc w:val="both"/>
              <w:rPr>
                <w:rFonts w:ascii="Times New Roman" w:eastAsia="Times New Roman" w:hAnsi="Times New Roman" w:cs="Times New Roman"/>
                <w:sz w:val="26"/>
                <w:szCs w:val="26"/>
              </w:rPr>
            </w:pPr>
            <w:r w:rsidRPr="00256A1B">
              <w:rPr>
                <w:rFonts w:ascii="Times New Roman" w:eastAsia="Times New Roman" w:hAnsi="Times New Roman" w:cs="Times New Roman"/>
                <w:color w:val="000000"/>
                <w:sz w:val="26"/>
                <w:szCs w:val="26"/>
              </w:rPr>
              <w:t>Projekts šo jomu neskar.</w:t>
            </w:r>
          </w:p>
        </w:tc>
      </w:tr>
      <w:tr w:rsidR="00D40CFC" w:rsidRPr="00256A1B" w:rsidTr="00143CE8">
        <w:trPr>
          <w:trHeight w:val="517"/>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3.</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Tiesiskā regulējuma finansiālā ietekme</w:t>
            </w:r>
          </w:p>
        </w:tc>
        <w:tc>
          <w:tcPr>
            <w:tcW w:w="4253" w:type="dxa"/>
          </w:tcPr>
          <w:p w:rsidR="00D40CFC" w:rsidRPr="00256A1B" w:rsidRDefault="001A1CF7" w:rsidP="001A1CF7">
            <w:pPr>
              <w:pStyle w:val="BodyText"/>
              <w:ind w:right="142"/>
              <w:rPr>
                <w:sz w:val="26"/>
                <w:szCs w:val="26"/>
              </w:rPr>
            </w:pPr>
            <w:r w:rsidRPr="00256A1B">
              <w:rPr>
                <w:sz w:val="26"/>
                <w:szCs w:val="26"/>
              </w:rPr>
              <w:t xml:space="preserve">Tiesību akta projekts nosaka, </w:t>
            </w:r>
            <w:r w:rsidR="000431AD" w:rsidRPr="00256A1B">
              <w:rPr>
                <w:sz w:val="26"/>
                <w:szCs w:val="26"/>
              </w:rPr>
              <w:t>ka 1.3.1.2.</w:t>
            </w:r>
            <w:r w:rsidRPr="00256A1B">
              <w:rPr>
                <w:sz w:val="26"/>
                <w:szCs w:val="26"/>
              </w:rPr>
              <w:t>aktivitātes ietvaros tiek samazināts kopējais pieejamais finansējums saskaņā ar DG EMPL piemēroto finanšu korekciju</w:t>
            </w:r>
            <w:r w:rsidR="000431AD" w:rsidRPr="00256A1B">
              <w:rPr>
                <w:sz w:val="26"/>
                <w:szCs w:val="26"/>
              </w:rPr>
              <w:t>, kas tiek pārdalīts uz 1.3.1.1.1.apakšaktivitāti.</w:t>
            </w:r>
          </w:p>
        </w:tc>
      </w:tr>
      <w:tr w:rsidR="00D40CFC" w:rsidRPr="00256A1B" w:rsidTr="00143CE8">
        <w:trPr>
          <w:trHeight w:val="517"/>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4.</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Tiesiskā regulējuma nefinansiālā ietekme</w:t>
            </w:r>
          </w:p>
        </w:tc>
        <w:tc>
          <w:tcPr>
            <w:tcW w:w="4253" w:type="dxa"/>
          </w:tcPr>
          <w:p w:rsidR="00D40CFC" w:rsidRPr="00256A1B" w:rsidRDefault="00D40CFC" w:rsidP="00D40CFC">
            <w:pPr>
              <w:spacing w:after="0" w:line="240" w:lineRule="auto"/>
              <w:ind w:firstLine="450"/>
              <w:jc w:val="both"/>
              <w:rPr>
                <w:rFonts w:ascii="Times New Roman" w:eastAsia="Times New Roman" w:hAnsi="Times New Roman" w:cs="Times New Roman"/>
                <w:iCs/>
                <w:sz w:val="26"/>
                <w:szCs w:val="26"/>
              </w:rPr>
            </w:pPr>
            <w:r w:rsidRPr="00256A1B">
              <w:rPr>
                <w:rFonts w:ascii="Times New Roman" w:eastAsia="Times New Roman" w:hAnsi="Times New Roman" w:cs="Times New Roman"/>
                <w:color w:val="000000"/>
                <w:sz w:val="26"/>
                <w:szCs w:val="26"/>
              </w:rPr>
              <w:t>Projekts šo jomu neskar.</w:t>
            </w:r>
          </w:p>
        </w:tc>
      </w:tr>
      <w:tr w:rsidR="00D40CFC" w:rsidRPr="00256A1B" w:rsidTr="00143CE8">
        <w:trPr>
          <w:trHeight w:val="531"/>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5.</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Administratīvās procedūras raksturojums</w:t>
            </w:r>
          </w:p>
        </w:tc>
        <w:tc>
          <w:tcPr>
            <w:tcW w:w="4253" w:type="dxa"/>
          </w:tcPr>
          <w:p w:rsidR="00D40CFC" w:rsidRPr="00256A1B" w:rsidRDefault="00D40CFC" w:rsidP="00D40CFC">
            <w:pPr>
              <w:spacing w:after="0" w:line="240" w:lineRule="auto"/>
              <w:ind w:firstLine="450"/>
              <w:rPr>
                <w:rFonts w:ascii="Times New Roman" w:eastAsia="Times New Roman" w:hAnsi="Times New Roman" w:cs="Times New Roman"/>
                <w:sz w:val="26"/>
                <w:szCs w:val="26"/>
              </w:rPr>
            </w:pPr>
            <w:r w:rsidRPr="00256A1B">
              <w:rPr>
                <w:rFonts w:ascii="Times New Roman" w:eastAsia="Times New Roman" w:hAnsi="Times New Roman" w:cs="Times New Roman"/>
                <w:color w:val="000000"/>
                <w:sz w:val="26"/>
                <w:szCs w:val="26"/>
              </w:rPr>
              <w:t>Projekts šo jomu neskar.</w:t>
            </w:r>
          </w:p>
        </w:tc>
      </w:tr>
      <w:tr w:rsidR="00D40CFC" w:rsidRPr="00256A1B" w:rsidTr="00143CE8">
        <w:trPr>
          <w:trHeight w:val="357"/>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6.</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Administratīvo izmaksu monetārs novērtējums</w:t>
            </w:r>
          </w:p>
        </w:tc>
        <w:tc>
          <w:tcPr>
            <w:tcW w:w="4253" w:type="dxa"/>
          </w:tcPr>
          <w:p w:rsidR="00D40CFC" w:rsidRPr="00256A1B" w:rsidRDefault="00D40CFC" w:rsidP="00D40CFC">
            <w:pPr>
              <w:spacing w:after="0" w:line="240" w:lineRule="auto"/>
              <w:ind w:firstLine="450"/>
              <w:rPr>
                <w:rFonts w:ascii="Times New Roman" w:eastAsia="Times New Roman" w:hAnsi="Times New Roman" w:cs="Times New Roman"/>
                <w:sz w:val="26"/>
                <w:szCs w:val="26"/>
              </w:rPr>
            </w:pPr>
            <w:r w:rsidRPr="00256A1B">
              <w:rPr>
                <w:rFonts w:ascii="Times New Roman" w:eastAsia="Times New Roman" w:hAnsi="Times New Roman" w:cs="Times New Roman"/>
                <w:color w:val="000000"/>
                <w:sz w:val="26"/>
                <w:szCs w:val="26"/>
              </w:rPr>
              <w:t>Projekts šo jomu neskar.</w:t>
            </w:r>
          </w:p>
        </w:tc>
      </w:tr>
      <w:tr w:rsidR="00D40CFC" w:rsidRPr="00256A1B" w:rsidTr="00143CE8">
        <w:trPr>
          <w:trHeight w:val="489"/>
        </w:trPr>
        <w:tc>
          <w:tcPr>
            <w:tcW w:w="45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7.</w:t>
            </w:r>
          </w:p>
        </w:tc>
        <w:tc>
          <w:tcPr>
            <w:tcW w:w="4252"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Cita informācija</w:t>
            </w:r>
          </w:p>
        </w:tc>
        <w:tc>
          <w:tcPr>
            <w:tcW w:w="4253" w:type="dxa"/>
          </w:tcPr>
          <w:p w:rsidR="00D40CFC" w:rsidRPr="00256A1B" w:rsidRDefault="00D40CFC" w:rsidP="00D40CFC">
            <w:pPr>
              <w:spacing w:after="0" w:line="240" w:lineRule="auto"/>
              <w:ind w:firstLine="450"/>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Nav.</w:t>
            </w:r>
          </w:p>
        </w:tc>
      </w:tr>
    </w:tbl>
    <w:p w:rsidR="00830152" w:rsidRPr="00A03129" w:rsidRDefault="00830152" w:rsidP="00D40CFC">
      <w:pPr>
        <w:spacing w:after="0" w:line="240" w:lineRule="auto"/>
        <w:jc w:val="center"/>
        <w:rPr>
          <w:rFonts w:ascii="Times New Roman" w:eastAsia="Calibri" w:hAnsi="Times New Roman" w:cs="Times New Roman"/>
          <w:b/>
          <w:sz w:val="28"/>
          <w:szCs w:val="28"/>
        </w:rPr>
      </w:pPr>
    </w:p>
    <w:p w:rsidR="00D40CFC" w:rsidRPr="00256A1B" w:rsidRDefault="00830152" w:rsidP="00D40CFC">
      <w:pPr>
        <w:spacing w:after="0" w:line="240" w:lineRule="auto"/>
        <w:jc w:val="center"/>
        <w:rPr>
          <w:rFonts w:ascii="Times New Roman" w:eastAsia="Arial Unicode MS" w:hAnsi="Times New Roman" w:cs="Times New Roman"/>
          <w:b/>
          <w:sz w:val="26"/>
          <w:szCs w:val="26"/>
        </w:rPr>
      </w:pPr>
      <w:r w:rsidRPr="00256A1B">
        <w:rPr>
          <w:rFonts w:ascii="Times New Roman" w:eastAsia="Calibri" w:hAnsi="Times New Roman" w:cs="Times New Roman"/>
          <w:b/>
          <w:sz w:val="26"/>
          <w:szCs w:val="26"/>
        </w:rPr>
        <w:t>Anotācijas III. sadaļa – projekts šo jomu neskar</w:t>
      </w:r>
    </w:p>
    <w:p w:rsidR="00D40CFC" w:rsidRPr="00A03129" w:rsidRDefault="00D40CFC" w:rsidP="00D40CFC">
      <w:pPr>
        <w:spacing w:after="0" w:line="240" w:lineRule="auto"/>
        <w:jc w:val="center"/>
        <w:rPr>
          <w:rFonts w:ascii="Times New Roman" w:eastAsia="Arial Unicode MS" w:hAnsi="Times New Roman" w:cs="Times New Roman"/>
          <w:b/>
          <w:sz w:val="28"/>
          <w:szCs w:val="28"/>
        </w:rPr>
      </w:pPr>
    </w:p>
    <w:tbl>
      <w:tblPr>
        <w:tblW w:w="9073"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426"/>
        <w:gridCol w:w="2268"/>
        <w:gridCol w:w="6379"/>
      </w:tblGrid>
      <w:tr w:rsidR="00D40CFC" w:rsidRPr="00256A1B" w:rsidTr="004E6C72">
        <w:tc>
          <w:tcPr>
            <w:tcW w:w="426" w:type="dxa"/>
            <w:tcBorders>
              <w:top w:val="thickThinLargeGap" w:sz="6" w:space="0" w:color="C0C0C0"/>
              <w:bottom w:val="thickThinLargeGap" w:sz="6" w:space="0" w:color="C0C0C0"/>
            </w:tcBorders>
          </w:tcPr>
          <w:p w:rsidR="00D40CFC" w:rsidRPr="00256A1B" w:rsidRDefault="00D40CFC" w:rsidP="00D40CFC">
            <w:pPr>
              <w:spacing w:after="0" w:line="240" w:lineRule="auto"/>
              <w:ind w:firstLine="720"/>
              <w:jc w:val="center"/>
              <w:rPr>
                <w:rFonts w:ascii="Times New Roman" w:eastAsia="Calibri" w:hAnsi="Times New Roman" w:cs="Times New Roman"/>
                <w:b/>
                <w:sz w:val="26"/>
                <w:szCs w:val="26"/>
              </w:rPr>
            </w:pPr>
          </w:p>
        </w:tc>
        <w:tc>
          <w:tcPr>
            <w:tcW w:w="8647" w:type="dxa"/>
            <w:gridSpan w:val="2"/>
            <w:tcBorders>
              <w:top w:val="thickThinLargeGap" w:sz="6" w:space="0" w:color="C0C0C0"/>
              <w:bottom w:val="thickThinLargeGap" w:sz="6" w:space="0" w:color="C0C0C0"/>
            </w:tcBorders>
          </w:tcPr>
          <w:p w:rsidR="00D40CFC" w:rsidRPr="00256A1B" w:rsidRDefault="00D40CFC" w:rsidP="00D40CFC">
            <w:pPr>
              <w:spacing w:after="0" w:line="240" w:lineRule="auto"/>
              <w:rPr>
                <w:rFonts w:ascii="Times New Roman" w:eastAsia="Calibri" w:hAnsi="Times New Roman" w:cs="Times New Roman"/>
                <w:b/>
                <w:sz w:val="26"/>
                <w:szCs w:val="26"/>
              </w:rPr>
            </w:pPr>
            <w:r w:rsidRPr="00256A1B">
              <w:rPr>
                <w:rFonts w:ascii="Times New Roman" w:eastAsia="Calibri" w:hAnsi="Times New Roman" w:cs="Times New Roman"/>
                <w:b/>
                <w:sz w:val="26"/>
                <w:szCs w:val="26"/>
              </w:rPr>
              <w:t>IV. Tiesību akta projekta ietekme uz spēkā esošo tiesību normu sistēmu</w:t>
            </w:r>
          </w:p>
        </w:tc>
      </w:tr>
      <w:tr w:rsidR="00D40CFC" w:rsidRPr="00256A1B" w:rsidTr="00256A1B">
        <w:tc>
          <w:tcPr>
            <w:tcW w:w="426" w:type="dxa"/>
            <w:tcBorders>
              <w:top w:val="thickThinLargeGap" w:sz="6" w:space="0" w:color="C0C0C0"/>
              <w:bottom w:val="thickThinLargeGap" w:sz="6" w:space="0" w:color="C0C0C0"/>
              <w:right w:val="thickThinLargeGap" w:sz="6" w:space="0" w:color="C0C0C0"/>
            </w:tcBorders>
          </w:tcPr>
          <w:p w:rsidR="00D40CFC" w:rsidRPr="00256A1B" w:rsidRDefault="00D40CFC" w:rsidP="00D40CFC">
            <w:pPr>
              <w:spacing w:after="0" w:line="240" w:lineRule="auto"/>
              <w:jc w:val="both"/>
              <w:rPr>
                <w:rFonts w:ascii="Times New Roman" w:eastAsia="Calibri" w:hAnsi="Times New Roman" w:cs="Times New Roman"/>
                <w:sz w:val="26"/>
                <w:szCs w:val="26"/>
              </w:rPr>
            </w:pPr>
            <w:r w:rsidRPr="00256A1B">
              <w:rPr>
                <w:rFonts w:ascii="Times New Roman" w:eastAsia="Calibri" w:hAnsi="Times New Roman" w:cs="Times New Roman"/>
                <w:sz w:val="26"/>
                <w:szCs w:val="26"/>
              </w:rPr>
              <w:t>1.</w:t>
            </w:r>
          </w:p>
        </w:tc>
        <w:tc>
          <w:tcPr>
            <w:tcW w:w="2268" w:type="dxa"/>
            <w:tcBorders>
              <w:top w:val="thickThinLargeGap" w:sz="6" w:space="0" w:color="C0C0C0"/>
              <w:bottom w:val="thickThinLargeGap" w:sz="6" w:space="0" w:color="C0C0C0"/>
              <w:right w:val="thickThinLargeGap" w:sz="6" w:space="0" w:color="C0C0C0"/>
            </w:tcBorders>
          </w:tcPr>
          <w:p w:rsidR="00D40CFC" w:rsidRPr="00256A1B" w:rsidRDefault="00D40CFC" w:rsidP="00D40CFC">
            <w:pPr>
              <w:spacing w:after="0" w:line="240" w:lineRule="auto"/>
              <w:jc w:val="both"/>
              <w:rPr>
                <w:rFonts w:ascii="Times New Roman" w:eastAsia="Calibri" w:hAnsi="Times New Roman" w:cs="Times New Roman"/>
                <w:sz w:val="26"/>
                <w:szCs w:val="26"/>
              </w:rPr>
            </w:pPr>
            <w:r w:rsidRPr="00256A1B">
              <w:rPr>
                <w:rFonts w:ascii="Times New Roman" w:eastAsia="Calibri" w:hAnsi="Times New Roman" w:cs="Times New Roman"/>
                <w:sz w:val="26"/>
                <w:szCs w:val="26"/>
              </w:rPr>
              <w:t>Nepieciešamie saistītie tiesību aktu projekti</w:t>
            </w:r>
          </w:p>
        </w:tc>
        <w:tc>
          <w:tcPr>
            <w:tcW w:w="6379" w:type="dxa"/>
            <w:tcBorders>
              <w:top w:val="thickThinLargeGap" w:sz="6" w:space="0" w:color="C0C0C0"/>
              <w:left w:val="thickThinLargeGap" w:sz="6" w:space="0" w:color="C0C0C0"/>
              <w:bottom w:val="thickThinLargeGap" w:sz="6" w:space="0" w:color="C0C0C0"/>
            </w:tcBorders>
          </w:tcPr>
          <w:p w:rsidR="00067DF1" w:rsidRPr="00256A1B" w:rsidRDefault="004E6C72" w:rsidP="0047135C">
            <w:pPr>
              <w:spacing w:after="0" w:line="240" w:lineRule="auto"/>
              <w:ind w:firstLine="426"/>
              <w:jc w:val="both"/>
              <w:rPr>
                <w:rFonts w:ascii="Times New Roman" w:eastAsia="Calibri" w:hAnsi="Times New Roman" w:cs="Times New Roman"/>
                <w:bCs/>
                <w:sz w:val="26"/>
                <w:szCs w:val="26"/>
              </w:rPr>
            </w:pPr>
            <w:r w:rsidRPr="00256A1B">
              <w:rPr>
                <w:rFonts w:ascii="Times New Roman" w:eastAsia="Calibri" w:hAnsi="Times New Roman" w:cs="Times New Roman"/>
                <w:bCs/>
                <w:sz w:val="26"/>
                <w:szCs w:val="26"/>
              </w:rPr>
              <w:t>Nepieciešam</w:t>
            </w:r>
            <w:r w:rsidR="0047135C" w:rsidRPr="00256A1B">
              <w:rPr>
                <w:rFonts w:ascii="Times New Roman" w:eastAsia="Calibri" w:hAnsi="Times New Roman" w:cs="Times New Roman"/>
                <w:bCs/>
                <w:sz w:val="26"/>
                <w:szCs w:val="26"/>
              </w:rPr>
              <w:t>i</w:t>
            </w:r>
            <w:r w:rsidRPr="00256A1B">
              <w:rPr>
                <w:rFonts w:ascii="Times New Roman" w:eastAsia="Calibri" w:hAnsi="Times New Roman" w:cs="Times New Roman"/>
                <w:bCs/>
                <w:sz w:val="26"/>
                <w:szCs w:val="26"/>
              </w:rPr>
              <w:t xml:space="preserve"> grozījumi </w:t>
            </w:r>
            <w:r w:rsidR="00DE061E" w:rsidRPr="00256A1B">
              <w:rPr>
                <w:rFonts w:ascii="Times New Roman" w:eastAsia="Calibri" w:hAnsi="Times New Roman" w:cs="Times New Roman"/>
                <w:bCs/>
                <w:sz w:val="26"/>
                <w:szCs w:val="26"/>
              </w:rPr>
              <w:t>Ministru kabineta 2010</w:t>
            </w:r>
            <w:r w:rsidRPr="00256A1B">
              <w:rPr>
                <w:rFonts w:ascii="Times New Roman" w:eastAsia="Calibri" w:hAnsi="Times New Roman" w:cs="Times New Roman"/>
                <w:bCs/>
                <w:sz w:val="26"/>
                <w:szCs w:val="26"/>
              </w:rPr>
              <w:t xml:space="preserve">.gada </w:t>
            </w:r>
            <w:r w:rsidR="00DE061E" w:rsidRPr="00256A1B">
              <w:rPr>
                <w:rFonts w:ascii="Times New Roman" w:eastAsia="Calibri" w:hAnsi="Times New Roman" w:cs="Times New Roman"/>
                <w:bCs/>
                <w:sz w:val="26"/>
                <w:szCs w:val="26"/>
              </w:rPr>
              <w:t>30.marta</w:t>
            </w:r>
            <w:r w:rsidRPr="00256A1B">
              <w:rPr>
                <w:rFonts w:ascii="Times New Roman" w:eastAsia="Calibri" w:hAnsi="Times New Roman" w:cs="Times New Roman"/>
                <w:bCs/>
                <w:sz w:val="26"/>
                <w:szCs w:val="26"/>
              </w:rPr>
              <w:t xml:space="preserve"> noteikumos Nr.</w:t>
            </w:r>
            <w:r w:rsidR="00DE061E" w:rsidRPr="00256A1B">
              <w:rPr>
                <w:rFonts w:ascii="Times New Roman" w:eastAsia="Calibri" w:hAnsi="Times New Roman" w:cs="Times New Roman"/>
                <w:bCs/>
                <w:sz w:val="26"/>
                <w:szCs w:val="26"/>
              </w:rPr>
              <w:t>328</w:t>
            </w:r>
            <w:r w:rsidRPr="00256A1B">
              <w:rPr>
                <w:rFonts w:ascii="Times New Roman" w:eastAsia="Calibri" w:hAnsi="Times New Roman" w:cs="Times New Roman"/>
                <w:bCs/>
                <w:sz w:val="26"/>
                <w:szCs w:val="26"/>
              </w:rPr>
              <w:t xml:space="preserve"> „</w:t>
            </w:r>
            <w:r w:rsidR="00C32012" w:rsidRPr="00256A1B">
              <w:rPr>
                <w:rFonts w:ascii="Times New Roman" w:eastAsia="Calibri" w:hAnsi="Times New Roman" w:cs="Times New Roman"/>
                <w:bCs/>
                <w:sz w:val="26"/>
                <w:szCs w:val="26"/>
              </w:rPr>
              <w:t>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r w:rsidRPr="00256A1B">
              <w:rPr>
                <w:rFonts w:ascii="Times New Roman" w:eastAsia="Calibri" w:hAnsi="Times New Roman" w:cs="Times New Roman"/>
                <w:bCs/>
                <w:sz w:val="26"/>
                <w:szCs w:val="26"/>
              </w:rPr>
              <w:t>”</w:t>
            </w:r>
            <w:r w:rsidR="00067DF1" w:rsidRPr="00256A1B">
              <w:rPr>
                <w:rFonts w:ascii="Times New Roman" w:eastAsia="Calibri" w:hAnsi="Times New Roman" w:cs="Times New Roman"/>
                <w:bCs/>
                <w:sz w:val="26"/>
                <w:szCs w:val="26"/>
              </w:rPr>
              <w:t xml:space="preserve"> atbilstoši MK rīkojuma projektā ietvertajai finansējuma pārdalei.</w:t>
            </w:r>
          </w:p>
          <w:p w:rsidR="00BA3659" w:rsidRPr="00256A1B" w:rsidRDefault="00067DF1" w:rsidP="00D13FD9">
            <w:pPr>
              <w:spacing w:after="0" w:line="240" w:lineRule="auto"/>
              <w:ind w:firstLine="426"/>
              <w:jc w:val="both"/>
              <w:rPr>
                <w:rFonts w:ascii="Times New Roman" w:eastAsia="Calibri" w:hAnsi="Times New Roman" w:cs="Times New Roman"/>
                <w:bCs/>
                <w:sz w:val="26"/>
                <w:szCs w:val="26"/>
              </w:rPr>
            </w:pPr>
            <w:r w:rsidRPr="00256A1B">
              <w:rPr>
                <w:rFonts w:ascii="Times New Roman" w:eastAsia="Calibri" w:hAnsi="Times New Roman" w:cs="Times New Roman"/>
                <w:bCs/>
                <w:sz w:val="26"/>
                <w:szCs w:val="26"/>
              </w:rPr>
              <w:t xml:space="preserve">Grozījumi </w:t>
            </w:r>
            <w:r w:rsidR="00C32012" w:rsidRPr="00256A1B">
              <w:rPr>
                <w:rFonts w:ascii="Times New Roman" w:eastAsia="Calibri" w:hAnsi="Times New Roman" w:cs="Times New Roman"/>
                <w:bCs/>
                <w:sz w:val="26"/>
                <w:szCs w:val="26"/>
              </w:rPr>
              <w:t xml:space="preserve">Ministru kabineta </w:t>
            </w:r>
            <w:r w:rsidR="00DE061E" w:rsidRPr="00256A1B">
              <w:rPr>
                <w:rFonts w:ascii="Times New Roman" w:eastAsia="Calibri" w:hAnsi="Times New Roman" w:cs="Times New Roman"/>
                <w:bCs/>
                <w:sz w:val="26"/>
                <w:szCs w:val="26"/>
              </w:rPr>
              <w:t>2009</w:t>
            </w:r>
            <w:r w:rsidR="00C32012" w:rsidRPr="00256A1B">
              <w:rPr>
                <w:rFonts w:ascii="Times New Roman" w:eastAsia="Calibri" w:hAnsi="Times New Roman" w:cs="Times New Roman"/>
                <w:bCs/>
                <w:sz w:val="26"/>
                <w:szCs w:val="26"/>
              </w:rPr>
              <w:t xml:space="preserve">.gada </w:t>
            </w:r>
            <w:r w:rsidR="00DE061E" w:rsidRPr="00256A1B">
              <w:rPr>
                <w:rFonts w:ascii="Times New Roman" w:eastAsia="Calibri" w:hAnsi="Times New Roman" w:cs="Times New Roman"/>
                <w:bCs/>
                <w:sz w:val="26"/>
                <w:szCs w:val="26"/>
              </w:rPr>
              <w:t xml:space="preserve">31.marta noteikumos Nr.293 </w:t>
            </w:r>
            <w:r w:rsidR="00C32012" w:rsidRPr="00256A1B">
              <w:rPr>
                <w:rFonts w:ascii="Times New Roman" w:eastAsia="Calibri" w:hAnsi="Times New Roman" w:cs="Times New Roman"/>
                <w:bCs/>
                <w:sz w:val="26"/>
                <w:szCs w:val="26"/>
              </w:rPr>
              <w:t xml:space="preserve">„Noteikumi par darbības programmas </w:t>
            </w:r>
            <w:r w:rsidR="00C32012" w:rsidRPr="00256A1B">
              <w:rPr>
                <w:rFonts w:ascii="Times New Roman" w:eastAsia="Calibri" w:hAnsi="Times New Roman" w:cs="Times New Roman"/>
                <w:bCs/>
                <w:sz w:val="26"/>
                <w:szCs w:val="26"/>
              </w:rPr>
              <w:lastRenderedPageBreak/>
              <w:t xml:space="preserve">“Cilvēkresursi un nodarbinātība” papildinājuma 1.3.1.2.aktivitāti “Atbalsts </w:t>
            </w:r>
            <w:proofErr w:type="spellStart"/>
            <w:r w:rsidR="00C32012" w:rsidRPr="00256A1B">
              <w:rPr>
                <w:rFonts w:ascii="Times New Roman" w:eastAsia="Calibri" w:hAnsi="Times New Roman" w:cs="Times New Roman"/>
                <w:bCs/>
                <w:sz w:val="26"/>
                <w:szCs w:val="26"/>
              </w:rPr>
              <w:t>pašnodarbinātības</w:t>
            </w:r>
            <w:proofErr w:type="spellEnd"/>
            <w:r w:rsidR="00C32012" w:rsidRPr="00256A1B">
              <w:rPr>
                <w:rFonts w:ascii="Times New Roman" w:eastAsia="Calibri" w:hAnsi="Times New Roman" w:cs="Times New Roman"/>
                <w:bCs/>
                <w:sz w:val="26"/>
                <w:szCs w:val="26"/>
              </w:rPr>
              <w:t xml:space="preserve"> un uzņēmējdarbības uzsākšanai””</w:t>
            </w:r>
            <w:r w:rsidR="00C50EF5" w:rsidRPr="00256A1B">
              <w:rPr>
                <w:rFonts w:ascii="Times New Roman" w:eastAsia="Calibri" w:hAnsi="Times New Roman" w:cs="Times New Roman"/>
                <w:bCs/>
                <w:sz w:val="26"/>
                <w:szCs w:val="26"/>
              </w:rPr>
              <w:t xml:space="preserve"> </w:t>
            </w:r>
            <w:r w:rsidR="004E6C72" w:rsidRPr="00256A1B">
              <w:rPr>
                <w:rFonts w:ascii="Times New Roman" w:eastAsia="Calibri" w:hAnsi="Times New Roman" w:cs="Times New Roman"/>
                <w:bCs/>
                <w:sz w:val="26"/>
                <w:szCs w:val="26"/>
              </w:rPr>
              <w:t>atbilstoši MK rīkojuma projektā ietvertajai finansējuma pārdalei</w:t>
            </w:r>
            <w:r w:rsidR="00D13FD9" w:rsidRPr="00256A1B">
              <w:rPr>
                <w:rFonts w:ascii="Times New Roman" w:eastAsia="Calibri" w:hAnsi="Times New Roman" w:cs="Times New Roman"/>
                <w:bCs/>
                <w:sz w:val="26"/>
                <w:szCs w:val="26"/>
              </w:rPr>
              <w:t xml:space="preserve"> jau ir apstiprināti MK sēdē </w:t>
            </w:r>
            <w:proofErr w:type="spellStart"/>
            <w:r w:rsidR="00D13FD9" w:rsidRPr="00256A1B">
              <w:rPr>
                <w:rFonts w:ascii="Times New Roman" w:eastAsia="Calibri" w:hAnsi="Times New Roman" w:cs="Times New Roman"/>
                <w:bCs/>
                <w:sz w:val="26"/>
                <w:szCs w:val="26"/>
              </w:rPr>
              <w:t>š.g</w:t>
            </w:r>
            <w:proofErr w:type="spellEnd"/>
            <w:r w:rsidR="00D13FD9" w:rsidRPr="00256A1B">
              <w:rPr>
                <w:rFonts w:ascii="Times New Roman" w:eastAsia="Calibri" w:hAnsi="Times New Roman" w:cs="Times New Roman"/>
                <w:bCs/>
                <w:sz w:val="26"/>
                <w:szCs w:val="26"/>
              </w:rPr>
              <w:t>. 2.jūlijā</w:t>
            </w:r>
            <w:r w:rsidR="004E6C72" w:rsidRPr="00256A1B">
              <w:rPr>
                <w:rFonts w:ascii="Times New Roman" w:eastAsia="Calibri" w:hAnsi="Times New Roman" w:cs="Times New Roman"/>
                <w:bCs/>
                <w:sz w:val="26"/>
                <w:szCs w:val="26"/>
              </w:rPr>
              <w:t>.</w:t>
            </w:r>
            <w:r w:rsidRPr="00256A1B">
              <w:rPr>
                <w:rFonts w:ascii="Times New Roman" w:eastAsia="Calibri" w:hAnsi="Times New Roman" w:cs="Times New Roman"/>
                <w:bCs/>
                <w:sz w:val="26"/>
                <w:szCs w:val="26"/>
              </w:rPr>
              <w:t xml:space="preserve"> </w:t>
            </w:r>
            <w:r w:rsidR="00C50EF5" w:rsidRPr="00256A1B">
              <w:rPr>
                <w:rFonts w:ascii="Times New Roman" w:eastAsia="Calibri" w:hAnsi="Times New Roman" w:cs="Times New Roman"/>
                <w:bCs/>
                <w:sz w:val="26"/>
                <w:szCs w:val="26"/>
              </w:rPr>
              <w:t>Bija nepieciešams grozījumus MK noteikumos Nr.293 v</w:t>
            </w:r>
            <w:r w:rsidR="00483033" w:rsidRPr="00256A1B">
              <w:rPr>
                <w:rFonts w:ascii="Times New Roman" w:eastAsia="Calibri" w:hAnsi="Times New Roman" w:cs="Times New Roman"/>
                <w:bCs/>
                <w:sz w:val="26"/>
                <w:szCs w:val="26"/>
              </w:rPr>
              <w:t>irzīt</w:t>
            </w:r>
            <w:r w:rsidR="00C50EF5" w:rsidRPr="00256A1B">
              <w:rPr>
                <w:rFonts w:ascii="Times New Roman" w:eastAsia="Calibri" w:hAnsi="Times New Roman" w:cs="Times New Roman"/>
                <w:bCs/>
                <w:sz w:val="26"/>
                <w:szCs w:val="26"/>
              </w:rPr>
              <w:t xml:space="preserve"> steidzami, jo </w:t>
            </w:r>
            <w:r w:rsidRPr="00256A1B">
              <w:rPr>
                <w:rFonts w:ascii="Times New Roman" w:eastAsia="Calibri" w:hAnsi="Times New Roman" w:cs="Times New Roman"/>
                <w:bCs/>
                <w:sz w:val="26"/>
                <w:szCs w:val="26"/>
              </w:rPr>
              <w:t>saskaņā ar iepriekš spēkā esošajiem MK noteikumi</w:t>
            </w:r>
            <w:r w:rsidR="00C50EF5" w:rsidRPr="00256A1B">
              <w:rPr>
                <w:rFonts w:ascii="Times New Roman" w:eastAsia="Calibri" w:hAnsi="Times New Roman" w:cs="Times New Roman"/>
                <w:bCs/>
                <w:sz w:val="26"/>
                <w:szCs w:val="26"/>
              </w:rPr>
              <w:t>em</w:t>
            </w:r>
            <w:r w:rsidRPr="00256A1B">
              <w:rPr>
                <w:rFonts w:ascii="Times New Roman" w:eastAsia="Calibri" w:hAnsi="Times New Roman" w:cs="Times New Roman"/>
                <w:bCs/>
                <w:sz w:val="26"/>
                <w:szCs w:val="26"/>
              </w:rPr>
              <w:t xml:space="preserve"> Nr.293 (pēdējie grozījumi 10.05.2011) 2013.gada 30.jūnijā beidzās termiņš, kurā VAS „Latvijas Hipotēku un zemes banka” var piešķirt aizdevumus saimnieciskās darbības uzsācējiem vai personām, kas vēlas uzsākt saimniecisko darbību</w:t>
            </w:r>
            <w:r w:rsidR="00C50EF5" w:rsidRPr="00256A1B">
              <w:rPr>
                <w:rFonts w:ascii="Times New Roman" w:eastAsia="Calibri" w:hAnsi="Times New Roman" w:cs="Times New Roman"/>
                <w:bCs/>
                <w:sz w:val="26"/>
                <w:szCs w:val="26"/>
              </w:rPr>
              <w:t>.</w:t>
            </w:r>
          </w:p>
        </w:tc>
      </w:tr>
      <w:tr w:rsidR="00D40CFC" w:rsidRPr="00256A1B" w:rsidTr="00256A1B">
        <w:tc>
          <w:tcPr>
            <w:tcW w:w="426" w:type="dxa"/>
            <w:tcBorders>
              <w:top w:val="thickThinLargeGap" w:sz="6" w:space="0" w:color="C0C0C0"/>
              <w:bottom w:val="thickThinLargeGap" w:sz="6" w:space="0" w:color="C0C0C0"/>
              <w:right w:val="thickThinLargeGap" w:sz="6" w:space="0" w:color="C0C0C0"/>
            </w:tcBorders>
          </w:tcPr>
          <w:p w:rsidR="00D40CFC" w:rsidRPr="00256A1B" w:rsidRDefault="00D40CFC" w:rsidP="00D40CFC">
            <w:pPr>
              <w:spacing w:after="0" w:line="240" w:lineRule="auto"/>
              <w:jc w:val="both"/>
              <w:rPr>
                <w:rFonts w:ascii="Times New Roman" w:eastAsia="Calibri" w:hAnsi="Times New Roman" w:cs="Times New Roman"/>
                <w:sz w:val="26"/>
                <w:szCs w:val="26"/>
              </w:rPr>
            </w:pPr>
            <w:r w:rsidRPr="00256A1B">
              <w:rPr>
                <w:rFonts w:ascii="Times New Roman" w:eastAsia="Calibri" w:hAnsi="Times New Roman" w:cs="Times New Roman"/>
                <w:sz w:val="26"/>
                <w:szCs w:val="26"/>
              </w:rPr>
              <w:lastRenderedPageBreak/>
              <w:t>2.</w:t>
            </w:r>
          </w:p>
        </w:tc>
        <w:tc>
          <w:tcPr>
            <w:tcW w:w="2268" w:type="dxa"/>
            <w:tcBorders>
              <w:top w:val="thickThinLargeGap" w:sz="6" w:space="0" w:color="C0C0C0"/>
              <w:bottom w:val="thickThinLargeGap" w:sz="6" w:space="0" w:color="C0C0C0"/>
              <w:right w:val="thickThinLargeGap" w:sz="6" w:space="0" w:color="C0C0C0"/>
            </w:tcBorders>
          </w:tcPr>
          <w:p w:rsidR="00D40CFC" w:rsidRPr="00256A1B" w:rsidRDefault="00D40CFC" w:rsidP="00D40CFC">
            <w:pPr>
              <w:spacing w:after="0" w:line="240" w:lineRule="auto"/>
              <w:jc w:val="both"/>
              <w:rPr>
                <w:rFonts w:ascii="Times New Roman" w:eastAsia="Calibri" w:hAnsi="Times New Roman" w:cs="Times New Roman"/>
                <w:sz w:val="26"/>
                <w:szCs w:val="26"/>
              </w:rPr>
            </w:pPr>
            <w:r w:rsidRPr="00256A1B">
              <w:rPr>
                <w:rFonts w:ascii="Times New Roman" w:eastAsia="Calibri" w:hAnsi="Times New Roman" w:cs="Times New Roman"/>
                <w:sz w:val="26"/>
                <w:szCs w:val="26"/>
              </w:rPr>
              <w:t>Cita informācija</w:t>
            </w:r>
          </w:p>
        </w:tc>
        <w:tc>
          <w:tcPr>
            <w:tcW w:w="6379" w:type="dxa"/>
            <w:tcBorders>
              <w:top w:val="thickThinLargeGap" w:sz="6" w:space="0" w:color="C0C0C0"/>
              <w:left w:val="thickThinLargeGap" w:sz="6" w:space="0" w:color="C0C0C0"/>
              <w:bottom w:val="thickThinLargeGap" w:sz="6" w:space="0" w:color="C0C0C0"/>
            </w:tcBorders>
          </w:tcPr>
          <w:p w:rsidR="00D40CFC" w:rsidRPr="00256A1B" w:rsidRDefault="00D40CFC" w:rsidP="00D40CFC">
            <w:pPr>
              <w:spacing w:after="0" w:line="240" w:lineRule="auto"/>
              <w:ind w:firstLine="426"/>
              <w:jc w:val="both"/>
              <w:rPr>
                <w:rFonts w:ascii="Times New Roman" w:eastAsia="Calibri" w:hAnsi="Times New Roman" w:cs="Times New Roman"/>
                <w:sz w:val="26"/>
                <w:szCs w:val="26"/>
              </w:rPr>
            </w:pPr>
            <w:r w:rsidRPr="00256A1B">
              <w:rPr>
                <w:rFonts w:ascii="Times New Roman" w:eastAsia="Calibri" w:hAnsi="Times New Roman" w:cs="Times New Roman"/>
                <w:sz w:val="26"/>
                <w:szCs w:val="26"/>
              </w:rPr>
              <w:t>Nav.</w:t>
            </w:r>
          </w:p>
        </w:tc>
      </w:tr>
    </w:tbl>
    <w:p w:rsidR="009E34F3" w:rsidRPr="00A03129" w:rsidRDefault="009E34F3" w:rsidP="00D40CFC">
      <w:pPr>
        <w:tabs>
          <w:tab w:val="left" w:pos="7655"/>
        </w:tabs>
        <w:spacing w:after="0" w:line="240" w:lineRule="auto"/>
        <w:jc w:val="both"/>
        <w:rPr>
          <w:rFonts w:ascii="Times New Roman" w:eastAsia="Calibri" w:hAnsi="Times New Roman" w:cs="Times New Roman"/>
          <w:bCs/>
          <w:sz w:val="28"/>
          <w:szCs w:val="28"/>
        </w:rPr>
      </w:pPr>
    </w:p>
    <w:p w:rsidR="00830152" w:rsidRPr="00256A1B" w:rsidRDefault="00830152" w:rsidP="00830152">
      <w:pPr>
        <w:tabs>
          <w:tab w:val="left" w:pos="7655"/>
        </w:tabs>
        <w:spacing w:after="0" w:line="240" w:lineRule="auto"/>
        <w:jc w:val="center"/>
        <w:rPr>
          <w:rFonts w:ascii="Times New Roman" w:eastAsia="Calibri" w:hAnsi="Times New Roman" w:cs="Times New Roman"/>
          <w:bCs/>
          <w:sz w:val="26"/>
          <w:szCs w:val="26"/>
        </w:rPr>
      </w:pPr>
      <w:r w:rsidRPr="00256A1B">
        <w:rPr>
          <w:rFonts w:ascii="Times New Roman" w:eastAsia="Calibri" w:hAnsi="Times New Roman" w:cs="Times New Roman"/>
          <w:b/>
          <w:sz w:val="26"/>
          <w:szCs w:val="26"/>
        </w:rPr>
        <w:t>Anotācijas V. un VI. sadaļas – projekts šīs jomas neskar.</w:t>
      </w:r>
    </w:p>
    <w:p w:rsidR="00830152" w:rsidRPr="00A03129" w:rsidRDefault="00830152" w:rsidP="00D40CFC">
      <w:pPr>
        <w:tabs>
          <w:tab w:val="left" w:pos="7655"/>
        </w:tabs>
        <w:spacing w:after="0" w:line="240" w:lineRule="auto"/>
        <w:jc w:val="both"/>
        <w:rPr>
          <w:rFonts w:ascii="Times New Roman" w:eastAsia="Calibri" w:hAnsi="Times New Roman" w:cs="Times New Roman"/>
          <w:bCs/>
          <w:sz w:val="28"/>
          <w:szCs w:val="28"/>
        </w:rPr>
      </w:pPr>
    </w:p>
    <w:tbl>
      <w:tblPr>
        <w:tblW w:w="9073"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6"/>
        <w:gridCol w:w="3969"/>
        <w:gridCol w:w="4678"/>
      </w:tblGrid>
      <w:tr w:rsidR="00D40CFC" w:rsidRPr="00256A1B" w:rsidTr="00143CE8">
        <w:tc>
          <w:tcPr>
            <w:tcW w:w="9073" w:type="dxa"/>
            <w:gridSpan w:val="3"/>
          </w:tcPr>
          <w:p w:rsidR="00D40CFC" w:rsidRPr="00256A1B" w:rsidRDefault="00D40CFC" w:rsidP="00D40CFC">
            <w:pPr>
              <w:spacing w:after="0" w:line="240" w:lineRule="auto"/>
              <w:jc w:val="center"/>
              <w:rPr>
                <w:rFonts w:ascii="Times New Roman" w:eastAsia="Times New Roman" w:hAnsi="Times New Roman" w:cs="Times New Roman"/>
                <w:b/>
                <w:sz w:val="26"/>
                <w:szCs w:val="26"/>
              </w:rPr>
            </w:pPr>
            <w:r w:rsidRPr="00256A1B">
              <w:rPr>
                <w:rFonts w:ascii="Times New Roman" w:eastAsia="Times New Roman" w:hAnsi="Times New Roman" w:cs="Times New Roman"/>
                <w:b/>
                <w:sz w:val="26"/>
                <w:szCs w:val="26"/>
              </w:rPr>
              <w:t>VII. Tiesību akta projekta izpildes nodrošināšana un tās ietekme uz institūcijām</w:t>
            </w:r>
          </w:p>
        </w:tc>
      </w:tr>
      <w:tr w:rsidR="00D40CFC" w:rsidRPr="00256A1B" w:rsidTr="00143CE8">
        <w:tc>
          <w:tcPr>
            <w:tcW w:w="42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1.</w:t>
            </w:r>
          </w:p>
        </w:tc>
        <w:tc>
          <w:tcPr>
            <w:tcW w:w="3969" w:type="dxa"/>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Projekta izpildē iesaistītās institūcijas</w:t>
            </w:r>
          </w:p>
        </w:tc>
        <w:tc>
          <w:tcPr>
            <w:tcW w:w="4678" w:type="dxa"/>
            <w:hideMark/>
          </w:tcPr>
          <w:p w:rsidR="00D40CFC" w:rsidRPr="00256A1B" w:rsidRDefault="002D3591" w:rsidP="00830152">
            <w:pPr>
              <w:spacing w:after="0" w:line="240" w:lineRule="auto"/>
              <w:ind w:firstLine="485"/>
              <w:jc w:val="both"/>
              <w:rPr>
                <w:rFonts w:ascii="Times New Roman" w:eastAsia="Times New Roman" w:hAnsi="Times New Roman" w:cs="Times New Roman"/>
                <w:sz w:val="26"/>
                <w:szCs w:val="26"/>
              </w:rPr>
            </w:pPr>
            <w:r w:rsidRPr="00256A1B">
              <w:rPr>
                <w:rFonts w:ascii="Times New Roman" w:eastAsia="Times New Roman" w:hAnsi="Times New Roman" w:cs="Times New Roman"/>
                <w:iCs/>
                <w:sz w:val="26"/>
                <w:szCs w:val="26"/>
              </w:rPr>
              <w:t>Projekts šo jomu neskar. </w:t>
            </w:r>
          </w:p>
        </w:tc>
      </w:tr>
      <w:tr w:rsidR="00D40CFC" w:rsidRPr="00256A1B" w:rsidTr="00143CE8">
        <w:tc>
          <w:tcPr>
            <w:tcW w:w="42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2.</w:t>
            </w:r>
          </w:p>
        </w:tc>
        <w:tc>
          <w:tcPr>
            <w:tcW w:w="3969" w:type="dxa"/>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Projekta izpildes ietekme uz pārvaldes funkcijā</w:t>
            </w:r>
          </w:p>
        </w:tc>
        <w:tc>
          <w:tcPr>
            <w:tcW w:w="4678" w:type="dxa"/>
            <w:hideMark/>
          </w:tcPr>
          <w:p w:rsidR="00D40CFC" w:rsidRPr="00256A1B" w:rsidRDefault="002D3591" w:rsidP="00830152">
            <w:pPr>
              <w:spacing w:after="0" w:line="240" w:lineRule="auto"/>
              <w:ind w:firstLine="485"/>
              <w:jc w:val="both"/>
              <w:rPr>
                <w:rFonts w:ascii="Times New Roman" w:eastAsia="Times New Roman" w:hAnsi="Times New Roman" w:cs="Times New Roman"/>
                <w:sz w:val="26"/>
                <w:szCs w:val="26"/>
              </w:rPr>
            </w:pPr>
            <w:r w:rsidRPr="00256A1B">
              <w:rPr>
                <w:rFonts w:ascii="Times New Roman" w:eastAsia="Times New Roman" w:hAnsi="Times New Roman" w:cs="Times New Roman"/>
                <w:iCs/>
                <w:sz w:val="26"/>
                <w:szCs w:val="26"/>
              </w:rPr>
              <w:t>Projekts šo jomu neskar. </w:t>
            </w:r>
          </w:p>
        </w:tc>
      </w:tr>
      <w:tr w:rsidR="00D40CFC" w:rsidRPr="00256A1B" w:rsidTr="00143CE8">
        <w:trPr>
          <w:trHeight w:val="930"/>
        </w:trPr>
        <w:tc>
          <w:tcPr>
            <w:tcW w:w="42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3.</w:t>
            </w:r>
          </w:p>
        </w:tc>
        <w:tc>
          <w:tcPr>
            <w:tcW w:w="3969" w:type="dxa"/>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Projekta izpildes ietekme uz pārvaldes institucionālo struktūru. Jaunu institūciju izveide</w:t>
            </w:r>
          </w:p>
        </w:tc>
        <w:tc>
          <w:tcPr>
            <w:tcW w:w="4678" w:type="dxa"/>
            <w:hideMark/>
          </w:tcPr>
          <w:p w:rsidR="00D40CFC" w:rsidRPr="00256A1B" w:rsidRDefault="00830152" w:rsidP="00D40CFC">
            <w:pPr>
              <w:spacing w:after="0" w:line="240" w:lineRule="auto"/>
              <w:ind w:firstLine="485"/>
              <w:jc w:val="both"/>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Noteikumu projekta izpildei nav nepieciešams radīt jaunas institūcijas.</w:t>
            </w:r>
          </w:p>
        </w:tc>
      </w:tr>
      <w:tr w:rsidR="00D40CFC" w:rsidRPr="00256A1B" w:rsidTr="00143CE8">
        <w:trPr>
          <w:trHeight w:val="927"/>
        </w:trPr>
        <w:tc>
          <w:tcPr>
            <w:tcW w:w="42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4.</w:t>
            </w:r>
          </w:p>
        </w:tc>
        <w:tc>
          <w:tcPr>
            <w:tcW w:w="3969" w:type="dxa"/>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Projekta izpildes ietekmes uz pārvaldes institucionālo struktūru. Esošu institūciju likvidācija</w:t>
            </w:r>
          </w:p>
        </w:tc>
        <w:tc>
          <w:tcPr>
            <w:tcW w:w="4678" w:type="dxa"/>
            <w:hideMark/>
          </w:tcPr>
          <w:p w:rsidR="00D40CFC" w:rsidRPr="00256A1B" w:rsidRDefault="00D40CFC" w:rsidP="00D40CFC">
            <w:pPr>
              <w:spacing w:after="0" w:line="240" w:lineRule="auto"/>
              <w:ind w:firstLine="284"/>
              <w:jc w:val="both"/>
              <w:rPr>
                <w:rFonts w:ascii="Times New Roman" w:eastAsia="Times New Roman" w:hAnsi="Times New Roman" w:cs="Times New Roman"/>
                <w:sz w:val="26"/>
                <w:szCs w:val="26"/>
              </w:rPr>
            </w:pPr>
            <w:r w:rsidRPr="00256A1B">
              <w:rPr>
                <w:rFonts w:ascii="Times New Roman" w:eastAsia="Times New Roman" w:hAnsi="Times New Roman" w:cs="Times New Roman"/>
                <w:iCs/>
                <w:sz w:val="26"/>
                <w:szCs w:val="26"/>
              </w:rPr>
              <w:t>Projekts šo jomu neskar. </w:t>
            </w:r>
          </w:p>
        </w:tc>
      </w:tr>
      <w:tr w:rsidR="00D40CFC" w:rsidRPr="00256A1B" w:rsidTr="00143CE8">
        <w:trPr>
          <w:trHeight w:val="912"/>
        </w:trPr>
        <w:tc>
          <w:tcPr>
            <w:tcW w:w="42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5.</w:t>
            </w:r>
          </w:p>
        </w:tc>
        <w:tc>
          <w:tcPr>
            <w:tcW w:w="3969" w:type="dxa"/>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Projekta izpildes ietekmes uz pārvaldes institucionālo struktūru. Esošu institūciju reorganizācija</w:t>
            </w:r>
          </w:p>
        </w:tc>
        <w:tc>
          <w:tcPr>
            <w:tcW w:w="4678" w:type="dxa"/>
            <w:hideMark/>
          </w:tcPr>
          <w:p w:rsidR="00D40CFC" w:rsidRPr="00256A1B" w:rsidRDefault="00D40CFC" w:rsidP="00D40CFC">
            <w:pPr>
              <w:spacing w:after="0" w:line="240" w:lineRule="auto"/>
              <w:ind w:firstLine="284"/>
              <w:jc w:val="both"/>
              <w:rPr>
                <w:rFonts w:ascii="Times New Roman" w:eastAsia="Times New Roman" w:hAnsi="Times New Roman" w:cs="Times New Roman"/>
                <w:sz w:val="26"/>
                <w:szCs w:val="26"/>
              </w:rPr>
            </w:pPr>
            <w:r w:rsidRPr="00256A1B">
              <w:rPr>
                <w:rFonts w:ascii="Times New Roman" w:eastAsia="Times New Roman" w:hAnsi="Times New Roman" w:cs="Times New Roman"/>
                <w:iCs/>
                <w:sz w:val="26"/>
                <w:szCs w:val="26"/>
              </w:rPr>
              <w:t>Projekts šo jomu neskar. </w:t>
            </w:r>
          </w:p>
        </w:tc>
      </w:tr>
      <w:tr w:rsidR="00D40CFC" w:rsidRPr="00256A1B" w:rsidTr="00143CE8">
        <w:tc>
          <w:tcPr>
            <w:tcW w:w="426" w:type="dxa"/>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6.</w:t>
            </w:r>
          </w:p>
        </w:tc>
        <w:tc>
          <w:tcPr>
            <w:tcW w:w="3969" w:type="dxa"/>
            <w:hideMark/>
          </w:tcPr>
          <w:p w:rsidR="00D40CFC" w:rsidRPr="00256A1B" w:rsidRDefault="00D40CFC" w:rsidP="00D40CFC">
            <w:pPr>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Cita informācija</w:t>
            </w:r>
          </w:p>
        </w:tc>
        <w:tc>
          <w:tcPr>
            <w:tcW w:w="4678" w:type="dxa"/>
            <w:hideMark/>
          </w:tcPr>
          <w:p w:rsidR="00D40CFC" w:rsidRPr="00256A1B" w:rsidRDefault="00D40CFC" w:rsidP="00D40CFC">
            <w:pPr>
              <w:spacing w:after="0" w:line="240" w:lineRule="auto"/>
              <w:ind w:firstLine="284"/>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Nav.</w:t>
            </w:r>
          </w:p>
        </w:tc>
      </w:tr>
    </w:tbl>
    <w:p w:rsidR="00BA3659" w:rsidRPr="00A03129" w:rsidRDefault="00BA3659" w:rsidP="00A50CB9">
      <w:pPr>
        <w:tabs>
          <w:tab w:val="right" w:pos="9071"/>
        </w:tabs>
        <w:spacing w:after="0"/>
        <w:jc w:val="both"/>
        <w:rPr>
          <w:rFonts w:ascii="Times New Roman" w:eastAsia="Times New Roman" w:hAnsi="Times New Roman" w:cs="Times New Roman"/>
          <w:sz w:val="28"/>
          <w:szCs w:val="28"/>
        </w:rPr>
      </w:pPr>
    </w:p>
    <w:p w:rsidR="009D0A29" w:rsidRPr="00256A1B" w:rsidRDefault="009D0A29" w:rsidP="00A50CB9">
      <w:pPr>
        <w:tabs>
          <w:tab w:val="left" w:pos="720"/>
        </w:tabs>
        <w:autoSpaceDE w:val="0"/>
        <w:autoSpaceDN w:val="0"/>
        <w:adjustRightInd w:val="0"/>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Iesniedzējs:</w:t>
      </w:r>
    </w:p>
    <w:p w:rsidR="00BA3659" w:rsidRPr="00256A1B" w:rsidRDefault="00BA3659" w:rsidP="00EB2D21">
      <w:pPr>
        <w:tabs>
          <w:tab w:val="right" w:pos="9071"/>
        </w:tabs>
        <w:spacing w:after="0" w:line="240" w:lineRule="auto"/>
        <w:jc w:val="both"/>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Ekonomikas ministr</w:t>
      </w:r>
      <w:r w:rsidR="00EB2D21" w:rsidRPr="00256A1B">
        <w:rPr>
          <w:rFonts w:ascii="Times New Roman" w:eastAsia="Times New Roman" w:hAnsi="Times New Roman" w:cs="Times New Roman"/>
          <w:sz w:val="26"/>
          <w:szCs w:val="26"/>
        </w:rPr>
        <w:t>s</w:t>
      </w:r>
      <w:r w:rsidRPr="00256A1B">
        <w:rPr>
          <w:rFonts w:ascii="Times New Roman" w:eastAsia="Times New Roman" w:hAnsi="Times New Roman" w:cs="Times New Roman"/>
          <w:sz w:val="26"/>
          <w:szCs w:val="26"/>
        </w:rPr>
        <w:tab/>
      </w:r>
      <w:r w:rsidR="00EB2D21" w:rsidRPr="00256A1B">
        <w:rPr>
          <w:rFonts w:ascii="Times New Roman" w:eastAsia="Times New Roman" w:hAnsi="Times New Roman" w:cs="Times New Roman"/>
          <w:sz w:val="26"/>
          <w:szCs w:val="26"/>
        </w:rPr>
        <w:t>D.Pavļuts</w:t>
      </w:r>
    </w:p>
    <w:p w:rsidR="00BA3659" w:rsidRPr="00256A1B" w:rsidRDefault="00BA3659" w:rsidP="00BA3659">
      <w:pPr>
        <w:spacing w:after="0" w:line="240" w:lineRule="auto"/>
        <w:jc w:val="both"/>
        <w:rPr>
          <w:rFonts w:ascii="Times New Roman" w:eastAsia="Times New Roman" w:hAnsi="Times New Roman" w:cs="Times New Roman"/>
          <w:color w:val="000000"/>
          <w:sz w:val="26"/>
          <w:szCs w:val="26"/>
        </w:rPr>
      </w:pPr>
    </w:p>
    <w:p w:rsidR="00BA3659" w:rsidRPr="00256A1B" w:rsidRDefault="00BA3659" w:rsidP="00BA3659">
      <w:pPr>
        <w:spacing w:after="0" w:line="240" w:lineRule="auto"/>
        <w:jc w:val="both"/>
        <w:rPr>
          <w:rFonts w:ascii="Times New Roman" w:eastAsia="Times New Roman" w:hAnsi="Times New Roman" w:cs="Times New Roman"/>
          <w:color w:val="000000"/>
          <w:sz w:val="26"/>
          <w:szCs w:val="26"/>
        </w:rPr>
      </w:pPr>
    </w:p>
    <w:p w:rsidR="00BA3659" w:rsidRPr="00256A1B" w:rsidRDefault="00BA3659" w:rsidP="00BA3659">
      <w:pPr>
        <w:spacing w:after="0" w:line="240" w:lineRule="auto"/>
        <w:jc w:val="both"/>
        <w:rPr>
          <w:rFonts w:ascii="Times New Roman" w:eastAsia="Times New Roman" w:hAnsi="Times New Roman" w:cs="Times New Roman"/>
          <w:color w:val="000000"/>
          <w:sz w:val="26"/>
          <w:szCs w:val="26"/>
        </w:rPr>
      </w:pPr>
    </w:p>
    <w:p w:rsidR="00BA3659" w:rsidRPr="00256A1B" w:rsidRDefault="00BA3659" w:rsidP="00EB2D21">
      <w:pPr>
        <w:tabs>
          <w:tab w:val="left" w:pos="7938"/>
        </w:tabs>
        <w:spacing w:after="0" w:line="240" w:lineRule="auto"/>
        <w:jc w:val="both"/>
        <w:rPr>
          <w:rFonts w:ascii="Times New Roman" w:eastAsia="Times New Roman" w:hAnsi="Times New Roman" w:cs="Times New Roman"/>
          <w:color w:val="000000"/>
          <w:sz w:val="26"/>
          <w:szCs w:val="26"/>
        </w:rPr>
      </w:pPr>
      <w:r w:rsidRPr="00256A1B">
        <w:rPr>
          <w:rFonts w:ascii="Times New Roman" w:eastAsia="Times New Roman" w:hAnsi="Times New Roman" w:cs="Times New Roman"/>
          <w:color w:val="000000"/>
          <w:sz w:val="26"/>
          <w:szCs w:val="26"/>
        </w:rPr>
        <w:t>Vīza: Valsts sekretār</w:t>
      </w:r>
      <w:r w:rsidR="00EB2D21" w:rsidRPr="00256A1B">
        <w:rPr>
          <w:rFonts w:ascii="Times New Roman" w:eastAsia="Times New Roman" w:hAnsi="Times New Roman" w:cs="Times New Roman"/>
          <w:color w:val="000000"/>
          <w:sz w:val="26"/>
          <w:szCs w:val="26"/>
        </w:rPr>
        <w:t xml:space="preserve">s </w:t>
      </w:r>
      <w:r w:rsidR="00EB2D21" w:rsidRPr="00256A1B">
        <w:rPr>
          <w:rFonts w:ascii="Times New Roman" w:eastAsia="Times New Roman" w:hAnsi="Times New Roman" w:cs="Times New Roman"/>
          <w:color w:val="000000"/>
          <w:sz w:val="26"/>
          <w:szCs w:val="26"/>
        </w:rPr>
        <w:tab/>
        <w:t>J</w:t>
      </w:r>
      <w:r w:rsidRPr="00256A1B">
        <w:rPr>
          <w:rFonts w:ascii="Times New Roman" w:eastAsia="Times New Roman" w:hAnsi="Times New Roman" w:cs="Times New Roman"/>
          <w:color w:val="000000"/>
          <w:sz w:val="26"/>
          <w:szCs w:val="26"/>
        </w:rPr>
        <w:t>.</w:t>
      </w:r>
      <w:r w:rsidR="00EB2D21" w:rsidRPr="00256A1B">
        <w:rPr>
          <w:rFonts w:ascii="Times New Roman" w:eastAsia="Times New Roman" w:hAnsi="Times New Roman" w:cs="Times New Roman"/>
          <w:color w:val="000000"/>
          <w:sz w:val="26"/>
          <w:szCs w:val="26"/>
        </w:rPr>
        <w:t>Pūce</w:t>
      </w:r>
    </w:p>
    <w:p w:rsidR="0034089F" w:rsidRPr="00256A1B" w:rsidRDefault="00830152" w:rsidP="000F6E43">
      <w:pPr>
        <w:keepLines/>
        <w:widowControl w:val="0"/>
        <w:tabs>
          <w:tab w:val="left" w:pos="7938"/>
        </w:tabs>
        <w:spacing w:after="0" w:line="240" w:lineRule="auto"/>
        <w:rPr>
          <w:rFonts w:ascii="Times New Roman" w:eastAsia="Times New Roman" w:hAnsi="Times New Roman" w:cs="Times New Roman"/>
          <w:sz w:val="26"/>
          <w:szCs w:val="26"/>
        </w:rPr>
      </w:pPr>
      <w:r w:rsidRPr="00256A1B">
        <w:rPr>
          <w:rFonts w:ascii="Times New Roman" w:eastAsia="Times New Roman" w:hAnsi="Times New Roman" w:cs="Times New Roman"/>
          <w:sz w:val="26"/>
          <w:szCs w:val="26"/>
        </w:rPr>
        <w:tab/>
      </w:r>
    </w:p>
    <w:p w:rsidR="00F02AD7" w:rsidRPr="00A03129" w:rsidRDefault="00F02AD7" w:rsidP="00902B1D">
      <w:pPr>
        <w:widowControl w:val="0"/>
        <w:spacing w:after="0" w:line="240" w:lineRule="auto"/>
        <w:rPr>
          <w:rFonts w:ascii="Times New Roman" w:eastAsia="Times New Roman" w:hAnsi="Times New Roman" w:cs="Times New Roman"/>
          <w:sz w:val="20"/>
          <w:szCs w:val="20"/>
        </w:rPr>
      </w:pPr>
    </w:p>
    <w:p w:rsidR="001305B6" w:rsidRPr="00A03129" w:rsidRDefault="001305B6" w:rsidP="00902B1D">
      <w:pPr>
        <w:widowControl w:val="0"/>
        <w:spacing w:after="0" w:line="240" w:lineRule="auto"/>
        <w:rPr>
          <w:rFonts w:ascii="Times New Roman" w:eastAsia="Times New Roman" w:hAnsi="Times New Roman" w:cs="Times New Roman"/>
          <w:sz w:val="20"/>
          <w:szCs w:val="20"/>
        </w:rPr>
      </w:pPr>
    </w:p>
    <w:p w:rsidR="00BA3659" w:rsidRPr="00A03129" w:rsidRDefault="00BA3659" w:rsidP="00902B1D">
      <w:pPr>
        <w:widowControl w:val="0"/>
        <w:spacing w:after="0" w:line="240" w:lineRule="auto"/>
        <w:rPr>
          <w:rFonts w:ascii="Times New Roman" w:eastAsia="Times New Roman" w:hAnsi="Times New Roman" w:cs="Times New Roman"/>
          <w:sz w:val="20"/>
          <w:szCs w:val="20"/>
        </w:rPr>
      </w:pPr>
    </w:p>
    <w:p w:rsidR="00BA3659" w:rsidRPr="00A03129" w:rsidRDefault="00BA3659" w:rsidP="00902B1D">
      <w:pPr>
        <w:widowControl w:val="0"/>
        <w:spacing w:after="0" w:line="240" w:lineRule="auto"/>
        <w:rPr>
          <w:rFonts w:ascii="Times New Roman" w:eastAsia="Times New Roman" w:hAnsi="Times New Roman" w:cs="Times New Roman"/>
          <w:sz w:val="20"/>
          <w:szCs w:val="20"/>
        </w:rPr>
      </w:pPr>
    </w:p>
    <w:p w:rsidR="001305B6" w:rsidRPr="00A03129" w:rsidRDefault="001305B6" w:rsidP="00902B1D">
      <w:pPr>
        <w:widowControl w:val="0"/>
        <w:spacing w:after="0" w:line="240" w:lineRule="auto"/>
        <w:rPr>
          <w:rFonts w:ascii="Times New Roman" w:eastAsia="Times New Roman" w:hAnsi="Times New Roman" w:cs="Times New Roman"/>
          <w:sz w:val="20"/>
          <w:szCs w:val="20"/>
        </w:rPr>
      </w:pPr>
    </w:p>
    <w:p w:rsidR="000F6E43" w:rsidRPr="00256A1B" w:rsidRDefault="00D8375A" w:rsidP="000F6E43">
      <w:pPr>
        <w:spacing w:after="0" w:line="240" w:lineRule="auto"/>
        <w:jc w:val="both"/>
        <w:rPr>
          <w:rFonts w:ascii="Times New Roman" w:eastAsia="Times New Roman" w:hAnsi="Times New Roman"/>
          <w:sz w:val="20"/>
          <w:szCs w:val="20"/>
        </w:rPr>
      </w:pPr>
      <w:r w:rsidRPr="00256A1B">
        <w:rPr>
          <w:rFonts w:ascii="Times New Roman" w:eastAsia="Times New Roman" w:hAnsi="Times New Roman"/>
          <w:sz w:val="20"/>
          <w:szCs w:val="20"/>
        </w:rPr>
        <w:fldChar w:fldCharType="begin"/>
      </w:r>
      <w:r w:rsidR="00A03129" w:rsidRPr="00256A1B">
        <w:rPr>
          <w:rFonts w:ascii="Times New Roman" w:eastAsia="Times New Roman" w:hAnsi="Times New Roman"/>
          <w:sz w:val="20"/>
          <w:szCs w:val="20"/>
        </w:rPr>
        <w:instrText xml:space="preserve"> TIME \@ "dd.MM.yyyy HH:mm" </w:instrText>
      </w:r>
      <w:r w:rsidRPr="00256A1B">
        <w:rPr>
          <w:rFonts w:ascii="Times New Roman" w:eastAsia="Times New Roman" w:hAnsi="Times New Roman"/>
          <w:sz w:val="20"/>
          <w:szCs w:val="20"/>
        </w:rPr>
        <w:fldChar w:fldCharType="separate"/>
      </w:r>
      <w:r w:rsidR="00AC1A4B">
        <w:rPr>
          <w:rFonts w:ascii="Times New Roman" w:eastAsia="Times New Roman" w:hAnsi="Times New Roman"/>
          <w:noProof/>
          <w:sz w:val="20"/>
          <w:szCs w:val="20"/>
        </w:rPr>
        <w:t>02.08.2013 15:57</w:t>
      </w:r>
      <w:r w:rsidRPr="00256A1B">
        <w:rPr>
          <w:rFonts w:ascii="Times New Roman" w:eastAsia="Times New Roman" w:hAnsi="Times New Roman"/>
          <w:sz w:val="20"/>
          <w:szCs w:val="20"/>
        </w:rPr>
        <w:fldChar w:fldCharType="end"/>
      </w:r>
      <w:bookmarkStart w:id="0" w:name="_GoBack"/>
      <w:bookmarkEnd w:id="0"/>
    </w:p>
    <w:p w:rsidR="000F6E43" w:rsidRPr="00256A1B" w:rsidRDefault="003D7C0C" w:rsidP="000F6E43">
      <w:pPr>
        <w:widowControl w:val="0"/>
        <w:spacing w:after="0" w:line="240" w:lineRule="auto"/>
        <w:jc w:val="both"/>
        <w:rPr>
          <w:rFonts w:ascii="Times New Roman" w:eastAsia="Times New Roman" w:hAnsi="Times New Roman"/>
          <w:sz w:val="20"/>
          <w:szCs w:val="20"/>
        </w:rPr>
      </w:pPr>
      <w:r w:rsidRPr="00256A1B">
        <w:rPr>
          <w:sz w:val="20"/>
          <w:szCs w:val="20"/>
        </w:rPr>
        <w:fldChar w:fldCharType="begin"/>
      </w:r>
      <w:r w:rsidRPr="00256A1B">
        <w:rPr>
          <w:sz w:val="20"/>
          <w:szCs w:val="20"/>
        </w:rPr>
        <w:instrText xml:space="preserve"> NUMWORDS   \* MERGEFORMAT </w:instrText>
      </w:r>
      <w:r w:rsidRPr="00256A1B">
        <w:rPr>
          <w:sz w:val="20"/>
          <w:szCs w:val="20"/>
        </w:rPr>
        <w:fldChar w:fldCharType="separate"/>
      </w:r>
      <w:r w:rsidR="00AC1A4B" w:rsidRPr="00AC1A4B">
        <w:rPr>
          <w:rFonts w:ascii="Times New Roman" w:eastAsia="Times New Roman" w:hAnsi="Times New Roman"/>
          <w:noProof/>
          <w:sz w:val="20"/>
          <w:szCs w:val="20"/>
        </w:rPr>
        <w:t>910</w:t>
      </w:r>
      <w:r w:rsidRPr="00256A1B">
        <w:rPr>
          <w:rFonts w:ascii="Times New Roman" w:eastAsia="Times New Roman" w:hAnsi="Times New Roman"/>
          <w:noProof/>
          <w:sz w:val="20"/>
          <w:szCs w:val="20"/>
        </w:rPr>
        <w:fldChar w:fldCharType="end"/>
      </w:r>
    </w:p>
    <w:p w:rsidR="000A01AB" w:rsidRPr="00256A1B" w:rsidRDefault="00767577" w:rsidP="000A01AB">
      <w:pPr>
        <w:widowControl w:val="0"/>
        <w:spacing w:after="0" w:line="240" w:lineRule="auto"/>
        <w:jc w:val="both"/>
        <w:rPr>
          <w:rFonts w:ascii="Times New Roman" w:eastAsia="Times New Roman" w:hAnsi="Times New Roman" w:cs="Times New Roman"/>
          <w:sz w:val="20"/>
          <w:szCs w:val="20"/>
        </w:rPr>
      </w:pPr>
      <w:r w:rsidRPr="00256A1B">
        <w:rPr>
          <w:rFonts w:ascii="Times New Roman" w:eastAsia="Times New Roman" w:hAnsi="Times New Roman" w:cs="Times New Roman"/>
          <w:sz w:val="20"/>
          <w:szCs w:val="20"/>
        </w:rPr>
        <w:t>Kaspars Purmalietis</w:t>
      </w:r>
    </w:p>
    <w:p w:rsidR="00D40CFC" w:rsidRPr="00AC0127" w:rsidRDefault="00767577" w:rsidP="00256A1B">
      <w:pPr>
        <w:widowControl w:val="0"/>
        <w:spacing w:after="0" w:line="240" w:lineRule="auto"/>
        <w:jc w:val="both"/>
        <w:rPr>
          <w:rFonts w:ascii="Times New Roman" w:eastAsia="Times New Roman" w:hAnsi="Times New Roman" w:cs="Times New Roman"/>
          <w:sz w:val="20"/>
          <w:szCs w:val="20"/>
        </w:rPr>
      </w:pPr>
      <w:r w:rsidRPr="00256A1B">
        <w:rPr>
          <w:rFonts w:ascii="Times New Roman" w:eastAsia="Times New Roman" w:hAnsi="Times New Roman" w:cs="Times New Roman"/>
          <w:sz w:val="20"/>
          <w:szCs w:val="20"/>
        </w:rPr>
        <w:t>67013108</w:t>
      </w:r>
      <w:r w:rsidR="000A01AB" w:rsidRPr="00256A1B">
        <w:rPr>
          <w:rFonts w:ascii="Times New Roman" w:eastAsia="Times New Roman" w:hAnsi="Times New Roman" w:cs="Times New Roman"/>
          <w:sz w:val="20"/>
          <w:szCs w:val="20"/>
        </w:rPr>
        <w:t xml:space="preserve">, </w:t>
      </w:r>
      <w:r w:rsidRPr="00256A1B">
        <w:rPr>
          <w:rFonts w:ascii="Times New Roman" w:eastAsia="Times New Roman" w:hAnsi="Times New Roman" w:cs="Times New Roman"/>
          <w:sz w:val="20"/>
          <w:szCs w:val="20"/>
        </w:rPr>
        <w:t>Kaspars.Purmalietis</w:t>
      </w:r>
      <w:r w:rsidR="000A01AB" w:rsidRPr="00256A1B">
        <w:rPr>
          <w:rFonts w:ascii="Times New Roman" w:eastAsia="Times New Roman" w:hAnsi="Times New Roman" w:cs="Times New Roman"/>
          <w:sz w:val="20"/>
          <w:szCs w:val="20"/>
        </w:rPr>
        <w:t>@em.gov.lv</w:t>
      </w:r>
    </w:p>
    <w:sectPr w:rsidR="00D40CFC" w:rsidRPr="00AC0127" w:rsidSect="00D40CFC">
      <w:footerReference w:type="default" r:id="rId10"/>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64" w:rsidRDefault="00344C64" w:rsidP="002A617A">
      <w:pPr>
        <w:spacing w:after="0" w:line="240" w:lineRule="auto"/>
      </w:pPr>
      <w:r>
        <w:separator/>
      </w:r>
    </w:p>
  </w:endnote>
  <w:endnote w:type="continuationSeparator" w:id="0">
    <w:p w:rsidR="00344C64" w:rsidRDefault="00344C64" w:rsidP="002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7A" w:rsidRDefault="00AC1A4B" w:rsidP="002A617A">
    <w:pPr>
      <w:spacing w:after="0" w:line="240" w:lineRule="auto"/>
      <w:jc w:val="both"/>
      <w:outlineLvl w:val="0"/>
    </w:pPr>
    <w:r>
      <w:fldChar w:fldCharType="begin"/>
    </w:r>
    <w:r>
      <w:instrText xml:space="preserve"> FILENAME   \* MERGEFORMAT </w:instrText>
    </w:r>
    <w:r>
      <w:fldChar w:fldCharType="separate"/>
    </w:r>
    <w:r w:rsidR="006012C7" w:rsidRPr="006012C7">
      <w:rPr>
        <w:rFonts w:ascii="Times New Roman" w:hAnsi="Times New Roman"/>
        <w:noProof/>
        <w:sz w:val="20"/>
        <w:szCs w:val="20"/>
      </w:rPr>
      <w:t>EMAnot_020813_groz1DPP</w:t>
    </w:r>
    <w:r>
      <w:rPr>
        <w:rFonts w:ascii="Times New Roman" w:hAnsi="Times New Roman"/>
        <w:noProof/>
        <w:sz w:val="20"/>
        <w:szCs w:val="20"/>
      </w:rPr>
      <w:fldChar w:fldCharType="end"/>
    </w:r>
    <w:r w:rsidR="00564229" w:rsidRPr="008B4D0D">
      <w:rPr>
        <w:rFonts w:ascii="Times New Roman" w:hAnsi="Times New Roman"/>
        <w:sz w:val="20"/>
        <w:szCs w:val="20"/>
      </w:rPr>
      <w:t>;</w:t>
    </w:r>
    <w:r w:rsidR="002A617A" w:rsidRPr="002A617A">
      <w:rPr>
        <w:rFonts w:ascii="Times New Roman" w:eastAsia="Calibri" w:hAnsi="Times New Roman" w:cs="Times New Roman"/>
        <w:sz w:val="20"/>
        <w:szCs w:val="20"/>
        <w:lang w:val="en-AU"/>
      </w:rPr>
      <w:t xml:space="preserve"> </w:t>
    </w:r>
    <w:r w:rsidR="000F6E43" w:rsidRPr="008B4D0D">
      <w:rPr>
        <w:rFonts w:ascii="Times New Roman" w:hAnsi="Times New Roman"/>
        <w:sz w:val="20"/>
        <w:szCs w:val="20"/>
      </w:rPr>
      <w:t>Ministru kabin</w:t>
    </w:r>
    <w:r w:rsidR="000F6E43">
      <w:rPr>
        <w:rFonts w:ascii="Times New Roman" w:hAnsi="Times New Roman"/>
        <w:sz w:val="20"/>
        <w:szCs w:val="20"/>
      </w:rPr>
      <w:t>eta rīkojuma projekta</w:t>
    </w:r>
    <w:r w:rsidR="000F6E43" w:rsidRPr="008B4D0D">
      <w:rPr>
        <w:rFonts w:ascii="Times New Roman" w:hAnsi="Times New Roman"/>
        <w:sz w:val="20"/>
        <w:szCs w:val="20"/>
      </w:rPr>
      <w:t xml:space="preserve"> „Grozījum</w:t>
    </w:r>
    <w:r w:rsidR="00353488">
      <w:rPr>
        <w:rFonts w:ascii="Times New Roman" w:hAnsi="Times New Roman"/>
        <w:sz w:val="20"/>
        <w:szCs w:val="20"/>
      </w:rPr>
      <w:t>i</w:t>
    </w:r>
    <w:r w:rsidR="000F6E43" w:rsidRPr="008B4D0D">
      <w:rPr>
        <w:rFonts w:ascii="Times New Roman" w:hAnsi="Times New Roman"/>
        <w:sz w:val="20"/>
        <w:szCs w:val="20"/>
      </w:rPr>
      <w:t xml:space="preserve"> darbības programm</w:t>
    </w:r>
    <w:r w:rsidR="001C32C4">
      <w:rPr>
        <w:rFonts w:ascii="Times New Roman" w:hAnsi="Times New Roman"/>
        <w:sz w:val="20"/>
        <w:szCs w:val="20"/>
      </w:rPr>
      <w:t>as „Cilvēkresursi un nodarbinātība</w:t>
    </w:r>
    <w:r w:rsidR="000F6E43" w:rsidRPr="008B4D0D">
      <w:rPr>
        <w:rFonts w:ascii="Times New Roman" w:hAnsi="Times New Roman"/>
        <w:sz w:val="20"/>
        <w:szCs w:val="20"/>
      </w:rPr>
      <w:t>” papildinājumā”</w:t>
    </w:r>
    <w:r w:rsidR="00311139" w:rsidRPr="00311139">
      <w:rPr>
        <w:rFonts w:ascii="Times New Roman" w:eastAsia="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64" w:rsidRDefault="00344C64" w:rsidP="002A617A">
      <w:pPr>
        <w:spacing w:after="0" w:line="240" w:lineRule="auto"/>
      </w:pPr>
      <w:r>
        <w:separator/>
      </w:r>
    </w:p>
  </w:footnote>
  <w:footnote w:type="continuationSeparator" w:id="0">
    <w:p w:rsidR="00344C64" w:rsidRDefault="00344C64" w:rsidP="002A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2">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4">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90"/>
    <w:rsid w:val="000068AE"/>
    <w:rsid w:val="000105BC"/>
    <w:rsid w:val="00016F2B"/>
    <w:rsid w:val="00033614"/>
    <w:rsid w:val="000431AD"/>
    <w:rsid w:val="00047893"/>
    <w:rsid w:val="00047CFE"/>
    <w:rsid w:val="0006068B"/>
    <w:rsid w:val="00067DF1"/>
    <w:rsid w:val="000862E6"/>
    <w:rsid w:val="00097867"/>
    <w:rsid w:val="000A01AB"/>
    <w:rsid w:val="000A6A1D"/>
    <w:rsid w:val="000C5018"/>
    <w:rsid w:val="000D4316"/>
    <w:rsid w:val="000F6E43"/>
    <w:rsid w:val="00102109"/>
    <w:rsid w:val="00112DB5"/>
    <w:rsid w:val="00114A98"/>
    <w:rsid w:val="00114F2D"/>
    <w:rsid w:val="0012729E"/>
    <w:rsid w:val="001305B6"/>
    <w:rsid w:val="0013367B"/>
    <w:rsid w:val="00143981"/>
    <w:rsid w:val="00143CE8"/>
    <w:rsid w:val="001452C3"/>
    <w:rsid w:val="00157860"/>
    <w:rsid w:val="001869F9"/>
    <w:rsid w:val="00195713"/>
    <w:rsid w:val="001A1CF7"/>
    <w:rsid w:val="001C32C4"/>
    <w:rsid w:val="001C3EEE"/>
    <w:rsid w:val="001C6BB1"/>
    <w:rsid w:val="001D081B"/>
    <w:rsid w:val="001D1D5E"/>
    <w:rsid w:val="001D4A7D"/>
    <w:rsid w:val="001E1631"/>
    <w:rsid w:val="001E26D0"/>
    <w:rsid w:val="001F5390"/>
    <w:rsid w:val="0020613E"/>
    <w:rsid w:val="002163FF"/>
    <w:rsid w:val="002450CD"/>
    <w:rsid w:val="00245470"/>
    <w:rsid w:val="0024564F"/>
    <w:rsid w:val="00252BAC"/>
    <w:rsid w:val="00256A1B"/>
    <w:rsid w:val="00264391"/>
    <w:rsid w:val="00280603"/>
    <w:rsid w:val="00281EE5"/>
    <w:rsid w:val="002A617A"/>
    <w:rsid w:val="002A6D32"/>
    <w:rsid w:val="002B3465"/>
    <w:rsid w:val="002B7D68"/>
    <w:rsid w:val="002D3591"/>
    <w:rsid w:val="002D3D8D"/>
    <w:rsid w:val="002E5A5D"/>
    <w:rsid w:val="002E7E36"/>
    <w:rsid w:val="00311139"/>
    <w:rsid w:val="003132F2"/>
    <w:rsid w:val="00313581"/>
    <w:rsid w:val="00317D3E"/>
    <w:rsid w:val="00326718"/>
    <w:rsid w:val="0034037A"/>
    <w:rsid w:val="0034089F"/>
    <w:rsid w:val="00344C64"/>
    <w:rsid w:val="00353488"/>
    <w:rsid w:val="00382775"/>
    <w:rsid w:val="003A0A5F"/>
    <w:rsid w:val="003D3562"/>
    <w:rsid w:val="003D6C41"/>
    <w:rsid w:val="003D7C0C"/>
    <w:rsid w:val="003E2BFC"/>
    <w:rsid w:val="0040788B"/>
    <w:rsid w:val="00446073"/>
    <w:rsid w:val="00464FD0"/>
    <w:rsid w:val="00465001"/>
    <w:rsid w:val="0047135C"/>
    <w:rsid w:val="0047344C"/>
    <w:rsid w:val="00475320"/>
    <w:rsid w:val="00476E5D"/>
    <w:rsid w:val="00483033"/>
    <w:rsid w:val="0049276A"/>
    <w:rsid w:val="004949AE"/>
    <w:rsid w:val="004976CD"/>
    <w:rsid w:val="004E6C72"/>
    <w:rsid w:val="004F067D"/>
    <w:rsid w:val="004F3C75"/>
    <w:rsid w:val="005060F9"/>
    <w:rsid w:val="00506137"/>
    <w:rsid w:val="00510120"/>
    <w:rsid w:val="005542A2"/>
    <w:rsid w:val="005567C5"/>
    <w:rsid w:val="005571ED"/>
    <w:rsid w:val="00560737"/>
    <w:rsid w:val="00564229"/>
    <w:rsid w:val="00573669"/>
    <w:rsid w:val="0057483F"/>
    <w:rsid w:val="00593D0E"/>
    <w:rsid w:val="005A5F0D"/>
    <w:rsid w:val="005B1F5A"/>
    <w:rsid w:val="005C6DD4"/>
    <w:rsid w:val="005D55D5"/>
    <w:rsid w:val="005E6AF0"/>
    <w:rsid w:val="005F15F4"/>
    <w:rsid w:val="006012C7"/>
    <w:rsid w:val="00604939"/>
    <w:rsid w:val="00607320"/>
    <w:rsid w:val="006627F3"/>
    <w:rsid w:val="00664470"/>
    <w:rsid w:val="00680ADC"/>
    <w:rsid w:val="00682F53"/>
    <w:rsid w:val="006A50B9"/>
    <w:rsid w:val="006B385D"/>
    <w:rsid w:val="006C7599"/>
    <w:rsid w:val="006E24E5"/>
    <w:rsid w:val="007075A1"/>
    <w:rsid w:val="00713C31"/>
    <w:rsid w:val="007142D9"/>
    <w:rsid w:val="00722173"/>
    <w:rsid w:val="00730BC7"/>
    <w:rsid w:val="00751510"/>
    <w:rsid w:val="0075352B"/>
    <w:rsid w:val="00764336"/>
    <w:rsid w:val="00767577"/>
    <w:rsid w:val="00791E66"/>
    <w:rsid w:val="007A579D"/>
    <w:rsid w:val="007B08DD"/>
    <w:rsid w:val="007B215D"/>
    <w:rsid w:val="007B6D18"/>
    <w:rsid w:val="007D1417"/>
    <w:rsid w:val="007D6AEE"/>
    <w:rsid w:val="007F1012"/>
    <w:rsid w:val="0080623C"/>
    <w:rsid w:val="00813DD9"/>
    <w:rsid w:val="00817F69"/>
    <w:rsid w:val="00824AED"/>
    <w:rsid w:val="00830152"/>
    <w:rsid w:val="00840469"/>
    <w:rsid w:val="008430D9"/>
    <w:rsid w:val="00851ACE"/>
    <w:rsid w:val="00861E55"/>
    <w:rsid w:val="00873607"/>
    <w:rsid w:val="00874291"/>
    <w:rsid w:val="00877148"/>
    <w:rsid w:val="008810C0"/>
    <w:rsid w:val="00881F0A"/>
    <w:rsid w:val="00883450"/>
    <w:rsid w:val="00886F90"/>
    <w:rsid w:val="00887420"/>
    <w:rsid w:val="008909C6"/>
    <w:rsid w:val="00892BAA"/>
    <w:rsid w:val="008A0AEA"/>
    <w:rsid w:val="008A0DC7"/>
    <w:rsid w:val="008B40AB"/>
    <w:rsid w:val="008C5375"/>
    <w:rsid w:val="008D678E"/>
    <w:rsid w:val="00902B1D"/>
    <w:rsid w:val="00911518"/>
    <w:rsid w:val="009302FA"/>
    <w:rsid w:val="009526E8"/>
    <w:rsid w:val="009555CC"/>
    <w:rsid w:val="009628AC"/>
    <w:rsid w:val="009B70DD"/>
    <w:rsid w:val="009D0A29"/>
    <w:rsid w:val="009E0850"/>
    <w:rsid w:val="009E34F3"/>
    <w:rsid w:val="009F19EC"/>
    <w:rsid w:val="00A00AC9"/>
    <w:rsid w:val="00A03129"/>
    <w:rsid w:val="00A05865"/>
    <w:rsid w:val="00A06FDB"/>
    <w:rsid w:val="00A11A29"/>
    <w:rsid w:val="00A15B7A"/>
    <w:rsid w:val="00A3157F"/>
    <w:rsid w:val="00A50CB9"/>
    <w:rsid w:val="00A64E0C"/>
    <w:rsid w:val="00A654F1"/>
    <w:rsid w:val="00A71CCF"/>
    <w:rsid w:val="00A725A2"/>
    <w:rsid w:val="00AA1E56"/>
    <w:rsid w:val="00AA6492"/>
    <w:rsid w:val="00AB5197"/>
    <w:rsid w:val="00AC0127"/>
    <w:rsid w:val="00AC1A4B"/>
    <w:rsid w:val="00AD3797"/>
    <w:rsid w:val="00AD4C3F"/>
    <w:rsid w:val="00AD7534"/>
    <w:rsid w:val="00AF29AE"/>
    <w:rsid w:val="00B02B4C"/>
    <w:rsid w:val="00B46192"/>
    <w:rsid w:val="00B47A8A"/>
    <w:rsid w:val="00B506AB"/>
    <w:rsid w:val="00B62120"/>
    <w:rsid w:val="00B6579C"/>
    <w:rsid w:val="00BA3659"/>
    <w:rsid w:val="00BA6846"/>
    <w:rsid w:val="00BB4406"/>
    <w:rsid w:val="00BB4C26"/>
    <w:rsid w:val="00BB5D43"/>
    <w:rsid w:val="00BD64C1"/>
    <w:rsid w:val="00BE2D5A"/>
    <w:rsid w:val="00C1135F"/>
    <w:rsid w:val="00C32012"/>
    <w:rsid w:val="00C50EF5"/>
    <w:rsid w:val="00C5133C"/>
    <w:rsid w:val="00CA0CB4"/>
    <w:rsid w:val="00CD3814"/>
    <w:rsid w:val="00CE2E22"/>
    <w:rsid w:val="00CE3831"/>
    <w:rsid w:val="00D04F89"/>
    <w:rsid w:val="00D119BC"/>
    <w:rsid w:val="00D13FD9"/>
    <w:rsid w:val="00D242E1"/>
    <w:rsid w:val="00D40CFC"/>
    <w:rsid w:val="00D5361F"/>
    <w:rsid w:val="00D5761B"/>
    <w:rsid w:val="00D8375A"/>
    <w:rsid w:val="00D928E0"/>
    <w:rsid w:val="00DC4754"/>
    <w:rsid w:val="00DD655B"/>
    <w:rsid w:val="00DE061E"/>
    <w:rsid w:val="00DE5916"/>
    <w:rsid w:val="00E02375"/>
    <w:rsid w:val="00E07467"/>
    <w:rsid w:val="00E1100E"/>
    <w:rsid w:val="00E20E9B"/>
    <w:rsid w:val="00E222C4"/>
    <w:rsid w:val="00E42EC0"/>
    <w:rsid w:val="00E45CBA"/>
    <w:rsid w:val="00E4659C"/>
    <w:rsid w:val="00E531B9"/>
    <w:rsid w:val="00E668BD"/>
    <w:rsid w:val="00E92A51"/>
    <w:rsid w:val="00EA002F"/>
    <w:rsid w:val="00EA1EAD"/>
    <w:rsid w:val="00EA6403"/>
    <w:rsid w:val="00EB2D21"/>
    <w:rsid w:val="00EB346E"/>
    <w:rsid w:val="00EC6C5B"/>
    <w:rsid w:val="00ED4179"/>
    <w:rsid w:val="00EF4F40"/>
    <w:rsid w:val="00EF7648"/>
    <w:rsid w:val="00F02AD7"/>
    <w:rsid w:val="00F06F5A"/>
    <w:rsid w:val="00F155C4"/>
    <w:rsid w:val="00F24900"/>
    <w:rsid w:val="00F563E1"/>
    <w:rsid w:val="00F67007"/>
    <w:rsid w:val="00F84F92"/>
    <w:rsid w:val="00F9482F"/>
    <w:rsid w:val="00FA56E7"/>
    <w:rsid w:val="00FB371E"/>
    <w:rsid w:val="00FC07BD"/>
    <w:rsid w:val="00FC2214"/>
    <w:rsid w:val="00FF447B"/>
    <w:rsid w:val="00FF62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rsid w:val="00F06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paragraph" w:styleId="BodyText">
    <w:name w:val="Body Text"/>
    <w:basedOn w:val="Normal"/>
    <w:link w:val="BodyTextChar"/>
    <w:unhideWhenUsed/>
    <w:rsid w:val="001A1CF7"/>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1A1CF7"/>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rsid w:val="00F06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paragraph" w:styleId="BodyText">
    <w:name w:val="Body Text"/>
    <w:basedOn w:val="Normal"/>
    <w:link w:val="BodyTextChar"/>
    <w:unhideWhenUsed/>
    <w:rsid w:val="001A1CF7"/>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1A1CF7"/>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638999222">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k.gov.lv/lv/mk/tap/?pid=40278062&amp;mode=mk&amp;date=2013-0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EB18-8A0F-49ED-804F-FFF40C30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935</Words>
  <Characters>7042</Characters>
  <Application>Microsoft Office Word</Application>
  <DocSecurity>0</DocSecurity>
  <Lines>234</Lines>
  <Paragraphs>92</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„Cilvēkresursi un nodarbinātība” papildinājumā” sākotnējās ietekmes novērtējuma ziņojums (anotācija)</vt:lpstr>
    </vt:vector>
  </TitlesOfParts>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„Cilvēkresursi un nodarbinātība” papildinājumā” sākotnējās ietekmes novērtējuma ziņojums (anotācija)</dc:title>
  <dc:subject>Sākotnējās ietekmes novērtējuma ziņojums (anotācija)</dc:subject>
  <dc:creator>Kaspars Purmalietis</dc:creator>
  <dc:description>67013108, Kaspars.Purmalietis@em.gov.lv</dc:description>
  <cp:lastModifiedBy>Kaspars Purmalietis</cp:lastModifiedBy>
  <cp:revision>9</cp:revision>
  <cp:lastPrinted>2013-05-28T10:43:00Z</cp:lastPrinted>
  <dcterms:created xsi:type="dcterms:W3CDTF">2013-07-26T11:58:00Z</dcterms:created>
  <dcterms:modified xsi:type="dcterms:W3CDTF">2013-08-02T12:57:00Z</dcterms:modified>
</cp:coreProperties>
</file>