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5D" w:rsidRPr="008A4671" w:rsidRDefault="00BD248B" w:rsidP="00F576AA">
      <w:pPr>
        <w:pStyle w:val="naislab"/>
        <w:spacing w:before="0" w:after="0"/>
        <w:jc w:val="center"/>
        <w:outlineLvl w:val="0"/>
        <w:rPr>
          <w:b/>
          <w:sz w:val="28"/>
          <w:szCs w:val="28"/>
        </w:rPr>
      </w:pPr>
      <w:bookmarkStart w:id="0" w:name="OLE_LINK3"/>
      <w:bookmarkStart w:id="1" w:name="OLE_LINK4"/>
      <w:bookmarkStart w:id="2" w:name="OLE_LINK7"/>
      <w:bookmarkStart w:id="3" w:name="OLE_LINK5"/>
      <w:bookmarkStart w:id="4" w:name="OLE_LINK6"/>
      <w:r>
        <w:rPr>
          <w:b/>
          <w:bCs/>
          <w:sz w:val="28"/>
          <w:szCs w:val="28"/>
        </w:rPr>
        <w:t>Likum</w:t>
      </w:r>
      <w:r w:rsidR="00B51198" w:rsidRPr="008A4671">
        <w:rPr>
          <w:b/>
          <w:bCs/>
          <w:sz w:val="28"/>
          <w:szCs w:val="28"/>
        </w:rPr>
        <w:t xml:space="preserve">projekta </w:t>
      </w:r>
      <w:r>
        <w:rPr>
          <w:b/>
          <w:bCs/>
          <w:sz w:val="28"/>
          <w:szCs w:val="28"/>
        </w:rPr>
        <w:t>„</w:t>
      </w:r>
      <w:r w:rsidR="001D6CEF" w:rsidRPr="008A4671">
        <w:rPr>
          <w:b/>
          <w:bCs/>
          <w:sz w:val="28"/>
          <w:szCs w:val="28"/>
        </w:rPr>
        <w:t>Grozījum</w:t>
      </w:r>
      <w:r>
        <w:rPr>
          <w:b/>
          <w:bCs/>
          <w:sz w:val="28"/>
          <w:szCs w:val="28"/>
        </w:rPr>
        <w:t>s</w:t>
      </w:r>
      <w:r w:rsidR="001D6CEF" w:rsidRPr="008A4671">
        <w:rPr>
          <w:b/>
          <w:bCs/>
          <w:sz w:val="28"/>
          <w:szCs w:val="28"/>
        </w:rPr>
        <w:t xml:space="preserve"> </w:t>
      </w:r>
      <w:r w:rsidR="00B978E0">
        <w:rPr>
          <w:b/>
          <w:bCs/>
          <w:sz w:val="28"/>
          <w:szCs w:val="28"/>
        </w:rPr>
        <w:t>Būvniecības likumā</w:t>
      </w:r>
      <w:r>
        <w:rPr>
          <w:b/>
          <w:bCs/>
          <w:sz w:val="28"/>
          <w:szCs w:val="28"/>
        </w:rPr>
        <w:t xml:space="preserve">” </w:t>
      </w:r>
      <w:r w:rsidR="000470DB" w:rsidRPr="008A4671">
        <w:rPr>
          <w:b/>
          <w:sz w:val="28"/>
          <w:szCs w:val="28"/>
        </w:rPr>
        <w:t xml:space="preserve">sākotnējās ietekmes novērtējuma </w:t>
      </w:r>
      <w:smartTag w:uri="schemas-tilde-lv/tildestengine" w:element="veidnes">
        <w:smartTagPr>
          <w:attr w:name="id" w:val="-1"/>
          <w:attr w:name="baseform" w:val="ziņojums"/>
          <w:attr w:name="text" w:val="ziņojums"/>
        </w:smartTagPr>
        <w:r w:rsidR="000470DB" w:rsidRPr="008A4671">
          <w:rPr>
            <w:b/>
            <w:sz w:val="28"/>
            <w:szCs w:val="28"/>
          </w:rPr>
          <w:t>ziņojums</w:t>
        </w:r>
      </w:smartTag>
      <w:r w:rsidR="000470DB" w:rsidRPr="008A4671">
        <w:rPr>
          <w:b/>
          <w:sz w:val="28"/>
          <w:szCs w:val="28"/>
        </w:rPr>
        <w:t xml:space="preserve"> (anotācija)</w:t>
      </w:r>
      <w:bookmarkEnd w:id="0"/>
      <w:bookmarkEnd w:id="1"/>
      <w:bookmarkEnd w:id="2"/>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236"/>
        <w:gridCol w:w="1969"/>
        <w:gridCol w:w="6922"/>
      </w:tblGrid>
      <w:tr w:rsidR="000470DB" w:rsidRPr="008A4671" w:rsidTr="00306E7F">
        <w:tc>
          <w:tcPr>
            <w:tcW w:w="0" w:type="auto"/>
            <w:gridSpan w:val="3"/>
            <w:vAlign w:val="center"/>
          </w:tcPr>
          <w:bookmarkEnd w:id="3"/>
          <w:bookmarkEnd w:id="4"/>
          <w:p w:rsidR="000470DB" w:rsidRPr="008A4671" w:rsidRDefault="000470DB" w:rsidP="0007534C">
            <w:pPr>
              <w:pStyle w:val="naisnod"/>
              <w:spacing w:before="120" w:after="120"/>
            </w:pPr>
            <w:r w:rsidRPr="008A4671">
              <w:t>I. Tiesību akta projekta izstrādes nepieciešamība</w:t>
            </w:r>
          </w:p>
        </w:tc>
      </w:tr>
      <w:tr w:rsidR="00AA0DD7" w:rsidRPr="008A4671" w:rsidTr="00DF6DB2">
        <w:tc>
          <w:tcPr>
            <w:tcW w:w="0" w:type="auto"/>
          </w:tcPr>
          <w:p w:rsidR="000470DB" w:rsidRPr="008A4671" w:rsidRDefault="000470DB" w:rsidP="00306E7F">
            <w:pPr>
              <w:pStyle w:val="naiskr"/>
              <w:spacing w:before="0" w:beforeAutospacing="0" w:after="0" w:afterAutospacing="0"/>
              <w:rPr>
                <w:lang w:val="lv-LV"/>
              </w:rPr>
            </w:pPr>
            <w:r w:rsidRPr="008A4671">
              <w:rPr>
                <w:lang w:val="lv-LV"/>
              </w:rPr>
              <w:t>1.</w:t>
            </w:r>
          </w:p>
        </w:tc>
        <w:tc>
          <w:tcPr>
            <w:tcW w:w="1079" w:type="pct"/>
          </w:tcPr>
          <w:p w:rsidR="000470DB" w:rsidRPr="008A4671" w:rsidRDefault="000470DB" w:rsidP="00306E7F">
            <w:pPr>
              <w:pStyle w:val="naiskr"/>
              <w:spacing w:before="0" w:beforeAutospacing="0" w:after="0" w:afterAutospacing="0"/>
              <w:ind w:hanging="10"/>
              <w:rPr>
                <w:lang w:val="lv-LV"/>
              </w:rPr>
            </w:pPr>
            <w:r w:rsidRPr="008A4671">
              <w:rPr>
                <w:lang w:val="lv-LV"/>
              </w:rPr>
              <w:t>Pamatojums</w:t>
            </w:r>
          </w:p>
        </w:tc>
        <w:tc>
          <w:tcPr>
            <w:tcW w:w="3792" w:type="pct"/>
          </w:tcPr>
          <w:p w:rsidR="00B978E0" w:rsidRPr="00B978E0" w:rsidRDefault="00D9205A" w:rsidP="00B978E0">
            <w:pPr>
              <w:ind w:left="57"/>
            </w:pPr>
            <w:r>
              <w:rPr>
                <w:szCs w:val="28"/>
              </w:rPr>
              <w:t xml:space="preserve">  </w:t>
            </w:r>
            <w:r w:rsidR="009434E4" w:rsidRPr="008A4671">
              <w:rPr>
                <w:szCs w:val="28"/>
              </w:rPr>
              <w:t>Eiropas Parlamenta un Padomes 2009. gada 23. aprīļa direktīva 2009/28/EK</w:t>
            </w:r>
            <w:r w:rsidR="006D4DF9">
              <w:rPr>
                <w:szCs w:val="28"/>
              </w:rPr>
              <w:t xml:space="preserve"> (turpmāk </w:t>
            </w:r>
            <w:r w:rsidR="00B04695">
              <w:rPr>
                <w:szCs w:val="28"/>
              </w:rPr>
              <w:t>–</w:t>
            </w:r>
            <w:r w:rsidR="006D4DF9">
              <w:rPr>
                <w:szCs w:val="28"/>
              </w:rPr>
              <w:t xml:space="preserve"> direktīva</w:t>
            </w:r>
            <w:r w:rsidR="00B04695">
              <w:rPr>
                <w:szCs w:val="28"/>
              </w:rPr>
              <w:t xml:space="preserve"> </w:t>
            </w:r>
            <w:r w:rsidR="00B04695" w:rsidRPr="008A4671">
              <w:rPr>
                <w:szCs w:val="28"/>
              </w:rPr>
              <w:t>2009/28/EK</w:t>
            </w:r>
            <w:r w:rsidR="00B04695">
              <w:rPr>
                <w:szCs w:val="28"/>
              </w:rPr>
              <w:t>)</w:t>
            </w:r>
            <w:r w:rsidR="006D4DF9">
              <w:rPr>
                <w:szCs w:val="28"/>
              </w:rPr>
              <w:t xml:space="preserve"> </w:t>
            </w:r>
            <w:r w:rsidR="00990983">
              <w:rPr>
                <w:szCs w:val="28"/>
              </w:rPr>
              <w:t xml:space="preserve">par </w:t>
            </w:r>
            <w:r w:rsidR="009434E4" w:rsidRPr="008A4671">
              <w:rPr>
                <w:szCs w:val="28"/>
              </w:rPr>
              <w:t xml:space="preserve">atjaunojamo energoresursu izmantošanas veicināšanu un ar ko groza un sekojoši atceļ Direktīvas 2001/77/EK un 2003/30/EK </w:t>
            </w:r>
            <w:r w:rsidR="009434E4" w:rsidRPr="008A4671">
              <w:t>1</w:t>
            </w:r>
            <w:r w:rsidR="00B978E0">
              <w:t>4</w:t>
            </w:r>
            <w:r w:rsidR="009434E4" w:rsidRPr="008A4671">
              <w:t>.</w:t>
            </w:r>
            <w:r w:rsidR="0090535E" w:rsidRPr="008A4671">
              <w:t> </w:t>
            </w:r>
            <w:r w:rsidR="009434E4" w:rsidRPr="008A4671">
              <w:t xml:space="preserve">panta </w:t>
            </w:r>
            <w:r w:rsidR="00B978E0">
              <w:t>otrā</w:t>
            </w:r>
            <w:r w:rsidR="009434E4" w:rsidRPr="008A4671">
              <w:t xml:space="preserve"> daļ</w:t>
            </w:r>
            <w:r w:rsidR="00903A7B">
              <w:t>a</w:t>
            </w:r>
            <w:r w:rsidR="009434E4" w:rsidRPr="008A4671">
              <w:t xml:space="preserve">, kur noteikts, </w:t>
            </w:r>
            <w:r w:rsidR="00B978E0">
              <w:t>d</w:t>
            </w:r>
            <w:r w:rsidR="00B978E0" w:rsidRPr="00B978E0">
              <w:t>alībvalstis nodrošina, ka informāciju par neto ieguvumiem, izmaksu efektivitāti un energoefektivitāti, ko iegūst no iekārtām un sistēmām, kuras izmanto apsildei, dzesēšanai izmantojamās enerģijas un elektroenerģijas ražošanai no atjaunojamajiem energoresursiem, dara pieejamu iekārtas vai sistēmas piegādātājs vai attiecīgās valsts kompetentās iestādes.</w:t>
            </w:r>
          </w:p>
        </w:tc>
      </w:tr>
      <w:tr w:rsidR="00AA0DD7" w:rsidRPr="008A4671" w:rsidTr="00DF6DB2">
        <w:tc>
          <w:tcPr>
            <w:tcW w:w="0" w:type="auto"/>
          </w:tcPr>
          <w:p w:rsidR="000470DB" w:rsidRPr="008A4671" w:rsidRDefault="000470DB" w:rsidP="00306E7F">
            <w:pPr>
              <w:pStyle w:val="naiskr"/>
              <w:spacing w:before="0" w:beforeAutospacing="0" w:after="0" w:afterAutospacing="0"/>
              <w:rPr>
                <w:lang w:val="lv-LV"/>
              </w:rPr>
            </w:pPr>
            <w:r w:rsidRPr="008A4671">
              <w:rPr>
                <w:lang w:val="lv-LV"/>
              </w:rPr>
              <w:t>2.</w:t>
            </w:r>
          </w:p>
        </w:tc>
        <w:tc>
          <w:tcPr>
            <w:tcW w:w="1079" w:type="pct"/>
          </w:tcPr>
          <w:p w:rsidR="000470DB" w:rsidRPr="008A4671" w:rsidRDefault="000470DB" w:rsidP="00306E7F">
            <w:pPr>
              <w:pStyle w:val="naiskr"/>
              <w:tabs>
                <w:tab w:val="left" w:pos="170"/>
              </w:tabs>
              <w:spacing w:before="0" w:beforeAutospacing="0" w:after="0" w:afterAutospacing="0"/>
              <w:rPr>
                <w:lang w:val="lv-LV"/>
              </w:rPr>
            </w:pPr>
            <w:r w:rsidRPr="008A4671">
              <w:rPr>
                <w:lang w:val="lv-LV"/>
              </w:rPr>
              <w:t>Pašreizējā situācija un problēmas</w:t>
            </w:r>
          </w:p>
        </w:tc>
        <w:tc>
          <w:tcPr>
            <w:tcW w:w="3792" w:type="pct"/>
          </w:tcPr>
          <w:p w:rsidR="00D9205A" w:rsidRDefault="00D9205A" w:rsidP="00B04695">
            <w:pPr>
              <w:pStyle w:val="naiskr"/>
              <w:spacing w:before="0" w:beforeAutospacing="0" w:after="0" w:afterAutospacing="0"/>
              <w:jc w:val="both"/>
              <w:rPr>
                <w:lang w:val="lv-LV"/>
              </w:rPr>
            </w:pPr>
            <w:r>
              <w:rPr>
                <w:lang w:val="lv-LV"/>
              </w:rPr>
              <w:t xml:space="preserve">  </w:t>
            </w:r>
            <w:r w:rsidR="006D4DF9">
              <w:rPr>
                <w:lang w:val="lv-LV"/>
              </w:rPr>
              <w:t>Direktīv</w:t>
            </w:r>
            <w:r w:rsidR="00B04695">
              <w:rPr>
                <w:lang w:val="lv-LV"/>
              </w:rPr>
              <w:t>as</w:t>
            </w:r>
            <w:r w:rsidR="00B04695" w:rsidRPr="00B04695">
              <w:rPr>
                <w:szCs w:val="28"/>
                <w:lang w:val="lv-LV"/>
              </w:rPr>
              <w:t xml:space="preserve"> 2009/28/EK 13. </w:t>
            </w:r>
            <w:r w:rsidR="00B04695">
              <w:rPr>
                <w:szCs w:val="28"/>
                <w:lang w:val="lv-LV"/>
              </w:rPr>
              <w:t xml:space="preserve">panta ceturtās daļas prasības ir izpildītas </w:t>
            </w:r>
            <w:r w:rsidR="00B978E0">
              <w:rPr>
                <w:lang w:val="lv-LV"/>
              </w:rPr>
              <w:t>Būvniecības likuma 25</w:t>
            </w:r>
            <w:r w:rsidR="0001328C" w:rsidRPr="008A4671">
              <w:rPr>
                <w:lang w:val="lv-LV"/>
              </w:rPr>
              <w:t>. pant</w:t>
            </w:r>
            <w:r w:rsidR="00B978E0">
              <w:rPr>
                <w:lang w:val="lv-LV"/>
              </w:rPr>
              <w:t>a pirmajā daļ</w:t>
            </w:r>
            <w:r w:rsidR="00B04695">
              <w:rPr>
                <w:lang w:val="lv-LV"/>
              </w:rPr>
              <w:t>ā, kurā noteikts, ka</w:t>
            </w:r>
            <w:r w:rsidR="0001328C" w:rsidRPr="008A4671">
              <w:rPr>
                <w:lang w:val="lv-LV"/>
              </w:rPr>
              <w:t xml:space="preserve"> </w:t>
            </w:r>
            <w:r w:rsidR="00B978E0">
              <w:rPr>
                <w:lang w:val="lv-LV"/>
              </w:rPr>
              <w:t>b</w:t>
            </w:r>
            <w:r w:rsidR="00B978E0" w:rsidRPr="00B978E0">
              <w:rPr>
                <w:lang w:val="lv-LV"/>
              </w:rPr>
              <w:t xml:space="preserve">ūvizstrādājumu ražotāja (izplatītāja) pienākums ir katrai vienlaicīgi pārdotai būvizstrādājumu partijai pievienot produkta tehnisko pasi, instrukciju vai cita veida rakstisku informāciju, kurā norādīts attiecīgā būvizstrādājuma izgatavošanas un piegādes datums un attiecīgajos normatīvi tehniskajos dokumentos noteikto rādītāju garantētās tehniskās un fizikālās īpašības, kā arī atbilstību apliecinošs dokuments saskaņā ar likumu </w:t>
            </w:r>
            <w:r w:rsidR="00B978E0">
              <w:rPr>
                <w:lang w:val="lv-LV"/>
              </w:rPr>
              <w:t>„</w:t>
            </w:r>
            <w:r w:rsidR="00B978E0" w:rsidRPr="00B978E0">
              <w:rPr>
                <w:lang w:val="lv-LV"/>
              </w:rPr>
              <w:t>Par atbilstības novērtēšanu</w:t>
            </w:r>
            <w:r w:rsidR="00B978E0">
              <w:rPr>
                <w:lang w:val="lv-LV"/>
              </w:rPr>
              <w:t>”</w:t>
            </w:r>
            <w:r w:rsidR="00B978E0" w:rsidRPr="00B978E0">
              <w:rPr>
                <w:lang w:val="lv-LV"/>
              </w:rPr>
              <w:t>, ja būvizstrādājums pakļauts reglamentētās sfēras prasībām.</w:t>
            </w:r>
          </w:p>
          <w:p w:rsidR="00B978E0" w:rsidRPr="00B978E0" w:rsidRDefault="00B978E0" w:rsidP="00B04695">
            <w:pPr>
              <w:pStyle w:val="naiskr"/>
              <w:spacing w:before="0" w:beforeAutospacing="0" w:after="0" w:afterAutospacing="0"/>
              <w:jc w:val="both"/>
              <w:rPr>
                <w:lang w:val="lv-LV"/>
              </w:rPr>
            </w:pPr>
            <w:r>
              <w:rPr>
                <w:lang w:val="lv-LV"/>
              </w:rPr>
              <w:t xml:space="preserve">Informācija par būvizstrādājuma </w:t>
            </w:r>
            <w:r w:rsidRPr="00B978E0">
              <w:rPr>
                <w:lang w:val="lv-LV"/>
              </w:rPr>
              <w:t>garantēt</w:t>
            </w:r>
            <w:r>
              <w:rPr>
                <w:lang w:val="lv-LV"/>
              </w:rPr>
              <w:t>ajām</w:t>
            </w:r>
            <w:r w:rsidRPr="00B978E0">
              <w:rPr>
                <w:lang w:val="lv-LV"/>
              </w:rPr>
              <w:t xml:space="preserve"> tehnisk</w:t>
            </w:r>
            <w:r>
              <w:rPr>
                <w:lang w:val="lv-LV"/>
              </w:rPr>
              <w:t>ām</w:t>
            </w:r>
            <w:r w:rsidRPr="00B978E0">
              <w:rPr>
                <w:lang w:val="lv-LV"/>
              </w:rPr>
              <w:t xml:space="preserve"> un fizikālā</w:t>
            </w:r>
            <w:r>
              <w:rPr>
                <w:lang w:val="lv-LV"/>
              </w:rPr>
              <w:t>m</w:t>
            </w:r>
            <w:r w:rsidRPr="00B978E0">
              <w:rPr>
                <w:lang w:val="lv-LV"/>
              </w:rPr>
              <w:t xml:space="preserve"> īpašības</w:t>
            </w:r>
            <w:r>
              <w:rPr>
                <w:lang w:val="lv-LV"/>
              </w:rPr>
              <w:t xml:space="preserve"> un būvizstrādājuma cenu ļauj patērētājam novērtēt attiecīgā būvizstrādājuma izmaksu efektivitāti.</w:t>
            </w:r>
          </w:p>
          <w:p w:rsidR="0090535E" w:rsidRPr="00B04695" w:rsidRDefault="00D9205A" w:rsidP="00AB1593">
            <w:pPr>
              <w:pStyle w:val="naiskr"/>
              <w:spacing w:before="0" w:beforeAutospacing="0" w:after="0" w:afterAutospacing="0"/>
              <w:jc w:val="both"/>
              <w:rPr>
                <w:lang w:val="lv-LV"/>
              </w:rPr>
            </w:pPr>
            <w:r>
              <w:rPr>
                <w:lang w:val="lv-LV"/>
              </w:rPr>
              <w:t xml:space="preserve">  </w:t>
            </w:r>
            <w:r w:rsidR="00B04695">
              <w:rPr>
                <w:lang w:val="lv-LV"/>
              </w:rPr>
              <w:t>Atbilstoši  direktīvas</w:t>
            </w:r>
            <w:r w:rsidR="00B04695" w:rsidRPr="00B04695">
              <w:rPr>
                <w:szCs w:val="28"/>
                <w:lang w:val="lv-LV"/>
              </w:rPr>
              <w:t xml:space="preserve"> 2009/28/EK </w:t>
            </w:r>
            <w:r w:rsidR="00B04695">
              <w:rPr>
                <w:szCs w:val="28"/>
                <w:lang w:val="lv-LV"/>
              </w:rPr>
              <w:t>27</w:t>
            </w:r>
            <w:r w:rsidR="00B04695" w:rsidRPr="00B04695">
              <w:rPr>
                <w:szCs w:val="28"/>
                <w:lang w:val="lv-LV"/>
              </w:rPr>
              <w:t>. </w:t>
            </w:r>
            <w:r w:rsidR="00B04695">
              <w:rPr>
                <w:szCs w:val="28"/>
                <w:lang w:val="lv-LV"/>
              </w:rPr>
              <w:t>panta pirmajai daļai, p</w:t>
            </w:r>
            <w:r w:rsidR="00B04695" w:rsidRPr="00B04695">
              <w:rPr>
                <w:szCs w:val="28"/>
                <w:lang w:val="lv-LV"/>
              </w:rPr>
              <w:t>ieņemot pasākumus, dalībvalstis tajos iekļauj atsauci uz šo direktīvu</w:t>
            </w:r>
            <w:r w:rsidR="00B04695">
              <w:rPr>
                <w:szCs w:val="28"/>
                <w:lang w:val="lv-LV"/>
              </w:rPr>
              <w:t>.</w:t>
            </w:r>
            <w:r w:rsidR="00B04695" w:rsidRPr="00B04695">
              <w:rPr>
                <w:szCs w:val="28"/>
                <w:lang w:val="lv-LV"/>
              </w:rPr>
              <w:t xml:space="preserve"> </w:t>
            </w:r>
            <w:r w:rsidR="00AB1593">
              <w:rPr>
                <w:lang w:val="lv-LV"/>
              </w:rPr>
              <w:t xml:space="preserve">Būvniecības likumā </w:t>
            </w:r>
            <w:r w:rsidR="00B04695">
              <w:rPr>
                <w:lang w:val="lv-LV"/>
              </w:rPr>
              <w:t xml:space="preserve">nav atsauces uz </w:t>
            </w:r>
            <w:r w:rsidR="00B04695" w:rsidRPr="00BD248B">
              <w:rPr>
                <w:szCs w:val="28"/>
                <w:lang w:val="lv-LV"/>
              </w:rPr>
              <w:t xml:space="preserve"> direktīv</w:t>
            </w:r>
            <w:r w:rsidR="00B04695">
              <w:rPr>
                <w:szCs w:val="28"/>
                <w:lang w:val="lv-LV"/>
              </w:rPr>
              <w:t>u</w:t>
            </w:r>
            <w:r w:rsidR="00B04695" w:rsidRPr="00BD248B">
              <w:rPr>
                <w:szCs w:val="28"/>
                <w:lang w:val="lv-LV"/>
              </w:rPr>
              <w:t xml:space="preserve"> 2009/28/EK</w:t>
            </w:r>
            <w:r w:rsidR="00B04695">
              <w:rPr>
                <w:szCs w:val="28"/>
                <w:lang w:val="lv-LV"/>
              </w:rPr>
              <w:t>.</w:t>
            </w:r>
          </w:p>
        </w:tc>
      </w:tr>
      <w:tr w:rsidR="00AA0DD7" w:rsidRPr="008A4671" w:rsidTr="00DF6DB2">
        <w:tc>
          <w:tcPr>
            <w:tcW w:w="0" w:type="auto"/>
          </w:tcPr>
          <w:p w:rsidR="000470DB" w:rsidRPr="008A4671" w:rsidRDefault="000470DB" w:rsidP="00306E7F">
            <w:pPr>
              <w:pStyle w:val="naiskr"/>
              <w:spacing w:before="0" w:beforeAutospacing="0" w:after="0" w:afterAutospacing="0"/>
              <w:rPr>
                <w:lang w:val="lv-LV"/>
              </w:rPr>
            </w:pPr>
            <w:r w:rsidRPr="008A4671">
              <w:rPr>
                <w:lang w:val="lv-LV"/>
              </w:rPr>
              <w:t>3.</w:t>
            </w:r>
          </w:p>
        </w:tc>
        <w:tc>
          <w:tcPr>
            <w:tcW w:w="1079" w:type="pct"/>
          </w:tcPr>
          <w:p w:rsidR="000470DB" w:rsidRPr="008A4671" w:rsidRDefault="000470DB" w:rsidP="00306E7F">
            <w:pPr>
              <w:pStyle w:val="naiskr"/>
              <w:spacing w:before="0" w:beforeAutospacing="0" w:after="0" w:afterAutospacing="0"/>
              <w:rPr>
                <w:lang w:val="lv-LV"/>
              </w:rPr>
            </w:pPr>
            <w:r w:rsidRPr="008A4671">
              <w:rPr>
                <w:lang w:val="lv-LV"/>
              </w:rPr>
              <w:t>Saistītie politikas ietekmes novērtējumi un pētījumi</w:t>
            </w:r>
          </w:p>
        </w:tc>
        <w:tc>
          <w:tcPr>
            <w:tcW w:w="3792" w:type="pct"/>
          </w:tcPr>
          <w:p w:rsidR="00F576AA" w:rsidRPr="008A4671" w:rsidRDefault="001D6CEF" w:rsidP="004630C5">
            <w:pPr>
              <w:pStyle w:val="naiskr"/>
              <w:spacing w:before="0" w:beforeAutospacing="0" w:after="0" w:afterAutospacing="0"/>
              <w:rPr>
                <w:lang w:val="lv-LV"/>
              </w:rPr>
            </w:pPr>
            <w:r w:rsidRPr="008A4671">
              <w:rPr>
                <w:iCs/>
                <w:lang w:val="lv-LV"/>
              </w:rPr>
              <w:t>Projekts šo jomu neskar.</w:t>
            </w:r>
          </w:p>
          <w:p w:rsidR="004630C5" w:rsidRPr="008A4671" w:rsidRDefault="004630C5" w:rsidP="004630C5">
            <w:pPr>
              <w:pStyle w:val="naiskr"/>
              <w:spacing w:before="0" w:beforeAutospacing="0" w:after="0" w:afterAutospacing="0"/>
              <w:rPr>
                <w:lang w:val="lv-LV"/>
              </w:rPr>
            </w:pPr>
          </w:p>
        </w:tc>
      </w:tr>
      <w:tr w:rsidR="00AA0DD7" w:rsidRPr="008A4671" w:rsidTr="00DF6DB2">
        <w:tc>
          <w:tcPr>
            <w:tcW w:w="0" w:type="auto"/>
          </w:tcPr>
          <w:p w:rsidR="000470DB" w:rsidRPr="008A4671" w:rsidRDefault="000470DB" w:rsidP="00306E7F">
            <w:pPr>
              <w:pStyle w:val="naiskr"/>
              <w:spacing w:before="0" w:beforeAutospacing="0" w:after="0" w:afterAutospacing="0"/>
              <w:rPr>
                <w:lang w:val="lv-LV"/>
              </w:rPr>
            </w:pPr>
            <w:r w:rsidRPr="008A4671">
              <w:rPr>
                <w:lang w:val="lv-LV"/>
              </w:rPr>
              <w:t>4.</w:t>
            </w:r>
          </w:p>
        </w:tc>
        <w:tc>
          <w:tcPr>
            <w:tcW w:w="1079" w:type="pct"/>
          </w:tcPr>
          <w:p w:rsidR="000470DB" w:rsidRPr="008A4671" w:rsidRDefault="000470DB" w:rsidP="00306E7F">
            <w:pPr>
              <w:pStyle w:val="naiskr"/>
              <w:spacing w:before="0" w:beforeAutospacing="0" w:after="0" w:afterAutospacing="0"/>
              <w:rPr>
                <w:lang w:val="lv-LV"/>
              </w:rPr>
            </w:pPr>
            <w:r w:rsidRPr="008A4671">
              <w:rPr>
                <w:lang w:val="lv-LV"/>
              </w:rPr>
              <w:t>Tiesiskā regulējuma mērķis un būtība</w:t>
            </w:r>
          </w:p>
        </w:tc>
        <w:tc>
          <w:tcPr>
            <w:tcW w:w="3792" w:type="pct"/>
          </w:tcPr>
          <w:p w:rsidR="00F576AA" w:rsidRPr="00BD248B" w:rsidRDefault="00BD248B" w:rsidP="00AB1593">
            <w:pPr>
              <w:pStyle w:val="naiskr"/>
              <w:spacing w:before="0" w:beforeAutospacing="0" w:after="0" w:afterAutospacing="0"/>
              <w:rPr>
                <w:lang w:val="lv-LV"/>
              </w:rPr>
            </w:pPr>
            <w:r>
              <w:rPr>
                <w:lang w:val="lv-LV"/>
              </w:rPr>
              <w:t xml:space="preserve">Likumprojekts </w:t>
            </w:r>
            <w:r w:rsidR="00AB1593">
              <w:rPr>
                <w:lang w:val="lv-LV"/>
              </w:rPr>
              <w:t>paredz</w:t>
            </w:r>
            <w:r>
              <w:rPr>
                <w:lang w:val="lv-LV"/>
              </w:rPr>
              <w:t xml:space="preserve"> </w:t>
            </w:r>
            <w:r w:rsidR="006D4DF9">
              <w:rPr>
                <w:lang w:val="lv-LV"/>
              </w:rPr>
              <w:t xml:space="preserve">papildināt </w:t>
            </w:r>
            <w:r w:rsidR="00AB1593">
              <w:rPr>
                <w:lang w:val="lv-LV"/>
              </w:rPr>
              <w:t>Būvniecības likumu</w:t>
            </w:r>
            <w:r>
              <w:rPr>
                <w:lang w:val="lv-LV"/>
              </w:rPr>
              <w:t xml:space="preserve"> </w:t>
            </w:r>
            <w:r w:rsidR="00B04695">
              <w:rPr>
                <w:lang w:val="lv-LV"/>
              </w:rPr>
              <w:t xml:space="preserve">ar </w:t>
            </w:r>
            <w:r>
              <w:rPr>
                <w:lang w:val="lv-LV"/>
              </w:rPr>
              <w:t xml:space="preserve">atsauci uz </w:t>
            </w:r>
            <w:r w:rsidRPr="00BD248B">
              <w:rPr>
                <w:szCs w:val="28"/>
                <w:lang w:val="lv-LV"/>
              </w:rPr>
              <w:t xml:space="preserve"> direktīv</w:t>
            </w:r>
            <w:r>
              <w:rPr>
                <w:szCs w:val="28"/>
                <w:lang w:val="lv-LV"/>
              </w:rPr>
              <w:t>u</w:t>
            </w:r>
            <w:r w:rsidRPr="00BD248B">
              <w:rPr>
                <w:szCs w:val="28"/>
                <w:lang w:val="lv-LV"/>
              </w:rPr>
              <w:t xml:space="preserve"> 2009/28/EK</w:t>
            </w:r>
            <w:r w:rsidR="006D4DF9">
              <w:rPr>
                <w:szCs w:val="28"/>
                <w:lang w:val="lv-LV"/>
              </w:rPr>
              <w:t>.</w:t>
            </w:r>
          </w:p>
        </w:tc>
      </w:tr>
      <w:tr w:rsidR="00AA0DD7" w:rsidRPr="008A4671" w:rsidTr="00DF6DB2">
        <w:tc>
          <w:tcPr>
            <w:tcW w:w="0" w:type="auto"/>
          </w:tcPr>
          <w:p w:rsidR="000470DB" w:rsidRPr="008A4671" w:rsidRDefault="000470DB" w:rsidP="00306E7F">
            <w:pPr>
              <w:pStyle w:val="naiskr"/>
              <w:spacing w:before="0" w:beforeAutospacing="0" w:after="0" w:afterAutospacing="0"/>
              <w:rPr>
                <w:lang w:val="lv-LV"/>
              </w:rPr>
            </w:pPr>
            <w:r w:rsidRPr="008A4671">
              <w:rPr>
                <w:lang w:val="lv-LV"/>
              </w:rPr>
              <w:t>5.</w:t>
            </w:r>
          </w:p>
        </w:tc>
        <w:tc>
          <w:tcPr>
            <w:tcW w:w="1079" w:type="pct"/>
          </w:tcPr>
          <w:p w:rsidR="000470DB" w:rsidRPr="008A4671" w:rsidRDefault="000470DB" w:rsidP="00306E7F">
            <w:pPr>
              <w:pStyle w:val="naiskr"/>
              <w:spacing w:before="0" w:beforeAutospacing="0" w:after="0" w:afterAutospacing="0"/>
              <w:rPr>
                <w:lang w:val="lv-LV"/>
              </w:rPr>
            </w:pPr>
            <w:r w:rsidRPr="008A4671">
              <w:rPr>
                <w:lang w:val="lv-LV"/>
              </w:rPr>
              <w:t>Projekta izstrādē iesaistītās institūcijas</w:t>
            </w:r>
          </w:p>
        </w:tc>
        <w:tc>
          <w:tcPr>
            <w:tcW w:w="3792" w:type="pct"/>
          </w:tcPr>
          <w:p w:rsidR="00F576AA" w:rsidRPr="008A4671" w:rsidRDefault="00BC7CA8" w:rsidP="00AE7FA8">
            <w:pPr>
              <w:pStyle w:val="naiskr"/>
              <w:spacing w:before="0" w:beforeAutospacing="0" w:after="0" w:afterAutospacing="0"/>
              <w:rPr>
                <w:lang w:val="lv-LV"/>
              </w:rPr>
            </w:pPr>
            <w:r w:rsidRPr="008A4671">
              <w:rPr>
                <w:iCs/>
                <w:lang w:val="lv-LV"/>
              </w:rPr>
              <w:t>Projektu izstrādāja Ekonomikas ministrija.</w:t>
            </w:r>
          </w:p>
        </w:tc>
      </w:tr>
      <w:tr w:rsidR="00AA0DD7" w:rsidRPr="008A4671" w:rsidTr="00DF6DB2">
        <w:tc>
          <w:tcPr>
            <w:tcW w:w="0" w:type="auto"/>
          </w:tcPr>
          <w:p w:rsidR="000470DB" w:rsidRPr="008A4671" w:rsidRDefault="000470DB" w:rsidP="00306E7F">
            <w:pPr>
              <w:pStyle w:val="naiskr"/>
              <w:spacing w:before="0" w:beforeAutospacing="0" w:after="0" w:afterAutospacing="0"/>
              <w:rPr>
                <w:lang w:val="lv-LV"/>
              </w:rPr>
            </w:pPr>
            <w:r w:rsidRPr="008A4671">
              <w:rPr>
                <w:lang w:val="lv-LV"/>
              </w:rPr>
              <w:t>6.</w:t>
            </w:r>
          </w:p>
        </w:tc>
        <w:tc>
          <w:tcPr>
            <w:tcW w:w="1079" w:type="pct"/>
          </w:tcPr>
          <w:p w:rsidR="000470DB" w:rsidRPr="008A4671" w:rsidRDefault="000470DB" w:rsidP="00306E7F">
            <w:pPr>
              <w:pStyle w:val="naiskr"/>
              <w:spacing w:before="0" w:beforeAutospacing="0" w:after="0" w:afterAutospacing="0"/>
              <w:rPr>
                <w:i/>
                <w:highlight w:val="yellow"/>
                <w:lang w:val="lv-LV"/>
              </w:rPr>
            </w:pPr>
            <w:r w:rsidRPr="008A4671">
              <w:rPr>
                <w:lang w:val="lv-LV"/>
              </w:rPr>
              <w:t>Iemesli, kādēļ netika nodrošināta sabiedrības līdzdalība</w:t>
            </w:r>
          </w:p>
        </w:tc>
        <w:tc>
          <w:tcPr>
            <w:tcW w:w="3792" w:type="pct"/>
          </w:tcPr>
          <w:p w:rsidR="00F576AA" w:rsidRPr="008A4671" w:rsidRDefault="00177449" w:rsidP="00177449">
            <w:pPr>
              <w:pStyle w:val="naiskr"/>
              <w:spacing w:before="0" w:beforeAutospacing="0" w:after="0" w:afterAutospacing="0"/>
              <w:rPr>
                <w:lang w:val="lv-LV"/>
              </w:rPr>
            </w:pPr>
            <w:r w:rsidRPr="008A4671">
              <w:rPr>
                <w:lang w:val="lv-LV"/>
              </w:rPr>
              <w:t>Projekts šo jomu neskar.</w:t>
            </w:r>
          </w:p>
        </w:tc>
      </w:tr>
      <w:tr w:rsidR="00AA0DD7" w:rsidRPr="008A4671" w:rsidTr="00DF6DB2">
        <w:tc>
          <w:tcPr>
            <w:tcW w:w="0" w:type="auto"/>
          </w:tcPr>
          <w:p w:rsidR="000470DB" w:rsidRPr="008A4671" w:rsidRDefault="000470DB" w:rsidP="00306E7F">
            <w:pPr>
              <w:pStyle w:val="naiskr"/>
              <w:spacing w:before="0" w:beforeAutospacing="0" w:after="0" w:afterAutospacing="0"/>
              <w:rPr>
                <w:lang w:val="lv-LV"/>
              </w:rPr>
            </w:pPr>
            <w:r w:rsidRPr="008A4671">
              <w:rPr>
                <w:lang w:val="lv-LV"/>
              </w:rPr>
              <w:t>7.</w:t>
            </w:r>
          </w:p>
        </w:tc>
        <w:tc>
          <w:tcPr>
            <w:tcW w:w="1079" w:type="pct"/>
          </w:tcPr>
          <w:p w:rsidR="000470DB" w:rsidRPr="008A4671" w:rsidRDefault="000470DB" w:rsidP="00306E7F">
            <w:pPr>
              <w:pStyle w:val="naiskr"/>
              <w:spacing w:before="0" w:beforeAutospacing="0" w:after="0" w:afterAutospacing="0"/>
              <w:rPr>
                <w:lang w:val="lv-LV"/>
              </w:rPr>
            </w:pPr>
            <w:r w:rsidRPr="008A4671">
              <w:rPr>
                <w:lang w:val="lv-LV"/>
              </w:rPr>
              <w:t>Cita informācija</w:t>
            </w:r>
          </w:p>
        </w:tc>
        <w:tc>
          <w:tcPr>
            <w:tcW w:w="3792" w:type="pct"/>
          </w:tcPr>
          <w:p w:rsidR="00633DC8" w:rsidRPr="00633DC8" w:rsidRDefault="00177449" w:rsidP="00633DC8">
            <w:pPr>
              <w:pStyle w:val="naiskr"/>
              <w:spacing w:before="0" w:beforeAutospacing="0" w:after="0" w:afterAutospacing="0"/>
              <w:rPr>
                <w:lang w:val="lv-LV"/>
              </w:rPr>
            </w:pPr>
            <w:r w:rsidRPr="008A4671">
              <w:rPr>
                <w:lang w:val="lv-LV"/>
              </w:rPr>
              <w:t>Nav</w:t>
            </w:r>
            <w:r w:rsidR="00644704">
              <w:rPr>
                <w:lang w:val="ru-RU"/>
              </w:rPr>
              <w:t>.</w:t>
            </w:r>
          </w:p>
        </w:tc>
      </w:tr>
    </w:tbl>
    <w:p w:rsidR="009C039A" w:rsidRPr="008A4671" w:rsidRDefault="009C039A" w:rsidP="00F576AA">
      <w:pPr>
        <w:pStyle w:val="naisf"/>
        <w:spacing w:before="0" w:after="0"/>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127"/>
      </w:tblGrid>
      <w:tr w:rsidR="0090535E" w:rsidRPr="008A4671" w:rsidTr="00BE4B2E">
        <w:tc>
          <w:tcPr>
            <w:tcW w:w="0" w:type="auto"/>
            <w:tcMar>
              <w:left w:w="28" w:type="dxa"/>
              <w:right w:w="28" w:type="dxa"/>
            </w:tcMar>
            <w:vAlign w:val="center"/>
          </w:tcPr>
          <w:p w:rsidR="0090535E" w:rsidRPr="008A4671" w:rsidRDefault="0090535E" w:rsidP="00BE4B2E">
            <w:pPr>
              <w:pStyle w:val="naisnod"/>
              <w:spacing w:before="120" w:after="120"/>
            </w:pPr>
            <w:r w:rsidRPr="008A4671">
              <w:lastRenderedPageBreak/>
              <w:t>II. Tiesību akta projekta ietekme uz sabiedrību</w:t>
            </w:r>
          </w:p>
        </w:tc>
      </w:tr>
      <w:tr w:rsidR="00DD7606" w:rsidRPr="008A4671" w:rsidTr="00DD7606">
        <w:tc>
          <w:tcPr>
            <w:tcW w:w="5000" w:type="pct"/>
            <w:tcMar>
              <w:left w:w="28" w:type="dxa"/>
              <w:right w:w="28" w:type="dxa"/>
            </w:tcMar>
          </w:tcPr>
          <w:p w:rsidR="00DD7606" w:rsidRPr="008A4671" w:rsidRDefault="00DD7606" w:rsidP="00DD7606">
            <w:pPr>
              <w:pStyle w:val="naiskr"/>
              <w:spacing w:before="120" w:beforeAutospacing="0" w:after="120" w:afterAutospacing="0"/>
              <w:jc w:val="center"/>
              <w:rPr>
                <w:lang w:val="lv-LV"/>
              </w:rPr>
            </w:pPr>
            <w:r w:rsidRPr="008A4671">
              <w:rPr>
                <w:lang w:val="lv-LV"/>
              </w:rPr>
              <w:t>Projekts šo jomu neskar</w:t>
            </w:r>
            <w:r>
              <w:rPr>
                <w:lang w:val="ru-RU"/>
              </w:rPr>
              <w:t>.</w:t>
            </w:r>
          </w:p>
        </w:tc>
      </w:tr>
    </w:tbl>
    <w:p w:rsidR="0090535E" w:rsidRDefault="0090535E" w:rsidP="00F576AA">
      <w:pPr>
        <w:pStyle w:val="naisf"/>
        <w:spacing w:before="0" w:after="0"/>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127"/>
      </w:tblGrid>
      <w:tr w:rsidR="00DD7606" w:rsidRPr="008A4671" w:rsidTr="003A74B8">
        <w:tc>
          <w:tcPr>
            <w:tcW w:w="0" w:type="auto"/>
            <w:tcMar>
              <w:left w:w="28" w:type="dxa"/>
              <w:right w:w="28" w:type="dxa"/>
            </w:tcMar>
            <w:vAlign w:val="center"/>
          </w:tcPr>
          <w:p w:rsidR="00DD7606" w:rsidRPr="008A4671" w:rsidRDefault="00DD7606" w:rsidP="003A74B8">
            <w:pPr>
              <w:pStyle w:val="naisnod"/>
              <w:spacing w:before="120" w:after="120"/>
            </w:pPr>
            <w:r w:rsidRPr="00177449">
              <w:br w:type="page"/>
              <w:t>III. Tiesību akta projekta ietekme uz valsts budžetu un pašvaldību budžetiem</w:t>
            </w:r>
          </w:p>
        </w:tc>
      </w:tr>
      <w:tr w:rsidR="00DD7606" w:rsidRPr="008A4671" w:rsidTr="003A74B8">
        <w:tc>
          <w:tcPr>
            <w:tcW w:w="5000" w:type="pct"/>
            <w:tcMar>
              <w:left w:w="28" w:type="dxa"/>
              <w:right w:w="28" w:type="dxa"/>
            </w:tcMar>
          </w:tcPr>
          <w:p w:rsidR="00DD7606" w:rsidRPr="008A4671" w:rsidRDefault="00DD7606" w:rsidP="003A74B8">
            <w:pPr>
              <w:pStyle w:val="naiskr"/>
              <w:spacing w:before="120" w:beforeAutospacing="0" w:after="120" w:afterAutospacing="0"/>
              <w:jc w:val="center"/>
              <w:rPr>
                <w:lang w:val="lv-LV"/>
              </w:rPr>
            </w:pPr>
            <w:r w:rsidRPr="008A4671">
              <w:rPr>
                <w:lang w:val="lv-LV"/>
              </w:rPr>
              <w:t>Projekts šo jomu neskar</w:t>
            </w:r>
            <w:r>
              <w:rPr>
                <w:lang w:val="ru-RU"/>
              </w:rPr>
              <w:t>.</w:t>
            </w:r>
          </w:p>
        </w:tc>
      </w:tr>
    </w:tbl>
    <w:p w:rsidR="00DD7606" w:rsidRPr="008A4671" w:rsidRDefault="00DD7606" w:rsidP="00F576AA">
      <w:pPr>
        <w:pStyle w:val="naisf"/>
        <w:spacing w:before="0" w:after="0"/>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127"/>
      </w:tblGrid>
      <w:tr w:rsidR="00DD7606" w:rsidRPr="008A4671" w:rsidTr="003A74B8">
        <w:tc>
          <w:tcPr>
            <w:tcW w:w="0" w:type="auto"/>
            <w:tcMar>
              <w:left w:w="28" w:type="dxa"/>
              <w:right w:w="28" w:type="dxa"/>
            </w:tcMar>
            <w:vAlign w:val="center"/>
          </w:tcPr>
          <w:p w:rsidR="00DD7606" w:rsidRPr="008A4671" w:rsidRDefault="00DD7606" w:rsidP="00DD7606">
            <w:pPr>
              <w:pStyle w:val="naisnod"/>
              <w:spacing w:before="120" w:after="120"/>
            </w:pPr>
            <w:r w:rsidRPr="00177449">
              <w:t>IV. Tiesību akta projekta ietekme uz spēkā esošo tiesību normu sistēmu</w:t>
            </w:r>
          </w:p>
        </w:tc>
      </w:tr>
      <w:tr w:rsidR="00DD7606" w:rsidRPr="008A4671" w:rsidTr="003A74B8">
        <w:tc>
          <w:tcPr>
            <w:tcW w:w="5000" w:type="pct"/>
            <w:tcMar>
              <w:left w:w="28" w:type="dxa"/>
              <w:right w:w="28" w:type="dxa"/>
            </w:tcMar>
          </w:tcPr>
          <w:p w:rsidR="00DD7606" w:rsidRPr="008A4671" w:rsidRDefault="00DD7606" w:rsidP="003A74B8">
            <w:pPr>
              <w:pStyle w:val="naiskr"/>
              <w:spacing w:before="120" w:beforeAutospacing="0" w:after="120" w:afterAutospacing="0"/>
              <w:jc w:val="center"/>
              <w:rPr>
                <w:lang w:val="lv-LV"/>
              </w:rPr>
            </w:pPr>
            <w:r w:rsidRPr="008A4671">
              <w:rPr>
                <w:lang w:val="lv-LV"/>
              </w:rPr>
              <w:t>Projekts šo jomu neskar</w:t>
            </w:r>
            <w:r>
              <w:rPr>
                <w:lang w:val="ru-RU"/>
              </w:rPr>
              <w:t>.</w:t>
            </w:r>
          </w:p>
        </w:tc>
      </w:tr>
    </w:tbl>
    <w:p w:rsidR="009C039A" w:rsidRPr="008A4671" w:rsidRDefault="009C039A" w:rsidP="00F576AA">
      <w:pPr>
        <w:ind w:firstLine="720"/>
        <w:jc w:val="both"/>
      </w:pPr>
    </w:p>
    <w:tbl>
      <w:tblPr>
        <w:tblW w:w="5000" w:type="pct"/>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293"/>
        <w:gridCol w:w="1799"/>
        <w:gridCol w:w="7035"/>
      </w:tblGrid>
      <w:tr w:rsidR="000470DB" w:rsidRPr="008A4671" w:rsidTr="00792D3E">
        <w:tc>
          <w:tcPr>
            <w:tcW w:w="0" w:type="auto"/>
            <w:gridSpan w:val="3"/>
            <w:tcBorders>
              <w:top w:val="outset" w:sz="6" w:space="0" w:color="auto"/>
              <w:left w:val="outset" w:sz="6" w:space="0" w:color="auto"/>
              <w:bottom w:val="outset" w:sz="6" w:space="0" w:color="auto"/>
              <w:right w:val="outset" w:sz="6" w:space="0" w:color="auto"/>
            </w:tcBorders>
            <w:vAlign w:val="center"/>
          </w:tcPr>
          <w:p w:rsidR="000470DB" w:rsidRPr="008A4671" w:rsidRDefault="000470DB" w:rsidP="0007534C">
            <w:pPr>
              <w:spacing w:before="120" w:after="120"/>
              <w:jc w:val="center"/>
              <w:rPr>
                <w:b/>
              </w:rPr>
            </w:pPr>
            <w:r w:rsidRPr="008A4671">
              <w:rPr>
                <w:b/>
              </w:rPr>
              <w:t>V. Tiesību akta projekta atbilstība Latvijas Republikas starptautiskajām saistībām</w:t>
            </w:r>
          </w:p>
        </w:tc>
      </w:tr>
      <w:tr w:rsidR="000470DB" w:rsidRPr="008A4671" w:rsidTr="00792D3E">
        <w:tc>
          <w:tcPr>
            <w:tcW w:w="0" w:type="auto"/>
            <w:tcBorders>
              <w:top w:val="outset" w:sz="6" w:space="0" w:color="auto"/>
              <w:left w:val="outset" w:sz="6" w:space="0" w:color="auto"/>
              <w:bottom w:val="outset" w:sz="6" w:space="0" w:color="auto"/>
              <w:right w:val="outset" w:sz="6" w:space="0" w:color="auto"/>
            </w:tcBorders>
          </w:tcPr>
          <w:p w:rsidR="000470DB" w:rsidRPr="008A4671" w:rsidRDefault="000470DB" w:rsidP="00F576AA">
            <w:pPr>
              <w:ind w:left="57"/>
            </w:pPr>
            <w:r w:rsidRPr="008A4671">
              <w:t>1.</w:t>
            </w:r>
          </w:p>
        </w:tc>
        <w:tc>
          <w:tcPr>
            <w:tcW w:w="0" w:type="auto"/>
            <w:tcBorders>
              <w:top w:val="outset" w:sz="6" w:space="0" w:color="auto"/>
              <w:left w:val="outset" w:sz="6" w:space="0" w:color="auto"/>
              <w:bottom w:val="outset" w:sz="6" w:space="0" w:color="auto"/>
              <w:right w:val="outset" w:sz="6" w:space="0" w:color="auto"/>
            </w:tcBorders>
          </w:tcPr>
          <w:p w:rsidR="000470DB" w:rsidRPr="008A4671" w:rsidRDefault="000470DB" w:rsidP="00F576AA">
            <w:pPr>
              <w:ind w:left="57"/>
            </w:pPr>
            <w:r w:rsidRPr="008A4671">
              <w:t>Saistības pret Eiropas Savienību</w:t>
            </w:r>
          </w:p>
        </w:tc>
        <w:tc>
          <w:tcPr>
            <w:tcW w:w="0" w:type="auto"/>
            <w:tcBorders>
              <w:top w:val="outset" w:sz="6" w:space="0" w:color="auto"/>
              <w:left w:val="outset" w:sz="6" w:space="0" w:color="auto"/>
              <w:bottom w:val="outset" w:sz="6" w:space="0" w:color="auto"/>
              <w:right w:val="outset" w:sz="6" w:space="0" w:color="auto"/>
            </w:tcBorders>
          </w:tcPr>
          <w:p w:rsidR="00692332" w:rsidRDefault="00812126" w:rsidP="00644704">
            <w:pPr>
              <w:ind w:left="57"/>
              <w:jc w:val="both"/>
            </w:pPr>
            <w:r w:rsidRPr="008A4671">
              <w:rPr>
                <w:szCs w:val="28"/>
              </w:rPr>
              <w:t xml:space="preserve">Eiropas Parlamenta un Padomes 2009. gada 23. aprīļa direktīvas 2009/28/EK </w:t>
            </w:r>
            <w:r w:rsidR="00990983">
              <w:rPr>
                <w:szCs w:val="28"/>
              </w:rPr>
              <w:t xml:space="preserve">par </w:t>
            </w:r>
            <w:r w:rsidRPr="008A4671">
              <w:rPr>
                <w:szCs w:val="28"/>
              </w:rPr>
              <w:t>atjaunojamo energoresursu izmantošanas veicināšanu un ar ko groza un sekojoši atceļ Direktīvas 2001/77/EK un 2003/30/EK</w:t>
            </w:r>
            <w:r w:rsidR="004C0F97">
              <w:rPr>
                <w:szCs w:val="28"/>
              </w:rPr>
              <w:t xml:space="preserve"> (turpmāk – Direktīvas 2009/28/EK)</w:t>
            </w:r>
            <w:r w:rsidR="00990983" w:rsidRPr="00990983">
              <w:rPr>
                <w:szCs w:val="28"/>
              </w:rPr>
              <w:t xml:space="preserve"> </w:t>
            </w:r>
            <w:r w:rsidRPr="008A4671">
              <w:t>1</w:t>
            </w:r>
            <w:r w:rsidR="00B978E0">
              <w:t>4</w:t>
            </w:r>
            <w:r w:rsidRPr="008A4671">
              <w:t xml:space="preserve">. panta </w:t>
            </w:r>
            <w:r w:rsidR="00B978E0">
              <w:t>o</w:t>
            </w:r>
            <w:r w:rsidR="00DD7606">
              <w:t>t</w:t>
            </w:r>
            <w:r w:rsidR="00B978E0">
              <w:t>r</w:t>
            </w:r>
            <w:r w:rsidR="00D9205A">
              <w:t>ā</w:t>
            </w:r>
            <w:r w:rsidRPr="008A4671">
              <w:t xml:space="preserve"> daļa</w:t>
            </w:r>
            <w:r w:rsidR="00DE4F97">
              <w:t>.</w:t>
            </w:r>
          </w:p>
          <w:p w:rsidR="00DE4F97" w:rsidRPr="00644704" w:rsidRDefault="00990983" w:rsidP="00644704">
            <w:pPr>
              <w:ind w:left="57"/>
              <w:jc w:val="both"/>
              <w:rPr>
                <w:lang w:val="en-GB"/>
              </w:rPr>
            </w:pPr>
            <w:r>
              <w:rPr>
                <w:szCs w:val="28"/>
              </w:rPr>
              <w:t>Direktīvas 2009/28/EK transponēšanas termiņš ir 2010. gada 5. decembris.</w:t>
            </w:r>
            <w:r w:rsidR="00644704" w:rsidRPr="00644704">
              <w:rPr>
                <w:szCs w:val="28"/>
                <w:lang w:val="en-GB"/>
              </w:rPr>
              <w:t xml:space="preserve"> </w:t>
            </w:r>
          </w:p>
        </w:tc>
      </w:tr>
      <w:tr w:rsidR="000470DB" w:rsidRPr="008A4671" w:rsidTr="00792D3E">
        <w:tc>
          <w:tcPr>
            <w:tcW w:w="0" w:type="auto"/>
            <w:tcBorders>
              <w:top w:val="outset" w:sz="6" w:space="0" w:color="auto"/>
              <w:left w:val="outset" w:sz="6" w:space="0" w:color="auto"/>
              <w:bottom w:val="outset" w:sz="6" w:space="0" w:color="auto"/>
              <w:right w:val="outset" w:sz="6" w:space="0" w:color="auto"/>
            </w:tcBorders>
          </w:tcPr>
          <w:p w:rsidR="000470DB" w:rsidRPr="008A4671" w:rsidRDefault="000470DB" w:rsidP="00F576AA">
            <w:pPr>
              <w:ind w:left="57"/>
            </w:pPr>
            <w:r w:rsidRPr="008A4671">
              <w:t>2.</w:t>
            </w:r>
          </w:p>
        </w:tc>
        <w:tc>
          <w:tcPr>
            <w:tcW w:w="0" w:type="auto"/>
            <w:tcBorders>
              <w:top w:val="outset" w:sz="6" w:space="0" w:color="auto"/>
              <w:left w:val="outset" w:sz="6" w:space="0" w:color="auto"/>
              <w:bottom w:val="outset" w:sz="6" w:space="0" w:color="auto"/>
              <w:right w:val="outset" w:sz="6" w:space="0" w:color="auto"/>
            </w:tcBorders>
          </w:tcPr>
          <w:p w:rsidR="000470DB" w:rsidRPr="008A4671" w:rsidRDefault="000470DB" w:rsidP="00F576AA">
            <w:pPr>
              <w:ind w:left="57"/>
            </w:pPr>
            <w:r w:rsidRPr="008A4671">
              <w:t>Citas starptautiskās saistības</w:t>
            </w:r>
          </w:p>
        </w:tc>
        <w:tc>
          <w:tcPr>
            <w:tcW w:w="0" w:type="auto"/>
            <w:tcBorders>
              <w:top w:val="outset" w:sz="6" w:space="0" w:color="auto"/>
              <w:left w:val="outset" w:sz="6" w:space="0" w:color="auto"/>
              <w:bottom w:val="outset" w:sz="6" w:space="0" w:color="auto"/>
              <w:right w:val="outset" w:sz="6" w:space="0" w:color="auto"/>
            </w:tcBorders>
          </w:tcPr>
          <w:p w:rsidR="000F28C6" w:rsidRPr="00644704" w:rsidRDefault="00D553AB" w:rsidP="00644704">
            <w:pPr>
              <w:ind w:left="57"/>
              <w:rPr>
                <w:lang w:val="ru-RU"/>
              </w:rPr>
            </w:pPr>
            <w:r w:rsidRPr="008A4671">
              <w:t>Projekts šo jomu neskar</w:t>
            </w:r>
            <w:r w:rsidR="00644704">
              <w:rPr>
                <w:lang w:val="ru-RU"/>
              </w:rPr>
              <w:t>.</w:t>
            </w:r>
          </w:p>
        </w:tc>
      </w:tr>
      <w:tr w:rsidR="000470DB" w:rsidRPr="008A4671" w:rsidTr="00792D3E">
        <w:tc>
          <w:tcPr>
            <w:tcW w:w="0" w:type="auto"/>
            <w:tcBorders>
              <w:top w:val="outset" w:sz="6" w:space="0" w:color="auto"/>
              <w:left w:val="outset" w:sz="6" w:space="0" w:color="auto"/>
              <w:bottom w:val="outset" w:sz="6" w:space="0" w:color="auto"/>
              <w:right w:val="outset" w:sz="6" w:space="0" w:color="auto"/>
            </w:tcBorders>
          </w:tcPr>
          <w:p w:rsidR="000470DB" w:rsidRPr="008A4671" w:rsidRDefault="000470DB" w:rsidP="00F576AA">
            <w:pPr>
              <w:ind w:left="57"/>
            </w:pPr>
            <w:r w:rsidRPr="008A4671">
              <w:t>3.</w:t>
            </w:r>
          </w:p>
        </w:tc>
        <w:tc>
          <w:tcPr>
            <w:tcW w:w="0" w:type="auto"/>
            <w:tcBorders>
              <w:top w:val="outset" w:sz="6" w:space="0" w:color="auto"/>
              <w:left w:val="outset" w:sz="6" w:space="0" w:color="auto"/>
              <w:bottom w:val="outset" w:sz="6" w:space="0" w:color="auto"/>
              <w:right w:val="outset" w:sz="6" w:space="0" w:color="auto"/>
            </w:tcBorders>
          </w:tcPr>
          <w:p w:rsidR="000470DB" w:rsidRPr="008A4671" w:rsidRDefault="000470DB" w:rsidP="00F576AA">
            <w:pPr>
              <w:ind w:left="57"/>
            </w:pPr>
            <w:r w:rsidRPr="008A4671">
              <w:t>Cita informācija</w:t>
            </w:r>
          </w:p>
        </w:tc>
        <w:tc>
          <w:tcPr>
            <w:tcW w:w="0" w:type="auto"/>
            <w:tcBorders>
              <w:top w:val="outset" w:sz="6" w:space="0" w:color="auto"/>
              <w:left w:val="outset" w:sz="6" w:space="0" w:color="auto"/>
              <w:bottom w:val="outset" w:sz="6" w:space="0" w:color="auto"/>
              <w:right w:val="outset" w:sz="6" w:space="0" w:color="auto"/>
            </w:tcBorders>
          </w:tcPr>
          <w:p w:rsidR="00D553AB" w:rsidRPr="00D9205A" w:rsidRDefault="004C0F97" w:rsidP="00F576AA">
            <w:pPr>
              <w:ind w:left="57"/>
            </w:pPr>
            <w:r w:rsidRPr="00D9205A">
              <w:rPr>
                <w:szCs w:val="28"/>
              </w:rPr>
              <w:t xml:space="preserve">Direktīvas 2009/28/EK </w:t>
            </w:r>
            <w:r w:rsidRPr="00D9205A">
              <w:t xml:space="preserve">prasības </w:t>
            </w:r>
            <w:r w:rsidR="002476A2" w:rsidRPr="00D9205A">
              <w:t>daļēji izpildītas šādos likumos un uz to pamata izdotos Ministru kabineta noteikumos:</w:t>
            </w:r>
          </w:p>
          <w:p w:rsidR="002476A2" w:rsidRPr="00D9205A" w:rsidRDefault="002476A2" w:rsidP="002476A2">
            <w:pPr>
              <w:pStyle w:val="ListParagraph"/>
              <w:numPr>
                <w:ilvl w:val="0"/>
                <w:numId w:val="11"/>
              </w:numPr>
            </w:pPr>
            <w:r w:rsidRPr="00D9205A">
              <w:t>Enerģētikas likums;</w:t>
            </w:r>
          </w:p>
          <w:p w:rsidR="002476A2" w:rsidRPr="00D9205A" w:rsidRDefault="002476A2" w:rsidP="002476A2">
            <w:pPr>
              <w:pStyle w:val="ListParagraph"/>
              <w:numPr>
                <w:ilvl w:val="0"/>
                <w:numId w:val="11"/>
              </w:numPr>
            </w:pPr>
            <w:r w:rsidRPr="00D9205A">
              <w:t>Elektroenerģijas tirgus likums;</w:t>
            </w:r>
          </w:p>
          <w:p w:rsidR="002476A2" w:rsidRPr="00D9205A" w:rsidRDefault="002476A2" w:rsidP="002476A2">
            <w:pPr>
              <w:pStyle w:val="ListParagraph"/>
              <w:numPr>
                <w:ilvl w:val="0"/>
                <w:numId w:val="11"/>
              </w:numPr>
            </w:pPr>
            <w:r w:rsidRPr="00D9205A">
              <w:t>Biodegvielas likums;</w:t>
            </w:r>
          </w:p>
          <w:p w:rsidR="002476A2" w:rsidRPr="00711038" w:rsidRDefault="002476A2" w:rsidP="002476A2">
            <w:pPr>
              <w:pStyle w:val="ListParagraph"/>
              <w:numPr>
                <w:ilvl w:val="0"/>
                <w:numId w:val="11"/>
              </w:numPr>
            </w:pPr>
            <w:r w:rsidRPr="00711038">
              <w:t>Ēku energoefektivitātes likums;</w:t>
            </w:r>
          </w:p>
          <w:p w:rsidR="00D9205A" w:rsidRPr="00711038" w:rsidRDefault="00D9205A" w:rsidP="002476A2">
            <w:pPr>
              <w:pStyle w:val="ListParagraph"/>
              <w:numPr>
                <w:ilvl w:val="0"/>
                <w:numId w:val="11"/>
              </w:numPr>
            </w:pPr>
            <w:r w:rsidRPr="00711038">
              <w:t>Ministru kabineta 2011.gada 5.jūlija noteikumi Nr. 545 „Noteikumi par biodegvielu un bioloģisko šķidro kurināmo ilgtspējas kritērijiem, to ieviešanas mehānismu un uzraudzības un kontroles kārtību”.</w:t>
            </w:r>
          </w:p>
          <w:p w:rsidR="002476A2" w:rsidRPr="00711038" w:rsidRDefault="002476A2" w:rsidP="00DF6DB2">
            <w:pPr>
              <w:ind w:left="57"/>
              <w:jc w:val="both"/>
              <w:rPr>
                <w:sz w:val="28"/>
                <w:szCs w:val="28"/>
              </w:rPr>
            </w:pPr>
            <w:r w:rsidRPr="00711038">
              <w:rPr>
                <w:szCs w:val="28"/>
              </w:rPr>
              <w:t xml:space="preserve">Direktīvas 2009/28/EK </w:t>
            </w:r>
            <w:r w:rsidRPr="00711038">
              <w:t xml:space="preserve">prasības </w:t>
            </w:r>
            <w:r w:rsidR="00E603F1" w:rsidRPr="00711038">
              <w:t>plānots</w:t>
            </w:r>
            <w:r w:rsidRPr="00711038">
              <w:t xml:space="preserve"> </w:t>
            </w:r>
            <w:r w:rsidR="00DF6DB2" w:rsidRPr="00711038">
              <w:t xml:space="preserve">pilnībā </w:t>
            </w:r>
            <w:r w:rsidRPr="00711038">
              <w:t xml:space="preserve">pārņemt </w:t>
            </w:r>
            <w:r w:rsidR="00E603F1" w:rsidRPr="00711038">
              <w:t>ar šādiem likumprojektiem</w:t>
            </w:r>
            <w:r w:rsidR="00DF6DB2" w:rsidRPr="00711038">
              <w:t xml:space="preserve"> un tiem pakārtotiem Ministru kabineta noteikumiem</w:t>
            </w:r>
            <w:r w:rsidRPr="00711038">
              <w:t>:</w:t>
            </w:r>
          </w:p>
          <w:p w:rsidR="00DF6DB2" w:rsidRPr="00633DC8" w:rsidRDefault="00DF6DB2" w:rsidP="00DF6DB2">
            <w:pPr>
              <w:pStyle w:val="ListParagraph"/>
              <w:numPr>
                <w:ilvl w:val="0"/>
                <w:numId w:val="11"/>
              </w:numPr>
            </w:pPr>
            <w:r w:rsidRPr="00633DC8">
              <w:t>likumprojekts „Atjaunojamās enerģijas likums” (</w:t>
            </w:r>
            <w:r w:rsidR="00711038" w:rsidRPr="00633DC8">
              <w:t xml:space="preserve">09.06.2011. </w:t>
            </w:r>
            <w:r w:rsidR="00903A7B" w:rsidRPr="00633DC8">
              <w:t>atbalstīts</w:t>
            </w:r>
            <w:r w:rsidRPr="00633DC8">
              <w:t xml:space="preserve"> </w:t>
            </w:r>
            <w:r w:rsidR="00903A7B" w:rsidRPr="00633DC8">
              <w:t>1. lasījumā</w:t>
            </w:r>
            <w:r w:rsidRPr="00633DC8">
              <w:t>);</w:t>
            </w:r>
          </w:p>
          <w:p w:rsidR="00DF6DB2" w:rsidRPr="00633DC8" w:rsidRDefault="00DF6DB2" w:rsidP="00DF6DB2">
            <w:pPr>
              <w:pStyle w:val="ListParagraph"/>
              <w:numPr>
                <w:ilvl w:val="0"/>
                <w:numId w:val="11"/>
              </w:numPr>
            </w:pPr>
            <w:r w:rsidRPr="00633DC8">
              <w:t>likumprojekts „Grozījumi Biodegvielas likumā” (</w:t>
            </w:r>
            <w:r w:rsidR="00711038" w:rsidRPr="00633DC8">
              <w:t xml:space="preserve">15.02.2011. </w:t>
            </w:r>
            <w:r w:rsidRPr="00633DC8">
              <w:t>atbalstīts MK sēdē);</w:t>
            </w:r>
          </w:p>
          <w:p w:rsidR="004C0F97" w:rsidRPr="008A4671" w:rsidRDefault="00DF6DB2" w:rsidP="00B978E0">
            <w:pPr>
              <w:pStyle w:val="ListParagraph"/>
              <w:numPr>
                <w:ilvl w:val="0"/>
                <w:numId w:val="11"/>
              </w:numPr>
            </w:pPr>
            <w:r w:rsidRPr="00B978E0">
              <w:t>likumprojekts „</w:t>
            </w:r>
            <w:r w:rsidR="00633DC8" w:rsidRPr="00B978E0">
              <w:t>Grozījum</w:t>
            </w:r>
            <w:r w:rsidR="00201D54" w:rsidRPr="00B978E0">
              <w:t>s</w:t>
            </w:r>
            <w:r w:rsidR="00633DC8" w:rsidRPr="00B978E0">
              <w:t xml:space="preserve"> </w:t>
            </w:r>
            <w:r w:rsidR="00B978E0" w:rsidRPr="00B978E0">
              <w:t>Ēku energoefektivitātes</w:t>
            </w:r>
            <w:r w:rsidRPr="00B978E0">
              <w:t xml:space="preserve"> likum</w:t>
            </w:r>
            <w:r w:rsidR="00633DC8" w:rsidRPr="00B978E0">
              <w:t>ā</w:t>
            </w:r>
            <w:r w:rsidRPr="00B978E0">
              <w:t>”.</w:t>
            </w:r>
          </w:p>
        </w:tc>
      </w:tr>
    </w:tbl>
    <w:p w:rsidR="00DE4F97" w:rsidRDefault="00DE4F97" w:rsidP="00F576AA"/>
    <w:p w:rsidR="00633DC8" w:rsidRDefault="00633DC8" w:rsidP="00F576AA"/>
    <w:p w:rsidR="00B978E0" w:rsidRDefault="00B978E0" w:rsidP="00F576AA"/>
    <w:p w:rsidR="00633DC8" w:rsidRPr="008A4671" w:rsidRDefault="00633DC8" w:rsidP="00F576AA"/>
    <w:tbl>
      <w:tblPr>
        <w:tblW w:w="5042" w:type="pct"/>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1588"/>
        <w:gridCol w:w="1701"/>
        <w:gridCol w:w="2693"/>
        <w:gridCol w:w="644"/>
        <w:gridCol w:w="2578"/>
      </w:tblGrid>
      <w:tr w:rsidR="000470DB" w:rsidRPr="008A4671" w:rsidTr="00AE7FA8">
        <w:trPr>
          <w:cantSplit/>
        </w:trPr>
        <w:tc>
          <w:tcPr>
            <w:tcW w:w="9204" w:type="dxa"/>
            <w:gridSpan w:val="5"/>
            <w:tcBorders>
              <w:top w:val="outset" w:sz="6" w:space="0" w:color="auto"/>
              <w:left w:val="outset" w:sz="6" w:space="0" w:color="auto"/>
              <w:bottom w:val="outset" w:sz="6" w:space="0" w:color="auto"/>
              <w:right w:val="outset" w:sz="6" w:space="0" w:color="auto"/>
            </w:tcBorders>
            <w:vAlign w:val="center"/>
          </w:tcPr>
          <w:p w:rsidR="000470DB" w:rsidRPr="008A4671" w:rsidRDefault="000470DB" w:rsidP="00F576AA">
            <w:pPr>
              <w:ind w:left="57"/>
              <w:jc w:val="center"/>
              <w:rPr>
                <w:b/>
              </w:rPr>
            </w:pPr>
            <w:r w:rsidRPr="008A4671">
              <w:rPr>
                <w:b/>
              </w:rPr>
              <w:lastRenderedPageBreak/>
              <w:t>1.tabula</w:t>
            </w:r>
          </w:p>
          <w:p w:rsidR="000470DB" w:rsidRPr="008A4671" w:rsidRDefault="000470DB" w:rsidP="00F576AA">
            <w:pPr>
              <w:ind w:left="57"/>
              <w:jc w:val="center"/>
            </w:pPr>
            <w:r w:rsidRPr="008A4671">
              <w:rPr>
                <w:b/>
              </w:rPr>
              <w:t>Tiesību akta projekta atbilstība ES tiesību aktiem</w:t>
            </w:r>
          </w:p>
        </w:tc>
      </w:tr>
      <w:tr w:rsidR="000470DB" w:rsidRPr="008A4671" w:rsidTr="00DF6DB2">
        <w:trPr>
          <w:cantSplit/>
        </w:trPr>
        <w:tc>
          <w:tcPr>
            <w:tcW w:w="1588" w:type="dxa"/>
            <w:tcBorders>
              <w:top w:val="outset" w:sz="6" w:space="0" w:color="auto"/>
              <w:left w:val="outset" w:sz="6" w:space="0" w:color="auto"/>
              <w:bottom w:val="outset" w:sz="6" w:space="0" w:color="auto"/>
              <w:right w:val="outset" w:sz="6" w:space="0" w:color="auto"/>
            </w:tcBorders>
          </w:tcPr>
          <w:p w:rsidR="000470DB" w:rsidRPr="008A4671" w:rsidRDefault="000470DB" w:rsidP="00F576AA">
            <w:pPr>
              <w:ind w:left="57"/>
            </w:pPr>
            <w:r w:rsidRPr="008A4671">
              <w:t>Attiecīgā ES tiesību akta datums, numurs un nosaukums</w:t>
            </w:r>
          </w:p>
        </w:tc>
        <w:tc>
          <w:tcPr>
            <w:tcW w:w="7616" w:type="dxa"/>
            <w:gridSpan w:val="4"/>
            <w:tcBorders>
              <w:top w:val="outset" w:sz="6" w:space="0" w:color="auto"/>
              <w:left w:val="outset" w:sz="6" w:space="0" w:color="auto"/>
              <w:bottom w:val="outset" w:sz="6" w:space="0" w:color="auto"/>
              <w:right w:val="outset" w:sz="6" w:space="0" w:color="auto"/>
            </w:tcBorders>
          </w:tcPr>
          <w:p w:rsidR="00BB0E61" w:rsidRPr="008A4671" w:rsidRDefault="00BB0E61" w:rsidP="00F576AA">
            <w:pPr>
              <w:ind w:left="57"/>
            </w:pPr>
            <w:r w:rsidRPr="008A4671">
              <w:t>Eiropas Parlamenta un Eiropas Padomes 2010. gada 19. maija direktīva 2010/31/ES par ēku energoefektivitāti.</w:t>
            </w:r>
          </w:p>
          <w:p w:rsidR="000470DB" w:rsidRPr="008A4671" w:rsidRDefault="000470DB" w:rsidP="00DB1801">
            <w:pPr>
              <w:ind w:left="57"/>
              <w:rPr>
                <w:i/>
              </w:rPr>
            </w:pPr>
          </w:p>
        </w:tc>
      </w:tr>
      <w:tr w:rsidR="000470DB" w:rsidRPr="008A4671" w:rsidTr="00D7156C">
        <w:trPr>
          <w:cantSplit/>
        </w:trPr>
        <w:tc>
          <w:tcPr>
            <w:tcW w:w="1588" w:type="dxa"/>
            <w:tcBorders>
              <w:top w:val="outset" w:sz="6" w:space="0" w:color="auto"/>
              <w:left w:val="outset" w:sz="6" w:space="0" w:color="auto"/>
              <w:bottom w:val="outset" w:sz="6" w:space="0" w:color="auto"/>
              <w:right w:val="outset" w:sz="6" w:space="0" w:color="auto"/>
            </w:tcBorders>
            <w:vAlign w:val="center"/>
          </w:tcPr>
          <w:p w:rsidR="000470DB" w:rsidRPr="008A4671" w:rsidRDefault="000470DB" w:rsidP="00F576AA">
            <w:pPr>
              <w:ind w:left="57"/>
              <w:jc w:val="center"/>
            </w:pPr>
            <w:r w:rsidRPr="008A4671">
              <w:t>A</w:t>
            </w:r>
          </w:p>
        </w:tc>
        <w:tc>
          <w:tcPr>
            <w:tcW w:w="1701" w:type="dxa"/>
            <w:tcBorders>
              <w:top w:val="outset" w:sz="6" w:space="0" w:color="auto"/>
              <w:left w:val="outset" w:sz="6" w:space="0" w:color="auto"/>
              <w:bottom w:val="outset" w:sz="6" w:space="0" w:color="auto"/>
              <w:right w:val="outset" w:sz="6" w:space="0" w:color="auto"/>
            </w:tcBorders>
            <w:vAlign w:val="center"/>
          </w:tcPr>
          <w:p w:rsidR="000470DB" w:rsidRPr="008A4671" w:rsidRDefault="000470DB" w:rsidP="00F576AA">
            <w:pPr>
              <w:ind w:left="57"/>
              <w:jc w:val="center"/>
            </w:pPr>
            <w:r w:rsidRPr="008A4671">
              <w:t>B</w:t>
            </w:r>
          </w:p>
        </w:tc>
        <w:tc>
          <w:tcPr>
            <w:tcW w:w="2693" w:type="dxa"/>
            <w:tcBorders>
              <w:top w:val="outset" w:sz="6" w:space="0" w:color="auto"/>
              <w:left w:val="outset" w:sz="6" w:space="0" w:color="auto"/>
              <w:bottom w:val="outset" w:sz="6" w:space="0" w:color="auto"/>
              <w:right w:val="outset" w:sz="6" w:space="0" w:color="auto"/>
            </w:tcBorders>
            <w:vAlign w:val="center"/>
          </w:tcPr>
          <w:p w:rsidR="000470DB" w:rsidRPr="008A4671" w:rsidRDefault="000470DB" w:rsidP="00F576AA">
            <w:pPr>
              <w:ind w:left="57"/>
              <w:jc w:val="center"/>
            </w:pPr>
            <w:r w:rsidRPr="008A4671">
              <w:t>C</w:t>
            </w:r>
          </w:p>
        </w:tc>
        <w:tc>
          <w:tcPr>
            <w:tcW w:w="3222" w:type="dxa"/>
            <w:gridSpan w:val="2"/>
            <w:tcBorders>
              <w:top w:val="outset" w:sz="6" w:space="0" w:color="auto"/>
              <w:left w:val="outset" w:sz="6" w:space="0" w:color="auto"/>
              <w:bottom w:val="outset" w:sz="6" w:space="0" w:color="auto"/>
              <w:right w:val="outset" w:sz="6" w:space="0" w:color="auto"/>
            </w:tcBorders>
            <w:vAlign w:val="center"/>
          </w:tcPr>
          <w:p w:rsidR="000470DB" w:rsidRPr="008A4671" w:rsidRDefault="000470DB" w:rsidP="00F576AA">
            <w:pPr>
              <w:ind w:left="57"/>
              <w:jc w:val="center"/>
            </w:pPr>
            <w:r w:rsidRPr="008A4671">
              <w:t>D</w:t>
            </w:r>
          </w:p>
        </w:tc>
      </w:tr>
      <w:tr w:rsidR="000470DB" w:rsidRPr="008A4671" w:rsidTr="00D7156C">
        <w:trPr>
          <w:cantSplit/>
        </w:trPr>
        <w:tc>
          <w:tcPr>
            <w:tcW w:w="1588" w:type="dxa"/>
            <w:tcBorders>
              <w:top w:val="outset" w:sz="6" w:space="0" w:color="auto"/>
              <w:left w:val="outset" w:sz="6" w:space="0" w:color="auto"/>
              <w:bottom w:val="outset" w:sz="6" w:space="0" w:color="auto"/>
              <w:right w:val="outset" w:sz="6" w:space="0" w:color="auto"/>
            </w:tcBorders>
          </w:tcPr>
          <w:p w:rsidR="00BB0E61" w:rsidRPr="008A4671" w:rsidRDefault="00BB0E61" w:rsidP="00BB0E61">
            <w:pPr>
              <w:ind w:left="57"/>
            </w:pPr>
            <w:r w:rsidRPr="008A4671">
              <w:t>Attiecīgā ES tiesību akta panta numurs (uzkaitot katru vienību – pantu, daļu, punktu, apakšpunktu)</w:t>
            </w:r>
          </w:p>
          <w:p w:rsidR="00BB0E61" w:rsidRPr="008A4671" w:rsidRDefault="00BB0E61" w:rsidP="00BB0E61">
            <w:pPr>
              <w:ind w:left="57"/>
              <w:rPr>
                <w:spacing w:val="-3"/>
              </w:rPr>
            </w:pPr>
          </w:p>
          <w:p w:rsidR="00BB0E61" w:rsidRPr="008A4671" w:rsidRDefault="00BB0E61" w:rsidP="00BB0E61">
            <w:pPr>
              <w:rPr>
                <w:spacing w:val="-3"/>
              </w:rPr>
            </w:pPr>
          </w:p>
        </w:tc>
        <w:tc>
          <w:tcPr>
            <w:tcW w:w="1701" w:type="dxa"/>
            <w:tcBorders>
              <w:top w:val="outset" w:sz="6" w:space="0" w:color="auto"/>
              <w:left w:val="outset" w:sz="6" w:space="0" w:color="auto"/>
              <w:bottom w:val="outset" w:sz="6" w:space="0" w:color="auto"/>
              <w:right w:val="outset" w:sz="6" w:space="0" w:color="auto"/>
            </w:tcBorders>
          </w:tcPr>
          <w:p w:rsidR="000470DB" w:rsidRPr="008A4671" w:rsidRDefault="000470DB" w:rsidP="00F576AA">
            <w:pPr>
              <w:ind w:left="57"/>
              <w:rPr>
                <w:spacing w:val="-3"/>
              </w:rPr>
            </w:pPr>
            <w:r w:rsidRPr="008A4671">
              <w:rPr>
                <w:spacing w:val="-3"/>
              </w:rPr>
              <w:t>Projekta vienība, kas pārņem vai ievieš katru šīs tabulas A ailē minēto ES tiesību akta vienību, vai tiesību akts, kur attiecīgā ES tiesību akta vienība pārņemta vai ieviesta</w:t>
            </w:r>
          </w:p>
        </w:tc>
        <w:tc>
          <w:tcPr>
            <w:tcW w:w="2693" w:type="dxa"/>
            <w:tcBorders>
              <w:top w:val="outset" w:sz="6" w:space="0" w:color="auto"/>
              <w:left w:val="outset" w:sz="6" w:space="0" w:color="auto"/>
              <w:bottom w:val="outset" w:sz="6" w:space="0" w:color="auto"/>
              <w:right w:val="outset" w:sz="6" w:space="0" w:color="auto"/>
            </w:tcBorders>
          </w:tcPr>
          <w:p w:rsidR="000470DB" w:rsidRPr="008A4671" w:rsidRDefault="000470DB" w:rsidP="00F576AA">
            <w:pPr>
              <w:ind w:left="57"/>
              <w:rPr>
                <w:spacing w:val="-3"/>
              </w:rPr>
            </w:pPr>
            <w:r w:rsidRPr="008A4671">
              <w:rPr>
                <w:spacing w:val="-3"/>
              </w:rPr>
              <w:t>Informācija par to, vai šīs tabulas A ailē minētās ES tiesību akta vienības tiek pārņemtas vai ieviestas pilnībā vai daļēji.</w:t>
            </w:r>
          </w:p>
          <w:p w:rsidR="000470DB" w:rsidRPr="008A4671" w:rsidRDefault="000470DB" w:rsidP="00F576AA">
            <w:pPr>
              <w:ind w:left="57"/>
              <w:rPr>
                <w:spacing w:val="-3"/>
              </w:rPr>
            </w:pPr>
            <w:r w:rsidRPr="008A4671">
              <w:rPr>
                <w:spacing w:val="-3"/>
              </w:rPr>
              <w:t>Ja attiecīgā ES tiesību akta vienība tiek pārņemta vai ieviesta daļēji, sniedz attiecīgu skaidrojumu, kā arī precīzi norāda, kad un kādā veidā ES tiesību akta vienība tiks pārņemta vai ieviesta pilnībā.</w:t>
            </w:r>
          </w:p>
          <w:p w:rsidR="00DE4F97" w:rsidRPr="008A4671" w:rsidRDefault="000470DB" w:rsidP="00DF6DB2">
            <w:pPr>
              <w:ind w:left="57"/>
              <w:rPr>
                <w:spacing w:val="-3"/>
              </w:rPr>
            </w:pPr>
            <w:r w:rsidRPr="008A4671">
              <w:rPr>
                <w:spacing w:val="-3"/>
              </w:rPr>
              <w:t>Norāda institūciju, kas ir atbildīga par šo saistību izpildi pilnībā</w:t>
            </w:r>
          </w:p>
        </w:tc>
        <w:tc>
          <w:tcPr>
            <w:tcW w:w="3222" w:type="dxa"/>
            <w:gridSpan w:val="2"/>
            <w:tcBorders>
              <w:top w:val="outset" w:sz="6" w:space="0" w:color="auto"/>
              <w:left w:val="outset" w:sz="6" w:space="0" w:color="auto"/>
              <w:bottom w:val="outset" w:sz="6" w:space="0" w:color="auto"/>
              <w:right w:val="outset" w:sz="6" w:space="0" w:color="auto"/>
            </w:tcBorders>
          </w:tcPr>
          <w:p w:rsidR="000470DB" w:rsidRPr="008A4671" w:rsidRDefault="000470DB" w:rsidP="00F576AA">
            <w:pPr>
              <w:ind w:left="57"/>
            </w:pPr>
            <w:r w:rsidRPr="008A4671">
              <w:rPr>
                <w:spacing w:val="-3"/>
              </w:rPr>
              <w:t xml:space="preserve">Informācija par to, vai šīs </w:t>
            </w:r>
            <w:r w:rsidRPr="008A4671">
              <w:t>tabulas B ailē minētās projekta vienības paredz stingrākas prasības nekā šīs tabulas A ailē minētās ES tiesību akta vienības.</w:t>
            </w:r>
          </w:p>
          <w:p w:rsidR="000470DB" w:rsidRPr="008A4671" w:rsidRDefault="000470DB" w:rsidP="00F576AA">
            <w:pPr>
              <w:ind w:left="57"/>
            </w:pPr>
            <w:r w:rsidRPr="008A4671">
              <w:t>Ja projekts satur stingrākas prasības nekā attiecīgais ES tiesību akts, norāda pamatojumu un samērīgumu.</w:t>
            </w:r>
          </w:p>
          <w:p w:rsidR="000470DB" w:rsidRPr="008A4671" w:rsidRDefault="000470DB" w:rsidP="00F576AA">
            <w:pPr>
              <w:ind w:left="57"/>
              <w:rPr>
                <w:spacing w:val="-3"/>
              </w:rPr>
            </w:pPr>
            <w:r w:rsidRPr="008A4671">
              <w:t>Norāda iespējamās alternatīvas (t.sk. alternatīvas, kas neparedz tiesiskā regulējuma izstrādi) – kādos gadījumos būtu iespējams izvairīties no stingrāku prasību</w:t>
            </w:r>
            <w:r w:rsidRPr="008A4671">
              <w:rPr>
                <w:spacing w:val="-3"/>
              </w:rPr>
              <w:t xml:space="preserve"> noteikšanas, nekā paredzēts attiecīgajos ES tiesību aktos</w:t>
            </w:r>
          </w:p>
          <w:p w:rsidR="00812126" w:rsidRPr="008A4671" w:rsidRDefault="00812126" w:rsidP="00F576AA">
            <w:pPr>
              <w:ind w:left="57"/>
              <w:rPr>
                <w:spacing w:val="-3"/>
              </w:rPr>
            </w:pPr>
          </w:p>
        </w:tc>
      </w:tr>
      <w:tr w:rsidR="00D9205A" w:rsidRPr="008A4671" w:rsidTr="003A74B8">
        <w:trPr>
          <w:cantSplit/>
        </w:trPr>
        <w:tc>
          <w:tcPr>
            <w:tcW w:w="1588" w:type="dxa"/>
            <w:tcBorders>
              <w:top w:val="outset" w:sz="6" w:space="0" w:color="auto"/>
              <w:left w:val="outset" w:sz="6" w:space="0" w:color="auto"/>
              <w:bottom w:val="outset" w:sz="6" w:space="0" w:color="auto"/>
              <w:right w:val="outset" w:sz="6" w:space="0" w:color="auto"/>
            </w:tcBorders>
          </w:tcPr>
          <w:p w:rsidR="00D9205A" w:rsidRPr="008A4671" w:rsidRDefault="00D9205A" w:rsidP="00B978E0">
            <w:pPr>
              <w:tabs>
                <w:tab w:val="right" w:pos="1958"/>
              </w:tabs>
            </w:pPr>
            <w:r w:rsidRPr="008A4671">
              <w:t>1</w:t>
            </w:r>
            <w:r w:rsidR="00B978E0">
              <w:t>4</w:t>
            </w:r>
            <w:r w:rsidRPr="008A4671">
              <w:t>. pant</w:t>
            </w:r>
            <w:r>
              <w:t>a</w:t>
            </w:r>
            <w:r w:rsidRPr="008A4671">
              <w:t xml:space="preserve"> </w:t>
            </w:r>
            <w:r w:rsidR="00B978E0">
              <w:t>2</w:t>
            </w:r>
            <w:r>
              <w:t>. daļa</w:t>
            </w:r>
            <w:r>
              <w:tab/>
            </w:r>
          </w:p>
        </w:tc>
        <w:tc>
          <w:tcPr>
            <w:tcW w:w="1701" w:type="dxa"/>
            <w:tcBorders>
              <w:top w:val="outset" w:sz="6" w:space="0" w:color="auto"/>
              <w:left w:val="outset" w:sz="6" w:space="0" w:color="auto"/>
              <w:bottom w:val="outset" w:sz="6" w:space="0" w:color="auto"/>
              <w:right w:val="outset" w:sz="6" w:space="0" w:color="auto"/>
            </w:tcBorders>
          </w:tcPr>
          <w:p w:rsidR="00D9205A" w:rsidRPr="008A4671" w:rsidRDefault="00D9205A" w:rsidP="003A74B8">
            <w:pPr>
              <w:ind w:left="57"/>
              <w:rPr>
                <w:spacing w:val="-2"/>
              </w:rPr>
            </w:pPr>
            <w:r>
              <w:rPr>
                <w:spacing w:val="-2"/>
              </w:rPr>
              <w:t>normatīvais akts</w:t>
            </w:r>
          </w:p>
        </w:tc>
        <w:tc>
          <w:tcPr>
            <w:tcW w:w="2693" w:type="dxa"/>
            <w:tcBorders>
              <w:top w:val="outset" w:sz="6" w:space="0" w:color="auto"/>
              <w:left w:val="outset" w:sz="6" w:space="0" w:color="auto"/>
              <w:bottom w:val="outset" w:sz="6" w:space="0" w:color="auto"/>
              <w:right w:val="outset" w:sz="6" w:space="0" w:color="auto"/>
            </w:tcBorders>
          </w:tcPr>
          <w:p w:rsidR="00D9205A" w:rsidRPr="008A4671" w:rsidRDefault="00D9205A" w:rsidP="003A74B8">
            <w:pPr>
              <w:ind w:left="57"/>
              <w:rPr>
                <w:spacing w:val="-2"/>
              </w:rPr>
            </w:pPr>
            <w:r w:rsidRPr="008A4671">
              <w:rPr>
                <w:spacing w:val="-3"/>
              </w:rPr>
              <w:t>ES tiesību akta vienība tiek pārņemta pilnībā.</w:t>
            </w:r>
          </w:p>
        </w:tc>
        <w:tc>
          <w:tcPr>
            <w:tcW w:w="3222" w:type="dxa"/>
            <w:gridSpan w:val="2"/>
            <w:tcBorders>
              <w:top w:val="outset" w:sz="6" w:space="0" w:color="auto"/>
              <w:left w:val="outset" w:sz="6" w:space="0" w:color="auto"/>
              <w:bottom w:val="outset" w:sz="6" w:space="0" w:color="auto"/>
              <w:right w:val="outset" w:sz="6" w:space="0" w:color="auto"/>
            </w:tcBorders>
          </w:tcPr>
          <w:p w:rsidR="00D9205A" w:rsidRPr="00D9205A" w:rsidRDefault="00D9205A" w:rsidP="003A74B8">
            <w:pPr>
              <w:ind w:left="57"/>
              <w:rPr>
                <w:spacing w:val="-2"/>
              </w:rPr>
            </w:pPr>
            <w:r w:rsidRPr="008A4671">
              <w:t>Projekts šo jomu neskar</w:t>
            </w:r>
            <w:r w:rsidRPr="00D9205A">
              <w:t>.</w:t>
            </w:r>
          </w:p>
        </w:tc>
      </w:tr>
      <w:tr w:rsidR="000470DB" w:rsidRPr="008A4671" w:rsidTr="00AE7FA8">
        <w:trPr>
          <w:cantSplit/>
        </w:trPr>
        <w:tc>
          <w:tcPr>
            <w:tcW w:w="6626" w:type="dxa"/>
            <w:gridSpan w:val="4"/>
            <w:tcBorders>
              <w:top w:val="outset" w:sz="6" w:space="0" w:color="auto"/>
              <w:left w:val="outset" w:sz="6" w:space="0" w:color="auto"/>
              <w:bottom w:val="outset" w:sz="6" w:space="0" w:color="auto"/>
              <w:right w:val="outset" w:sz="6" w:space="0" w:color="auto"/>
            </w:tcBorders>
          </w:tcPr>
          <w:p w:rsidR="000470DB" w:rsidRPr="008A4671" w:rsidRDefault="000470DB" w:rsidP="00F576AA">
            <w:pPr>
              <w:ind w:left="57"/>
              <w:rPr>
                <w:spacing w:val="-3"/>
              </w:rPr>
            </w:pPr>
            <w:r w:rsidRPr="008A4671">
              <w:rPr>
                <w:spacing w:val="-3"/>
              </w:rPr>
              <w:t>Kā ir izmantota ES tiesību aktā paredzētā rīcības brīvība dalībvalstij pārņemt vai ieviest noteiktas ES tiesību akta normas?</w:t>
            </w:r>
          </w:p>
          <w:p w:rsidR="000470DB" w:rsidRPr="008A4671" w:rsidRDefault="000470DB" w:rsidP="00F576AA">
            <w:pPr>
              <w:ind w:left="57"/>
              <w:rPr>
                <w:spacing w:val="-3"/>
              </w:rPr>
            </w:pPr>
            <w:r w:rsidRPr="008A4671">
              <w:rPr>
                <w:spacing w:val="-3"/>
              </w:rPr>
              <w:t>Kādēļ?</w:t>
            </w:r>
          </w:p>
        </w:tc>
        <w:tc>
          <w:tcPr>
            <w:tcW w:w="2578" w:type="dxa"/>
            <w:tcBorders>
              <w:top w:val="outset" w:sz="6" w:space="0" w:color="auto"/>
              <w:left w:val="outset" w:sz="6" w:space="0" w:color="auto"/>
              <w:bottom w:val="outset" w:sz="6" w:space="0" w:color="auto"/>
              <w:right w:val="outset" w:sz="6" w:space="0" w:color="auto"/>
            </w:tcBorders>
          </w:tcPr>
          <w:p w:rsidR="001D4561" w:rsidRPr="00644704" w:rsidRDefault="00812126" w:rsidP="00644704">
            <w:pPr>
              <w:ind w:left="57"/>
              <w:rPr>
                <w:lang w:val="ru-RU"/>
              </w:rPr>
            </w:pPr>
            <w:r w:rsidRPr="008A4671">
              <w:t>Projekts šo jomu neskar</w:t>
            </w:r>
            <w:r w:rsidR="00644704">
              <w:rPr>
                <w:lang w:val="ru-RU"/>
              </w:rPr>
              <w:t>.</w:t>
            </w:r>
          </w:p>
        </w:tc>
      </w:tr>
      <w:tr w:rsidR="000470DB" w:rsidRPr="008A4671" w:rsidTr="00AE7FA8">
        <w:trPr>
          <w:cantSplit/>
        </w:trPr>
        <w:tc>
          <w:tcPr>
            <w:tcW w:w="6626" w:type="dxa"/>
            <w:gridSpan w:val="4"/>
            <w:tcBorders>
              <w:top w:val="outset" w:sz="6" w:space="0" w:color="auto"/>
              <w:left w:val="outset" w:sz="6" w:space="0" w:color="auto"/>
              <w:bottom w:val="outset" w:sz="6" w:space="0" w:color="auto"/>
              <w:right w:val="outset" w:sz="6" w:space="0" w:color="auto"/>
            </w:tcBorders>
          </w:tcPr>
          <w:p w:rsidR="000470DB" w:rsidRPr="008A4671" w:rsidRDefault="000470DB" w:rsidP="00F576AA">
            <w:pPr>
              <w:ind w:left="57"/>
              <w:rPr>
                <w:spacing w:val="-3"/>
              </w:rPr>
            </w:pPr>
            <w:r w:rsidRPr="008A4671">
              <w:rPr>
                <w:spacing w:val="-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578" w:type="dxa"/>
            <w:tcBorders>
              <w:top w:val="outset" w:sz="6" w:space="0" w:color="auto"/>
              <w:left w:val="outset" w:sz="6" w:space="0" w:color="auto"/>
              <w:bottom w:val="outset" w:sz="6" w:space="0" w:color="auto"/>
              <w:right w:val="outset" w:sz="6" w:space="0" w:color="auto"/>
            </w:tcBorders>
          </w:tcPr>
          <w:p w:rsidR="001D4561" w:rsidRPr="008A4671" w:rsidRDefault="00812126" w:rsidP="00644704">
            <w:pPr>
              <w:ind w:left="57"/>
            </w:pPr>
            <w:r w:rsidRPr="008A4671">
              <w:t>Projekts šo jomu neskar</w:t>
            </w:r>
            <w:r w:rsidR="00644704">
              <w:rPr>
                <w:lang w:val="ru-RU"/>
              </w:rPr>
              <w:t>.</w:t>
            </w:r>
          </w:p>
        </w:tc>
      </w:tr>
      <w:tr w:rsidR="000470DB" w:rsidRPr="008A4671" w:rsidTr="00AE7FA8">
        <w:trPr>
          <w:cantSplit/>
        </w:trPr>
        <w:tc>
          <w:tcPr>
            <w:tcW w:w="6626" w:type="dxa"/>
            <w:gridSpan w:val="4"/>
            <w:tcBorders>
              <w:top w:val="outset" w:sz="6" w:space="0" w:color="auto"/>
              <w:left w:val="outset" w:sz="6" w:space="0" w:color="auto"/>
              <w:bottom w:val="outset" w:sz="6" w:space="0" w:color="auto"/>
              <w:right w:val="outset" w:sz="6" w:space="0" w:color="auto"/>
            </w:tcBorders>
          </w:tcPr>
          <w:p w:rsidR="000470DB" w:rsidRPr="008A4671" w:rsidRDefault="000470DB" w:rsidP="00F576AA">
            <w:pPr>
              <w:ind w:left="57"/>
            </w:pPr>
            <w:r w:rsidRPr="008A4671">
              <w:t>Cita informācija</w:t>
            </w:r>
          </w:p>
        </w:tc>
        <w:tc>
          <w:tcPr>
            <w:tcW w:w="2578" w:type="dxa"/>
            <w:tcBorders>
              <w:top w:val="outset" w:sz="6" w:space="0" w:color="auto"/>
              <w:left w:val="outset" w:sz="6" w:space="0" w:color="auto"/>
              <w:bottom w:val="outset" w:sz="6" w:space="0" w:color="auto"/>
              <w:right w:val="outset" w:sz="6" w:space="0" w:color="auto"/>
            </w:tcBorders>
          </w:tcPr>
          <w:p w:rsidR="000470DB" w:rsidRPr="00644704" w:rsidRDefault="000470DB" w:rsidP="00F576AA">
            <w:pPr>
              <w:ind w:left="57"/>
              <w:rPr>
                <w:lang w:val="ru-RU"/>
              </w:rPr>
            </w:pPr>
            <w:r w:rsidRPr="008A4671">
              <w:t>Nav</w:t>
            </w:r>
            <w:r w:rsidR="00644704">
              <w:rPr>
                <w:lang w:val="ru-RU"/>
              </w:rPr>
              <w:t>.</w:t>
            </w:r>
          </w:p>
        </w:tc>
      </w:tr>
    </w:tbl>
    <w:p w:rsidR="000F28C6" w:rsidRPr="008A4671" w:rsidRDefault="000F28C6" w:rsidP="00F576AA"/>
    <w:tbl>
      <w:tblPr>
        <w:tblW w:w="5000" w:type="pct"/>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9127"/>
      </w:tblGrid>
      <w:tr w:rsidR="000470DB" w:rsidRPr="008A4671" w:rsidTr="00D553AB">
        <w:trPr>
          <w:trHeight w:val="20"/>
        </w:trPr>
        <w:tc>
          <w:tcPr>
            <w:tcW w:w="0" w:type="auto"/>
            <w:tcBorders>
              <w:top w:val="outset" w:sz="6" w:space="0" w:color="auto"/>
              <w:left w:val="outset" w:sz="6" w:space="0" w:color="auto"/>
              <w:bottom w:val="outset" w:sz="6" w:space="0" w:color="auto"/>
              <w:right w:val="outset" w:sz="6" w:space="0" w:color="auto"/>
            </w:tcBorders>
            <w:vAlign w:val="center"/>
          </w:tcPr>
          <w:p w:rsidR="000470DB" w:rsidRPr="008A4671" w:rsidRDefault="000470DB" w:rsidP="00F576AA">
            <w:pPr>
              <w:ind w:left="57"/>
              <w:jc w:val="center"/>
              <w:rPr>
                <w:b/>
              </w:rPr>
            </w:pPr>
            <w:r w:rsidRPr="008A4671">
              <w:rPr>
                <w:b/>
              </w:rPr>
              <w:t>2.tabula</w:t>
            </w:r>
          </w:p>
          <w:p w:rsidR="000470DB" w:rsidRPr="008A4671" w:rsidRDefault="000470DB" w:rsidP="00F576AA">
            <w:pPr>
              <w:ind w:left="57"/>
              <w:jc w:val="center"/>
              <w:rPr>
                <w:b/>
              </w:rPr>
            </w:pPr>
            <w:r w:rsidRPr="008A4671">
              <w:rPr>
                <w:b/>
              </w:rPr>
              <w:t>Ar tiesību akta projektu izpildītās vai uzņemtās saistības, kas izriet no starptautiskajiem tiesību aktiem vai starptautiskas institūcijas vai organizācijas dokumentiem.</w:t>
            </w:r>
          </w:p>
          <w:p w:rsidR="000470DB" w:rsidRPr="008A4671" w:rsidRDefault="000470DB" w:rsidP="00F576AA">
            <w:pPr>
              <w:ind w:left="57"/>
              <w:jc w:val="center"/>
              <w:rPr>
                <w:b/>
              </w:rPr>
            </w:pPr>
            <w:r w:rsidRPr="008A4671">
              <w:rPr>
                <w:b/>
              </w:rPr>
              <w:t>Pasākumi šo saistību izpildei</w:t>
            </w:r>
          </w:p>
        </w:tc>
      </w:tr>
      <w:tr w:rsidR="00DE4F97" w:rsidRPr="008A4671" w:rsidTr="00DE4F97">
        <w:trPr>
          <w:trHeight w:val="20"/>
        </w:trPr>
        <w:tc>
          <w:tcPr>
            <w:tcW w:w="5000" w:type="pct"/>
            <w:tcBorders>
              <w:top w:val="outset" w:sz="6" w:space="0" w:color="auto"/>
              <w:left w:val="outset" w:sz="6" w:space="0" w:color="auto"/>
              <w:bottom w:val="outset" w:sz="6" w:space="0" w:color="auto"/>
              <w:right w:val="outset" w:sz="6" w:space="0" w:color="auto"/>
            </w:tcBorders>
            <w:vAlign w:val="center"/>
          </w:tcPr>
          <w:p w:rsidR="00DE4F97" w:rsidRPr="00644704" w:rsidRDefault="00DE4F97" w:rsidP="00DE4F97">
            <w:pPr>
              <w:spacing w:before="120" w:after="120"/>
              <w:jc w:val="center"/>
              <w:rPr>
                <w:lang w:val="ru-RU"/>
              </w:rPr>
            </w:pPr>
            <w:r w:rsidRPr="008A4671">
              <w:t>Projekts šo jomu neskar</w:t>
            </w:r>
            <w:r w:rsidR="00644704">
              <w:rPr>
                <w:lang w:val="ru-RU"/>
              </w:rPr>
              <w:t>.</w:t>
            </w:r>
          </w:p>
        </w:tc>
      </w:tr>
    </w:tbl>
    <w:p w:rsidR="003178E6" w:rsidRPr="008A4671" w:rsidRDefault="003178E6" w:rsidP="00F576AA">
      <w:pPr>
        <w:pStyle w:val="naisf"/>
        <w:spacing w:before="0" w:after="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9127"/>
      </w:tblGrid>
      <w:tr w:rsidR="00633DC8" w:rsidRPr="008A4671" w:rsidTr="003A74B8">
        <w:tc>
          <w:tcPr>
            <w:tcW w:w="0" w:type="auto"/>
            <w:tcBorders>
              <w:top w:val="single" w:sz="4" w:space="0" w:color="auto"/>
            </w:tcBorders>
          </w:tcPr>
          <w:p w:rsidR="00633DC8" w:rsidRPr="008A4671" w:rsidRDefault="00633DC8" w:rsidP="00633DC8">
            <w:pPr>
              <w:pStyle w:val="naisnod"/>
              <w:spacing w:before="120" w:after="120"/>
            </w:pPr>
            <w:r w:rsidRPr="008A4671">
              <w:lastRenderedPageBreak/>
              <w:t xml:space="preserve">VI. </w:t>
            </w:r>
            <w:r w:rsidR="00201D54" w:rsidRPr="00177449">
              <w:t>Sabiedrības līdzdalība un šīs līdzdalības rezultāti</w:t>
            </w:r>
          </w:p>
        </w:tc>
      </w:tr>
      <w:tr w:rsidR="00633DC8" w:rsidRPr="008A4671" w:rsidTr="003A74B8">
        <w:tc>
          <w:tcPr>
            <w:tcW w:w="5000" w:type="pct"/>
          </w:tcPr>
          <w:p w:rsidR="00633DC8" w:rsidRPr="00644704" w:rsidRDefault="00633DC8" w:rsidP="003A74B8">
            <w:pPr>
              <w:pStyle w:val="naisnod"/>
              <w:spacing w:before="120" w:after="120"/>
              <w:ind w:left="57" w:right="57"/>
              <w:rPr>
                <w:b w:val="0"/>
                <w:lang w:val="ru-RU"/>
              </w:rPr>
            </w:pPr>
            <w:r w:rsidRPr="008A4671">
              <w:rPr>
                <w:b w:val="0"/>
              </w:rPr>
              <w:t>Projekts šo jomu neskar</w:t>
            </w:r>
            <w:r>
              <w:rPr>
                <w:b w:val="0"/>
                <w:lang w:val="ru-RU"/>
              </w:rPr>
              <w:t>.</w:t>
            </w:r>
          </w:p>
        </w:tc>
      </w:tr>
    </w:tbl>
    <w:p w:rsidR="000F28C6" w:rsidRDefault="000F28C6" w:rsidP="00F576AA">
      <w:pPr>
        <w:pStyle w:val="naisf"/>
        <w:spacing w:before="0" w:after="0"/>
      </w:pPr>
    </w:p>
    <w:p w:rsidR="00633DC8" w:rsidRPr="008A4671" w:rsidRDefault="00633DC8" w:rsidP="00F576AA">
      <w:pPr>
        <w:pStyle w:val="naisf"/>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9127"/>
      </w:tblGrid>
      <w:tr w:rsidR="000470DB" w:rsidRPr="008A4671" w:rsidTr="00BC7CA8">
        <w:tc>
          <w:tcPr>
            <w:tcW w:w="0" w:type="auto"/>
            <w:tcBorders>
              <w:top w:val="single" w:sz="4" w:space="0" w:color="auto"/>
            </w:tcBorders>
          </w:tcPr>
          <w:p w:rsidR="000470DB" w:rsidRPr="008A4671" w:rsidRDefault="000470DB" w:rsidP="0007534C">
            <w:pPr>
              <w:pStyle w:val="naisnod"/>
              <w:spacing w:before="120" w:after="120"/>
            </w:pPr>
            <w:r w:rsidRPr="008A4671">
              <w:t>VII. Tiesību akta projekta izpildes nodrošināšana un tās ietekme uz institūcijām</w:t>
            </w:r>
          </w:p>
        </w:tc>
      </w:tr>
      <w:tr w:rsidR="00DD7606" w:rsidRPr="008A4671" w:rsidTr="00DD7606">
        <w:tc>
          <w:tcPr>
            <w:tcW w:w="5000" w:type="pct"/>
          </w:tcPr>
          <w:p w:rsidR="00DD7606" w:rsidRPr="00644704" w:rsidRDefault="00DD7606" w:rsidP="00DD7606">
            <w:pPr>
              <w:pStyle w:val="naisnod"/>
              <w:spacing w:before="120" w:after="120"/>
              <w:ind w:left="57" w:right="57"/>
              <w:rPr>
                <w:b w:val="0"/>
                <w:lang w:val="ru-RU"/>
              </w:rPr>
            </w:pPr>
            <w:r w:rsidRPr="008A4671">
              <w:rPr>
                <w:b w:val="0"/>
              </w:rPr>
              <w:t>Projekts šo jomu neskar</w:t>
            </w:r>
            <w:r>
              <w:rPr>
                <w:b w:val="0"/>
                <w:lang w:val="ru-RU"/>
              </w:rPr>
              <w:t>.</w:t>
            </w:r>
          </w:p>
        </w:tc>
      </w:tr>
    </w:tbl>
    <w:p w:rsidR="00644704" w:rsidRDefault="00644704" w:rsidP="00F576AA">
      <w:pPr>
        <w:pStyle w:val="Signature"/>
        <w:widowControl/>
        <w:spacing w:before="0"/>
        <w:ind w:firstLine="0"/>
        <w:rPr>
          <w:sz w:val="28"/>
          <w:lang w:val="ru-RU"/>
        </w:rPr>
      </w:pPr>
    </w:p>
    <w:p w:rsidR="00644704" w:rsidRDefault="00644704" w:rsidP="00644704">
      <w:pPr>
        <w:pStyle w:val="EnvelopeReturn"/>
        <w:rPr>
          <w:lang w:val="ru-RU" w:eastAsia="en-US"/>
        </w:rPr>
      </w:pPr>
    </w:p>
    <w:p w:rsidR="00644704" w:rsidRPr="00644704" w:rsidRDefault="00644704" w:rsidP="00644704">
      <w:pPr>
        <w:pStyle w:val="EnvelopeReturn"/>
        <w:rPr>
          <w:lang w:val="ru-RU" w:eastAsia="en-US"/>
        </w:rPr>
      </w:pPr>
    </w:p>
    <w:p w:rsidR="00201D54" w:rsidRDefault="00201D54" w:rsidP="00F576AA">
      <w:pPr>
        <w:pStyle w:val="Signature"/>
        <w:widowControl/>
        <w:spacing w:before="0"/>
        <w:ind w:firstLine="0"/>
        <w:rPr>
          <w:sz w:val="28"/>
          <w:lang w:val="lv-LV"/>
        </w:rPr>
      </w:pPr>
    </w:p>
    <w:p w:rsidR="00201D54" w:rsidRDefault="00201D54" w:rsidP="00F576AA">
      <w:pPr>
        <w:pStyle w:val="Signature"/>
        <w:widowControl/>
        <w:spacing w:before="0"/>
        <w:ind w:firstLine="0"/>
        <w:rPr>
          <w:sz w:val="28"/>
          <w:lang w:val="lv-LV"/>
        </w:rPr>
      </w:pPr>
    </w:p>
    <w:p w:rsidR="00CF2ED0" w:rsidRPr="008A4671" w:rsidRDefault="00CF2ED0" w:rsidP="00F576AA">
      <w:pPr>
        <w:pStyle w:val="Signature"/>
        <w:widowControl/>
        <w:spacing w:before="0"/>
        <w:ind w:firstLine="0"/>
        <w:rPr>
          <w:sz w:val="28"/>
          <w:lang w:val="lv-LV"/>
        </w:rPr>
      </w:pPr>
      <w:r w:rsidRPr="008A4671">
        <w:rPr>
          <w:sz w:val="28"/>
          <w:lang w:val="lv-LV"/>
        </w:rPr>
        <w:t>Ministrs</w:t>
      </w:r>
      <w:r w:rsidRPr="008A4671">
        <w:rPr>
          <w:sz w:val="28"/>
          <w:lang w:val="lv-LV"/>
        </w:rPr>
        <w:tab/>
        <w:t>A.</w:t>
      </w:r>
      <w:r w:rsidR="000470DB" w:rsidRPr="008A4671">
        <w:rPr>
          <w:sz w:val="28"/>
          <w:lang w:val="lv-LV"/>
        </w:rPr>
        <w:t> </w:t>
      </w:r>
      <w:r w:rsidRPr="008A4671">
        <w:rPr>
          <w:sz w:val="28"/>
          <w:lang w:val="lv-LV"/>
        </w:rPr>
        <w:t>Kampars</w:t>
      </w:r>
    </w:p>
    <w:p w:rsidR="00CF2ED0" w:rsidRPr="008A4671" w:rsidRDefault="00CF2ED0" w:rsidP="00F576AA">
      <w:pPr>
        <w:jc w:val="both"/>
        <w:rPr>
          <w:sz w:val="28"/>
          <w:szCs w:val="28"/>
        </w:rPr>
      </w:pPr>
    </w:p>
    <w:p w:rsidR="00201D54" w:rsidRPr="008A4671" w:rsidRDefault="00201D54" w:rsidP="00F576AA">
      <w:pPr>
        <w:ind w:firstLine="720"/>
        <w:jc w:val="both"/>
        <w:rPr>
          <w:sz w:val="18"/>
          <w:szCs w:val="18"/>
        </w:rPr>
      </w:pPr>
    </w:p>
    <w:p w:rsidR="00201D54" w:rsidRDefault="00201D54" w:rsidP="00F576AA">
      <w:pPr>
        <w:pStyle w:val="Signature"/>
        <w:widowControl/>
        <w:spacing w:before="0"/>
        <w:ind w:firstLine="0"/>
        <w:rPr>
          <w:sz w:val="28"/>
          <w:szCs w:val="28"/>
          <w:lang w:val="lv-LV"/>
        </w:rPr>
      </w:pPr>
    </w:p>
    <w:p w:rsidR="00D90174" w:rsidRPr="008A4671" w:rsidRDefault="00D90174" w:rsidP="00F576AA">
      <w:pPr>
        <w:pStyle w:val="Signature"/>
        <w:widowControl/>
        <w:spacing w:before="0"/>
        <w:ind w:firstLine="0"/>
        <w:rPr>
          <w:sz w:val="28"/>
          <w:szCs w:val="28"/>
          <w:lang w:val="lv-LV"/>
        </w:rPr>
      </w:pPr>
      <w:r w:rsidRPr="008A4671">
        <w:rPr>
          <w:sz w:val="28"/>
          <w:szCs w:val="28"/>
          <w:lang w:val="lv-LV"/>
        </w:rPr>
        <w:t>Vīza:</w:t>
      </w:r>
    </w:p>
    <w:p w:rsidR="00CF2ED0" w:rsidRPr="008A4671" w:rsidRDefault="000470DB" w:rsidP="00F576AA">
      <w:pPr>
        <w:pStyle w:val="Signature"/>
        <w:widowControl/>
        <w:spacing w:before="0"/>
        <w:ind w:firstLine="0"/>
        <w:rPr>
          <w:sz w:val="28"/>
          <w:lang w:val="lv-LV"/>
        </w:rPr>
      </w:pPr>
      <w:r w:rsidRPr="008A4671">
        <w:rPr>
          <w:sz w:val="28"/>
          <w:szCs w:val="28"/>
          <w:lang w:val="lv-LV"/>
        </w:rPr>
        <w:t>V</w:t>
      </w:r>
      <w:r w:rsidR="00CF2ED0" w:rsidRPr="008A4671">
        <w:rPr>
          <w:sz w:val="28"/>
          <w:szCs w:val="28"/>
          <w:lang w:val="lv-LV"/>
        </w:rPr>
        <w:t>alsts sekretār</w:t>
      </w:r>
      <w:r w:rsidR="00D90174" w:rsidRPr="008A4671">
        <w:rPr>
          <w:sz w:val="28"/>
          <w:szCs w:val="28"/>
          <w:lang w:val="lv-LV"/>
        </w:rPr>
        <w:t>s</w:t>
      </w:r>
      <w:r w:rsidR="00CF2ED0" w:rsidRPr="008A4671">
        <w:rPr>
          <w:sz w:val="28"/>
          <w:lang w:val="lv-LV"/>
        </w:rPr>
        <w:tab/>
      </w:r>
      <w:r w:rsidRPr="008A4671">
        <w:rPr>
          <w:sz w:val="28"/>
          <w:lang w:val="lv-LV"/>
        </w:rPr>
        <w:t>J</w:t>
      </w:r>
      <w:r w:rsidR="00CF2ED0" w:rsidRPr="008A4671">
        <w:rPr>
          <w:sz w:val="28"/>
          <w:lang w:val="lv-LV"/>
        </w:rPr>
        <w:t>.</w:t>
      </w:r>
      <w:r w:rsidRPr="008A4671">
        <w:rPr>
          <w:sz w:val="28"/>
          <w:lang w:val="lv-LV"/>
        </w:rPr>
        <w:t> Pūce</w:t>
      </w:r>
    </w:p>
    <w:p w:rsidR="00D835B7" w:rsidRPr="008A4671" w:rsidRDefault="00D835B7" w:rsidP="00F576AA">
      <w:pPr>
        <w:pStyle w:val="naisf"/>
        <w:spacing w:before="0" w:after="0"/>
        <w:ind w:firstLine="0"/>
        <w:rPr>
          <w:sz w:val="18"/>
          <w:szCs w:val="18"/>
        </w:rPr>
      </w:pPr>
    </w:p>
    <w:p w:rsidR="00CF2ED0" w:rsidRDefault="00CF2ED0" w:rsidP="00F576AA">
      <w:pPr>
        <w:pStyle w:val="naisf"/>
        <w:spacing w:before="0" w:after="0"/>
        <w:ind w:firstLine="0"/>
        <w:rPr>
          <w:sz w:val="18"/>
          <w:szCs w:val="18"/>
        </w:rPr>
      </w:pPr>
    </w:p>
    <w:p w:rsidR="00201D54" w:rsidRPr="008A4671" w:rsidRDefault="00201D54" w:rsidP="00F576AA">
      <w:pPr>
        <w:pStyle w:val="naisf"/>
        <w:spacing w:before="0" w:after="0"/>
        <w:ind w:firstLine="0"/>
        <w:rPr>
          <w:sz w:val="18"/>
          <w:szCs w:val="18"/>
        </w:rPr>
      </w:pPr>
    </w:p>
    <w:p w:rsidR="00201D54" w:rsidRDefault="00201D54" w:rsidP="00F576AA">
      <w:pPr>
        <w:jc w:val="both"/>
        <w:rPr>
          <w:szCs w:val="18"/>
        </w:rPr>
      </w:pPr>
    </w:p>
    <w:p w:rsidR="00201D54" w:rsidRDefault="00201D54" w:rsidP="00F576AA">
      <w:pPr>
        <w:jc w:val="both"/>
        <w:rPr>
          <w:szCs w:val="18"/>
        </w:rPr>
      </w:pPr>
    </w:p>
    <w:p w:rsidR="000228C4" w:rsidRPr="00DE4F97" w:rsidRDefault="00AB1593" w:rsidP="00F576AA">
      <w:pPr>
        <w:jc w:val="both"/>
        <w:rPr>
          <w:szCs w:val="18"/>
        </w:rPr>
      </w:pPr>
      <w:r>
        <w:rPr>
          <w:szCs w:val="18"/>
        </w:rPr>
        <w:t>0</w:t>
      </w:r>
      <w:r w:rsidR="00DD7606">
        <w:rPr>
          <w:szCs w:val="18"/>
        </w:rPr>
        <w:t>7</w:t>
      </w:r>
      <w:r w:rsidR="00965E4E" w:rsidRPr="00DE4F97">
        <w:rPr>
          <w:szCs w:val="18"/>
        </w:rPr>
        <w:t>.</w:t>
      </w:r>
      <w:r>
        <w:rPr>
          <w:szCs w:val="18"/>
        </w:rPr>
        <w:t>10</w:t>
      </w:r>
      <w:r w:rsidR="00965E4E" w:rsidRPr="00DE4F97">
        <w:rPr>
          <w:szCs w:val="18"/>
        </w:rPr>
        <w:t>.20</w:t>
      </w:r>
      <w:r w:rsidR="00700164" w:rsidRPr="00DE4F97">
        <w:rPr>
          <w:szCs w:val="18"/>
        </w:rPr>
        <w:t>1</w:t>
      </w:r>
      <w:r w:rsidR="000470DB" w:rsidRPr="00DE4F97">
        <w:rPr>
          <w:szCs w:val="18"/>
        </w:rPr>
        <w:t>1</w:t>
      </w:r>
      <w:r w:rsidR="00965E4E" w:rsidRPr="00DE4F97">
        <w:rPr>
          <w:szCs w:val="18"/>
        </w:rPr>
        <w:t xml:space="preserve">. </w:t>
      </w:r>
      <w:r w:rsidR="00DF6DB2">
        <w:rPr>
          <w:szCs w:val="18"/>
        </w:rPr>
        <w:t>1</w:t>
      </w:r>
      <w:r>
        <w:rPr>
          <w:szCs w:val="18"/>
        </w:rPr>
        <w:t>1</w:t>
      </w:r>
      <w:r w:rsidR="00965E4E" w:rsidRPr="00DE4F97">
        <w:rPr>
          <w:szCs w:val="18"/>
        </w:rPr>
        <w:t>:</w:t>
      </w:r>
      <w:r>
        <w:rPr>
          <w:szCs w:val="18"/>
        </w:rPr>
        <w:t>4</w:t>
      </w:r>
      <w:r w:rsidR="00201D54">
        <w:rPr>
          <w:szCs w:val="18"/>
        </w:rPr>
        <w:t>0</w:t>
      </w:r>
    </w:p>
    <w:p w:rsidR="00D835B7" w:rsidRPr="00DE4F97" w:rsidRDefault="00170AAA" w:rsidP="00F576AA">
      <w:pPr>
        <w:jc w:val="both"/>
        <w:rPr>
          <w:szCs w:val="18"/>
        </w:rPr>
      </w:pPr>
      <w:fldSimple w:instr=" NUMWORDS   \* MERGEFORMAT ">
        <w:r w:rsidR="00AB1593" w:rsidRPr="00AB1593">
          <w:rPr>
            <w:noProof/>
            <w:szCs w:val="18"/>
          </w:rPr>
          <w:t>809</w:t>
        </w:r>
      </w:fldSimple>
    </w:p>
    <w:p w:rsidR="00A41B12" w:rsidRPr="00DE4F97" w:rsidRDefault="000228C4" w:rsidP="00F576AA">
      <w:pPr>
        <w:jc w:val="both"/>
        <w:rPr>
          <w:szCs w:val="18"/>
        </w:rPr>
      </w:pPr>
      <w:r w:rsidRPr="00DE4F97">
        <w:rPr>
          <w:szCs w:val="18"/>
        </w:rPr>
        <w:t>Dz.Grasmanis</w:t>
      </w:r>
    </w:p>
    <w:p w:rsidR="00150E7D" w:rsidRPr="00DE4F97" w:rsidRDefault="00EC33D7" w:rsidP="00F576AA">
      <w:pPr>
        <w:jc w:val="both"/>
        <w:rPr>
          <w:szCs w:val="18"/>
        </w:rPr>
      </w:pPr>
      <w:r w:rsidRPr="00DE4F97">
        <w:rPr>
          <w:szCs w:val="18"/>
        </w:rPr>
        <w:t>6</w:t>
      </w:r>
      <w:r w:rsidR="00A41B12" w:rsidRPr="00DE4F97">
        <w:rPr>
          <w:szCs w:val="18"/>
        </w:rPr>
        <w:t>70130</w:t>
      </w:r>
      <w:r w:rsidR="000228C4" w:rsidRPr="00DE4F97">
        <w:rPr>
          <w:szCs w:val="18"/>
        </w:rPr>
        <w:t>40</w:t>
      </w:r>
      <w:r w:rsidR="00A41B12" w:rsidRPr="00DE4F97">
        <w:rPr>
          <w:szCs w:val="18"/>
        </w:rPr>
        <w:t xml:space="preserve">, </w:t>
      </w:r>
      <w:hyperlink r:id="rId8" w:history="1">
        <w:r w:rsidR="00150E7D" w:rsidRPr="00DE4F97">
          <w:rPr>
            <w:rStyle w:val="Hyperlink"/>
            <w:szCs w:val="18"/>
          </w:rPr>
          <w:t>dzintars.grasmanis@em.gov.lv</w:t>
        </w:r>
      </w:hyperlink>
    </w:p>
    <w:sectPr w:rsidR="00150E7D" w:rsidRPr="00DE4F97" w:rsidSect="00522746">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5F2" w:rsidRDefault="00BA05F2">
      <w:r>
        <w:separator/>
      </w:r>
    </w:p>
  </w:endnote>
  <w:endnote w:type="continuationSeparator" w:id="0">
    <w:p w:rsidR="00BA05F2" w:rsidRDefault="00BA05F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C77" w:rsidRPr="00CB0200" w:rsidRDefault="00170AAA" w:rsidP="0096313F">
    <w:pPr>
      <w:pStyle w:val="Footer"/>
      <w:tabs>
        <w:tab w:val="clear" w:pos="4153"/>
        <w:tab w:val="clear" w:pos="8306"/>
        <w:tab w:val="center" w:pos="2835"/>
        <w:tab w:val="center" w:pos="4536"/>
        <w:tab w:val="right" w:pos="8789"/>
      </w:tabs>
      <w:spacing w:before="240"/>
    </w:pPr>
    <w:r w:rsidRPr="00CB0200">
      <w:fldChar w:fldCharType="begin"/>
    </w:r>
    <w:r w:rsidR="00D520BA" w:rsidRPr="00CB0200">
      <w:instrText xml:space="preserve"> FILENAME  \* MERGEFORMAT </w:instrText>
    </w:r>
    <w:r w:rsidRPr="00CB0200">
      <w:fldChar w:fldCharType="separate"/>
    </w:r>
    <w:r w:rsidR="00AB1593">
      <w:rPr>
        <w:noProof/>
      </w:rPr>
      <w:t>EMAnot_071011_groz_BL.docx</w:t>
    </w:r>
    <w:r w:rsidRPr="00CB0200">
      <w:fldChar w:fldCharType="end"/>
    </w:r>
    <w:r w:rsidR="00233C77" w:rsidRPr="00CB0200">
      <w:t xml:space="preserve">; </w:t>
    </w:r>
    <w:fldSimple w:instr=" TITLE  \* MERGEFORMAT ">
      <w:r w:rsidR="00AB1593">
        <w:t>Likumprojekta „Grozījums Būvniecības likumā” sākotnējās ietekmes novērtējuma ziņojums (anotācija)</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C77" w:rsidRPr="00CB0200" w:rsidRDefault="00170AAA" w:rsidP="0096313F">
    <w:pPr>
      <w:pStyle w:val="Footer"/>
      <w:tabs>
        <w:tab w:val="clear" w:pos="4153"/>
        <w:tab w:val="clear" w:pos="8306"/>
        <w:tab w:val="center" w:pos="2835"/>
        <w:tab w:val="center" w:pos="4536"/>
        <w:tab w:val="right" w:pos="8789"/>
      </w:tabs>
      <w:spacing w:before="240"/>
    </w:pPr>
    <w:r w:rsidRPr="00CB0200">
      <w:fldChar w:fldCharType="begin"/>
    </w:r>
    <w:r w:rsidR="00D520BA" w:rsidRPr="00CB0200">
      <w:instrText xml:space="preserve"> FILENAME  \* MERGEFORMAT </w:instrText>
    </w:r>
    <w:r w:rsidRPr="00CB0200">
      <w:fldChar w:fldCharType="separate"/>
    </w:r>
    <w:r w:rsidR="00AB1593">
      <w:rPr>
        <w:noProof/>
      </w:rPr>
      <w:t>EMAnot_071011_groz_BL.docx</w:t>
    </w:r>
    <w:r w:rsidRPr="00CB0200">
      <w:fldChar w:fldCharType="end"/>
    </w:r>
    <w:r w:rsidR="00233C77" w:rsidRPr="00CB0200">
      <w:t xml:space="preserve">; </w:t>
    </w:r>
    <w:fldSimple w:instr=" TITLE  \* MERGEFORMAT ">
      <w:r w:rsidR="00AB1593">
        <w:t>Likumprojekta „Grozījums Būvniecības likumā” sākotnējās ietekmes novērtējuma ziņojums (anotācija)</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5F2" w:rsidRDefault="00BA05F2">
      <w:r>
        <w:separator/>
      </w:r>
    </w:p>
  </w:footnote>
  <w:footnote w:type="continuationSeparator" w:id="0">
    <w:p w:rsidR="00BA05F2" w:rsidRDefault="00BA05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C77" w:rsidRPr="00EC33D7" w:rsidRDefault="00170AAA" w:rsidP="00EC33D7">
    <w:pPr>
      <w:pStyle w:val="Header"/>
      <w:jc w:val="center"/>
    </w:pPr>
    <w:r w:rsidRPr="00EC33D7">
      <w:rPr>
        <w:rStyle w:val="PageNumber"/>
      </w:rPr>
      <w:fldChar w:fldCharType="begin"/>
    </w:r>
    <w:r w:rsidR="00233C77" w:rsidRPr="00EC33D7">
      <w:rPr>
        <w:rStyle w:val="PageNumber"/>
      </w:rPr>
      <w:instrText xml:space="preserve"> PAGE </w:instrText>
    </w:r>
    <w:r w:rsidRPr="00EC33D7">
      <w:rPr>
        <w:rStyle w:val="PageNumber"/>
      </w:rPr>
      <w:fldChar w:fldCharType="separate"/>
    </w:r>
    <w:r w:rsidR="00AB1593">
      <w:rPr>
        <w:rStyle w:val="PageNumber"/>
        <w:noProof/>
      </w:rPr>
      <w:t>4</w:t>
    </w:r>
    <w:r w:rsidRPr="00EC33D7">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5D60"/>
    <w:multiLevelType w:val="hybridMultilevel"/>
    <w:tmpl w:val="5360FEE0"/>
    <w:lvl w:ilvl="0" w:tplc="433001F6">
      <w:start w:val="1"/>
      <w:numFmt w:val="bullet"/>
      <w:lvlText w:val=""/>
      <w:lvlJc w:val="left"/>
      <w:pPr>
        <w:tabs>
          <w:tab w:val="num" w:pos="720"/>
        </w:tabs>
        <w:ind w:left="720" w:hanging="360"/>
      </w:pPr>
      <w:rPr>
        <w:rFonts w:ascii="Wingdings" w:hAnsi="Wingdings" w:hint="default"/>
        <w:b/>
        <w:sz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20424193"/>
    <w:multiLevelType w:val="hybridMultilevel"/>
    <w:tmpl w:val="7188FEE4"/>
    <w:lvl w:ilvl="0" w:tplc="364EA2F8">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28337269"/>
    <w:multiLevelType w:val="hybridMultilevel"/>
    <w:tmpl w:val="F61E9702"/>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3">
    <w:nsid w:val="4446071E"/>
    <w:multiLevelType w:val="hybridMultilevel"/>
    <w:tmpl w:val="6D7EEB4E"/>
    <w:lvl w:ilvl="0" w:tplc="AC5495D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nsid w:val="550D0FA6"/>
    <w:multiLevelType w:val="hybridMultilevel"/>
    <w:tmpl w:val="ED74383A"/>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5">
    <w:nsid w:val="579E0EE4"/>
    <w:multiLevelType w:val="hybridMultilevel"/>
    <w:tmpl w:val="9F448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F0F19C5"/>
    <w:multiLevelType w:val="hybridMultilevel"/>
    <w:tmpl w:val="1C36A26A"/>
    <w:lvl w:ilvl="0" w:tplc="11F42F7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625522B9"/>
    <w:multiLevelType w:val="hybridMultilevel"/>
    <w:tmpl w:val="1E68DA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32A1C5A"/>
    <w:multiLevelType w:val="hybridMultilevel"/>
    <w:tmpl w:val="CDDADF2E"/>
    <w:lvl w:ilvl="0" w:tplc="D2300ADA">
      <w:start w:val="21"/>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9">
    <w:nsid w:val="66447E4B"/>
    <w:multiLevelType w:val="hybridMultilevel"/>
    <w:tmpl w:val="9CCCD376"/>
    <w:lvl w:ilvl="0" w:tplc="FBDA969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69621416"/>
    <w:multiLevelType w:val="hybridMultilevel"/>
    <w:tmpl w:val="454254FA"/>
    <w:lvl w:ilvl="0" w:tplc="0034123E">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10"/>
  </w:num>
  <w:num w:numId="6">
    <w:abstractNumId w:val="7"/>
  </w:num>
  <w:num w:numId="7">
    <w:abstractNumId w:val="9"/>
  </w:num>
  <w:num w:numId="8">
    <w:abstractNumId w:val="5"/>
  </w:num>
  <w:num w:numId="9">
    <w:abstractNumId w:val="2"/>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1"/>
    <w:footnote w:id="0"/>
  </w:footnotePr>
  <w:endnotePr>
    <w:endnote w:id="-1"/>
    <w:endnote w:id="0"/>
  </w:endnotePr>
  <w:compat/>
  <w:rsids>
    <w:rsidRoot w:val="002950E7"/>
    <w:rsid w:val="0001071C"/>
    <w:rsid w:val="000115CE"/>
    <w:rsid w:val="0001328C"/>
    <w:rsid w:val="00017F43"/>
    <w:rsid w:val="000228C4"/>
    <w:rsid w:val="00034017"/>
    <w:rsid w:val="000406E2"/>
    <w:rsid w:val="0004560F"/>
    <w:rsid w:val="000470DB"/>
    <w:rsid w:val="00052943"/>
    <w:rsid w:val="00060896"/>
    <w:rsid w:val="0007534C"/>
    <w:rsid w:val="00080AFD"/>
    <w:rsid w:val="000817D4"/>
    <w:rsid w:val="00084A5C"/>
    <w:rsid w:val="00093763"/>
    <w:rsid w:val="000A4D3F"/>
    <w:rsid w:val="000A7E89"/>
    <w:rsid w:val="000C4238"/>
    <w:rsid w:val="000C48BD"/>
    <w:rsid w:val="000D137E"/>
    <w:rsid w:val="000E5C01"/>
    <w:rsid w:val="000F28C6"/>
    <w:rsid w:val="000F409E"/>
    <w:rsid w:val="000F4E63"/>
    <w:rsid w:val="000F6088"/>
    <w:rsid w:val="00100BC9"/>
    <w:rsid w:val="00102767"/>
    <w:rsid w:val="00111141"/>
    <w:rsid w:val="00112476"/>
    <w:rsid w:val="00114A4F"/>
    <w:rsid w:val="00115969"/>
    <w:rsid w:val="0011780B"/>
    <w:rsid w:val="001231D3"/>
    <w:rsid w:val="0013080B"/>
    <w:rsid w:val="00140545"/>
    <w:rsid w:val="001417F0"/>
    <w:rsid w:val="001435B7"/>
    <w:rsid w:val="00143FBA"/>
    <w:rsid w:val="00150E7D"/>
    <w:rsid w:val="00170AAA"/>
    <w:rsid w:val="00175337"/>
    <w:rsid w:val="00177449"/>
    <w:rsid w:val="00177A6E"/>
    <w:rsid w:val="00177ACB"/>
    <w:rsid w:val="0018069F"/>
    <w:rsid w:val="001850B1"/>
    <w:rsid w:val="001866A1"/>
    <w:rsid w:val="00187B2F"/>
    <w:rsid w:val="00194D57"/>
    <w:rsid w:val="001A4085"/>
    <w:rsid w:val="001A73EC"/>
    <w:rsid w:val="001B123A"/>
    <w:rsid w:val="001C18E1"/>
    <w:rsid w:val="001C1919"/>
    <w:rsid w:val="001C2619"/>
    <w:rsid w:val="001C322D"/>
    <w:rsid w:val="001C7B05"/>
    <w:rsid w:val="001D4561"/>
    <w:rsid w:val="001D6CEF"/>
    <w:rsid w:val="001E04FB"/>
    <w:rsid w:val="001E190E"/>
    <w:rsid w:val="001E3109"/>
    <w:rsid w:val="001E6956"/>
    <w:rsid w:val="001E6CBF"/>
    <w:rsid w:val="001F0C8F"/>
    <w:rsid w:val="001F0C93"/>
    <w:rsid w:val="001F4553"/>
    <w:rsid w:val="00201D54"/>
    <w:rsid w:val="002135B2"/>
    <w:rsid w:val="00213B90"/>
    <w:rsid w:val="002159DE"/>
    <w:rsid w:val="00221E90"/>
    <w:rsid w:val="0022475D"/>
    <w:rsid w:val="00232ED7"/>
    <w:rsid w:val="00233C77"/>
    <w:rsid w:val="00235B98"/>
    <w:rsid w:val="00240F36"/>
    <w:rsid w:val="00241AF4"/>
    <w:rsid w:val="002447BD"/>
    <w:rsid w:val="002476A2"/>
    <w:rsid w:val="002512FD"/>
    <w:rsid w:val="0026231B"/>
    <w:rsid w:val="0027180D"/>
    <w:rsid w:val="00273A92"/>
    <w:rsid w:val="00282EB8"/>
    <w:rsid w:val="0028594D"/>
    <w:rsid w:val="002936EA"/>
    <w:rsid w:val="00293908"/>
    <w:rsid w:val="002950E7"/>
    <w:rsid w:val="002B00AE"/>
    <w:rsid w:val="002C26E9"/>
    <w:rsid w:val="002C44A2"/>
    <w:rsid w:val="002C49A6"/>
    <w:rsid w:val="002C5B6E"/>
    <w:rsid w:val="002C74E4"/>
    <w:rsid w:val="002D6A7F"/>
    <w:rsid w:val="00300E6A"/>
    <w:rsid w:val="00303923"/>
    <w:rsid w:val="00304545"/>
    <w:rsid w:val="00306E7F"/>
    <w:rsid w:val="003178E6"/>
    <w:rsid w:val="0032119A"/>
    <w:rsid w:val="00321BD5"/>
    <w:rsid w:val="00325662"/>
    <w:rsid w:val="00330BD6"/>
    <w:rsid w:val="00336FD7"/>
    <w:rsid w:val="00340294"/>
    <w:rsid w:val="003448AC"/>
    <w:rsid w:val="00350C1B"/>
    <w:rsid w:val="003528ED"/>
    <w:rsid w:val="0036015B"/>
    <w:rsid w:val="00360800"/>
    <w:rsid w:val="003630B0"/>
    <w:rsid w:val="00365AD3"/>
    <w:rsid w:val="00371933"/>
    <w:rsid w:val="00374521"/>
    <w:rsid w:val="0037457F"/>
    <w:rsid w:val="00374C99"/>
    <w:rsid w:val="003754D4"/>
    <w:rsid w:val="00392754"/>
    <w:rsid w:val="003938DE"/>
    <w:rsid w:val="003A1714"/>
    <w:rsid w:val="003A51CF"/>
    <w:rsid w:val="003A53C6"/>
    <w:rsid w:val="003B2068"/>
    <w:rsid w:val="003B7CF3"/>
    <w:rsid w:val="003C046C"/>
    <w:rsid w:val="003C3446"/>
    <w:rsid w:val="003C4F5B"/>
    <w:rsid w:val="003C7CF8"/>
    <w:rsid w:val="003D3D7D"/>
    <w:rsid w:val="003D673E"/>
    <w:rsid w:val="003D6948"/>
    <w:rsid w:val="003E0CA7"/>
    <w:rsid w:val="003E3FFA"/>
    <w:rsid w:val="00401C2A"/>
    <w:rsid w:val="00401F61"/>
    <w:rsid w:val="00406495"/>
    <w:rsid w:val="0040678B"/>
    <w:rsid w:val="00406E34"/>
    <w:rsid w:val="00407CA1"/>
    <w:rsid w:val="004104A7"/>
    <w:rsid w:val="004207DA"/>
    <w:rsid w:val="00431387"/>
    <w:rsid w:val="00436411"/>
    <w:rsid w:val="004378BB"/>
    <w:rsid w:val="004435DE"/>
    <w:rsid w:val="0046109A"/>
    <w:rsid w:val="00461F1D"/>
    <w:rsid w:val="0046219D"/>
    <w:rsid w:val="004630C5"/>
    <w:rsid w:val="00471B14"/>
    <w:rsid w:val="0048076D"/>
    <w:rsid w:val="00483EF5"/>
    <w:rsid w:val="00485BCC"/>
    <w:rsid w:val="00495DD7"/>
    <w:rsid w:val="0049666B"/>
    <w:rsid w:val="004A3B1A"/>
    <w:rsid w:val="004B0D32"/>
    <w:rsid w:val="004B7DCB"/>
    <w:rsid w:val="004C0F97"/>
    <w:rsid w:val="004C31E7"/>
    <w:rsid w:val="004D0798"/>
    <w:rsid w:val="004D2D05"/>
    <w:rsid w:val="004D6476"/>
    <w:rsid w:val="004E1E83"/>
    <w:rsid w:val="004E22E6"/>
    <w:rsid w:val="00500DA3"/>
    <w:rsid w:val="005046F6"/>
    <w:rsid w:val="0050522A"/>
    <w:rsid w:val="00507906"/>
    <w:rsid w:val="005079F9"/>
    <w:rsid w:val="005114EE"/>
    <w:rsid w:val="005155F2"/>
    <w:rsid w:val="00522746"/>
    <w:rsid w:val="00523AE1"/>
    <w:rsid w:val="00534784"/>
    <w:rsid w:val="005363B1"/>
    <w:rsid w:val="005428D7"/>
    <w:rsid w:val="00544941"/>
    <w:rsid w:val="005473D6"/>
    <w:rsid w:val="00552C19"/>
    <w:rsid w:val="00555443"/>
    <w:rsid w:val="00557612"/>
    <w:rsid w:val="00560309"/>
    <w:rsid w:val="00560DCC"/>
    <w:rsid w:val="00561EFC"/>
    <w:rsid w:val="00562331"/>
    <w:rsid w:val="00562F2D"/>
    <w:rsid w:val="005635AE"/>
    <w:rsid w:val="005839FB"/>
    <w:rsid w:val="00593D80"/>
    <w:rsid w:val="00597355"/>
    <w:rsid w:val="005A746D"/>
    <w:rsid w:val="005B4A85"/>
    <w:rsid w:val="005C6603"/>
    <w:rsid w:val="005D233E"/>
    <w:rsid w:val="005D5215"/>
    <w:rsid w:val="005F405C"/>
    <w:rsid w:val="005F67C2"/>
    <w:rsid w:val="006011C9"/>
    <w:rsid w:val="00603182"/>
    <w:rsid w:val="00604DC0"/>
    <w:rsid w:val="0060550D"/>
    <w:rsid w:val="00606E77"/>
    <w:rsid w:val="00611D30"/>
    <w:rsid w:val="006212CD"/>
    <w:rsid w:val="00633DC8"/>
    <w:rsid w:val="00635F6C"/>
    <w:rsid w:val="0064225E"/>
    <w:rsid w:val="006439F5"/>
    <w:rsid w:val="0064409B"/>
    <w:rsid w:val="00644704"/>
    <w:rsid w:val="00653414"/>
    <w:rsid w:val="00665C8F"/>
    <w:rsid w:val="006717E0"/>
    <w:rsid w:val="00674CCC"/>
    <w:rsid w:val="00692332"/>
    <w:rsid w:val="00693439"/>
    <w:rsid w:val="006A2CB9"/>
    <w:rsid w:val="006A6653"/>
    <w:rsid w:val="006A78BA"/>
    <w:rsid w:val="006B18E6"/>
    <w:rsid w:val="006B1B8E"/>
    <w:rsid w:val="006B4F63"/>
    <w:rsid w:val="006B50B2"/>
    <w:rsid w:val="006B5837"/>
    <w:rsid w:val="006B5E4D"/>
    <w:rsid w:val="006D2020"/>
    <w:rsid w:val="006D2CA5"/>
    <w:rsid w:val="006D4DF9"/>
    <w:rsid w:val="006D647C"/>
    <w:rsid w:val="006E19D3"/>
    <w:rsid w:val="006E47FC"/>
    <w:rsid w:val="006E73BF"/>
    <w:rsid w:val="006F259F"/>
    <w:rsid w:val="006F3F5B"/>
    <w:rsid w:val="006F6E79"/>
    <w:rsid w:val="00700164"/>
    <w:rsid w:val="007005C8"/>
    <w:rsid w:val="00707A9E"/>
    <w:rsid w:val="00711038"/>
    <w:rsid w:val="00714E5C"/>
    <w:rsid w:val="00722894"/>
    <w:rsid w:val="00722FDC"/>
    <w:rsid w:val="00733D0D"/>
    <w:rsid w:val="00740564"/>
    <w:rsid w:val="00751A09"/>
    <w:rsid w:val="00760D82"/>
    <w:rsid w:val="0076530E"/>
    <w:rsid w:val="007655B9"/>
    <w:rsid w:val="00772F28"/>
    <w:rsid w:val="00773117"/>
    <w:rsid w:val="007731DA"/>
    <w:rsid w:val="00776C16"/>
    <w:rsid w:val="007806B8"/>
    <w:rsid w:val="007807EE"/>
    <w:rsid w:val="00781B03"/>
    <w:rsid w:val="007912E9"/>
    <w:rsid w:val="00792D3E"/>
    <w:rsid w:val="007B37D8"/>
    <w:rsid w:val="007B5394"/>
    <w:rsid w:val="007B7329"/>
    <w:rsid w:val="007C319E"/>
    <w:rsid w:val="007C79BA"/>
    <w:rsid w:val="007D0655"/>
    <w:rsid w:val="007D3D97"/>
    <w:rsid w:val="007D5E94"/>
    <w:rsid w:val="007F099E"/>
    <w:rsid w:val="007F0CF9"/>
    <w:rsid w:val="00800E9E"/>
    <w:rsid w:val="00807421"/>
    <w:rsid w:val="00807ECC"/>
    <w:rsid w:val="00812126"/>
    <w:rsid w:val="008124E5"/>
    <w:rsid w:val="00817768"/>
    <w:rsid w:val="00821B36"/>
    <w:rsid w:val="00823B9A"/>
    <w:rsid w:val="00825529"/>
    <w:rsid w:val="0082700C"/>
    <w:rsid w:val="0083075D"/>
    <w:rsid w:val="00835FF4"/>
    <w:rsid w:val="008461B8"/>
    <w:rsid w:val="008479F6"/>
    <w:rsid w:val="00850577"/>
    <w:rsid w:val="008518AA"/>
    <w:rsid w:val="00863E2B"/>
    <w:rsid w:val="00865D6A"/>
    <w:rsid w:val="00866120"/>
    <w:rsid w:val="00867441"/>
    <w:rsid w:val="00870367"/>
    <w:rsid w:val="00873629"/>
    <w:rsid w:val="008820B2"/>
    <w:rsid w:val="00882F4A"/>
    <w:rsid w:val="00886493"/>
    <w:rsid w:val="008948EE"/>
    <w:rsid w:val="0089644F"/>
    <w:rsid w:val="008A4671"/>
    <w:rsid w:val="008B0074"/>
    <w:rsid w:val="008B375E"/>
    <w:rsid w:val="008B4EA7"/>
    <w:rsid w:val="008B7858"/>
    <w:rsid w:val="008C31A0"/>
    <w:rsid w:val="008C3F0C"/>
    <w:rsid w:val="008C43B1"/>
    <w:rsid w:val="008C67F0"/>
    <w:rsid w:val="008C6A9C"/>
    <w:rsid w:val="008C6C8A"/>
    <w:rsid w:val="008E2AF6"/>
    <w:rsid w:val="008E2D2F"/>
    <w:rsid w:val="008E7999"/>
    <w:rsid w:val="008F1DAA"/>
    <w:rsid w:val="008F7D16"/>
    <w:rsid w:val="00903A7B"/>
    <w:rsid w:val="0090535E"/>
    <w:rsid w:val="00907191"/>
    <w:rsid w:val="009076C4"/>
    <w:rsid w:val="00907977"/>
    <w:rsid w:val="00910182"/>
    <w:rsid w:val="00912120"/>
    <w:rsid w:val="0091384D"/>
    <w:rsid w:val="009157BA"/>
    <w:rsid w:val="00915E64"/>
    <w:rsid w:val="00917D92"/>
    <w:rsid w:val="009262EF"/>
    <w:rsid w:val="009366D3"/>
    <w:rsid w:val="009434E4"/>
    <w:rsid w:val="009454EF"/>
    <w:rsid w:val="00951BA6"/>
    <w:rsid w:val="0096313F"/>
    <w:rsid w:val="00964BFB"/>
    <w:rsid w:val="009659CC"/>
    <w:rsid w:val="00965E4E"/>
    <w:rsid w:val="00966F4D"/>
    <w:rsid w:val="00970201"/>
    <w:rsid w:val="009718F1"/>
    <w:rsid w:val="0097224A"/>
    <w:rsid w:val="009905B0"/>
    <w:rsid w:val="00990983"/>
    <w:rsid w:val="00993DC5"/>
    <w:rsid w:val="00994BA3"/>
    <w:rsid w:val="009970EE"/>
    <w:rsid w:val="009A393C"/>
    <w:rsid w:val="009A4BAB"/>
    <w:rsid w:val="009A589D"/>
    <w:rsid w:val="009A5BC6"/>
    <w:rsid w:val="009A64C0"/>
    <w:rsid w:val="009C039A"/>
    <w:rsid w:val="009C4C64"/>
    <w:rsid w:val="009C7B2D"/>
    <w:rsid w:val="009D40D7"/>
    <w:rsid w:val="009E00FD"/>
    <w:rsid w:val="009E4A75"/>
    <w:rsid w:val="009E6073"/>
    <w:rsid w:val="009F0858"/>
    <w:rsid w:val="009F7169"/>
    <w:rsid w:val="009F71AE"/>
    <w:rsid w:val="00A02731"/>
    <w:rsid w:val="00A04B39"/>
    <w:rsid w:val="00A052F4"/>
    <w:rsid w:val="00A079BC"/>
    <w:rsid w:val="00A12779"/>
    <w:rsid w:val="00A13755"/>
    <w:rsid w:val="00A16F34"/>
    <w:rsid w:val="00A225CD"/>
    <w:rsid w:val="00A24F1F"/>
    <w:rsid w:val="00A30F4F"/>
    <w:rsid w:val="00A317CA"/>
    <w:rsid w:val="00A31E41"/>
    <w:rsid w:val="00A32522"/>
    <w:rsid w:val="00A35DF0"/>
    <w:rsid w:val="00A41B12"/>
    <w:rsid w:val="00A4576C"/>
    <w:rsid w:val="00A47BA8"/>
    <w:rsid w:val="00A6366B"/>
    <w:rsid w:val="00A74AF5"/>
    <w:rsid w:val="00A86F98"/>
    <w:rsid w:val="00A92CA3"/>
    <w:rsid w:val="00A935CF"/>
    <w:rsid w:val="00A93EED"/>
    <w:rsid w:val="00A95D08"/>
    <w:rsid w:val="00AA0DD7"/>
    <w:rsid w:val="00AB1593"/>
    <w:rsid w:val="00AB1922"/>
    <w:rsid w:val="00AD222C"/>
    <w:rsid w:val="00AD3CD0"/>
    <w:rsid w:val="00AD7486"/>
    <w:rsid w:val="00AE7FA8"/>
    <w:rsid w:val="00AF75F4"/>
    <w:rsid w:val="00B00B73"/>
    <w:rsid w:val="00B02AAB"/>
    <w:rsid w:val="00B04695"/>
    <w:rsid w:val="00B06EE9"/>
    <w:rsid w:val="00B115AB"/>
    <w:rsid w:val="00B12F1C"/>
    <w:rsid w:val="00B23254"/>
    <w:rsid w:val="00B26EF2"/>
    <w:rsid w:val="00B278FE"/>
    <w:rsid w:val="00B32D9D"/>
    <w:rsid w:val="00B351A9"/>
    <w:rsid w:val="00B36277"/>
    <w:rsid w:val="00B408AB"/>
    <w:rsid w:val="00B450C4"/>
    <w:rsid w:val="00B51198"/>
    <w:rsid w:val="00B51C89"/>
    <w:rsid w:val="00B55D52"/>
    <w:rsid w:val="00B5657E"/>
    <w:rsid w:val="00B617EE"/>
    <w:rsid w:val="00B63C97"/>
    <w:rsid w:val="00B7765B"/>
    <w:rsid w:val="00B83E45"/>
    <w:rsid w:val="00B84684"/>
    <w:rsid w:val="00B85DEE"/>
    <w:rsid w:val="00B978E0"/>
    <w:rsid w:val="00BA05F2"/>
    <w:rsid w:val="00BA4BC0"/>
    <w:rsid w:val="00BB0E61"/>
    <w:rsid w:val="00BB2DB0"/>
    <w:rsid w:val="00BB4404"/>
    <w:rsid w:val="00BB658A"/>
    <w:rsid w:val="00BC1C14"/>
    <w:rsid w:val="00BC3939"/>
    <w:rsid w:val="00BC5682"/>
    <w:rsid w:val="00BC6CDE"/>
    <w:rsid w:val="00BC7CA8"/>
    <w:rsid w:val="00BD0B04"/>
    <w:rsid w:val="00BD248B"/>
    <w:rsid w:val="00BD6637"/>
    <w:rsid w:val="00BE73B9"/>
    <w:rsid w:val="00BF7B4A"/>
    <w:rsid w:val="00C0180D"/>
    <w:rsid w:val="00C178E5"/>
    <w:rsid w:val="00C22661"/>
    <w:rsid w:val="00C31D5D"/>
    <w:rsid w:val="00C32BEE"/>
    <w:rsid w:val="00C350EA"/>
    <w:rsid w:val="00C41A46"/>
    <w:rsid w:val="00C45306"/>
    <w:rsid w:val="00C45CA8"/>
    <w:rsid w:val="00C47704"/>
    <w:rsid w:val="00C53080"/>
    <w:rsid w:val="00C60AC2"/>
    <w:rsid w:val="00C6184D"/>
    <w:rsid w:val="00C63709"/>
    <w:rsid w:val="00C66D36"/>
    <w:rsid w:val="00C714B6"/>
    <w:rsid w:val="00C72965"/>
    <w:rsid w:val="00C73C48"/>
    <w:rsid w:val="00C77A47"/>
    <w:rsid w:val="00C842B8"/>
    <w:rsid w:val="00C869EC"/>
    <w:rsid w:val="00C91400"/>
    <w:rsid w:val="00C933A2"/>
    <w:rsid w:val="00C942C1"/>
    <w:rsid w:val="00CA2737"/>
    <w:rsid w:val="00CB0200"/>
    <w:rsid w:val="00CB206D"/>
    <w:rsid w:val="00CB4A2C"/>
    <w:rsid w:val="00CC5823"/>
    <w:rsid w:val="00CC717F"/>
    <w:rsid w:val="00CC78BF"/>
    <w:rsid w:val="00CF2ED0"/>
    <w:rsid w:val="00CF5786"/>
    <w:rsid w:val="00D031CC"/>
    <w:rsid w:val="00D101F2"/>
    <w:rsid w:val="00D32593"/>
    <w:rsid w:val="00D3579C"/>
    <w:rsid w:val="00D4005D"/>
    <w:rsid w:val="00D43A17"/>
    <w:rsid w:val="00D520BA"/>
    <w:rsid w:val="00D553AB"/>
    <w:rsid w:val="00D57A29"/>
    <w:rsid w:val="00D611C2"/>
    <w:rsid w:val="00D65115"/>
    <w:rsid w:val="00D66851"/>
    <w:rsid w:val="00D71129"/>
    <w:rsid w:val="00D7156C"/>
    <w:rsid w:val="00D75B1C"/>
    <w:rsid w:val="00D76127"/>
    <w:rsid w:val="00D772EA"/>
    <w:rsid w:val="00D8080C"/>
    <w:rsid w:val="00D835B7"/>
    <w:rsid w:val="00D84228"/>
    <w:rsid w:val="00D90174"/>
    <w:rsid w:val="00D9205A"/>
    <w:rsid w:val="00D92317"/>
    <w:rsid w:val="00D95A21"/>
    <w:rsid w:val="00DB1388"/>
    <w:rsid w:val="00DB1801"/>
    <w:rsid w:val="00DB2B9F"/>
    <w:rsid w:val="00DC25C0"/>
    <w:rsid w:val="00DC4C31"/>
    <w:rsid w:val="00DC6562"/>
    <w:rsid w:val="00DD186B"/>
    <w:rsid w:val="00DD694A"/>
    <w:rsid w:val="00DD7606"/>
    <w:rsid w:val="00DE4F97"/>
    <w:rsid w:val="00DE7093"/>
    <w:rsid w:val="00DF0A7A"/>
    <w:rsid w:val="00DF47B6"/>
    <w:rsid w:val="00DF6DB2"/>
    <w:rsid w:val="00DF787E"/>
    <w:rsid w:val="00E01F83"/>
    <w:rsid w:val="00E04882"/>
    <w:rsid w:val="00E10E5E"/>
    <w:rsid w:val="00E15C59"/>
    <w:rsid w:val="00E23172"/>
    <w:rsid w:val="00E302A3"/>
    <w:rsid w:val="00E30A3B"/>
    <w:rsid w:val="00E4417F"/>
    <w:rsid w:val="00E46C49"/>
    <w:rsid w:val="00E553E2"/>
    <w:rsid w:val="00E56B05"/>
    <w:rsid w:val="00E603F1"/>
    <w:rsid w:val="00E611D1"/>
    <w:rsid w:val="00E62C88"/>
    <w:rsid w:val="00E62CBD"/>
    <w:rsid w:val="00E6345C"/>
    <w:rsid w:val="00E651A5"/>
    <w:rsid w:val="00E74600"/>
    <w:rsid w:val="00E7588D"/>
    <w:rsid w:val="00E76747"/>
    <w:rsid w:val="00E81870"/>
    <w:rsid w:val="00E84938"/>
    <w:rsid w:val="00E84D30"/>
    <w:rsid w:val="00E923D8"/>
    <w:rsid w:val="00EB5304"/>
    <w:rsid w:val="00EB5E8C"/>
    <w:rsid w:val="00EB647A"/>
    <w:rsid w:val="00EC33D7"/>
    <w:rsid w:val="00ED298E"/>
    <w:rsid w:val="00EF0862"/>
    <w:rsid w:val="00EF09DF"/>
    <w:rsid w:val="00EF5B79"/>
    <w:rsid w:val="00EF5DEF"/>
    <w:rsid w:val="00F017EC"/>
    <w:rsid w:val="00F030B0"/>
    <w:rsid w:val="00F07775"/>
    <w:rsid w:val="00F10D02"/>
    <w:rsid w:val="00F124F8"/>
    <w:rsid w:val="00F135F8"/>
    <w:rsid w:val="00F1719C"/>
    <w:rsid w:val="00F279DD"/>
    <w:rsid w:val="00F30141"/>
    <w:rsid w:val="00F34F3A"/>
    <w:rsid w:val="00F43732"/>
    <w:rsid w:val="00F576AA"/>
    <w:rsid w:val="00F702AD"/>
    <w:rsid w:val="00F7214C"/>
    <w:rsid w:val="00F73CA0"/>
    <w:rsid w:val="00F821E6"/>
    <w:rsid w:val="00F83B14"/>
    <w:rsid w:val="00F86A48"/>
    <w:rsid w:val="00F91853"/>
    <w:rsid w:val="00F91D07"/>
    <w:rsid w:val="00F94439"/>
    <w:rsid w:val="00F94F46"/>
    <w:rsid w:val="00FB0B5C"/>
    <w:rsid w:val="00FB12BA"/>
    <w:rsid w:val="00FB431C"/>
    <w:rsid w:val="00FB5840"/>
    <w:rsid w:val="00FC0A8E"/>
    <w:rsid w:val="00FC0AFA"/>
    <w:rsid w:val="00FC1FB5"/>
    <w:rsid w:val="00FD5033"/>
    <w:rsid w:val="00FD52AC"/>
    <w:rsid w:val="00FE32CE"/>
    <w:rsid w:val="00FE35EE"/>
    <w:rsid w:val="00FE3681"/>
    <w:rsid w:val="00FE47E8"/>
    <w:rsid w:val="00FF097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A17"/>
    <w:rPr>
      <w:sz w:val="24"/>
      <w:szCs w:val="24"/>
    </w:rPr>
  </w:style>
  <w:style w:type="paragraph" w:styleId="Heading1">
    <w:name w:val="heading 1"/>
    <w:basedOn w:val="Normal"/>
    <w:next w:val="Normal"/>
    <w:qFormat/>
    <w:rsid w:val="00F135F8"/>
    <w:pPr>
      <w:keepNext/>
      <w:tabs>
        <w:tab w:val="right" w:pos="9072"/>
      </w:tabs>
      <w:spacing w:before="120"/>
      <w:jc w:val="center"/>
      <w:outlineLvl w:val="0"/>
    </w:pPr>
    <w:rPr>
      <w:szCs w:val="20"/>
      <w:lang w:eastAsia="en-US"/>
    </w:rPr>
  </w:style>
  <w:style w:type="paragraph" w:styleId="Heading2">
    <w:name w:val="heading 2"/>
    <w:basedOn w:val="Normal"/>
    <w:next w:val="Normal"/>
    <w:qFormat/>
    <w:rsid w:val="00EC33D7"/>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950E7"/>
    <w:pPr>
      <w:spacing w:before="100" w:beforeAutospacing="1" w:after="100" w:afterAutospacing="1"/>
    </w:pPr>
  </w:style>
  <w:style w:type="paragraph" w:customStyle="1" w:styleId="naisf">
    <w:name w:val="naisf"/>
    <w:basedOn w:val="Normal"/>
    <w:rsid w:val="002950E7"/>
    <w:pPr>
      <w:spacing w:before="75" w:after="75"/>
      <w:ind w:firstLine="375"/>
      <w:jc w:val="both"/>
    </w:pPr>
  </w:style>
  <w:style w:type="paragraph" w:customStyle="1" w:styleId="naislab">
    <w:name w:val="naislab"/>
    <w:basedOn w:val="Normal"/>
    <w:rsid w:val="002950E7"/>
    <w:pPr>
      <w:spacing w:before="75" w:after="75"/>
      <w:jc w:val="right"/>
    </w:pPr>
  </w:style>
  <w:style w:type="paragraph" w:customStyle="1" w:styleId="naisc">
    <w:name w:val="naisc"/>
    <w:basedOn w:val="Normal"/>
    <w:rsid w:val="002950E7"/>
    <w:pPr>
      <w:spacing w:before="450" w:after="300"/>
      <w:jc w:val="center"/>
    </w:pPr>
    <w:rPr>
      <w:sz w:val="26"/>
      <w:szCs w:val="26"/>
    </w:rPr>
  </w:style>
  <w:style w:type="paragraph" w:styleId="Header">
    <w:name w:val="header"/>
    <w:basedOn w:val="Normal"/>
    <w:rsid w:val="00407CA1"/>
    <w:pPr>
      <w:tabs>
        <w:tab w:val="center" w:pos="4153"/>
        <w:tab w:val="right" w:pos="8306"/>
      </w:tabs>
    </w:pPr>
  </w:style>
  <w:style w:type="paragraph" w:styleId="Footer">
    <w:name w:val="footer"/>
    <w:basedOn w:val="Normal"/>
    <w:rsid w:val="00407CA1"/>
    <w:pPr>
      <w:tabs>
        <w:tab w:val="center" w:pos="4153"/>
        <w:tab w:val="right" w:pos="8306"/>
      </w:tabs>
    </w:pPr>
  </w:style>
  <w:style w:type="paragraph" w:styleId="BodyText">
    <w:name w:val="Body Text"/>
    <w:basedOn w:val="Normal"/>
    <w:rsid w:val="00407CA1"/>
    <w:rPr>
      <w:sz w:val="28"/>
      <w:szCs w:val="20"/>
      <w:lang w:eastAsia="en-US"/>
    </w:rPr>
  </w:style>
  <w:style w:type="paragraph" w:styleId="BalloonText">
    <w:name w:val="Balloon Text"/>
    <w:basedOn w:val="Normal"/>
    <w:semiHidden/>
    <w:rsid w:val="005A746D"/>
    <w:rPr>
      <w:rFonts w:ascii="Tahoma" w:hAnsi="Tahoma" w:cs="Tahoma"/>
      <w:sz w:val="16"/>
      <w:szCs w:val="16"/>
    </w:rPr>
  </w:style>
  <w:style w:type="character" w:styleId="Hyperlink">
    <w:name w:val="Hyperlink"/>
    <w:basedOn w:val="DefaultParagraphFont"/>
    <w:rsid w:val="008479F6"/>
    <w:rPr>
      <w:color w:val="AA1317"/>
      <w:u w:val="single"/>
    </w:rPr>
  </w:style>
  <w:style w:type="character" w:styleId="FollowedHyperlink">
    <w:name w:val="FollowedHyperlink"/>
    <w:basedOn w:val="DefaultParagraphFont"/>
    <w:rsid w:val="00371933"/>
    <w:rPr>
      <w:color w:val="800080"/>
      <w:u w:val="single"/>
    </w:rPr>
  </w:style>
  <w:style w:type="table" w:styleId="TableGrid">
    <w:name w:val="Table Grid"/>
    <w:basedOn w:val="TableNormal"/>
    <w:rsid w:val="00DC4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C33D7"/>
  </w:style>
  <w:style w:type="paragraph" w:customStyle="1" w:styleId="naiskr">
    <w:name w:val="naiskr"/>
    <w:basedOn w:val="Normal"/>
    <w:rsid w:val="00B408AB"/>
    <w:pPr>
      <w:spacing w:before="100" w:beforeAutospacing="1" w:after="100" w:afterAutospacing="1"/>
    </w:pPr>
    <w:rPr>
      <w:lang w:val="en-GB" w:eastAsia="en-US"/>
    </w:rPr>
  </w:style>
  <w:style w:type="character" w:styleId="Strong">
    <w:name w:val="Strong"/>
    <w:basedOn w:val="DefaultParagraphFont"/>
    <w:qFormat/>
    <w:rsid w:val="00D101F2"/>
    <w:rPr>
      <w:b/>
      <w:bCs/>
    </w:rPr>
  </w:style>
  <w:style w:type="paragraph" w:customStyle="1" w:styleId="naisnod">
    <w:name w:val="naisnod"/>
    <w:basedOn w:val="Normal"/>
    <w:rsid w:val="007655B9"/>
    <w:pPr>
      <w:spacing w:before="131" w:after="131"/>
      <w:jc w:val="center"/>
    </w:pPr>
    <w:rPr>
      <w:b/>
      <w:bCs/>
    </w:rPr>
  </w:style>
  <w:style w:type="paragraph" w:customStyle="1" w:styleId="nais2">
    <w:name w:val="nais2"/>
    <w:basedOn w:val="Normal"/>
    <w:rsid w:val="005F67C2"/>
    <w:pPr>
      <w:spacing w:before="65" w:after="65"/>
      <w:ind w:left="785" w:firstLine="327"/>
      <w:jc w:val="both"/>
    </w:pPr>
  </w:style>
  <w:style w:type="paragraph" w:styleId="Signature">
    <w:name w:val="Signature"/>
    <w:basedOn w:val="Normal"/>
    <w:next w:val="EnvelopeReturn"/>
    <w:rsid w:val="00CF2ED0"/>
    <w:pPr>
      <w:keepNext/>
      <w:keepLines/>
      <w:widowControl w:val="0"/>
      <w:tabs>
        <w:tab w:val="right" w:pos="9072"/>
      </w:tabs>
      <w:suppressAutoHyphens/>
      <w:spacing w:before="600"/>
      <w:ind w:firstLine="720"/>
    </w:pPr>
    <w:rPr>
      <w:sz w:val="26"/>
      <w:szCs w:val="20"/>
      <w:lang w:val="en-AU" w:eastAsia="en-US"/>
    </w:rPr>
  </w:style>
  <w:style w:type="paragraph" w:styleId="EnvelopeReturn">
    <w:name w:val="envelope return"/>
    <w:basedOn w:val="Normal"/>
    <w:rsid w:val="00CF2ED0"/>
    <w:rPr>
      <w:rFonts w:ascii="Arial" w:hAnsi="Arial" w:cs="Arial"/>
      <w:sz w:val="20"/>
      <w:szCs w:val="20"/>
    </w:rPr>
  </w:style>
  <w:style w:type="paragraph" w:styleId="FootnoteText">
    <w:name w:val="footnote text"/>
    <w:basedOn w:val="Normal"/>
    <w:link w:val="FootnoteTextChar"/>
    <w:rsid w:val="000470DB"/>
    <w:rPr>
      <w:sz w:val="20"/>
      <w:szCs w:val="20"/>
    </w:rPr>
  </w:style>
  <w:style w:type="character" w:customStyle="1" w:styleId="FootnoteTextChar">
    <w:name w:val="Footnote Text Char"/>
    <w:basedOn w:val="DefaultParagraphFont"/>
    <w:link w:val="FootnoteText"/>
    <w:rsid w:val="000470DB"/>
  </w:style>
  <w:style w:type="character" w:customStyle="1" w:styleId="apple-converted-space">
    <w:name w:val="apple-converted-space"/>
    <w:basedOn w:val="DefaultParagraphFont"/>
    <w:rsid w:val="00150E7D"/>
  </w:style>
  <w:style w:type="paragraph" w:customStyle="1" w:styleId="tvhtml">
    <w:name w:val="tv_html"/>
    <w:basedOn w:val="Normal"/>
    <w:rsid w:val="00150E7D"/>
    <w:pPr>
      <w:spacing w:before="100" w:beforeAutospacing="1" w:after="100" w:afterAutospacing="1"/>
    </w:pPr>
  </w:style>
  <w:style w:type="character" w:customStyle="1" w:styleId="tvhtml1">
    <w:name w:val="tv_html1"/>
    <w:basedOn w:val="DefaultParagraphFont"/>
    <w:rsid w:val="00150E7D"/>
  </w:style>
  <w:style w:type="character" w:customStyle="1" w:styleId="fontsize2">
    <w:name w:val="fontsize2"/>
    <w:basedOn w:val="DefaultParagraphFont"/>
    <w:rsid w:val="00150E7D"/>
  </w:style>
  <w:style w:type="character" w:styleId="FootnoteReference">
    <w:name w:val="footnote reference"/>
    <w:basedOn w:val="DefaultParagraphFont"/>
    <w:rsid w:val="00F576AA"/>
    <w:rPr>
      <w:vertAlign w:val="superscript"/>
    </w:rPr>
  </w:style>
  <w:style w:type="paragraph" w:styleId="PlainText">
    <w:name w:val="Plain Text"/>
    <w:basedOn w:val="Normal"/>
    <w:link w:val="PlainTextChar"/>
    <w:unhideWhenUsed/>
    <w:rsid w:val="0091384D"/>
    <w:rPr>
      <w:rFonts w:ascii="Courier New" w:eastAsia="Calibri" w:hAnsi="Courier New" w:cs="Courier New"/>
      <w:sz w:val="20"/>
      <w:szCs w:val="20"/>
    </w:rPr>
  </w:style>
  <w:style w:type="character" w:customStyle="1" w:styleId="PlainTextChar">
    <w:name w:val="Plain Text Char"/>
    <w:basedOn w:val="DefaultParagraphFont"/>
    <w:link w:val="PlainText"/>
    <w:rsid w:val="0091384D"/>
    <w:rPr>
      <w:rFonts w:ascii="Courier New" w:eastAsia="Calibri" w:hAnsi="Courier New" w:cs="Courier New"/>
    </w:rPr>
  </w:style>
  <w:style w:type="paragraph" w:styleId="ListParagraph">
    <w:name w:val="List Paragraph"/>
    <w:basedOn w:val="Normal"/>
    <w:uiPriority w:val="34"/>
    <w:qFormat/>
    <w:rsid w:val="00BB0E61"/>
    <w:pPr>
      <w:ind w:left="720"/>
      <w:contextualSpacing/>
    </w:pPr>
  </w:style>
</w:styles>
</file>

<file path=word/webSettings.xml><?xml version="1.0" encoding="utf-8"?>
<w:webSettings xmlns:r="http://schemas.openxmlformats.org/officeDocument/2006/relationships" xmlns:w="http://schemas.openxmlformats.org/wordprocessingml/2006/main">
  <w:divs>
    <w:div w:id="911160251">
      <w:bodyDiv w:val="1"/>
      <w:marLeft w:val="0"/>
      <w:marRight w:val="0"/>
      <w:marTop w:val="0"/>
      <w:marBottom w:val="0"/>
      <w:divBdr>
        <w:top w:val="none" w:sz="0" w:space="0" w:color="auto"/>
        <w:left w:val="none" w:sz="0" w:space="0" w:color="auto"/>
        <w:bottom w:val="none" w:sz="0" w:space="0" w:color="auto"/>
        <w:right w:val="none" w:sz="0" w:space="0" w:color="auto"/>
      </w:divBdr>
      <w:divsChild>
        <w:div w:id="28723421">
          <w:marLeft w:val="0"/>
          <w:marRight w:val="0"/>
          <w:marTop w:val="480"/>
          <w:marBottom w:val="240"/>
          <w:divBdr>
            <w:top w:val="none" w:sz="0" w:space="0" w:color="auto"/>
            <w:left w:val="none" w:sz="0" w:space="0" w:color="auto"/>
            <w:bottom w:val="none" w:sz="0" w:space="0" w:color="auto"/>
            <w:right w:val="none" w:sz="0" w:space="0" w:color="auto"/>
          </w:divBdr>
        </w:div>
        <w:div w:id="1635212179">
          <w:marLeft w:val="0"/>
          <w:marRight w:val="0"/>
          <w:marTop w:val="0"/>
          <w:marBottom w:val="567"/>
          <w:divBdr>
            <w:top w:val="none" w:sz="0" w:space="0" w:color="auto"/>
            <w:left w:val="none" w:sz="0" w:space="0" w:color="auto"/>
            <w:bottom w:val="none" w:sz="0" w:space="0" w:color="auto"/>
            <w:right w:val="none" w:sz="0" w:space="0" w:color="auto"/>
          </w:divBdr>
        </w:div>
        <w:div w:id="933980294">
          <w:marLeft w:val="0"/>
          <w:marRight w:val="0"/>
          <w:marTop w:val="0"/>
          <w:marBottom w:val="567"/>
          <w:divBdr>
            <w:top w:val="none" w:sz="0" w:space="0" w:color="auto"/>
            <w:left w:val="none" w:sz="0" w:space="0" w:color="auto"/>
            <w:bottom w:val="none" w:sz="0" w:space="0" w:color="auto"/>
            <w:right w:val="none" w:sz="0" w:space="0" w:color="auto"/>
          </w:divBdr>
        </w:div>
        <w:div w:id="288516162">
          <w:marLeft w:val="0"/>
          <w:marRight w:val="0"/>
          <w:marTop w:val="240"/>
          <w:marBottom w:val="0"/>
          <w:divBdr>
            <w:top w:val="none" w:sz="0" w:space="0" w:color="auto"/>
            <w:left w:val="none" w:sz="0" w:space="0" w:color="auto"/>
            <w:bottom w:val="none" w:sz="0" w:space="0" w:color="auto"/>
            <w:right w:val="none" w:sz="0" w:space="0" w:color="auto"/>
          </w:divBdr>
        </w:div>
        <w:div w:id="1476528139">
          <w:marLeft w:val="0"/>
          <w:marRight w:val="0"/>
          <w:marTop w:val="240"/>
          <w:marBottom w:val="0"/>
          <w:divBdr>
            <w:top w:val="none" w:sz="0" w:space="0" w:color="auto"/>
            <w:left w:val="none" w:sz="0" w:space="0" w:color="auto"/>
            <w:bottom w:val="none" w:sz="0" w:space="0" w:color="auto"/>
            <w:right w:val="none" w:sz="0" w:space="0" w:color="auto"/>
          </w:divBdr>
        </w:div>
        <w:div w:id="543636333">
          <w:marLeft w:val="0"/>
          <w:marRight w:val="0"/>
          <w:marTop w:val="240"/>
          <w:marBottom w:val="0"/>
          <w:divBdr>
            <w:top w:val="none" w:sz="0" w:space="0" w:color="auto"/>
            <w:left w:val="none" w:sz="0" w:space="0" w:color="auto"/>
            <w:bottom w:val="none" w:sz="0" w:space="0" w:color="auto"/>
            <w:right w:val="none" w:sz="0" w:space="0" w:color="auto"/>
          </w:divBdr>
        </w:div>
        <w:div w:id="1670676156">
          <w:marLeft w:val="0"/>
          <w:marRight w:val="0"/>
          <w:marTop w:val="240"/>
          <w:marBottom w:val="0"/>
          <w:divBdr>
            <w:top w:val="none" w:sz="0" w:space="0" w:color="auto"/>
            <w:left w:val="none" w:sz="0" w:space="0" w:color="auto"/>
            <w:bottom w:val="none" w:sz="0" w:space="0" w:color="auto"/>
            <w:right w:val="none" w:sz="0" w:space="0" w:color="auto"/>
          </w:divBdr>
        </w:div>
        <w:div w:id="154803701">
          <w:marLeft w:val="0"/>
          <w:marRight w:val="0"/>
          <w:marTop w:val="240"/>
          <w:marBottom w:val="0"/>
          <w:divBdr>
            <w:top w:val="none" w:sz="0" w:space="0" w:color="auto"/>
            <w:left w:val="none" w:sz="0" w:space="0" w:color="auto"/>
            <w:bottom w:val="none" w:sz="0" w:space="0" w:color="auto"/>
            <w:right w:val="none" w:sz="0" w:space="0" w:color="auto"/>
          </w:divBdr>
          <w:divsChild>
            <w:div w:id="742489974">
              <w:marLeft w:val="0"/>
              <w:marRight w:val="0"/>
              <w:marTop w:val="45"/>
              <w:marBottom w:val="0"/>
              <w:divBdr>
                <w:top w:val="none" w:sz="0" w:space="0" w:color="auto"/>
                <w:left w:val="none" w:sz="0" w:space="0" w:color="auto"/>
                <w:bottom w:val="none" w:sz="0" w:space="0" w:color="auto"/>
                <w:right w:val="none" w:sz="0" w:space="0" w:color="auto"/>
              </w:divBdr>
            </w:div>
          </w:divsChild>
        </w:div>
        <w:div w:id="1600017013">
          <w:marLeft w:val="0"/>
          <w:marRight w:val="0"/>
          <w:marTop w:val="240"/>
          <w:marBottom w:val="0"/>
          <w:divBdr>
            <w:top w:val="none" w:sz="0" w:space="0" w:color="auto"/>
            <w:left w:val="none" w:sz="0" w:space="0" w:color="auto"/>
            <w:bottom w:val="none" w:sz="0" w:space="0" w:color="auto"/>
            <w:right w:val="none" w:sz="0" w:space="0" w:color="auto"/>
          </w:divBdr>
          <w:divsChild>
            <w:div w:id="1124075543">
              <w:marLeft w:val="0"/>
              <w:marRight w:val="0"/>
              <w:marTop w:val="45"/>
              <w:marBottom w:val="0"/>
              <w:divBdr>
                <w:top w:val="none" w:sz="0" w:space="0" w:color="auto"/>
                <w:left w:val="none" w:sz="0" w:space="0" w:color="auto"/>
                <w:bottom w:val="none" w:sz="0" w:space="0" w:color="auto"/>
                <w:right w:val="none" w:sz="0" w:space="0" w:color="auto"/>
              </w:divBdr>
            </w:div>
          </w:divsChild>
        </w:div>
        <w:div w:id="1961572472">
          <w:marLeft w:val="0"/>
          <w:marRight w:val="0"/>
          <w:marTop w:val="240"/>
          <w:marBottom w:val="0"/>
          <w:divBdr>
            <w:top w:val="none" w:sz="0" w:space="0" w:color="auto"/>
            <w:left w:val="none" w:sz="0" w:space="0" w:color="auto"/>
            <w:bottom w:val="none" w:sz="0" w:space="0" w:color="auto"/>
            <w:right w:val="none" w:sz="0" w:space="0" w:color="auto"/>
          </w:divBdr>
        </w:div>
        <w:div w:id="1705136589">
          <w:marLeft w:val="0"/>
          <w:marRight w:val="0"/>
          <w:marTop w:val="240"/>
          <w:marBottom w:val="0"/>
          <w:divBdr>
            <w:top w:val="none" w:sz="0" w:space="0" w:color="auto"/>
            <w:left w:val="none" w:sz="0" w:space="0" w:color="auto"/>
            <w:bottom w:val="none" w:sz="0" w:space="0" w:color="auto"/>
            <w:right w:val="none" w:sz="0" w:space="0" w:color="auto"/>
          </w:divBdr>
        </w:div>
        <w:div w:id="1020855767">
          <w:marLeft w:val="0"/>
          <w:marRight w:val="0"/>
          <w:marTop w:val="240"/>
          <w:marBottom w:val="0"/>
          <w:divBdr>
            <w:top w:val="none" w:sz="0" w:space="0" w:color="auto"/>
            <w:left w:val="none" w:sz="0" w:space="0" w:color="auto"/>
            <w:bottom w:val="none" w:sz="0" w:space="0" w:color="auto"/>
            <w:right w:val="none" w:sz="0" w:space="0" w:color="auto"/>
          </w:divBdr>
        </w:div>
        <w:div w:id="353460794">
          <w:marLeft w:val="0"/>
          <w:marRight w:val="0"/>
          <w:marTop w:val="240"/>
          <w:marBottom w:val="0"/>
          <w:divBdr>
            <w:top w:val="none" w:sz="0" w:space="0" w:color="auto"/>
            <w:left w:val="none" w:sz="0" w:space="0" w:color="auto"/>
            <w:bottom w:val="none" w:sz="0" w:space="0" w:color="auto"/>
            <w:right w:val="none" w:sz="0" w:space="0" w:color="auto"/>
          </w:divBdr>
        </w:div>
        <w:div w:id="1864778521">
          <w:marLeft w:val="0"/>
          <w:marRight w:val="0"/>
          <w:marTop w:val="240"/>
          <w:marBottom w:val="0"/>
          <w:divBdr>
            <w:top w:val="none" w:sz="0" w:space="0" w:color="auto"/>
            <w:left w:val="none" w:sz="0" w:space="0" w:color="auto"/>
            <w:bottom w:val="none" w:sz="0" w:space="0" w:color="auto"/>
            <w:right w:val="none" w:sz="0" w:space="0" w:color="auto"/>
          </w:divBdr>
          <w:divsChild>
            <w:div w:id="24643604">
              <w:marLeft w:val="0"/>
              <w:marRight w:val="0"/>
              <w:marTop w:val="45"/>
              <w:marBottom w:val="0"/>
              <w:divBdr>
                <w:top w:val="none" w:sz="0" w:space="0" w:color="auto"/>
                <w:left w:val="none" w:sz="0" w:space="0" w:color="auto"/>
                <w:bottom w:val="none" w:sz="0" w:space="0" w:color="auto"/>
                <w:right w:val="none" w:sz="0" w:space="0" w:color="auto"/>
              </w:divBdr>
            </w:div>
          </w:divsChild>
        </w:div>
        <w:div w:id="683484569">
          <w:marLeft w:val="0"/>
          <w:marRight w:val="0"/>
          <w:marTop w:val="240"/>
          <w:marBottom w:val="0"/>
          <w:divBdr>
            <w:top w:val="none" w:sz="0" w:space="0" w:color="auto"/>
            <w:left w:val="none" w:sz="0" w:space="0" w:color="auto"/>
            <w:bottom w:val="none" w:sz="0" w:space="0" w:color="auto"/>
            <w:right w:val="none" w:sz="0" w:space="0" w:color="auto"/>
          </w:divBdr>
        </w:div>
        <w:div w:id="2119329359">
          <w:marLeft w:val="0"/>
          <w:marRight w:val="0"/>
          <w:marTop w:val="240"/>
          <w:marBottom w:val="0"/>
          <w:divBdr>
            <w:top w:val="none" w:sz="0" w:space="0" w:color="auto"/>
            <w:left w:val="none" w:sz="0" w:space="0" w:color="auto"/>
            <w:bottom w:val="none" w:sz="0" w:space="0" w:color="auto"/>
            <w:right w:val="none" w:sz="0" w:space="0" w:color="auto"/>
          </w:divBdr>
        </w:div>
        <w:div w:id="2138647223">
          <w:marLeft w:val="0"/>
          <w:marRight w:val="0"/>
          <w:marTop w:val="240"/>
          <w:marBottom w:val="0"/>
          <w:divBdr>
            <w:top w:val="none" w:sz="0" w:space="0" w:color="auto"/>
            <w:left w:val="none" w:sz="0" w:space="0" w:color="auto"/>
            <w:bottom w:val="none" w:sz="0" w:space="0" w:color="auto"/>
            <w:right w:val="none" w:sz="0" w:space="0" w:color="auto"/>
          </w:divBdr>
        </w:div>
        <w:div w:id="1927421127">
          <w:marLeft w:val="0"/>
          <w:marRight w:val="0"/>
          <w:marTop w:val="240"/>
          <w:marBottom w:val="0"/>
          <w:divBdr>
            <w:top w:val="none" w:sz="0" w:space="0" w:color="auto"/>
            <w:left w:val="none" w:sz="0" w:space="0" w:color="auto"/>
            <w:bottom w:val="none" w:sz="0" w:space="0" w:color="auto"/>
            <w:right w:val="none" w:sz="0" w:space="0" w:color="auto"/>
          </w:divBdr>
          <w:divsChild>
            <w:div w:id="1103261213">
              <w:marLeft w:val="0"/>
              <w:marRight w:val="0"/>
              <w:marTop w:val="45"/>
              <w:marBottom w:val="0"/>
              <w:divBdr>
                <w:top w:val="none" w:sz="0" w:space="0" w:color="auto"/>
                <w:left w:val="none" w:sz="0" w:space="0" w:color="auto"/>
                <w:bottom w:val="none" w:sz="0" w:space="0" w:color="auto"/>
                <w:right w:val="none" w:sz="0" w:space="0" w:color="auto"/>
              </w:divBdr>
            </w:div>
          </w:divsChild>
        </w:div>
        <w:div w:id="40176490">
          <w:marLeft w:val="0"/>
          <w:marRight w:val="0"/>
          <w:marTop w:val="240"/>
          <w:marBottom w:val="0"/>
          <w:divBdr>
            <w:top w:val="none" w:sz="0" w:space="0" w:color="auto"/>
            <w:left w:val="none" w:sz="0" w:space="0" w:color="auto"/>
            <w:bottom w:val="none" w:sz="0" w:space="0" w:color="auto"/>
            <w:right w:val="none" w:sz="0" w:space="0" w:color="auto"/>
          </w:divBdr>
        </w:div>
        <w:div w:id="1575116578">
          <w:marLeft w:val="0"/>
          <w:marRight w:val="0"/>
          <w:marTop w:val="240"/>
          <w:marBottom w:val="0"/>
          <w:divBdr>
            <w:top w:val="none" w:sz="0" w:space="0" w:color="auto"/>
            <w:left w:val="none" w:sz="0" w:space="0" w:color="auto"/>
            <w:bottom w:val="none" w:sz="0" w:space="0" w:color="auto"/>
            <w:right w:val="none" w:sz="0" w:space="0" w:color="auto"/>
          </w:divBdr>
        </w:div>
        <w:div w:id="1324550882">
          <w:marLeft w:val="0"/>
          <w:marRight w:val="0"/>
          <w:marTop w:val="240"/>
          <w:marBottom w:val="0"/>
          <w:divBdr>
            <w:top w:val="none" w:sz="0" w:space="0" w:color="auto"/>
            <w:left w:val="none" w:sz="0" w:space="0" w:color="auto"/>
            <w:bottom w:val="none" w:sz="0" w:space="0" w:color="auto"/>
            <w:right w:val="none" w:sz="0" w:space="0" w:color="auto"/>
          </w:divBdr>
        </w:div>
        <w:div w:id="258486833">
          <w:marLeft w:val="0"/>
          <w:marRight w:val="0"/>
          <w:marTop w:val="240"/>
          <w:marBottom w:val="0"/>
          <w:divBdr>
            <w:top w:val="none" w:sz="0" w:space="0" w:color="auto"/>
            <w:left w:val="none" w:sz="0" w:space="0" w:color="auto"/>
            <w:bottom w:val="none" w:sz="0" w:space="0" w:color="auto"/>
            <w:right w:val="none" w:sz="0" w:space="0" w:color="auto"/>
          </w:divBdr>
        </w:div>
        <w:div w:id="586812327">
          <w:marLeft w:val="0"/>
          <w:marRight w:val="0"/>
          <w:marTop w:val="240"/>
          <w:marBottom w:val="0"/>
          <w:divBdr>
            <w:top w:val="none" w:sz="0" w:space="0" w:color="auto"/>
            <w:left w:val="none" w:sz="0" w:space="0" w:color="auto"/>
            <w:bottom w:val="none" w:sz="0" w:space="0" w:color="auto"/>
            <w:right w:val="none" w:sz="0" w:space="0" w:color="auto"/>
          </w:divBdr>
        </w:div>
        <w:div w:id="354189055">
          <w:marLeft w:val="0"/>
          <w:marRight w:val="0"/>
          <w:marTop w:val="240"/>
          <w:marBottom w:val="0"/>
          <w:divBdr>
            <w:top w:val="none" w:sz="0" w:space="0" w:color="auto"/>
            <w:left w:val="none" w:sz="0" w:space="0" w:color="auto"/>
            <w:bottom w:val="none" w:sz="0" w:space="0" w:color="auto"/>
            <w:right w:val="none" w:sz="0" w:space="0" w:color="auto"/>
          </w:divBdr>
        </w:div>
        <w:div w:id="488327815">
          <w:marLeft w:val="0"/>
          <w:marRight w:val="0"/>
          <w:marTop w:val="240"/>
          <w:marBottom w:val="0"/>
          <w:divBdr>
            <w:top w:val="none" w:sz="0" w:space="0" w:color="auto"/>
            <w:left w:val="none" w:sz="0" w:space="0" w:color="auto"/>
            <w:bottom w:val="none" w:sz="0" w:space="0" w:color="auto"/>
            <w:right w:val="none" w:sz="0" w:space="0" w:color="auto"/>
          </w:divBdr>
        </w:div>
        <w:div w:id="833302465">
          <w:marLeft w:val="0"/>
          <w:marRight w:val="0"/>
          <w:marTop w:val="240"/>
          <w:marBottom w:val="0"/>
          <w:divBdr>
            <w:top w:val="none" w:sz="0" w:space="0" w:color="auto"/>
            <w:left w:val="none" w:sz="0" w:space="0" w:color="auto"/>
            <w:bottom w:val="none" w:sz="0" w:space="0" w:color="auto"/>
            <w:right w:val="none" w:sz="0" w:space="0" w:color="auto"/>
          </w:divBdr>
        </w:div>
        <w:div w:id="580067792">
          <w:marLeft w:val="0"/>
          <w:marRight w:val="0"/>
          <w:marTop w:val="240"/>
          <w:marBottom w:val="0"/>
          <w:divBdr>
            <w:top w:val="none" w:sz="0" w:space="0" w:color="auto"/>
            <w:left w:val="none" w:sz="0" w:space="0" w:color="auto"/>
            <w:bottom w:val="none" w:sz="0" w:space="0" w:color="auto"/>
            <w:right w:val="none" w:sz="0" w:space="0" w:color="auto"/>
          </w:divBdr>
        </w:div>
        <w:div w:id="375084554">
          <w:marLeft w:val="0"/>
          <w:marRight w:val="0"/>
          <w:marTop w:val="240"/>
          <w:marBottom w:val="0"/>
          <w:divBdr>
            <w:top w:val="none" w:sz="0" w:space="0" w:color="auto"/>
            <w:left w:val="none" w:sz="0" w:space="0" w:color="auto"/>
            <w:bottom w:val="none" w:sz="0" w:space="0" w:color="auto"/>
            <w:right w:val="none" w:sz="0" w:space="0" w:color="auto"/>
          </w:divBdr>
          <w:divsChild>
            <w:div w:id="966468367">
              <w:marLeft w:val="0"/>
              <w:marRight w:val="0"/>
              <w:marTop w:val="45"/>
              <w:marBottom w:val="0"/>
              <w:divBdr>
                <w:top w:val="none" w:sz="0" w:space="0" w:color="auto"/>
                <w:left w:val="none" w:sz="0" w:space="0" w:color="auto"/>
                <w:bottom w:val="none" w:sz="0" w:space="0" w:color="auto"/>
                <w:right w:val="none" w:sz="0" w:space="0" w:color="auto"/>
              </w:divBdr>
            </w:div>
          </w:divsChild>
        </w:div>
        <w:div w:id="358357880">
          <w:marLeft w:val="0"/>
          <w:marRight w:val="0"/>
          <w:marTop w:val="240"/>
          <w:marBottom w:val="0"/>
          <w:divBdr>
            <w:top w:val="none" w:sz="0" w:space="0" w:color="auto"/>
            <w:left w:val="none" w:sz="0" w:space="0" w:color="auto"/>
            <w:bottom w:val="none" w:sz="0" w:space="0" w:color="auto"/>
            <w:right w:val="none" w:sz="0" w:space="0" w:color="auto"/>
          </w:divBdr>
          <w:divsChild>
            <w:div w:id="1751076740">
              <w:marLeft w:val="0"/>
              <w:marRight w:val="0"/>
              <w:marTop w:val="45"/>
              <w:marBottom w:val="0"/>
              <w:divBdr>
                <w:top w:val="none" w:sz="0" w:space="0" w:color="auto"/>
                <w:left w:val="none" w:sz="0" w:space="0" w:color="auto"/>
                <w:bottom w:val="none" w:sz="0" w:space="0" w:color="auto"/>
                <w:right w:val="none" w:sz="0" w:space="0" w:color="auto"/>
              </w:divBdr>
            </w:div>
          </w:divsChild>
        </w:div>
        <w:div w:id="1246762849">
          <w:marLeft w:val="0"/>
          <w:marRight w:val="0"/>
          <w:marTop w:val="240"/>
          <w:marBottom w:val="0"/>
          <w:divBdr>
            <w:top w:val="none" w:sz="0" w:space="0" w:color="auto"/>
            <w:left w:val="none" w:sz="0" w:space="0" w:color="auto"/>
            <w:bottom w:val="none" w:sz="0" w:space="0" w:color="auto"/>
            <w:right w:val="none" w:sz="0" w:space="0" w:color="auto"/>
          </w:divBdr>
        </w:div>
        <w:div w:id="1949122262">
          <w:marLeft w:val="0"/>
          <w:marRight w:val="0"/>
          <w:marTop w:val="240"/>
          <w:marBottom w:val="0"/>
          <w:divBdr>
            <w:top w:val="none" w:sz="0" w:space="0" w:color="auto"/>
            <w:left w:val="none" w:sz="0" w:space="0" w:color="auto"/>
            <w:bottom w:val="none" w:sz="0" w:space="0" w:color="auto"/>
            <w:right w:val="none" w:sz="0" w:space="0" w:color="auto"/>
          </w:divBdr>
        </w:div>
        <w:div w:id="1821531051">
          <w:marLeft w:val="0"/>
          <w:marRight w:val="0"/>
          <w:marTop w:val="240"/>
          <w:marBottom w:val="0"/>
          <w:divBdr>
            <w:top w:val="none" w:sz="0" w:space="0" w:color="auto"/>
            <w:left w:val="none" w:sz="0" w:space="0" w:color="auto"/>
            <w:bottom w:val="none" w:sz="0" w:space="0" w:color="auto"/>
            <w:right w:val="none" w:sz="0" w:space="0" w:color="auto"/>
          </w:divBdr>
          <w:divsChild>
            <w:div w:id="530655438">
              <w:marLeft w:val="0"/>
              <w:marRight w:val="0"/>
              <w:marTop w:val="45"/>
              <w:marBottom w:val="0"/>
              <w:divBdr>
                <w:top w:val="none" w:sz="0" w:space="0" w:color="auto"/>
                <w:left w:val="none" w:sz="0" w:space="0" w:color="auto"/>
                <w:bottom w:val="none" w:sz="0" w:space="0" w:color="auto"/>
                <w:right w:val="none" w:sz="0" w:space="0" w:color="auto"/>
              </w:divBdr>
            </w:div>
          </w:divsChild>
        </w:div>
        <w:div w:id="1578058438">
          <w:marLeft w:val="0"/>
          <w:marRight w:val="0"/>
          <w:marTop w:val="240"/>
          <w:marBottom w:val="0"/>
          <w:divBdr>
            <w:top w:val="none" w:sz="0" w:space="0" w:color="auto"/>
            <w:left w:val="none" w:sz="0" w:space="0" w:color="auto"/>
            <w:bottom w:val="none" w:sz="0" w:space="0" w:color="auto"/>
            <w:right w:val="none" w:sz="0" w:space="0" w:color="auto"/>
          </w:divBdr>
        </w:div>
        <w:div w:id="1147436820">
          <w:marLeft w:val="0"/>
          <w:marRight w:val="0"/>
          <w:marTop w:val="240"/>
          <w:marBottom w:val="0"/>
          <w:divBdr>
            <w:top w:val="none" w:sz="0" w:space="0" w:color="auto"/>
            <w:left w:val="none" w:sz="0" w:space="0" w:color="auto"/>
            <w:bottom w:val="none" w:sz="0" w:space="0" w:color="auto"/>
            <w:right w:val="none" w:sz="0" w:space="0" w:color="auto"/>
          </w:divBdr>
        </w:div>
        <w:div w:id="1506751704">
          <w:marLeft w:val="0"/>
          <w:marRight w:val="0"/>
          <w:marTop w:val="240"/>
          <w:marBottom w:val="0"/>
          <w:divBdr>
            <w:top w:val="none" w:sz="0" w:space="0" w:color="auto"/>
            <w:left w:val="none" w:sz="0" w:space="0" w:color="auto"/>
            <w:bottom w:val="none" w:sz="0" w:space="0" w:color="auto"/>
            <w:right w:val="none" w:sz="0" w:space="0" w:color="auto"/>
          </w:divBdr>
        </w:div>
        <w:div w:id="1789158199">
          <w:marLeft w:val="0"/>
          <w:marRight w:val="0"/>
          <w:marTop w:val="240"/>
          <w:marBottom w:val="0"/>
          <w:divBdr>
            <w:top w:val="none" w:sz="0" w:space="0" w:color="auto"/>
            <w:left w:val="none" w:sz="0" w:space="0" w:color="auto"/>
            <w:bottom w:val="none" w:sz="0" w:space="0" w:color="auto"/>
            <w:right w:val="none" w:sz="0" w:space="0" w:color="auto"/>
          </w:divBdr>
        </w:div>
        <w:div w:id="1242065214">
          <w:marLeft w:val="0"/>
          <w:marRight w:val="0"/>
          <w:marTop w:val="240"/>
          <w:marBottom w:val="0"/>
          <w:divBdr>
            <w:top w:val="none" w:sz="0" w:space="0" w:color="auto"/>
            <w:left w:val="none" w:sz="0" w:space="0" w:color="auto"/>
            <w:bottom w:val="none" w:sz="0" w:space="0" w:color="auto"/>
            <w:right w:val="none" w:sz="0" w:space="0" w:color="auto"/>
          </w:divBdr>
        </w:div>
        <w:div w:id="202718279">
          <w:marLeft w:val="0"/>
          <w:marRight w:val="0"/>
          <w:marTop w:val="240"/>
          <w:marBottom w:val="0"/>
          <w:divBdr>
            <w:top w:val="none" w:sz="0" w:space="0" w:color="auto"/>
            <w:left w:val="none" w:sz="0" w:space="0" w:color="auto"/>
            <w:bottom w:val="none" w:sz="0" w:space="0" w:color="auto"/>
            <w:right w:val="none" w:sz="0" w:space="0" w:color="auto"/>
          </w:divBdr>
        </w:div>
        <w:div w:id="2060397594">
          <w:marLeft w:val="0"/>
          <w:marRight w:val="0"/>
          <w:marTop w:val="240"/>
          <w:marBottom w:val="0"/>
          <w:divBdr>
            <w:top w:val="none" w:sz="0" w:space="0" w:color="auto"/>
            <w:left w:val="none" w:sz="0" w:space="0" w:color="auto"/>
            <w:bottom w:val="none" w:sz="0" w:space="0" w:color="auto"/>
            <w:right w:val="none" w:sz="0" w:space="0" w:color="auto"/>
          </w:divBdr>
        </w:div>
        <w:div w:id="1828521672">
          <w:marLeft w:val="0"/>
          <w:marRight w:val="0"/>
          <w:marTop w:val="240"/>
          <w:marBottom w:val="0"/>
          <w:divBdr>
            <w:top w:val="none" w:sz="0" w:space="0" w:color="auto"/>
            <w:left w:val="none" w:sz="0" w:space="0" w:color="auto"/>
            <w:bottom w:val="none" w:sz="0" w:space="0" w:color="auto"/>
            <w:right w:val="none" w:sz="0" w:space="0" w:color="auto"/>
          </w:divBdr>
        </w:div>
        <w:div w:id="891893047">
          <w:marLeft w:val="0"/>
          <w:marRight w:val="0"/>
          <w:marTop w:val="240"/>
          <w:marBottom w:val="0"/>
          <w:divBdr>
            <w:top w:val="none" w:sz="0" w:space="0" w:color="auto"/>
            <w:left w:val="none" w:sz="0" w:space="0" w:color="auto"/>
            <w:bottom w:val="none" w:sz="0" w:space="0" w:color="auto"/>
            <w:right w:val="none" w:sz="0" w:space="0" w:color="auto"/>
          </w:divBdr>
        </w:div>
        <w:div w:id="1921744680">
          <w:marLeft w:val="0"/>
          <w:marRight w:val="0"/>
          <w:marTop w:val="240"/>
          <w:marBottom w:val="0"/>
          <w:divBdr>
            <w:top w:val="none" w:sz="0" w:space="0" w:color="auto"/>
            <w:left w:val="none" w:sz="0" w:space="0" w:color="auto"/>
            <w:bottom w:val="none" w:sz="0" w:space="0" w:color="auto"/>
            <w:right w:val="none" w:sz="0" w:space="0" w:color="auto"/>
          </w:divBdr>
          <w:divsChild>
            <w:div w:id="216747140">
              <w:marLeft w:val="0"/>
              <w:marRight w:val="0"/>
              <w:marTop w:val="45"/>
              <w:marBottom w:val="0"/>
              <w:divBdr>
                <w:top w:val="none" w:sz="0" w:space="0" w:color="auto"/>
                <w:left w:val="none" w:sz="0" w:space="0" w:color="auto"/>
                <w:bottom w:val="none" w:sz="0" w:space="0" w:color="auto"/>
                <w:right w:val="none" w:sz="0" w:space="0" w:color="auto"/>
              </w:divBdr>
            </w:div>
          </w:divsChild>
        </w:div>
        <w:div w:id="1560702105">
          <w:marLeft w:val="0"/>
          <w:marRight w:val="0"/>
          <w:marTop w:val="240"/>
          <w:marBottom w:val="0"/>
          <w:divBdr>
            <w:top w:val="none" w:sz="0" w:space="0" w:color="auto"/>
            <w:left w:val="none" w:sz="0" w:space="0" w:color="auto"/>
            <w:bottom w:val="none" w:sz="0" w:space="0" w:color="auto"/>
            <w:right w:val="none" w:sz="0" w:space="0" w:color="auto"/>
          </w:divBdr>
        </w:div>
        <w:div w:id="1264608099">
          <w:marLeft w:val="0"/>
          <w:marRight w:val="0"/>
          <w:marTop w:val="240"/>
          <w:marBottom w:val="0"/>
          <w:divBdr>
            <w:top w:val="none" w:sz="0" w:space="0" w:color="auto"/>
            <w:left w:val="none" w:sz="0" w:space="0" w:color="auto"/>
            <w:bottom w:val="none" w:sz="0" w:space="0" w:color="auto"/>
            <w:right w:val="none" w:sz="0" w:space="0" w:color="auto"/>
          </w:divBdr>
        </w:div>
        <w:div w:id="1932615287">
          <w:marLeft w:val="0"/>
          <w:marRight w:val="0"/>
          <w:marTop w:val="240"/>
          <w:marBottom w:val="0"/>
          <w:divBdr>
            <w:top w:val="none" w:sz="0" w:space="0" w:color="auto"/>
            <w:left w:val="none" w:sz="0" w:space="0" w:color="auto"/>
            <w:bottom w:val="none" w:sz="0" w:space="0" w:color="auto"/>
            <w:right w:val="none" w:sz="0" w:space="0" w:color="auto"/>
          </w:divBdr>
          <w:divsChild>
            <w:div w:id="2028286569">
              <w:marLeft w:val="0"/>
              <w:marRight w:val="0"/>
              <w:marTop w:val="45"/>
              <w:marBottom w:val="0"/>
              <w:divBdr>
                <w:top w:val="none" w:sz="0" w:space="0" w:color="auto"/>
                <w:left w:val="none" w:sz="0" w:space="0" w:color="auto"/>
                <w:bottom w:val="none" w:sz="0" w:space="0" w:color="auto"/>
                <w:right w:val="none" w:sz="0" w:space="0" w:color="auto"/>
              </w:divBdr>
            </w:div>
          </w:divsChild>
        </w:div>
        <w:div w:id="636911023">
          <w:marLeft w:val="0"/>
          <w:marRight w:val="0"/>
          <w:marTop w:val="240"/>
          <w:marBottom w:val="0"/>
          <w:divBdr>
            <w:top w:val="none" w:sz="0" w:space="0" w:color="auto"/>
            <w:left w:val="none" w:sz="0" w:space="0" w:color="auto"/>
            <w:bottom w:val="none" w:sz="0" w:space="0" w:color="auto"/>
            <w:right w:val="none" w:sz="0" w:space="0" w:color="auto"/>
          </w:divBdr>
        </w:div>
        <w:div w:id="1069812335">
          <w:marLeft w:val="0"/>
          <w:marRight w:val="0"/>
          <w:marTop w:val="240"/>
          <w:marBottom w:val="0"/>
          <w:divBdr>
            <w:top w:val="none" w:sz="0" w:space="0" w:color="auto"/>
            <w:left w:val="none" w:sz="0" w:space="0" w:color="auto"/>
            <w:bottom w:val="none" w:sz="0" w:space="0" w:color="auto"/>
            <w:right w:val="none" w:sz="0" w:space="0" w:color="auto"/>
          </w:divBdr>
        </w:div>
        <w:div w:id="1590431164">
          <w:marLeft w:val="0"/>
          <w:marRight w:val="0"/>
          <w:marTop w:val="240"/>
          <w:marBottom w:val="0"/>
          <w:divBdr>
            <w:top w:val="none" w:sz="0" w:space="0" w:color="auto"/>
            <w:left w:val="none" w:sz="0" w:space="0" w:color="auto"/>
            <w:bottom w:val="none" w:sz="0" w:space="0" w:color="auto"/>
            <w:right w:val="none" w:sz="0" w:space="0" w:color="auto"/>
          </w:divBdr>
        </w:div>
        <w:div w:id="2024505245">
          <w:marLeft w:val="0"/>
          <w:marRight w:val="0"/>
          <w:marTop w:val="240"/>
          <w:marBottom w:val="0"/>
          <w:divBdr>
            <w:top w:val="none" w:sz="0" w:space="0" w:color="auto"/>
            <w:left w:val="none" w:sz="0" w:space="0" w:color="auto"/>
            <w:bottom w:val="none" w:sz="0" w:space="0" w:color="auto"/>
            <w:right w:val="none" w:sz="0" w:space="0" w:color="auto"/>
          </w:divBdr>
        </w:div>
        <w:div w:id="1188103827">
          <w:marLeft w:val="0"/>
          <w:marRight w:val="0"/>
          <w:marTop w:val="240"/>
          <w:marBottom w:val="0"/>
          <w:divBdr>
            <w:top w:val="none" w:sz="0" w:space="0" w:color="auto"/>
            <w:left w:val="none" w:sz="0" w:space="0" w:color="auto"/>
            <w:bottom w:val="none" w:sz="0" w:space="0" w:color="auto"/>
            <w:right w:val="none" w:sz="0" w:space="0" w:color="auto"/>
          </w:divBdr>
        </w:div>
        <w:div w:id="1211846694">
          <w:marLeft w:val="0"/>
          <w:marRight w:val="0"/>
          <w:marTop w:val="240"/>
          <w:marBottom w:val="0"/>
          <w:divBdr>
            <w:top w:val="none" w:sz="0" w:space="0" w:color="auto"/>
            <w:left w:val="none" w:sz="0" w:space="0" w:color="auto"/>
            <w:bottom w:val="none" w:sz="0" w:space="0" w:color="auto"/>
            <w:right w:val="none" w:sz="0" w:space="0" w:color="auto"/>
          </w:divBdr>
        </w:div>
        <w:div w:id="1746759839">
          <w:marLeft w:val="0"/>
          <w:marRight w:val="0"/>
          <w:marTop w:val="240"/>
          <w:marBottom w:val="0"/>
          <w:divBdr>
            <w:top w:val="none" w:sz="0" w:space="0" w:color="auto"/>
            <w:left w:val="none" w:sz="0" w:space="0" w:color="auto"/>
            <w:bottom w:val="none" w:sz="0" w:space="0" w:color="auto"/>
            <w:right w:val="none" w:sz="0" w:space="0" w:color="auto"/>
          </w:divBdr>
        </w:div>
        <w:div w:id="860121582">
          <w:marLeft w:val="0"/>
          <w:marRight w:val="0"/>
          <w:marTop w:val="240"/>
          <w:marBottom w:val="0"/>
          <w:divBdr>
            <w:top w:val="none" w:sz="0" w:space="0" w:color="auto"/>
            <w:left w:val="none" w:sz="0" w:space="0" w:color="auto"/>
            <w:bottom w:val="none" w:sz="0" w:space="0" w:color="auto"/>
            <w:right w:val="none" w:sz="0" w:space="0" w:color="auto"/>
          </w:divBdr>
        </w:div>
        <w:div w:id="47268201">
          <w:marLeft w:val="0"/>
          <w:marRight w:val="0"/>
          <w:marTop w:val="240"/>
          <w:marBottom w:val="0"/>
          <w:divBdr>
            <w:top w:val="none" w:sz="0" w:space="0" w:color="auto"/>
            <w:left w:val="none" w:sz="0" w:space="0" w:color="auto"/>
            <w:bottom w:val="none" w:sz="0" w:space="0" w:color="auto"/>
            <w:right w:val="none" w:sz="0" w:space="0" w:color="auto"/>
          </w:divBdr>
        </w:div>
        <w:div w:id="63066635">
          <w:marLeft w:val="0"/>
          <w:marRight w:val="0"/>
          <w:marTop w:val="240"/>
          <w:marBottom w:val="0"/>
          <w:divBdr>
            <w:top w:val="none" w:sz="0" w:space="0" w:color="auto"/>
            <w:left w:val="none" w:sz="0" w:space="0" w:color="auto"/>
            <w:bottom w:val="none" w:sz="0" w:space="0" w:color="auto"/>
            <w:right w:val="none" w:sz="0" w:space="0" w:color="auto"/>
          </w:divBdr>
        </w:div>
        <w:div w:id="574173122">
          <w:marLeft w:val="0"/>
          <w:marRight w:val="0"/>
          <w:marTop w:val="240"/>
          <w:marBottom w:val="0"/>
          <w:divBdr>
            <w:top w:val="none" w:sz="0" w:space="0" w:color="auto"/>
            <w:left w:val="none" w:sz="0" w:space="0" w:color="auto"/>
            <w:bottom w:val="none" w:sz="0" w:space="0" w:color="auto"/>
            <w:right w:val="none" w:sz="0" w:space="0" w:color="auto"/>
          </w:divBdr>
        </w:div>
        <w:div w:id="1000891446">
          <w:marLeft w:val="0"/>
          <w:marRight w:val="0"/>
          <w:marTop w:val="240"/>
          <w:marBottom w:val="0"/>
          <w:divBdr>
            <w:top w:val="none" w:sz="0" w:space="0" w:color="auto"/>
            <w:left w:val="none" w:sz="0" w:space="0" w:color="auto"/>
            <w:bottom w:val="none" w:sz="0" w:space="0" w:color="auto"/>
            <w:right w:val="none" w:sz="0" w:space="0" w:color="auto"/>
          </w:divBdr>
        </w:div>
        <w:div w:id="368380691">
          <w:marLeft w:val="0"/>
          <w:marRight w:val="0"/>
          <w:marTop w:val="240"/>
          <w:marBottom w:val="0"/>
          <w:divBdr>
            <w:top w:val="none" w:sz="0" w:space="0" w:color="auto"/>
            <w:left w:val="none" w:sz="0" w:space="0" w:color="auto"/>
            <w:bottom w:val="none" w:sz="0" w:space="0" w:color="auto"/>
            <w:right w:val="none" w:sz="0" w:space="0" w:color="auto"/>
          </w:divBdr>
        </w:div>
        <w:div w:id="1437218175">
          <w:marLeft w:val="0"/>
          <w:marRight w:val="0"/>
          <w:marTop w:val="240"/>
          <w:marBottom w:val="0"/>
          <w:divBdr>
            <w:top w:val="none" w:sz="0" w:space="0" w:color="auto"/>
            <w:left w:val="none" w:sz="0" w:space="0" w:color="auto"/>
            <w:bottom w:val="none" w:sz="0" w:space="0" w:color="auto"/>
            <w:right w:val="none" w:sz="0" w:space="0" w:color="auto"/>
          </w:divBdr>
        </w:div>
        <w:div w:id="1848399250">
          <w:marLeft w:val="0"/>
          <w:marRight w:val="0"/>
          <w:marTop w:val="240"/>
          <w:marBottom w:val="0"/>
          <w:divBdr>
            <w:top w:val="none" w:sz="0" w:space="0" w:color="auto"/>
            <w:left w:val="none" w:sz="0" w:space="0" w:color="auto"/>
            <w:bottom w:val="none" w:sz="0" w:space="0" w:color="auto"/>
            <w:right w:val="none" w:sz="0" w:space="0" w:color="auto"/>
          </w:divBdr>
        </w:div>
        <w:div w:id="265307940">
          <w:marLeft w:val="0"/>
          <w:marRight w:val="0"/>
          <w:marTop w:val="240"/>
          <w:marBottom w:val="0"/>
          <w:divBdr>
            <w:top w:val="none" w:sz="0" w:space="0" w:color="auto"/>
            <w:left w:val="none" w:sz="0" w:space="0" w:color="auto"/>
            <w:bottom w:val="none" w:sz="0" w:space="0" w:color="auto"/>
            <w:right w:val="none" w:sz="0" w:space="0" w:color="auto"/>
          </w:divBdr>
          <w:divsChild>
            <w:div w:id="1378435050">
              <w:marLeft w:val="0"/>
              <w:marRight w:val="0"/>
              <w:marTop w:val="45"/>
              <w:marBottom w:val="0"/>
              <w:divBdr>
                <w:top w:val="none" w:sz="0" w:space="0" w:color="auto"/>
                <w:left w:val="none" w:sz="0" w:space="0" w:color="auto"/>
                <w:bottom w:val="none" w:sz="0" w:space="0" w:color="auto"/>
                <w:right w:val="none" w:sz="0" w:space="0" w:color="auto"/>
              </w:divBdr>
            </w:div>
          </w:divsChild>
        </w:div>
        <w:div w:id="1348676696">
          <w:marLeft w:val="0"/>
          <w:marRight w:val="0"/>
          <w:marTop w:val="240"/>
          <w:marBottom w:val="0"/>
          <w:divBdr>
            <w:top w:val="none" w:sz="0" w:space="0" w:color="auto"/>
            <w:left w:val="none" w:sz="0" w:space="0" w:color="auto"/>
            <w:bottom w:val="none" w:sz="0" w:space="0" w:color="auto"/>
            <w:right w:val="none" w:sz="0" w:space="0" w:color="auto"/>
          </w:divBdr>
        </w:div>
        <w:div w:id="852911709">
          <w:marLeft w:val="0"/>
          <w:marRight w:val="0"/>
          <w:marTop w:val="240"/>
          <w:marBottom w:val="0"/>
          <w:divBdr>
            <w:top w:val="none" w:sz="0" w:space="0" w:color="auto"/>
            <w:left w:val="none" w:sz="0" w:space="0" w:color="auto"/>
            <w:bottom w:val="none" w:sz="0" w:space="0" w:color="auto"/>
            <w:right w:val="none" w:sz="0" w:space="0" w:color="auto"/>
          </w:divBdr>
        </w:div>
        <w:div w:id="339546544">
          <w:marLeft w:val="0"/>
          <w:marRight w:val="0"/>
          <w:marTop w:val="240"/>
          <w:marBottom w:val="0"/>
          <w:divBdr>
            <w:top w:val="none" w:sz="0" w:space="0" w:color="auto"/>
            <w:left w:val="none" w:sz="0" w:space="0" w:color="auto"/>
            <w:bottom w:val="none" w:sz="0" w:space="0" w:color="auto"/>
            <w:right w:val="none" w:sz="0" w:space="0" w:color="auto"/>
          </w:divBdr>
        </w:div>
        <w:div w:id="643857589">
          <w:marLeft w:val="0"/>
          <w:marRight w:val="0"/>
          <w:marTop w:val="240"/>
          <w:marBottom w:val="0"/>
          <w:divBdr>
            <w:top w:val="none" w:sz="0" w:space="0" w:color="auto"/>
            <w:left w:val="none" w:sz="0" w:space="0" w:color="auto"/>
            <w:bottom w:val="none" w:sz="0" w:space="0" w:color="auto"/>
            <w:right w:val="none" w:sz="0" w:space="0" w:color="auto"/>
          </w:divBdr>
        </w:div>
        <w:div w:id="1247879325">
          <w:marLeft w:val="0"/>
          <w:marRight w:val="0"/>
          <w:marTop w:val="240"/>
          <w:marBottom w:val="0"/>
          <w:divBdr>
            <w:top w:val="none" w:sz="0" w:space="0" w:color="auto"/>
            <w:left w:val="none" w:sz="0" w:space="0" w:color="auto"/>
            <w:bottom w:val="none" w:sz="0" w:space="0" w:color="auto"/>
            <w:right w:val="none" w:sz="0" w:space="0" w:color="auto"/>
          </w:divBdr>
          <w:divsChild>
            <w:div w:id="1512335202">
              <w:marLeft w:val="0"/>
              <w:marRight w:val="0"/>
              <w:marTop w:val="45"/>
              <w:marBottom w:val="0"/>
              <w:divBdr>
                <w:top w:val="none" w:sz="0" w:space="0" w:color="auto"/>
                <w:left w:val="none" w:sz="0" w:space="0" w:color="auto"/>
                <w:bottom w:val="none" w:sz="0" w:space="0" w:color="auto"/>
                <w:right w:val="none" w:sz="0" w:space="0" w:color="auto"/>
              </w:divBdr>
            </w:div>
          </w:divsChild>
        </w:div>
        <w:div w:id="1013385782">
          <w:marLeft w:val="0"/>
          <w:marRight w:val="0"/>
          <w:marTop w:val="240"/>
          <w:marBottom w:val="0"/>
          <w:divBdr>
            <w:top w:val="none" w:sz="0" w:space="0" w:color="auto"/>
            <w:left w:val="none" w:sz="0" w:space="0" w:color="auto"/>
            <w:bottom w:val="none" w:sz="0" w:space="0" w:color="auto"/>
            <w:right w:val="none" w:sz="0" w:space="0" w:color="auto"/>
          </w:divBdr>
          <w:divsChild>
            <w:div w:id="737047291">
              <w:marLeft w:val="0"/>
              <w:marRight w:val="0"/>
              <w:marTop w:val="45"/>
              <w:marBottom w:val="0"/>
              <w:divBdr>
                <w:top w:val="none" w:sz="0" w:space="0" w:color="auto"/>
                <w:left w:val="none" w:sz="0" w:space="0" w:color="auto"/>
                <w:bottom w:val="none" w:sz="0" w:space="0" w:color="auto"/>
                <w:right w:val="none" w:sz="0" w:space="0" w:color="auto"/>
              </w:divBdr>
            </w:div>
          </w:divsChild>
        </w:div>
        <w:div w:id="738333129">
          <w:marLeft w:val="0"/>
          <w:marRight w:val="0"/>
          <w:marTop w:val="240"/>
          <w:marBottom w:val="0"/>
          <w:divBdr>
            <w:top w:val="none" w:sz="0" w:space="0" w:color="auto"/>
            <w:left w:val="none" w:sz="0" w:space="0" w:color="auto"/>
            <w:bottom w:val="none" w:sz="0" w:space="0" w:color="auto"/>
            <w:right w:val="none" w:sz="0" w:space="0" w:color="auto"/>
          </w:divBdr>
          <w:divsChild>
            <w:div w:id="1078022681">
              <w:marLeft w:val="0"/>
              <w:marRight w:val="0"/>
              <w:marTop w:val="45"/>
              <w:marBottom w:val="0"/>
              <w:divBdr>
                <w:top w:val="none" w:sz="0" w:space="0" w:color="auto"/>
                <w:left w:val="none" w:sz="0" w:space="0" w:color="auto"/>
                <w:bottom w:val="none" w:sz="0" w:space="0" w:color="auto"/>
                <w:right w:val="none" w:sz="0" w:space="0" w:color="auto"/>
              </w:divBdr>
            </w:div>
          </w:divsChild>
        </w:div>
        <w:div w:id="824394783">
          <w:marLeft w:val="0"/>
          <w:marRight w:val="0"/>
          <w:marTop w:val="240"/>
          <w:marBottom w:val="0"/>
          <w:divBdr>
            <w:top w:val="none" w:sz="0" w:space="0" w:color="auto"/>
            <w:left w:val="none" w:sz="0" w:space="0" w:color="auto"/>
            <w:bottom w:val="none" w:sz="0" w:space="0" w:color="auto"/>
            <w:right w:val="none" w:sz="0" w:space="0" w:color="auto"/>
          </w:divBdr>
          <w:divsChild>
            <w:div w:id="1607808549">
              <w:marLeft w:val="0"/>
              <w:marRight w:val="0"/>
              <w:marTop w:val="45"/>
              <w:marBottom w:val="0"/>
              <w:divBdr>
                <w:top w:val="none" w:sz="0" w:space="0" w:color="auto"/>
                <w:left w:val="none" w:sz="0" w:space="0" w:color="auto"/>
                <w:bottom w:val="none" w:sz="0" w:space="0" w:color="auto"/>
                <w:right w:val="none" w:sz="0" w:space="0" w:color="auto"/>
              </w:divBdr>
            </w:div>
          </w:divsChild>
        </w:div>
        <w:div w:id="1934584509">
          <w:marLeft w:val="0"/>
          <w:marRight w:val="0"/>
          <w:marTop w:val="240"/>
          <w:marBottom w:val="0"/>
          <w:divBdr>
            <w:top w:val="none" w:sz="0" w:space="0" w:color="auto"/>
            <w:left w:val="none" w:sz="0" w:space="0" w:color="auto"/>
            <w:bottom w:val="none" w:sz="0" w:space="0" w:color="auto"/>
            <w:right w:val="none" w:sz="0" w:space="0" w:color="auto"/>
          </w:divBdr>
        </w:div>
        <w:div w:id="1918974872">
          <w:marLeft w:val="0"/>
          <w:marRight w:val="0"/>
          <w:marTop w:val="240"/>
          <w:marBottom w:val="0"/>
          <w:divBdr>
            <w:top w:val="none" w:sz="0" w:space="0" w:color="auto"/>
            <w:left w:val="none" w:sz="0" w:space="0" w:color="auto"/>
            <w:bottom w:val="none" w:sz="0" w:space="0" w:color="auto"/>
            <w:right w:val="none" w:sz="0" w:space="0" w:color="auto"/>
          </w:divBdr>
        </w:div>
        <w:div w:id="1022242958">
          <w:marLeft w:val="0"/>
          <w:marRight w:val="0"/>
          <w:marTop w:val="240"/>
          <w:marBottom w:val="0"/>
          <w:divBdr>
            <w:top w:val="none" w:sz="0" w:space="0" w:color="auto"/>
            <w:left w:val="none" w:sz="0" w:space="0" w:color="auto"/>
            <w:bottom w:val="none" w:sz="0" w:space="0" w:color="auto"/>
            <w:right w:val="none" w:sz="0" w:space="0" w:color="auto"/>
          </w:divBdr>
        </w:div>
        <w:div w:id="1369528920">
          <w:marLeft w:val="0"/>
          <w:marRight w:val="0"/>
          <w:marTop w:val="240"/>
          <w:marBottom w:val="0"/>
          <w:divBdr>
            <w:top w:val="none" w:sz="0" w:space="0" w:color="auto"/>
            <w:left w:val="none" w:sz="0" w:space="0" w:color="auto"/>
            <w:bottom w:val="none" w:sz="0" w:space="0" w:color="auto"/>
            <w:right w:val="none" w:sz="0" w:space="0" w:color="auto"/>
          </w:divBdr>
        </w:div>
        <w:div w:id="2051682516">
          <w:marLeft w:val="0"/>
          <w:marRight w:val="0"/>
          <w:marTop w:val="240"/>
          <w:marBottom w:val="0"/>
          <w:divBdr>
            <w:top w:val="none" w:sz="0" w:space="0" w:color="auto"/>
            <w:left w:val="none" w:sz="0" w:space="0" w:color="auto"/>
            <w:bottom w:val="none" w:sz="0" w:space="0" w:color="auto"/>
            <w:right w:val="none" w:sz="0" w:space="0" w:color="auto"/>
          </w:divBdr>
        </w:div>
        <w:div w:id="1384255688">
          <w:marLeft w:val="0"/>
          <w:marRight w:val="0"/>
          <w:marTop w:val="240"/>
          <w:marBottom w:val="0"/>
          <w:divBdr>
            <w:top w:val="none" w:sz="0" w:space="0" w:color="auto"/>
            <w:left w:val="none" w:sz="0" w:space="0" w:color="auto"/>
            <w:bottom w:val="none" w:sz="0" w:space="0" w:color="auto"/>
            <w:right w:val="none" w:sz="0" w:space="0" w:color="auto"/>
          </w:divBdr>
        </w:div>
        <w:div w:id="1147362595">
          <w:marLeft w:val="0"/>
          <w:marRight w:val="0"/>
          <w:marTop w:val="240"/>
          <w:marBottom w:val="0"/>
          <w:divBdr>
            <w:top w:val="none" w:sz="0" w:space="0" w:color="auto"/>
            <w:left w:val="none" w:sz="0" w:space="0" w:color="auto"/>
            <w:bottom w:val="none" w:sz="0" w:space="0" w:color="auto"/>
            <w:right w:val="none" w:sz="0" w:space="0" w:color="auto"/>
          </w:divBdr>
        </w:div>
        <w:div w:id="820342415">
          <w:marLeft w:val="0"/>
          <w:marRight w:val="0"/>
          <w:marTop w:val="240"/>
          <w:marBottom w:val="0"/>
          <w:divBdr>
            <w:top w:val="none" w:sz="0" w:space="0" w:color="auto"/>
            <w:left w:val="none" w:sz="0" w:space="0" w:color="auto"/>
            <w:bottom w:val="none" w:sz="0" w:space="0" w:color="auto"/>
            <w:right w:val="none" w:sz="0" w:space="0" w:color="auto"/>
          </w:divBdr>
        </w:div>
        <w:div w:id="2042971842">
          <w:marLeft w:val="0"/>
          <w:marRight w:val="0"/>
          <w:marTop w:val="240"/>
          <w:marBottom w:val="0"/>
          <w:divBdr>
            <w:top w:val="none" w:sz="0" w:space="0" w:color="auto"/>
            <w:left w:val="none" w:sz="0" w:space="0" w:color="auto"/>
            <w:bottom w:val="none" w:sz="0" w:space="0" w:color="auto"/>
            <w:right w:val="none" w:sz="0" w:space="0" w:color="auto"/>
          </w:divBdr>
        </w:div>
        <w:div w:id="629164452">
          <w:marLeft w:val="0"/>
          <w:marRight w:val="0"/>
          <w:marTop w:val="240"/>
          <w:marBottom w:val="0"/>
          <w:divBdr>
            <w:top w:val="none" w:sz="0" w:space="0" w:color="auto"/>
            <w:left w:val="none" w:sz="0" w:space="0" w:color="auto"/>
            <w:bottom w:val="none" w:sz="0" w:space="0" w:color="auto"/>
            <w:right w:val="none" w:sz="0" w:space="0" w:color="auto"/>
          </w:divBdr>
        </w:div>
        <w:div w:id="1006401404">
          <w:marLeft w:val="0"/>
          <w:marRight w:val="0"/>
          <w:marTop w:val="240"/>
          <w:marBottom w:val="0"/>
          <w:divBdr>
            <w:top w:val="none" w:sz="0" w:space="0" w:color="auto"/>
            <w:left w:val="none" w:sz="0" w:space="0" w:color="auto"/>
            <w:bottom w:val="none" w:sz="0" w:space="0" w:color="auto"/>
            <w:right w:val="none" w:sz="0" w:space="0" w:color="auto"/>
          </w:divBdr>
        </w:div>
        <w:div w:id="2005471451">
          <w:marLeft w:val="0"/>
          <w:marRight w:val="0"/>
          <w:marTop w:val="240"/>
          <w:marBottom w:val="0"/>
          <w:divBdr>
            <w:top w:val="none" w:sz="0" w:space="0" w:color="auto"/>
            <w:left w:val="none" w:sz="0" w:space="0" w:color="auto"/>
            <w:bottom w:val="none" w:sz="0" w:space="0" w:color="auto"/>
            <w:right w:val="none" w:sz="0" w:space="0" w:color="auto"/>
          </w:divBdr>
        </w:div>
        <w:div w:id="1015501205">
          <w:marLeft w:val="0"/>
          <w:marRight w:val="0"/>
          <w:marTop w:val="240"/>
          <w:marBottom w:val="0"/>
          <w:divBdr>
            <w:top w:val="none" w:sz="0" w:space="0" w:color="auto"/>
            <w:left w:val="none" w:sz="0" w:space="0" w:color="auto"/>
            <w:bottom w:val="none" w:sz="0" w:space="0" w:color="auto"/>
            <w:right w:val="none" w:sz="0" w:space="0" w:color="auto"/>
          </w:divBdr>
        </w:div>
        <w:div w:id="1528568324">
          <w:marLeft w:val="0"/>
          <w:marRight w:val="0"/>
          <w:marTop w:val="240"/>
          <w:marBottom w:val="0"/>
          <w:divBdr>
            <w:top w:val="none" w:sz="0" w:space="0" w:color="auto"/>
            <w:left w:val="none" w:sz="0" w:space="0" w:color="auto"/>
            <w:bottom w:val="none" w:sz="0" w:space="0" w:color="auto"/>
            <w:right w:val="none" w:sz="0" w:space="0" w:color="auto"/>
          </w:divBdr>
        </w:div>
        <w:div w:id="488600843">
          <w:marLeft w:val="0"/>
          <w:marRight w:val="0"/>
          <w:marTop w:val="240"/>
          <w:marBottom w:val="0"/>
          <w:divBdr>
            <w:top w:val="none" w:sz="0" w:space="0" w:color="auto"/>
            <w:left w:val="none" w:sz="0" w:space="0" w:color="auto"/>
            <w:bottom w:val="none" w:sz="0" w:space="0" w:color="auto"/>
            <w:right w:val="none" w:sz="0" w:space="0" w:color="auto"/>
          </w:divBdr>
        </w:div>
        <w:div w:id="1260021828">
          <w:marLeft w:val="0"/>
          <w:marRight w:val="0"/>
          <w:marTop w:val="240"/>
          <w:marBottom w:val="0"/>
          <w:divBdr>
            <w:top w:val="none" w:sz="0" w:space="0" w:color="auto"/>
            <w:left w:val="none" w:sz="0" w:space="0" w:color="auto"/>
            <w:bottom w:val="none" w:sz="0" w:space="0" w:color="auto"/>
            <w:right w:val="none" w:sz="0" w:space="0" w:color="auto"/>
          </w:divBdr>
        </w:div>
        <w:div w:id="602805834">
          <w:marLeft w:val="0"/>
          <w:marRight w:val="0"/>
          <w:marTop w:val="240"/>
          <w:marBottom w:val="0"/>
          <w:divBdr>
            <w:top w:val="none" w:sz="0" w:space="0" w:color="auto"/>
            <w:left w:val="none" w:sz="0" w:space="0" w:color="auto"/>
            <w:bottom w:val="none" w:sz="0" w:space="0" w:color="auto"/>
            <w:right w:val="none" w:sz="0" w:space="0" w:color="auto"/>
          </w:divBdr>
        </w:div>
        <w:div w:id="631404701">
          <w:marLeft w:val="0"/>
          <w:marRight w:val="0"/>
          <w:marTop w:val="240"/>
          <w:marBottom w:val="0"/>
          <w:divBdr>
            <w:top w:val="none" w:sz="0" w:space="0" w:color="auto"/>
            <w:left w:val="none" w:sz="0" w:space="0" w:color="auto"/>
            <w:bottom w:val="none" w:sz="0" w:space="0" w:color="auto"/>
            <w:right w:val="none" w:sz="0" w:space="0" w:color="auto"/>
          </w:divBdr>
        </w:div>
        <w:div w:id="1451241680">
          <w:marLeft w:val="0"/>
          <w:marRight w:val="0"/>
          <w:marTop w:val="240"/>
          <w:marBottom w:val="0"/>
          <w:divBdr>
            <w:top w:val="none" w:sz="0" w:space="0" w:color="auto"/>
            <w:left w:val="none" w:sz="0" w:space="0" w:color="auto"/>
            <w:bottom w:val="none" w:sz="0" w:space="0" w:color="auto"/>
            <w:right w:val="none" w:sz="0" w:space="0" w:color="auto"/>
          </w:divBdr>
        </w:div>
      </w:divsChild>
    </w:div>
    <w:div w:id="1179346070">
      <w:bodyDiv w:val="1"/>
      <w:marLeft w:val="0"/>
      <w:marRight w:val="0"/>
      <w:marTop w:val="0"/>
      <w:marBottom w:val="0"/>
      <w:divBdr>
        <w:top w:val="none" w:sz="0" w:space="0" w:color="auto"/>
        <w:left w:val="none" w:sz="0" w:space="0" w:color="auto"/>
        <w:bottom w:val="none" w:sz="0" w:space="0" w:color="auto"/>
        <w:right w:val="none" w:sz="0" w:space="0" w:color="auto"/>
      </w:divBdr>
    </w:div>
    <w:div w:id="144188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intars.grasmanis@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4E7E1-8A36-43B7-B7F6-ACB5C9A3B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4</Pages>
  <Words>827</Words>
  <Characters>5621</Characters>
  <Application>Microsoft Office Word</Application>
  <DocSecurity>0</DocSecurity>
  <Lines>244</Lines>
  <Paragraphs>107</Paragraphs>
  <ScaleCrop>false</ScaleCrop>
  <HeadingPairs>
    <vt:vector size="2" baseType="variant">
      <vt:variant>
        <vt:lpstr>Title</vt:lpstr>
      </vt:variant>
      <vt:variant>
        <vt:i4>1</vt:i4>
      </vt:variant>
    </vt:vector>
  </HeadingPairs>
  <TitlesOfParts>
    <vt:vector size="1" baseType="lpstr">
      <vt:lpstr>Likumprojekta "Grozījums Ēku energoefektivitātes likumā" sākotnējās ietekmes novērtējuma ziņojums (anotācija)</vt:lpstr>
    </vt:vector>
  </TitlesOfParts>
  <Company>LR Ekonomikas ministrija</Company>
  <LinksUpToDate>false</LinksUpToDate>
  <CharactersWithSpaces>6341</CharactersWithSpaces>
  <SharedDoc>false</SharedDoc>
  <HLinks>
    <vt:vector size="6" baseType="variant">
      <vt:variant>
        <vt:i4>1638473</vt:i4>
      </vt:variant>
      <vt:variant>
        <vt:i4>0</vt:i4>
      </vt:variant>
      <vt:variant>
        <vt:i4>0</vt:i4>
      </vt:variant>
      <vt:variant>
        <vt:i4>5</vt:i4>
      </vt:variant>
      <vt:variant>
        <vt:lpwstr>http://www.likumi.lv/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Būvniecības likumā” sākotnējās ietekmes novērtējuma ziņojums (anotācija)</dc:title>
  <dc:subject>anotācija</dc:subject>
  <dc:creator>Dzintars Grasmanis</dc:creator>
  <cp:keywords/>
  <dc:description>dzintars.grasmanis@em.gov.lv
67013040</dc:description>
  <cp:lastModifiedBy>Dzintars Grasmanis</cp:lastModifiedBy>
  <cp:revision>9</cp:revision>
  <cp:lastPrinted>2011-10-07T08:42:00Z</cp:lastPrinted>
  <dcterms:created xsi:type="dcterms:W3CDTF">2011-06-06T06:46:00Z</dcterms:created>
  <dcterms:modified xsi:type="dcterms:W3CDTF">2011-10-07T08:43:00Z</dcterms:modified>
</cp:coreProperties>
</file>