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A820D2" w:rsidRDefault="00A67D40" w:rsidP="00A67D40">
      <w:pPr>
        <w:spacing w:line="240" w:lineRule="auto"/>
        <w:contextualSpacing/>
        <w:jc w:val="center"/>
        <w:outlineLvl w:val="0"/>
        <w:rPr>
          <w:rFonts w:ascii="Times New Roman" w:hAnsi="Times New Roman"/>
          <w:b/>
          <w:color w:val="000000" w:themeColor="text1"/>
          <w:sz w:val="24"/>
          <w:szCs w:val="24"/>
        </w:rPr>
      </w:pPr>
      <w:r w:rsidRPr="00A820D2">
        <w:rPr>
          <w:rFonts w:ascii="Times New Roman" w:hAnsi="Times New Roman"/>
          <w:b/>
          <w:color w:val="000000" w:themeColor="text1"/>
          <w:sz w:val="24"/>
          <w:szCs w:val="24"/>
        </w:rPr>
        <w:t>Ministru kabineta noteikumu projekta</w:t>
      </w:r>
    </w:p>
    <w:p w:rsidR="00CE44D6" w:rsidRPr="00A820D2" w:rsidRDefault="00A67D40" w:rsidP="009768DB">
      <w:pPr>
        <w:spacing w:after="0" w:line="240" w:lineRule="auto"/>
        <w:contextualSpacing/>
        <w:jc w:val="center"/>
        <w:outlineLvl w:val="3"/>
        <w:rPr>
          <w:b/>
          <w:color w:val="000000" w:themeColor="text1"/>
        </w:rPr>
      </w:pPr>
      <w:r w:rsidRPr="00A820D2">
        <w:rPr>
          <w:rFonts w:ascii="Times New Roman" w:hAnsi="Times New Roman"/>
          <w:b/>
          <w:color w:val="000000" w:themeColor="text1"/>
          <w:sz w:val="24"/>
          <w:szCs w:val="24"/>
        </w:rPr>
        <w:t>„Grozījum</w:t>
      </w:r>
      <w:r w:rsidR="00C21DAE" w:rsidRPr="00A820D2">
        <w:rPr>
          <w:rFonts w:ascii="Times New Roman" w:hAnsi="Times New Roman"/>
          <w:b/>
          <w:color w:val="000000" w:themeColor="text1"/>
          <w:sz w:val="24"/>
          <w:szCs w:val="24"/>
        </w:rPr>
        <w:t>i</w:t>
      </w:r>
      <w:r w:rsidRPr="00A820D2">
        <w:rPr>
          <w:rFonts w:ascii="Times New Roman" w:hAnsi="Times New Roman"/>
          <w:b/>
          <w:color w:val="000000" w:themeColor="text1"/>
          <w:sz w:val="24"/>
          <w:szCs w:val="24"/>
        </w:rPr>
        <w:t xml:space="preserve"> </w:t>
      </w:r>
      <w:r w:rsidR="004C7262" w:rsidRPr="00A820D2">
        <w:rPr>
          <w:rFonts w:ascii="Times New Roman" w:hAnsi="Times New Roman"/>
          <w:b/>
          <w:color w:val="000000" w:themeColor="text1"/>
          <w:sz w:val="24"/>
          <w:szCs w:val="24"/>
        </w:rPr>
        <w:t>Ministru kabineta</w:t>
      </w:r>
      <w:r w:rsidR="001C318D" w:rsidRPr="00A820D2">
        <w:rPr>
          <w:rFonts w:ascii="Times New Roman" w:hAnsi="Times New Roman"/>
          <w:b/>
          <w:color w:val="000000" w:themeColor="text1"/>
          <w:sz w:val="24"/>
          <w:szCs w:val="24"/>
        </w:rPr>
        <w:t xml:space="preserve"> 2009.gada 10.marta</w:t>
      </w:r>
      <w:r w:rsidRPr="00A820D2">
        <w:rPr>
          <w:rFonts w:ascii="Times New Roman" w:hAnsi="Times New Roman"/>
          <w:b/>
          <w:color w:val="000000" w:themeColor="text1"/>
          <w:sz w:val="24"/>
          <w:szCs w:val="24"/>
        </w:rPr>
        <w:t xml:space="preserve"> noteikumos Nr.221 „</w:t>
      </w:r>
      <w:r w:rsidRPr="00A820D2">
        <w:rPr>
          <w:rFonts w:ascii="Times New Roman" w:hAnsi="Times New Roman"/>
          <w:b/>
          <w:bCs/>
          <w:color w:val="000000" w:themeColor="text1"/>
          <w:sz w:val="24"/>
          <w:szCs w:val="24"/>
        </w:rPr>
        <w:t>Noteikumi par elektroenerģijas ražošanu un cenu noteikšanu, ražojot elektroenerģiju koģenerācijā”</w:t>
      </w:r>
      <w:r w:rsidR="001418F5" w:rsidRPr="00A820D2">
        <w:rPr>
          <w:rFonts w:ascii="Times New Roman" w:hAnsi="Times New Roman"/>
          <w:b/>
          <w:bCs/>
          <w:color w:val="000000" w:themeColor="text1"/>
          <w:sz w:val="24"/>
          <w:szCs w:val="24"/>
        </w:rPr>
        <w:t>”</w:t>
      </w:r>
      <w:r w:rsidRPr="00A820D2">
        <w:rPr>
          <w:rFonts w:ascii="Times New Roman" w:hAnsi="Times New Roman"/>
          <w:b/>
          <w:color w:val="000000" w:themeColor="text1"/>
          <w:sz w:val="24"/>
          <w:szCs w:val="24"/>
        </w:rPr>
        <w:t xml:space="preserve"> </w:t>
      </w:r>
      <w:r w:rsidRPr="00A820D2">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99"/>
        <w:gridCol w:w="6176"/>
      </w:tblGrid>
      <w:tr w:rsidR="00CE44D6" w:rsidRPr="00A820D2" w:rsidTr="00AC5899">
        <w:tc>
          <w:tcPr>
            <w:tcW w:w="9725" w:type="dxa"/>
            <w:gridSpan w:val="3"/>
            <w:vAlign w:val="center"/>
          </w:tcPr>
          <w:p w:rsidR="00CE44D6" w:rsidRPr="00A820D2" w:rsidRDefault="00CE44D6" w:rsidP="00494B41">
            <w:pPr>
              <w:pStyle w:val="naisnod"/>
              <w:spacing w:before="0" w:after="0"/>
              <w:rPr>
                <w:color w:val="000000" w:themeColor="text1"/>
              </w:rPr>
            </w:pPr>
            <w:r w:rsidRPr="00A820D2">
              <w:rPr>
                <w:color w:val="000000" w:themeColor="text1"/>
              </w:rPr>
              <w:t>I. Tiesību akta projekta izstrādes nepieciešamība</w:t>
            </w:r>
          </w:p>
        </w:tc>
      </w:tr>
      <w:tr w:rsidR="00CE44D6" w:rsidRPr="00A820D2" w:rsidTr="002F76E7">
        <w:trPr>
          <w:trHeight w:val="630"/>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1.</w:t>
            </w:r>
          </w:p>
        </w:tc>
        <w:tc>
          <w:tcPr>
            <w:tcW w:w="2999" w:type="dxa"/>
          </w:tcPr>
          <w:p w:rsidR="00CE44D6" w:rsidRPr="00A820D2" w:rsidRDefault="00CE44D6" w:rsidP="00494B41">
            <w:pPr>
              <w:pStyle w:val="naiskr"/>
              <w:spacing w:before="0" w:after="0"/>
              <w:ind w:hanging="10"/>
              <w:rPr>
                <w:color w:val="000000" w:themeColor="text1"/>
              </w:rPr>
            </w:pPr>
            <w:r w:rsidRPr="00A820D2">
              <w:rPr>
                <w:color w:val="000000" w:themeColor="text1"/>
              </w:rPr>
              <w:t>Pamatojums</w:t>
            </w:r>
          </w:p>
        </w:tc>
        <w:tc>
          <w:tcPr>
            <w:tcW w:w="6176" w:type="dxa"/>
          </w:tcPr>
          <w:p w:rsidR="006067E8" w:rsidRPr="00A820D2" w:rsidRDefault="006067E8" w:rsidP="006067E8">
            <w:pPr>
              <w:pStyle w:val="naiskr"/>
              <w:snapToGrid w:val="0"/>
              <w:spacing w:before="0" w:after="0"/>
              <w:ind w:right="48"/>
              <w:jc w:val="both"/>
              <w:rPr>
                <w:bCs/>
                <w:color w:val="000000" w:themeColor="text1"/>
              </w:rPr>
            </w:pPr>
            <w:r w:rsidRPr="00A820D2">
              <w:rPr>
                <w:color w:val="000000" w:themeColor="text1"/>
              </w:rPr>
              <w:t>Ministru kabineta noteikumu projekts „Grozījumi 2009. gada 10. marta Ministru kabineta noteikumos Nr.</w:t>
            </w:r>
            <w:r w:rsidR="00B15BD2" w:rsidRPr="00A820D2">
              <w:rPr>
                <w:color w:val="000000" w:themeColor="text1"/>
              </w:rPr>
              <w:t> </w:t>
            </w:r>
            <w:r w:rsidRPr="00A820D2">
              <w:rPr>
                <w:color w:val="000000" w:themeColor="text1"/>
              </w:rPr>
              <w:t>221 „</w:t>
            </w:r>
            <w:r w:rsidRPr="00A820D2">
              <w:rPr>
                <w:bCs/>
                <w:color w:val="000000" w:themeColor="text1"/>
              </w:rPr>
              <w:t>Noteikumi par elektroenerģijas ražošanu un cenu noteikšanu, ražojot elektroenerģiju koģenerācijā” (turpmāk – noteikumu projekts)</w:t>
            </w:r>
            <w:r w:rsidRPr="00A820D2">
              <w:rPr>
                <w:color w:val="000000" w:themeColor="text1"/>
              </w:rPr>
              <w:t xml:space="preserve"> </w:t>
            </w:r>
            <w:r w:rsidRPr="00A820D2">
              <w:rPr>
                <w:rStyle w:val="Strong"/>
                <w:b w:val="0"/>
                <w:color w:val="000000" w:themeColor="text1"/>
              </w:rPr>
              <w:t xml:space="preserve"> sagatavots atbilstoši Deklarācijas par Valda Dombrovska vadītā Ministru kabineta iecerēto darbību</w:t>
            </w:r>
            <w:r w:rsidRPr="00A820D2">
              <w:rPr>
                <w:b/>
                <w:color w:val="000000" w:themeColor="text1"/>
              </w:rPr>
              <w:t xml:space="preserve"> </w:t>
            </w:r>
            <w:r w:rsidRPr="00A820D2">
              <w:rPr>
                <w:color w:val="000000" w:themeColor="text1"/>
              </w:rPr>
              <w:t xml:space="preserve">II nodaļas </w:t>
            </w:r>
            <w:r w:rsidRPr="00A820D2">
              <w:rPr>
                <w:bCs/>
                <w:i/>
                <w:color w:val="000000" w:themeColor="text1"/>
              </w:rPr>
              <w:t>Inovatīva un efektīva ekonomika</w:t>
            </w:r>
            <w:r w:rsidRPr="00A820D2">
              <w:rPr>
                <w:color w:val="000000" w:themeColor="text1"/>
              </w:rPr>
              <w:t xml:space="preserve"> apakšnodaļai </w:t>
            </w:r>
            <w:r w:rsidRPr="00A820D2">
              <w:rPr>
                <w:bCs/>
                <w:i/>
                <w:color w:val="000000" w:themeColor="text1"/>
              </w:rPr>
              <w:t>Enerģētika konkurētspējīgai ekonomikai</w:t>
            </w:r>
            <w:r w:rsidR="00FB51D9" w:rsidRPr="00A820D2">
              <w:rPr>
                <w:bCs/>
                <w:i/>
                <w:color w:val="000000" w:themeColor="text1"/>
              </w:rPr>
              <w:t xml:space="preserve"> </w:t>
            </w:r>
            <w:r w:rsidR="00FB51D9" w:rsidRPr="00A820D2">
              <w:rPr>
                <w:bCs/>
                <w:color w:val="000000" w:themeColor="text1"/>
              </w:rPr>
              <w:t>un Valdības Rīcības plāna (MK 07.02.2012.</w:t>
            </w:r>
            <w:r w:rsidR="0072734B" w:rsidRPr="00A820D2">
              <w:rPr>
                <w:bCs/>
                <w:color w:val="000000" w:themeColor="text1"/>
              </w:rPr>
              <w:t xml:space="preserve"> </w:t>
            </w:r>
            <w:r w:rsidR="00FB51D9" w:rsidRPr="00A820D2">
              <w:rPr>
                <w:bCs/>
                <w:color w:val="000000" w:themeColor="text1"/>
              </w:rPr>
              <w:t>sēde, prot. Nr.7</w:t>
            </w:r>
            <w:r w:rsidR="0046609B" w:rsidRPr="00A820D2">
              <w:rPr>
                <w:bCs/>
                <w:color w:val="000000" w:themeColor="text1"/>
              </w:rPr>
              <w:t xml:space="preserve"> </w:t>
            </w:r>
            <w:r w:rsidR="00FB51D9" w:rsidRPr="00A820D2">
              <w:rPr>
                <w:color w:val="000000" w:themeColor="text1"/>
              </w:rPr>
              <w:t>§24</w:t>
            </w:r>
            <w:r w:rsidR="00FB51D9" w:rsidRPr="00A820D2">
              <w:rPr>
                <w:bCs/>
                <w:color w:val="000000" w:themeColor="text1"/>
              </w:rPr>
              <w:t>) 64.</w:t>
            </w:r>
            <w:r w:rsidR="00FA5AF6" w:rsidRPr="00A820D2">
              <w:rPr>
                <w:bCs/>
                <w:color w:val="000000" w:themeColor="text1"/>
              </w:rPr>
              <w:t> </w:t>
            </w:r>
            <w:r w:rsidR="00FB51D9" w:rsidRPr="00A820D2">
              <w:rPr>
                <w:bCs/>
                <w:color w:val="000000" w:themeColor="text1"/>
              </w:rPr>
              <w:t>punktam</w:t>
            </w:r>
            <w:r w:rsidRPr="00A820D2">
              <w:rPr>
                <w:bCs/>
                <w:color w:val="000000" w:themeColor="text1"/>
              </w:rPr>
              <w:t>.</w:t>
            </w:r>
          </w:p>
          <w:p w:rsidR="006067E8" w:rsidRPr="00A820D2" w:rsidRDefault="00CE44D6" w:rsidP="00494B41">
            <w:pPr>
              <w:pStyle w:val="naislab"/>
              <w:spacing w:before="0" w:after="0"/>
              <w:jc w:val="both"/>
              <w:rPr>
                <w:color w:val="000000" w:themeColor="text1"/>
              </w:rPr>
            </w:pPr>
            <w:r w:rsidRPr="00A820D2">
              <w:rPr>
                <w:color w:val="000000" w:themeColor="text1"/>
              </w:rPr>
              <w:t>Elektroenerģijas tirgus likuma 28.</w:t>
            </w:r>
            <w:r w:rsidR="00726614" w:rsidRPr="00A820D2">
              <w:rPr>
                <w:color w:val="000000" w:themeColor="text1"/>
              </w:rPr>
              <w:t xml:space="preserve"> </w:t>
            </w:r>
            <w:r w:rsidR="00B15BD2" w:rsidRPr="00A820D2">
              <w:rPr>
                <w:color w:val="000000" w:themeColor="text1"/>
              </w:rPr>
              <w:t xml:space="preserve">panta otrā un septītā daļa, </w:t>
            </w:r>
            <w:r w:rsidRPr="00A820D2">
              <w:rPr>
                <w:color w:val="000000" w:themeColor="text1"/>
              </w:rPr>
              <w:t>28.</w:t>
            </w:r>
            <w:r w:rsidRPr="00A820D2">
              <w:rPr>
                <w:color w:val="000000" w:themeColor="text1"/>
                <w:vertAlign w:val="superscript"/>
              </w:rPr>
              <w:t>1</w:t>
            </w:r>
            <w:r w:rsidR="00B15BD2" w:rsidRPr="00A820D2">
              <w:rPr>
                <w:color w:val="000000" w:themeColor="text1"/>
                <w:vertAlign w:val="superscript"/>
              </w:rPr>
              <w:t> </w:t>
            </w:r>
            <w:r w:rsidR="00B15BD2" w:rsidRPr="00A820D2">
              <w:rPr>
                <w:color w:val="000000" w:themeColor="text1"/>
              </w:rPr>
              <w:t xml:space="preserve">panta otrā un piektā daļa un </w:t>
            </w:r>
            <w:r w:rsidR="006067E8" w:rsidRPr="00A820D2">
              <w:rPr>
                <w:color w:val="000000" w:themeColor="text1"/>
              </w:rPr>
              <w:t>pārejas noteikumu 20.</w:t>
            </w:r>
            <w:r w:rsidR="00B15BD2" w:rsidRPr="00A820D2">
              <w:rPr>
                <w:color w:val="000000" w:themeColor="text1"/>
              </w:rPr>
              <w:t> </w:t>
            </w:r>
            <w:r w:rsidR="006067E8" w:rsidRPr="00A820D2">
              <w:rPr>
                <w:color w:val="000000" w:themeColor="text1"/>
              </w:rPr>
              <w:t>punkts.</w:t>
            </w:r>
          </w:p>
          <w:p w:rsidR="000114C7" w:rsidRPr="00A820D2" w:rsidRDefault="000114C7" w:rsidP="00E3744E">
            <w:pPr>
              <w:pStyle w:val="Default"/>
              <w:jc w:val="both"/>
              <w:rPr>
                <w:rFonts w:ascii="Times New Roman" w:hAnsi="Times New Roman" w:cs="Times New Roman"/>
                <w:color w:val="000000" w:themeColor="text1"/>
              </w:rPr>
            </w:pPr>
            <w:r w:rsidRPr="00A820D2">
              <w:rPr>
                <w:rFonts w:ascii="Times New Roman" w:hAnsi="Times New Roman" w:cs="Times New Roman"/>
                <w:color w:val="000000" w:themeColor="text1"/>
              </w:rPr>
              <w:t>Eiropas Parlamenta un Padomes 2009.</w:t>
            </w:r>
            <w:r w:rsidR="00726614" w:rsidRPr="00A820D2">
              <w:rPr>
                <w:rFonts w:ascii="Times New Roman" w:hAnsi="Times New Roman" w:cs="Times New Roman"/>
                <w:color w:val="000000" w:themeColor="text1"/>
              </w:rPr>
              <w:t xml:space="preserve"> </w:t>
            </w:r>
            <w:r w:rsidRPr="00A820D2">
              <w:rPr>
                <w:rFonts w:ascii="Times New Roman" w:hAnsi="Times New Roman" w:cs="Times New Roman"/>
                <w:color w:val="000000" w:themeColor="text1"/>
              </w:rPr>
              <w:t>gada 23.</w:t>
            </w:r>
            <w:r w:rsidR="00726614" w:rsidRPr="00A820D2">
              <w:rPr>
                <w:rFonts w:ascii="Times New Roman" w:hAnsi="Times New Roman" w:cs="Times New Roman"/>
                <w:color w:val="000000" w:themeColor="text1"/>
              </w:rPr>
              <w:t xml:space="preserve"> </w:t>
            </w:r>
            <w:r w:rsidRPr="00A820D2">
              <w:rPr>
                <w:rFonts w:ascii="Times New Roman" w:hAnsi="Times New Roman" w:cs="Times New Roman"/>
                <w:color w:val="000000" w:themeColor="text1"/>
              </w:rPr>
              <w:t>aprīļa direktīva 2009/28/EK par atjaunojamo energoresursu izmantošanas veicināšanu un ar ko groza un sekojoši atceļ Direktīvas 2001/77/EK un 2003/30/EK</w:t>
            </w:r>
            <w:r w:rsidR="00C723D7" w:rsidRPr="00A820D2">
              <w:rPr>
                <w:rFonts w:ascii="Times New Roman" w:hAnsi="Times New Roman" w:cs="Times New Roman"/>
                <w:color w:val="000000" w:themeColor="text1"/>
              </w:rPr>
              <w:t xml:space="preserve"> (turpmāk – Direktīva 2009/28/EK)</w:t>
            </w:r>
            <w:r w:rsidRPr="00A820D2">
              <w:rPr>
                <w:rFonts w:ascii="Times New Roman" w:hAnsi="Times New Roman" w:cs="Times New Roman"/>
                <w:color w:val="000000" w:themeColor="text1"/>
              </w:rPr>
              <w:t>.</w:t>
            </w:r>
          </w:p>
          <w:p w:rsidR="005563C4" w:rsidRPr="00A820D2" w:rsidRDefault="005563C4" w:rsidP="005563C4">
            <w:pPr>
              <w:pStyle w:val="Default"/>
              <w:jc w:val="both"/>
              <w:rPr>
                <w:rFonts w:ascii="Times New Roman" w:hAnsi="Times New Roman" w:cs="Times New Roman"/>
                <w:bCs/>
                <w:color w:val="000000" w:themeColor="text1"/>
              </w:rPr>
            </w:pPr>
            <w:r w:rsidRPr="00A820D2">
              <w:rPr>
                <w:rFonts w:ascii="Times New Roman" w:hAnsi="Times New Roman" w:cs="Times New Roman"/>
                <w:color w:val="000000" w:themeColor="text1"/>
              </w:rPr>
              <w:t>Eiropas Komisijas 2011. gada 19. decembra Lēmums par saskaņotu efektivitātes atskaites vērtību noteikšanu atsevišķai elektroenerģijas un siltumenerģijas ražošanai, piemērojot Eiropas Parlamenta un Padomes Direktīvu 2004/8/EK, un ar ko atceļ Komisijas Lēmumu 2007/74/EK.</w:t>
            </w:r>
          </w:p>
        </w:tc>
      </w:tr>
      <w:tr w:rsidR="00CE44D6" w:rsidRPr="00A820D2" w:rsidTr="001828BC">
        <w:trPr>
          <w:trHeight w:val="270"/>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2.</w:t>
            </w:r>
          </w:p>
        </w:tc>
        <w:tc>
          <w:tcPr>
            <w:tcW w:w="2999" w:type="dxa"/>
          </w:tcPr>
          <w:p w:rsidR="00CE44D6" w:rsidRPr="00A820D2" w:rsidRDefault="00CE44D6" w:rsidP="00494B41">
            <w:pPr>
              <w:pStyle w:val="naiskr"/>
              <w:tabs>
                <w:tab w:val="left" w:pos="170"/>
              </w:tabs>
              <w:spacing w:before="0" w:after="0"/>
              <w:rPr>
                <w:color w:val="000000" w:themeColor="text1"/>
              </w:rPr>
            </w:pPr>
            <w:r w:rsidRPr="00A820D2">
              <w:rPr>
                <w:color w:val="000000" w:themeColor="text1"/>
              </w:rPr>
              <w:t>Pašreizējā situācija un problēmas</w:t>
            </w:r>
          </w:p>
        </w:tc>
        <w:tc>
          <w:tcPr>
            <w:tcW w:w="6176" w:type="dxa"/>
          </w:tcPr>
          <w:p w:rsidR="00CE44D6" w:rsidRPr="00D10894" w:rsidRDefault="00CE44D6" w:rsidP="00D10894">
            <w:pPr>
              <w:pStyle w:val="naislab"/>
              <w:spacing w:before="0" w:after="0"/>
              <w:contextualSpacing/>
              <w:jc w:val="both"/>
              <w:rPr>
                <w:color w:val="000000" w:themeColor="text1"/>
              </w:rPr>
            </w:pPr>
            <w:r w:rsidRPr="00D10894">
              <w:rPr>
                <w:color w:val="000000" w:themeColor="text1"/>
              </w:rPr>
              <w:t>Šobrīd ir spēkā saskaņā ar Elektroenerģijas tirgus likuma 28.</w:t>
            </w:r>
            <w:r w:rsidR="00726614" w:rsidRPr="00D10894">
              <w:rPr>
                <w:color w:val="000000" w:themeColor="text1"/>
              </w:rPr>
              <w:t xml:space="preserve"> </w:t>
            </w:r>
            <w:r w:rsidRPr="00D10894">
              <w:rPr>
                <w:color w:val="000000" w:themeColor="text1"/>
              </w:rPr>
              <w:t>panta otro un septīto daļu un 28.</w:t>
            </w:r>
            <w:r w:rsidRPr="00D10894">
              <w:rPr>
                <w:color w:val="000000" w:themeColor="text1"/>
                <w:vertAlign w:val="superscript"/>
              </w:rPr>
              <w:t>1</w:t>
            </w:r>
            <w:r w:rsidR="00726614" w:rsidRPr="00D10894">
              <w:rPr>
                <w:color w:val="000000" w:themeColor="text1"/>
                <w:vertAlign w:val="superscript"/>
              </w:rPr>
              <w:t xml:space="preserve"> </w:t>
            </w:r>
            <w:r w:rsidRPr="00D10894">
              <w:rPr>
                <w:color w:val="000000" w:themeColor="text1"/>
              </w:rPr>
              <w:t>panta otro un piekto daļu izdotie 2009.</w:t>
            </w:r>
            <w:r w:rsidR="005563C4" w:rsidRPr="00D10894">
              <w:rPr>
                <w:color w:val="000000" w:themeColor="text1"/>
              </w:rPr>
              <w:t> </w:t>
            </w:r>
            <w:r w:rsidRPr="00D10894">
              <w:rPr>
                <w:color w:val="000000" w:themeColor="text1"/>
              </w:rPr>
              <w:t>gada 10.</w:t>
            </w:r>
            <w:r w:rsidR="00726614" w:rsidRPr="00D10894">
              <w:rPr>
                <w:color w:val="000000" w:themeColor="text1"/>
              </w:rPr>
              <w:t xml:space="preserve"> </w:t>
            </w:r>
            <w:r w:rsidRPr="00D10894">
              <w:rPr>
                <w:color w:val="000000" w:themeColor="text1"/>
              </w:rPr>
              <w:t>marta Ministru kabineta noteikumi Nr.</w:t>
            </w:r>
            <w:r w:rsidR="00726614" w:rsidRPr="00D10894">
              <w:rPr>
                <w:color w:val="000000" w:themeColor="text1"/>
              </w:rPr>
              <w:t xml:space="preserve"> </w:t>
            </w:r>
            <w:r w:rsidRPr="00D10894">
              <w:rPr>
                <w:color w:val="000000" w:themeColor="text1"/>
              </w:rPr>
              <w:t>221 „</w:t>
            </w:r>
            <w:r w:rsidRPr="00D10894">
              <w:rPr>
                <w:bCs/>
                <w:color w:val="000000" w:themeColor="text1"/>
              </w:rPr>
              <w:t>Noteikumi par elektroenerģijas ražošanu un cenu noteikšanu, ražojo</w:t>
            </w:r>
            <w:r w:rsidR="00B0131D" w:rsidRPr="00D10894">
              <w:rPr>
                <w:bCs/>
                <w:color w:val="000000" w:themeColor="text1"/>
              </w:rPr>
              <w:t>t elektroenerģiju koģenerācijā”</w:t>
            </w:r>
            <w:r w:rsidR="00C723D7" w:rsidRPr="00D10894">
              <w:rPr>
                <w:bCs/>
                <w:color w:val="000000" w:themeColor="text1"/>
              </w:rPr>
              <w:t xml:space="preserve"> (turpmāk</w:t>
            </w:r>
            <w:r w:rsidR="00CB6338" w:rsidRPr="00D10894">
              <w:rPr>
                <w:bCs/>
                <w:color w:val="000000" w:themeColor="text1"/>
              </w:rPr>
              <w:t xml:space="preserve"> </w:t>
            </w:r>
            <w:r w:rsidR="00C723D7" w:rsidRPr="00D10894">
              <w:rPr>
                <w:bCs/>
                <w:color w:val="000000" w:themeColor="text1"/>
              </w:rPr>
              <w:t>- MK noteikumi Nr.</w:t>
            </w:r>
            <w:r w:rsidR="00ED187E" w:rsidRPr="00D10894">
              <w:rPr>
                <w:bCs/>
                <w:color w:val="000000" w:themeColor="text1"/>
              </w:rPr>
              <w:t> </w:t>
            </w:r>
            <w:r w:rsidR="00C723D7" w:rsidRPr="00D10894">
              <w:rPr>
                <w:bCs/>
                <w:color w:val="000000" w:themeColor="text1"/>
              </w:rPr>
              <w:t>221)</w:t>
            </w:r>
            <w:r w:rsidR="00B0131D" w:rsidRPr="00D10894">
              <w:rPr>
                <w:bCs/>
                <w:color w:val="000000" w:themeColor="text1"/>
              </w:rPr>
              <w:t>,</w:t>
            </w:r>
            <w:r w:rsidRPr="00D10894">
              <w:rPr>
                <w:bCs/>
                <w:color w:val="000000" w:themeColor="text1"/>
              </w:rPr>
              <w:t xml:space="preserve"> </w:t>
            </w:r>
            <w:r w:rsidRPr="00D10894">
              <w:rPr>
                <w:color w:val="000000" w:themeColor="text1"/>
              </w:rPr>
              <w:t>kas nosaka kritērijus, pēc kuriem koģenerācijas elektrostacijas tiek kvalificētas tiesību iegūšanai pārdot saražoto elektroenerģiju obligātā iepirkuma ietvaros vai saņemt garantētu maksu par koģenerācijas stacijā uzstādīto elektrisko jaudu.</w:t>
            </w:r>
          </w:p>
          <w:p w:rsidR="00C723D7" w:rsidRPr="00D10894" w:rsidRDefault="00C723D7" w:rsidP="00D10894">
            <w:pPr>
              <w:pStyle w:val="naislab"/>
              <w:spacing w:before="0" w:after="0"/>
              <w:ind w:right="57"/>
              <w:contextualSpacing/>
              <w:jc w:val="both"/>
              <w:rPr>
                <w:rFonts w:eastAsia="Calibri"/>
                <w:color w:val="000000" w:themeColor="text1"/>
              </w:rPr>
            </w:pPr>
            <w:r w:rsidRPr="00D10894">
              <w:rPr>
                <w:color w:val="000000" w:themeColor="text1"/>
              </w:rPr>
              <w:t>2009.</w:t>
            </w:r>
            <w:r w:rsidR="00C658EB" w:rsidRPr="00D10894">
              <w:rPr>
                <w:color w:val="000000" w:themeColor="text1"/>
              </w:rPr>
              <w:t> </w:t>
            </w:r>
            <w:r w:rsidRPr="00D10894">
              <w:rPr>
                <w:color w:val="000000" w:themeColor="text1"/>
              </w:rPr>
              <w:t>gada 25.</w:t>
            </w:r>
            <w:r w:rsidR="00C658EB" w:rsidRPr="00D10894">
              <w:rPr>
                <w:color w:val="000000" w:themeColor="text1"/>
              </w:rPr>
              <w:t> </w:t>
            </w:r>
            <w:r w:rsidRPr="00D10894">
              <w:rPr>
                <w:color w:val="000000" w:themeColor="text1"/>
              </w:rPr>
              <w:t xml:space="preserve">jūnijā spēkā </w:t>
            </w:r>
            <w:r w:rsidR="00581567">
              <w:rPr>
                <w:color w:val="000000" w:themeColor="text1"/>
              </w:rPr>
              <w:t xml:space="preserve">stājās </w:t>
            </w:r>
            <w:r w:rsidRPr="00D10894">
              <w:rPr>
                <w:color w:val="000000" w:themeColor="text1"/>
              </w:rPr>
              <w:t xml:space="preserve">Direktīva 2009/28/EK, kas izstrādāta nolūkā </w:t>
            </w:r>
            <w:r w:rsidRPr="00D10894">
              <w:rPr>
                <w:rFonts w:eastAsia="Calibri"/>
                <w:bCs/>
                <w:color w:val="000000" w:themeColor="text1"/>
              </w:rPr>
              <w:t xml:space="preserve">radīt Eiropas Savienības dalībvalstīs kopēju ietvaru atjaunojamo energoresursu </w:t>
            </w:r>
            <w:r w:rsidRPr="00D10894">
              <w:rPr>
                <w:rFonts w:eastAsia="Calibri"/>
                <w:color w:val="000000" w:themeColor="text1"/>
              </w:rPr>
              <w:t xml:space="preserve">(turpmāk - AER) </w:t>
            </w:r>
            <w:r w:rsidRPr="00D10894">
              <w:rPr>
                <w:rFonts w:eastAsia="Calibri"/>
                <w:bCs/>
                <w:color w:val="000000" w:themeColor="text1"/>
              </w:rPr>
              <w:t>izmantošanai enerģijas ražošanā un patēriņā</w:t>
            </w:r>
            <w:r w:rsidRPr="00D10894">
              <w:rPr>
                <w:rFonts w:eastAsia="Calibri"/>
                <w:color w:val="000000" w:themeColor="text1"/>
              </w:rPr>
              <w:t>.</w:t>
            </w:r>
          </w:p>
          <w:p w:rsidR="00D107AB" w:rsidRDefault="00C723D7" w:rsidP="00D10894">
            <w:pPr>
              <w:spacing w:after="0" w:line="240" w:lineRule="auto"/>
              <w:contextualSpacing/>
              <w:jc w:val="both"/>
              <w:rPr>
                <w:rFonts w:ascii="Times New Roman" w:hAnsi="Times New Roman"/>
                <w:bCs/>
                <w:color w:val="000000" w:themeColor="text1"/>
                <w:sz w:val="24"/>
                <w:szCs w:val="24"/>
              </w:rPr>
            </w:pPr>
            <w:r w:rsidRPr="00D10894">
              <w:rPr>
                <w:rFonts w:ascii="Times New Roman" w:hAnsi="Times New Roman"/>
                <w:color w:val="000000" w:themeColor="text1"/>
                <w:sz w:val="24"/>
                <w:szCs w:val="24"/>
              </w:rPr>
              <w:t>Saskaņā ar Direktīvas 2009/28/EK I pielikumu Latvijas ir noteikts obligāts mērķis - no AER saražotas enerģijas īpatsvars bruto enerģijas galapatēriņā jāpalielina līdz 40%</w:t>
            </w:r>
            <w:r w:rsidRPr="00D10894">
              <w:rPr>
                <w:rFonts w:ascii="Times New Roman" w:hAnsi="Times New Roman"/>
                <w:b/>
                <w:color w:val="000000" w:themeColor="text1"/>
                <w:sz w:val="24"/>
                <w:szCs w:val="24"/>
              </w:rPr>
              <w:t xml:space="preserve"> </w:t>
            </w:r>
            <w:r w:rsidRPr="00D10894">
              <w:rPr>
                <w:rFonts w:ascii="Times New Roman" w:hAnsi="Times New Roman"/>
                <w:color w:val="000000" w:themeColor="text1"/>
                <w:sz w:val="24"/>
                <w:szCs w:val="24"/>
              </w:rPr>
              <w:t>apmēr</w:t>
            </w:r>
            <w:r w:rsidR="006108F5" w:rsidRPr="00D10894">
              <w:rPr>
                <w:rFonts w:ascii="Times New Roman" w:hAnsi="Times New Roman"/>
                <w:color w:val="000000" w:themeColor="text1"/>
                <w:sz w:val="24"/>
                <w:szCs w:val="24"/>
              </w:rPr>
              <w:t>am</w:t>
            </w:r>
            <w:r w:rsidRPr="00D10894">
              <w:rPr>
                <w:rFonts w:ascii="Times New Roman" w:hAnsi="Times New Roman"/>
                <w:color w:val="000000" w:themeColor="text1"/>
                <w:sz w:val="24"/>
                <w:szCs w:val="24"/>
              </w:rPr>
              <w:t xml:space="preserve"> 2020.</w:t>
            </w:r>
            <w:r w:rsidR="00C658E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 xml:space="preserve">gadā. Enerģijas, kas ražota no </w:t>
            </w:r>
            <w:r w:rsidR="00282D20" w:rsidRPr="00D10894">
              <w:rPr>
                <w:rFonts w:ascii="Times New Roman" w:hAnsi="Times New Roman"/>
                <w:color w:val="000000" w:themeColor="text1"/>
                <w:sz w:val="24"/>
                <w:szCs w:val="24"/>
              </w:rPr>
              <w:t>AER</w:t>
            </w:r>
            <w:r w:rsidRPr="00D10894">
              <w:rPr>
                <w:rFonts w:ascii="Times New Roman" w:hAnsi="Times New Roman"/>
                <w:color w:val="000000" w:themeColor="text1"/>
                <w:sz w:val="24"/>
                <w:szCs w:val="24"/>
              </w:rPr>
              <w:t xml:space="preserve">, īpatsvars kopējā enerģijas </w:t>
            </w:r>
            <w:r w:rsidR="006108F5" w:rsidRPr="00D10894">
              <w:rPr>
                <w:rFonts w:ascii="Times New Roman" w:hAnsi="Times New Roman"/>
                <w:color w:val="000000" w:themeColor="text1"/>
                <w:sz w:val="24"/>
                <w:szCs w:val="24"/>
              </w:rPr>
              <w:t xml:space="preserve">bruto </w:t>
            </w:r>
            <w:r w:rsidRPr="00D10894">
              <w:rPr>
                <w:rFonts w:ascii="Times New Roman" w:hAnsi="Times New Roman"/>
                <w:color w:val="000000" w:themeColor="text1"/>
                <w:sz w:val="24"/>
                <w:szCs w:val="24"/>
              </w:rPr>
              <w:t>galapatēriņā 20</w:t>
            </w:r>
            <w:r w:rsidR="00282D20" w:rsidRPr="00D10894">
              <w:rPr>
                <w:rFonts w:ascii="Times New Roman" w:hAnsi="Times New Roman"/>
                <w:color w:val="000000" w:themeColor="text1"/>
                <w:sz w:val="24"/>
                <w:szCs w:val="24"/>
              </w:rPr>
              <w:t>10</w:t>
            </w:r>
            <w:r w:rsidRPr="00D10894">
              <w:rPr>
                <w:rFonts w:ascii="Times New Roman" w:hAnsi="Times New Roman"/>
                <w:color w:val="000000" w:themeColor="text1"/>
                <w:sz w:val="24"/>
                <w:szCs w:val="24"/>
              </w:rPr>
              <w:t xml:space="preserve">. gadā </w:t>
            </w:r>
            <w:r w:rsidR="0072734B" w:rsidRPr="00D10894">
              <w:rPr>
                <w:rFonts w:ascii="Times New Roman" w:hAnsi="Times New Roman"/>
                <w:color w:val="000000" w:themeColor="text1"/>
                <w:sz w:val="24"/>
                <w:szCs w:val="24"/>
              </w:rPr>
              <w:t>sastādīja 32,5%.</w:t>
            </w:r>
            <w:r w:rsidR="0038304B" w:rsidRPr="00D10894">
              <w:rPr>
                <w:rFonts w:ascii="Times New Roman" w:hAnsi="Times New Roman"/>
                <w:color w:val="000000" w:themeColor="text1"/>
                <w:sz w:val="24"/>
                <w:szCs w:val="24"/>
              </w:rPr>
              <w:t xml:space="preserve"> Savukārt </w:t>
            </w:r>
            <w:r w:rsidR="0038304B" w:rsidRPr="00D10894">
              <w:rPr>
                <w:rFonts w:ascii="Times New Roman" w:hAnsi="Times New Roman"/>
                <w:bCs/>
                <w:color w:val="000000" w:themeColor="text1"/>
                <w:sz w:val="24"/>
                <w:szCs w:val="24"/>
              </w:rPr>
              <w:t xml:space="preserve"> elektroenerģijas, kas ražota no AER, procentuālais īpatsvars bruto nacionālajā elektroenerģijas patēriņā 2009. gadā </w:t>
            </w:r>
            <w:r w:rsidR="00F85CA6" w:rsidRPr="00D10894">
              <w:rPr>
                <w:rFonts w:ascii="Times New Roman" w:hAnsi="Times New Roman"/>
                <w:bCs/>
                <w:color w:val="000000" w:themeColor="text1"/>
                <w:sz w:val="24"/>
                <w:szCs w:val="24"/>
              </w:rPr>
              <w:t>bija</w:t>
            </w:r>
            <w:r w:rsidR="0038304B" w:rsidRPr="00D10894">
              <w:rPr>
                <w:rFonts w:ascii="Times New Roman" w:hAnsi="Times New Roman"/>
                <w:bCs/>
                <w:color w:val="000000" w:themeColor="text1"/>
                <w:sz w:val="24"/>
                <w:szCs w:val="24"/>
              </w:rPr>
              <w:t xml:space="preserve"> 49,2%, </w:t>
            </w:r>
            <w:r w:rsidR="00AB065B" w:rsidRPr="00D10894">
              <w:rPr>
                <w:rFonts w:ascii="Times New Roman" w:hAnsi="Times New Roman"/>
                <w:bCs/>
                <w:color w:val="000000" w:themeColor="text1"/>
                <w:sz w:val="24"/>
                <w:szCs w:val="24"/>
              </w:rPr>
              <w:t xml:space="preserve">savukārt </w:t>
            </w:r>
            <w:r w:rsidR="0038304B" w:rsidRPr="00D10894">
              <w:rPr>
                <w:rFonts w:ascii="Times New Roman" w:hAnsi="Times New Roman"/>
                <w:bCs/>
                <w:color w:val="000000" w:themeColor="text1"/>
                <w:sz w:val="24"/>
                <w:szCs w:val="24"/>
              </w:rPr>
              <w:t xml:space="preserve">2010. gadā </w:t>
            </w:r>
            <w:r w:rsidR="00AB065B" w:rsidRPr="00D10894">
              <w:rPr>
                <w:rFonts w:ascii="Times New Roman" w:hAnsi="Times New Roman"/>
                <w:bCs/>
                <w:color w:val="000000" w:themeColor="text1"/>
                <w:sz w:val="24"/>
                <w:szCs w:val="24"/>
              </w:rPr>
              <w:t xml:space="preserve">sastādīja </w:t>
            </w:r>
            <w:r w:rsidR="0038304B" w:rsidRPr="00D10894">
              <w:rPr>
                <w:rFonts w:ascii="Times New Roman" w:hAnsi="Times New Roman"/>
                <w:bCs/>
                <w:color w:val="000000" w:themeColor="text1"/>
                <w:sz w:val="24"/>
                <w:szCs w:val="24"/>
              </w:rPr>
              <w:t>48,5%.</w:t>
            </w:r>
          </w:p>
          <w:p w:rsidR="00460CFE" w:rsidRPr="00D10894" w:rsidRDefault="00460CFE"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 xml:space="preserve">Atbilstoši Sabiedrisko pakalpojumu regulēšanas komisijas </w:t>
            </w:r>
            <w:r w:rsidR="00555588" w:rsidRPr="00D10894">
              <w:rPr>
                <w:rFonts w:ascii="Times New Roman" w:hAnsi="Times New Roman"/>
                <w:color w:val="000000" w:themeColor="text1"/>
                <w:sz w:val="24"/>
                <w:szCs w:val="24"/>
              </w:rPr>
              <w:t>2012</w:t>
            </w:r>
            <w:r w:rsidRPr="00D10894">
              <w:rPr>
                <w:rFonts w:ascii="Times New Roman" w:hAnsi="Times New Roman"/>
                <w:color w:val="000000" w:themeColor="text1"/>
                <w:sz w:val="24"/>
                <w:szCs w:val="24"/>
              </w:rPr>
              <w:t xml:space="preserve">. gada </w:t>
            </w:r>
            <w:r w:rsidR="00555588" w:rsidRPr="00D10894">
              <w:rPr>
                <w:rFonts w:ascii="Times New Roman" w:hAnsi="Times New Roman"/>
                <w:color w:val="000000" w:themeColor="text1"/>
                <w:sz w:val="24"/>
                <w:szCs w:val="24"/>
              </w:rPr>
              <w:t>15</w:t>
            </w:r>
            <w:r w:rsidRPr="00D10894">
              <w:rPr>
                <w:rFonts w:ascii="Times New Roman" w:hAnsi="Times New Roman"/>
                <w:color w:val="000000" w:themeColor="text1"/>
                <w:sz w:val="24"/>
                <w:szCs w:val="24"/>
              </w:rPr>
              <w:t>. februāra padomes lēmumam Nr. </w:t>
            </w:r>
            <w:r w:rsidR="00555588" w:rsidRPr="00D10894">
              <w:rPr>
                <w:rFonts w:ascii="Times New Roman" w:hAnsi="Times New Roman"/>
                <w:color w:val="000000" w:themeColor="text1"/>
                <w:sz w:val="24"/>
                <w:szCs w:val="24"/>
              </w:rPr>
              <w:t xml:space="preserve">39 </w:t>
            </w:r>
            <w:r w:rsidRPr="00D10894">
              <w:rPr>
                <w:rFonts w:ascii="Times New Roman" w:hAnsi="Times New Roman"/>
                <w:color w:val="000000" w:themeColor="text1"/>
                <w:sz w:val="24"/>
                <w:szCs w:val="24"/>
              </w:rPr>
              <w:t xml:space="preserve">„Par </w:t>
            </w:r>
            <w:r w:rsidRPr="00D10894">
              <w:rPr>
                <w:rFonts w:ascii="Times New Roman" w:hAnsi="Times New Roman"/>
                <w:color w:val="000000" w:themeColor="text1"/>
                <w:sz w:val="24"/>
                <w:szCs w:val="24"/>
              </w:rPr>
              <w:lastRenderedPageBreak/>
              <w:t xml:space="preserve">obligātā iepirkuma komponentēm un elektroenerģijas tirdzniecības vidējo tarifu saistītajiem lietotājiem no </w:t>
            </w:r>
            <w:r w:rsidR="00555588" w:rsidRPr="00D10894">
              <w:rPr>
                <w:rFonts w:ascii="Times New Roman" w:hAnsi="Times New Roman"/>
                <w:color w:val="000000" w:themeColor="text1"/>
                <w:sz w:val="24"/>
                <w:szCs w:val="24"/>
              </w:rPr>
              <w:t>2012</w:t>
            </w:r>
            <w:r w:rsidRPr="00D10894">
              <w:rPr>
                <w:rFonts w:ascii="Times New Roman" w:hAnsi="Times New Roman"/>
                <w:color w:val="000000" w:themeColor="text1"/>
                <w:sz w:val="24"/>
                <w:szCs w:val="24"/>
              </w:rPr>
              <w:t>. gada 1. aprīļa” obligātā iepirkuma komponente, pērkot no ražotājiem, kas elektroenerģij</w:t>
            </w:r>
            <w:r w:rsidR="00517FB4">
              <w:rPr>
                <w:rFonts w:ascii="Times New Roman" w:hAnsi="Times New Roman"/>
                <w:color w:val="000000" w:themeColor="text1"/>
                <w:sz w:val="24"/>
                <w:szCs w:val="24"/>
              </w:rPr>
              <w:t>u ražo koģenerācijā sastāda 0,</w:t>
            </w:r>
            <w:r w:rsidRPr="00D10894">
              <w:rPr>
                <w:rFonts w:ascii="Times New Roman" w:hAnsi="Times New Roman"/>
                <w:color w:val="000000" w:themeColor="text1"/>
                <w:sz w:val="24"/>
                <w:szCs w:val="24"/>
              </w:rPr>
              <w:t xml:space="preserve">94 </w:t>
            </w:r>
            <w:r w:rsidR="00517FB4">
              <w:rPr>
                <w:rFonts w:ascii="Times New Roman" w:hAnsi="Times New Roman"/>
                <w:color w:val="000000" w:themeColor="text1"/>
                <w:sz w:val="24"/>
                <w:szCs w:val="24"/>
              </w:rPr>
              <w:t>sant.</w:t>
            </w:r>
            <w:r w:rsidRPr="00D10894">
              <w:rPr>
                <w:rFonts w:ascii="Times New Roman" w:hAnsi="Times New Roman"/>
                <w:color w:val="000000" w:themeColor="text1"/>
                <w:sz w:val="24"/>
                <w:szCs w:val="24"/>
              </w:rPr>
              <w:t xml:space="preserve">/kWh, savukārt obligātā iepirkuma komponente no ražotājiem, kas elektroenerģiju ražo, izmantojot AER sastāda </w:t>
            </w:r>
            <w:r w:rsidR="00517FB4">
              <w:rPr>
                <w:rFonts w:ascii="Times New Roman" w:hAnsi="Times New Roman"/>
                <w:color w:val="000000" w:themeColor="text1"/>
                <w:sz w:val="24"/>
                <w:szCs w:val="24"/>
              </w:rPr>
              <w:t xml:space="preserve"> </w:t>
            </w:r>
            <w:r w:rsidRPr="00D10894">
              <w:rPr>
                <w:rFonts w:ascii="Times New Roman" w:hAnsi="Times New Roman"/>
                <w:color w:val="000000" w:themeColor="text1"/>
                <w:sz w:val="24"/>
                <w:szCs w:val="24"/>
              </w:rPr>
              <w:t>0,</w:t>
            </w:r>
            <w:r w:rsidR="00555588" w:rsidRPr="00D10894">
              <w:rPr>
                <w:rFonts w:ascii="Times New Roman" w:hAnsi="Times New Roman"/>
                <w:color w:val="000000" w:themeColor="text1"/>
                <w:sz w:val="24"/>
                <w:szCs w:val="24"/>
              </w:rPr>
              <w:t xml:space="preserve">29 </w:t>
            </w:r>
            <w:r w:rsidR="00517FB4">
              <w:rPr>
                <w:rFonts w:ascii="Times New Roman" w:hAnsi="Times New Roman"/>
                <w:color w:val="000000" w:themeColor="text1"/>
                <w:sz w:val="24"/>
                <w:szCs w:val="24"/>
              </w:rPr>
              <w:t>sant.</w:t>
            </w:r>
            <w:r w:rsidRPr="00D10894">
              <w:rPr>
                <w:rFonts w:ascii="Times New Roman" w:hAnsi="Times New Roman"/>
                <w:color w:val="000000" w:themeColor="text1"/>
                <w:sz w:val="24"/>
                <w:szCs w:val="24"/>
              </w:rPr>
              <w:t>/kWh</w:t>
            </w:r>
            <w:r w:rsidR="007F5F09">
              <w:rPr>
                <w:rFonts w:ascii="Times New Roman" w:hAnsi="Times New Roman"/>
                <w:color w:val="000000" w:themeColor="text1"/>
                <w:sz w:val="24"/>
                <w:szCs w:val="24"/>
              </w:rPr>
              <w:t>, kopā veidojot 1,23 sant./kWh.</w:t>
            </w:r>
          </w:p>
          <w:p w:rsidR="00A053F5" w:rsidRPr="00D10894" w:rsidRDefault="00A053F5"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 xml:space="preserve">Pēc </w:t>
            </w:r>
            <w:r w:rsidR="005367EB" w:rsidRPr="00D10894">
              <w:rPr>
                <w:rFonts w:ascii="Times New Roman" w:hAnsi="Times New Roman"/>
                <w:color w:val="000000" w:themeColor="text1"/>
                <w:sz w:val="24"/>
                <w:szCs w:val="24"/>
              </w:rPr>
              <w:t xml:space="preserve"> Ekonomikas ministrija (turpmāk - EM)</w:t>
            </w:r>
            <w:r w:rsidRPr="00D10894">
              <w:rPr>
                <w:rFonts w:ascii="Times New Roman" w:hAnsi="Times New Roman"/>
                <w:color w:val="000000" w:themeColor="text1"/>
                <w:sz w:val="24"/>
                <w:szCs w:val="24"/>
              </w:rPr>
              <w:t xml:space="preserve"> prognozēm, ja visi izdotie un spēkā esošie lēmumi par tiesību piešķiršanu pārdot elektroenerģiju obligātā iepirkuma ietvaros tiek īstenoti pilnā apmērām, t.i. neviens no lēmumiem netiek atcelts, visi projekti īstenoti un elektroenerģiju komersanti pārdod maksimālajā atļautajā apjomā, </w:t>
            </w:r>
            <w:r w:rsidR="00FD4C5C" w:rsidRPr="00B700A9">
              <w:rPr>
                <w:rFonts w:ascii="Times New Roman" w:hAnsi="Times New Roman"/>
                <w:color w:val="000000"/>
                <w:sz w:val="24"/>
                <w:szCs w:val="24"/>
              </w:rPr>
              <w:t xml:space="preserve"> tad</w:t>
            </w:r>
            <w:r w:rsidR="00FD4C5C">
              <w:rPr>
                <w:rFonts w:ascii="Times New Roman" w:hAnsi="Times New Roman"/>
                <w:color w:val="000000"/>
                <w:sz w:val="24"/>
                <w:szCs w:val="24"/>
              </w:rPr>
              <w:t xml:space="preserve"> papildu</w:t>
            </w:r>
            <w:r w:rsidR="00FD4C5C" w:rsidRPr="00B700A9">
              <w:rPr>
                <w:rFonts w:ascii="Times New Roman" w:hAnsi="Times New Roman"/>
                <w:color w:val="000000"/>
                <w:sz w:val="24"/>
                <w:szCs w:val="24"/>
              </w:rPr>
              <w:t xml:space="preserve"> ietekme uz elektroenerģijas tarifu provizoriski </w:t>
            </w:r>
            <w:r w:rsidR="00FD4C5C" w:rsidRPr="00F41266">
              <w:rPr>
                <w:rFonts w:ascii="Times New Roman" w:hAnsi="Times New Roman"/>
                <w:color w:val="000000"/>
                <w:sz w:val="24"/>
                <w:szCs w:val="24"/>
              </w:rPr>
              <w:t xml:space="preserve">sastādītu </w:t>
            </w:r>
            <w:r w:rsidR="005367EB" w:rsidRPr="00F41266">
              <w:rPr>
                <w:rFonts w:ascii="Times New Roman" w:hAnsi="Times New Roman"/>
                <w:color w:val="000000" w:themeColor="text1"/>
                <w:sz w:val="24"/>
                <w:szCs w:val="24"/>
              </w:rPr>
              <w:t>2</w:t>
            </w:r>
            <w:r w:rsidR="00F41266" w:rsidRPr="00F41266">
              <w:rPr>
                <w:rFonts w:ascii="Times New Roman" w:hAnsi="Times New Roman"/>
                <w:color w:val="000000" w:themeColor="text1"/>
                <w:sz w:val="24"/>
                <w:szCs w:val="24"/>
              </w:rPr>
              <w:t>,</w:t>
            </w:r>
            <w:r w:rsidR="005367EB" w:rsidRPr="00F41266">
              <w:rPr>
                <w:rFonts w:ascii="Times New Roman" w:hAnsi="Times New Roman"/>
                <w:color w:val="000000" w:themeColor="text1"/>
                <w:sz w:val="24"/>
                <w:szCs w:val="24"/>
              </w:rPr>
              <w:t xml:space="preserve">99 </w:t>
            </w:r>
            <w:r w:rsidR="0050773E" w:rsidRPr="00F41266">
              <w:rPr>
                <w:rFonts w:ascii="Times New Roman" w:hAnsi="Times New Roman"/>
                <w:color w:val="000000" w:themeColor="text1"/>
                <w:sz w:val="24"/>
                <w:szCs w:val="24"/>
              </w:rPr>
              <w:t>sant.</w:t>
            </w:r>
            <w:r w:rsidRPr="00F41266">
              <w:rPr>
                <w:rFonts w:ascii="Times New Roman" w:hAnsi="Times New Roman"/>
                <w:color w:val="000000" w:themeColor="text1"/>
                <w:sz w:val="24"/>
                <w:szCs w:val="24"/>
              </w:rPr>
              <w:t>/kWh</w:t>
            </w:r>
            <w:r w:rsidR="001828BC">
              <w:rPr>
                <w:rFonts w:ascii="Times New Roman" w:hAnsi="Times New Roman"/>
                <w:color w:val="000000" w:themeColor="text1"/>
                <w:sz w:val="24"/>
                <w:szCs w:val="24"/>
              </w:rPr>
              <w:t xml:space="preserve">, no kuriem 0,6 sant./kWh varētu veidot atbalsts dabasgāzes </w:t>
            </w:r>
            <w:proofErr w:type="spellStart"/>
            <w:r w:rsidR="001828BC">
              <w:rPr>
                <w:rFonts w:ascii="Times New Roman" w:hAnsi="Times New Roman"/>
                <w:color w:val="000000" w:themeColor="text1"/>
                <w:sz w:val="24"/>
                <w:szCs w:val="24"/>
              </w:rPr>
              <w:t>koģenenerācijām</w:t>
            </w:r>
            <w:proofErr w:type="spellEnd"/>
            <w:r w:rsidR="001828BC">
              <w:rPr>
                <w:rFonts w:ascii="Times New Roman" w:hAnsi="Times New Roman"/>
                <w:color w:val="000000" w:themeColor="text1"/>
                <w:sz w:val="24"/>
                <w:szCs w:val="24"/>
              </w:rPr>
              <w:t>.</w:t>
            </w:r>
          </w:p>
          <w:p w:rsidR="00705C12" w:rsidRPr="00D10894" w:rsidRDefault="00705C12"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Šobrīd saskaņā ar normatīvajiem aktiem regulators sabiedrisko pakalpojumu sniegšanu licencē (enerģijas ražošanu, pārvadi, sadali, tirdzniecību u.c.) vai arī reģistrē sabiedrisko pakalpojumu sniedzēju reģistrā (elektronisko sakaru komersanti). Reģistrēšanas procedūra, salīdzinot ar licencēšanu, ir vienkāršāka un ātrāka, jo pakalpojuma sniegšanas uzsākšanai ir nepieciešams tikai nosūtīt regulatoram reģistrācijas paziņojumu. Savukārt, lai saņemtu licenci, komersantam ir jāiesniedz regulatoram virkne dokumentu un ir nepieciešams regulatora lēmums, kura pieņemšanai nepieciešams 30 dienas. Turklāt grozījumu izdarīšana sabiedrisko pakalpojumu sniedzēju reģistrā ir vienkāršāka un ātrāka, nekā licencēs.</w:t>
            </w:r>
          </w:p>
          <w:p w:rsidR="007E53F4" w:rsidRPr="00D10894" w:rsidRDefault="00705C12"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Ņemot vērā Elektroenerģijas tirgus likuma pārejas noteikumu 20. punktu, ražotājiem, kas saņēmuši tiesības pārdot elektroenerģiju obligāti iepērkamā elektroenerģijas apjoma veidā saskaņā Ministru kabineta noteikumiem, kas izdoti, pamatojoties uz Elektroenerģijas tirgus likums 28. panta otrā un septītā daļā un 28.</w:t>
            </w:r>
            <w:r w:rsidRPr="00D10894">
              <w:rPr>
                <w:rFonts w:ascii="Times New Roman" w:hAnsi="Times New Roman"/>
                <w:color w:val="000000" w:themeColor="text1"/>
                <w:sz w:val="24"/>
                <w:szCs w:val="24"/>
                <w:vertAlign w:val="superscript"/>
              </w:rPr>
              <w:t>1</w:t>
            </w:r>
            <w:r w:rsidRPr="00D10894">
              <w:rPr>
                <w:rFonts w:ascii="Times New Roman" w:hAnsi="Times New Roman"/>
                <w:color w:val="000000" w:themeColor="text1"/>
                <w:sz w:val="24"/>
                <w:szCs w:val="24"/>
              </w:rPr>
              <w:t>panta otrā un piektā daļā dotā deleģējuma pamata, un ir izsniegta licence, kas  2012.</w:t>
            </w:r>
            <w:r w:rsidR="00D8179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gada 1.</w:t>
            </w:r>
            <w:r w:rsidR="00D8179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 xml:space="preserve">janvārī ir spēkā, nav jāiesniedz paziņojums par reģistrāciju. Šādus elektroenerģijas ražotājus un tirgotājus regulators pēc savas iniciatīvas reģistrē attiecīgajā reģistrā, Sabiedrisko pakalpojumu regulēšanas komija vairs </w:t>
            </w:r>
            <w:r w:rsidR="00897DDF" w:rsidRPr="00D10894">
              <w:rPr>
                <w:rFonts w:ascii="Times New Roman" w:hAnsi="Times New Roman"/>
                <w:color w:val="000000" w:themeColor="text1"/>
                <w:sz w:val="24"/>
                <w:szCs w:val="24"/>
              </w:rPr>
              <w:t xml:space="preserve">neizsniedz </w:t>
            </w:r>
            <w:r w:rsidRPr="00D10894">
              <w:rPr>
                <w:rFonts w:ascii="Times New Roman" w:hAnsi="Times New Roman"/>
                <w:color w:val="000000" w:themeColor="text1"/>
                <w:sz w:val="24"/>
                <w:szCs w:val="24"/>
              </w:rPr>
              <w:t>licences, bet gan reģistrē minētos komersantus attiecīgajos reģistros.</w:t>
            </w:r>
            <w:r w:rsidR="007E53F4" w:rsidRPr="00D10894">
              <w:rPr>
                <w:rFonts w:ascii="Times New Roman" w:hAnsi="Times New Roman"/>
                <w:color w:val="000000" w:themeColor="text1"/>
                <w:sz w:val="24"/>
                <w:szCs w:val="24"/>
              </w:rPr>
              <w:t xml:space="preserve"> Noteikuma projektā iekļauti tehniska rakstura precizējumi.</w:t>
            </w:r>
          </w:p>
          <w:p w:rsidR="00705C12" w:rsidRPr="00D10894" w:rsidRDefault="007E53F4" w:rsidP="00D10894">
            <w:pPr>
              <w:autoSpaceDE w:val="0"/>
              <w:autoSpaceDN w:val="0"/>
              <w:adjustRightInd w:val="0"/>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Pēc AS „Latvenergo” sniegtās informācijas,  praksē ir gadījumi, kad iekārtas izgatavotāja sniegtie dati pārsniedz faktisko stacijas elektrisko jaudu koģenerācijas režīmā. Ņemot vērā minēto, tiek precizēts MK noteikumu Nr.</w:t>
            </w:r>
            <w:r w:rsidR="00D8179B"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221 2.6.</w:t>
            </w:r>
            <w:r w:rsidR="00532D11"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apakšpunkts.</w:t>
            </w:r>
          </w:p>
          <w:p w:rsidR="003254CB" w:rsidRPr="00D10894" w:rsidRDefault="003254CB" w:rsidP="00D10894">
            <w:pPr>
              <w:pStyle w:val="naislab"/>
              <w:tabs>
                <w:tab w:val="left" w:pos="0"/>
              </w:tabs>
              <w:spacing w:before="0" w:after="0"/>
              <w:contextualSpacing/>
              <w:jc w:val="both"/>
              <w:rPr>
                <w:color w:val="000000" w:themeColor="text1"/>
              </w:rPr>
            </w:pPr>
            <w:r w:rsidRPr="00D10894">
              <w:rPr>
                <w:color w:val="000000" w:themeColor="text1"/>
              </w:rPr>
              <w:t xml:space="preserve">Eiropas Komisija 2011. gada 19. decembrī pieņēma lēmumu par saskaņotu efektivitātes atskaites vērtību noteikšanu atsevišķai elektroenerģijas un siltumenerģijas ražošanai, piemērojot Eiropas Parlamenta un Padomes Direktīvu </w:t>
            </w:r>
            <w:r w:rsidRPr="00D10894">
              <w:rPr>
                <w:color w:val="000000" w:themeColor="text1"/>
              </w:rPr>
              <w:lastRenderedPageBreak/>
              <w:t xml:space="preserve">2004/8/EK, un ar ko atceļ Komisijas Lēmumu 2007/74/EK, </w:t>
            </w:r>
            <w:r w:rsidR="004A3F2B" w:rsidRPr="00D10894">
              <w:rPr>
                <w:color w:val="000000" w:themeColor="text1"/>
              </w:rPr>
              <w:t>saskaņā ar kuru MK noteikumu Nr.</w:t>
            </w:r>
            <w:r w:rsidR="00FA5AF6" w:rsidRPr="00D10894">
              <w:rPr>
                <w:color w:val="000000" w:themeColor="text1"/>
              </w:rPr>
              <w:t> </w:t>
            </w:r>
            <w:r w:rsidR="004A3F2B" w:rsidRPr="00D10894">
              <w:rPr>
                <w:color w:val="000000" w:themeColor="text1"/>
              </w:rPr>
              <w:t>221 1.</w:t>
            </w:r>
            <w:r w:rsidR="00FA5AF6" w:rsidRPr="00D10894">
              <w:rPr>
                <w:color w:val="000000" w:themeColor="text1"/>
              </w:rPr>
              <w:t> </w:t>
            </w:r>
            <w:r w:rsidR="004A3F2B" w:rsidRPr="00D10894">
              <w:rPr>
                <w:color w:val="000000" w:themeColor="text1"/>
              </w:rPr>
              <w:t xml:space="preserve">pielikumā tiek </w:t>
            </w:r>
            <w:r w:rsidR="00946BBB" w:rsidRPr="00D10894">
              <w:rPr>
                <w:color w:val="000000" w:themeColor="text1"/>
              </w:rPr>
              <w:t>precizēti  harmonizētie lietderības koeficienti ar klimata korekciju atsevišķai elektroenerģijas ražošanai.</w:t>
            </w:r>
          </w:p>
          <w:p w:rsidR="0028310B" w:rsidRPr="00D10894" w:rsidRDefault="00705C12" w:rsidP="00D10894">
            <w:pPr>
              <w:pStyle w:val="naislab"/>
              <w:tabs>
                <w:tab w:val="left" w:pos="0"/>
              </w:tabs>
              <w:spacing w:before="0" w:after="0"/>
              <w:contextualSpacing/>
              <w:jc w:val="both"/>
              <w:rPr>
                <w:color w:val="000000" w:themeColor="text1"/>
              </w:rPr>
            </w:pPr>
            <w:r w:rsidRPr="00D10894">
              <w:rPr>
                <w:bCs/>
                <w:color w:val="000000" w:themeColor="text1"/>
              </w:rPr>
              <w:t>Ņemot vērā iepriekš minēto, ir nepieciešami papildu tehniski grozījumi MK noteikumos Nr. 221</w:t>
            </w:r>
            <w:r w:rsidR="00897DDF" w:rsidRPr="00D10894">
              <w:rPr>
                <w:bCs/>
                <w:color w:val="000000" w:themeColor="text1"/>
              </w:rPr>
              <w:t xml:space="preserve"> 21.2.</w:t>
            </w:r>
            <w:r w:rsidR="00D8179B" w:rsidRPr="00D10894">
              <w:rPr>
                <w:bCs/>
                <w:color w:val="000000" w:themeColor="text1"/>
              </w:rPr>
              <w:t> </w:t>
            </w:r>
            <w:r w:rsidR="00897DDF" w:rsidRPr="00D10894">
              <w:rPr>
                <w:bCs/>
                <w:color w:val="000000" w:themeColor="text1"/>
              </w:rPr>
              <w:t>apakšpunktā un 5.pielikuma I nodaļā, kā arī vienlaikus nepieciešams</w:t>
            </w:r>
            <w:r w:rsidRPr="00D10894">
              <w:rPr>
                <w:bCs/>
                <w:color w:val="000000" w:themeColor="text1"/>
              </w:rPr>
              <w:t xml:space="preserve"> precizēt </w:t>
            </w:r>
            <w:r w:rsidRPr="00D10894">
              <w:rPr>
                <w:color w:val="000000" w:themeColor="text1"/>
              </w:rPr>
              <w:t xml:space="preserve"> MK noteikumu Nr. 221 1. pielikumā harmonizētos lietderības koeficientus ar klimata korekciju atsevišķai elektroenerģijas ražošanai.</w:t>
            </w:r>
          </w:p>
          <w:p w:rsidR="00282660" w:rsidRDefault="00282660" w:rsidP="00D10894">
            <w:pPr>
              <w:pStyle w:val="naislab"/>
              <w:tabs>
                <w:tab w:val="left" w:pos="0"/>
              </w:tabs>
              <w:spacing w:before="0" w:after="0"/>
              <w:contextualSpacing/>
              <w:jc w:val="both"/>
              <w:rPr>
                <w:color w:val="000000" w:themeColor="text1"/>
              </w:rPr>
            </w:pPr>
            <w:r w:rsidRPr="00D10894">
              <w:rPr>
                <w:color w:val="000000" w:themeColor="text1"/>
              </w:rPr>
              <w:t>Šobrīd MK noteikumi Nr.</w:t>
            </w:r>
            <w:r w:rsidR="00D8179B" w:rsidRPr="00D10894">
              <w:rPr>
                <w:color w:val="000000" w:themeColor="text1"/>
              </w:rPr>
              <w:t> </w:t>
            </w:r>
            <w:r w:rsidRPr="00D10894">
              <w:rPr>
                <w:color w:val="000000" w:themeColor="text1"/>
              </w:rPr>
              <w:t xml:space="preserve">221 nereglamentē lietderības koeficientu vairākiem tehnoloģiju veidiem, no kuriem vismaz viena (Organiskais </w:t>
            </w:r>
            <w:proofErr w:type="spellStart"/>
            <w:r w:rsidRPr="00D10894">
              <w:rPr>
                <w:color w:val="000000" w:themeColor="text1"/>
              </w:rPr>
              <w:t>Renkina</w:t>
            </w:r>
            <w:proofErr w:type="spellEnd"/>
            <w:r w:rsidRPr="00D10894">
              <w:rPr>
                <w:color w:val="000000" w:themeColor="text1"/>
              </w:rPr>
              <w:t xml:space="preserve"> cikls) ir ieguvusi plašāku izplatību Latvijā. Lai vienkāršotu obligātā iepirkuma īstenošanu, tiek precizēts MK noteikumu Nr. 221 29.2.2.</w:t>
            </w:r>
            <w:r w:rsidR="00FC4F36" w:rsidRPr="00D10894">
              <w:rPr>
                <w:color w:val="000000" w:themeColor="text1"/>
              </w:rPr>
              <w:t xml:space="preserve"> </w:t>
            </w:r>
            <w:r w:rsidRPr="00D10894">
              <w:rPr>
                <w:color w:val="000000" w:themeColor="text1"/>
              </w:rPr>
              <w:t>apakšpunktu.</w:t>
            </w:r>
          </w:p>
          <w:p w:rsidR="00465BBD" w:rsidRPr="00D10894" w:rsidRDefault="00465BBD"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Saskaņā ar MK noteikumiem Nr. 221 piešķirtais atbalsta</w:t>
            </w:r>
            <w:r w:rsidR="00F41266">
              <w:rPr>
                <w:rFonts w:ascii="Times New Roman" w:hAnsi="Times New Roman"/>
                <w:color w:val="000000" w:themeColor="text1"/>
                <w:sz w:val="24"/>
                <w:szCs w:val="24"/>
              </w:rPr>
              <w:t xml:space="preserve"> mehānisms šobrīd nav terminēts, kas nav pieļaujams.</w:t>
            </w:r>
            <w:r w:rsidRPr="00D10894">
              <w:rPr>
                <w:rFonts w:ascii="Times New Roman" w:hAnsi="Times New Roman"/>
                <w:color w:val="000000" w:themeColor="text1"/>
                <w:sz w:val="24"/>
                <w:szCs w:val="24"/>
              </w:rPr>
              <w:t xml:space="preserve"> Pirmkārt, realizējot piešķirtās tiesības elektroenerģijas pārdošanai publiskā iepirkuma ietvaros līdz 2010.</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gadam ieskaitot, Latvija jau būtu sasniegusi 95 % no 2020.</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gada plānotā mērķa. Turpinot atļauju izsniegšanu, jau 2012.</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gadā piešķirtās tiesības pilnībā sasniegtu 2020.</w:t>
            </w:r>
            <w:r w:rsidR="00377FD9" w:rsidRPr="00D10894">
              <w:rPr>
                <w:rFonts w:ascii="Times New Roman" w:hAnsi="Times New Roman"/>
                <w:color w:val="000000" w:themeColor="text1"/>
                <w:sz w:val="24"/>
                <w:szCs w:val="24"/>
              </w:rPr>
              <w:t> </w:t>
            </w:r>
            <w:r w:rsidRPr="00D10894">
              <w:rPr>
                <w:rFonts w:ascii="Times New Roman" w:hAnsi="Times New Roman"/>
                <w:color w:val="000000" w:themeColor="text1"/>
                <w:sz w:val="24"/>
                <w:szCs w:val="24"/>
              </w:rPr>
              <w:t xml:space="preserve">gadā nepieciešamo līmeni elektroenerģijas ražošanai no AER. Otrkārt, analizējot līdzšinējo situāciju, var secināt, ka daļa tiesību netiks realizētas, kas savukārt apgrūtina politikas izvērtēšanu un tālāku plānošanu. </w:t>
            </w:r>
          </w:p>
          <w:p w:rsidR="00465BBD" w:rsidRPr="00D10894" w:rsidRDefault="00465BBD" w:rsidP="00D10894">
            <w:pPr>
              <w:spacing w:after="0" w:line="240" w:lineRule="auto"/>
              <w:contextualSpacing/>
              <w:jc w:val="both"/>
              <w:rPr>
                <w:rFonts w:ascii="Times New Roman" w:hAnsi="Times New Roman"/>
                <w:color w:val="000000" w:themeColor="text1"/>
                <w:sz w:val="24"/>
                <w:szCs w:val="24"/>
              </w:rPr>
            </w:pPr>
            <w:r w:rsidRPr="00D10894">
              <w:rPr>
                <w:rFonts w:ascii="Times New Roman" w:hAnsi="Times New Roman"/>
                <w:color w:val="000000" w:themeColor="text1"/>
                <w:sz w:val="24"/>
                <w:szCs w:val="24"/>
              </w:rPr>
              <w:t xml:space="preserve">Ja tiks </w:t>
            </w:r>
            <w:r w:rsidR="00826828">
              <w:rPr>
                <w:rFonts w:ascii="Times New Roman" w:hAnsi="Times New Roman"/>
                <w:color w:val="000000" w:themeColor="text1"/>
                <w:sz w:val="24"/>
                <w:szCs w:val="24"/>
              </w:rPr>
              <w:t>īstenotas</w:t>
            </w:r>
            <w:r w:rsidRPr="00D10894">
              <w:rPr>
                <w:rFonts w:ascii="Times New Roman" w:hAnsi="Times New Roman"/>
                <w:color w:val="000000" w:themeColor="text1"/>
                <w:sz w:val="24"/>
                <w:szCs w:val="24"/>
              </w:rPr>
              <w:t xml:space="preserve"> </w:t>
            </w:r>
            <w:r w:rsidR="0055465E" w:rsidRPr="00D10894">
              <w:rPr>
                <w:rFonts w:ascii="Times New Roman" w:hAnsi="Times New Roman"/>
                <w:color w:val="000000" w:themeColor="text1"/>
                <w:sz w:val="24"/>
                <w:szCs w:val="24"/>
              </w:rPr>
              <w:t>EM</w:t>
            </w:r>
            <w:r w:rsidRPr="00D10894">
              <w:rPr>
                <w:rFonts w:ascii="Times New Roman" w:hAnsi="Times New Roman"/>
                <w:color w:val="000000" w:themeColor="text1"/>
                <w:sz w:val="24"/>
                <w:szCs w:val="24"/>
              </w:rPr>
              <w:t xml:space="preserve"> piešķirtās tiesības saražoto elektroenerģiju pārdot obligātā iepirkuma ietvaros, tad gala tari</w:t>
            </w:r>
            <w:r w:rsidR="00826828">
              <w:rPr>
                <w:rFonts w:ascii="Times New Roman" w:hAnsi="Times New Roman"/>
                <w:color w:val="000000" w:themeColor="text1"/>
                <w:sz w:val="24"/>
                <w:szCs w:val="24"/>
              </w:rPr>
              <w:t>fa paaugstināšanās dēļ, papildu</w:t>
            </w:r>
            <w:r w:rsidRPr="00D10894">
              <w:rPr>
                <w:rFonts w:ascii="Times New Roman" w:hAnsi="Times New Roman"/>
                <w:color w:val="000000" w:themeColor="text1"/>
                <w:sz w:val="24"/>
                <w:szCs w:val="24"/>
              </w:rPr>
              <w:t xml:space="preserve"> izdevumi radīsies arī elektroenerģijas galalietotājiem, vienlaicīgi mazinot rūpniecības konkurētspēju</w:t>
            </w:r>
            <w:r w:rsidR="00F41266">
              <w:rPr>
                <w:rFonts w:ascii="Times New Roman" w:hAnsi="Times New Roman"/>
                <w:color w:val="000000" w:themeColor="text1"/>
                <w:sz w:val="24"/>
                <w:szCs w:val="24"/>
              </w:rPr>
              <w:t xml:space="preserve"> un ietekmējot mājsaimniecību maksātspēju</w:t>
            </w:r>
            <w:r w:rsidRPr="00D10894">
              <w:rPr>
                <w:rFonts w:ascii="Times New Roman" w:hAnsi="Times New Roman"/>
                <w:color w:val="000000" w:themeColor="text1"/>
                <w:sz w:val="24"/>
                <w:szCs w:val="24"/>
              </w:rPr>
              <w:t xml:space="preserve">. MK noteikumi Nr. 221 paredz, ka tirgotājs iepērk koģenerācijas procesā saražoto elektroenerģiju par cenu, kuru nosaka, izmantojot formulas. Tajās iekļauts dabasgāzes tirdzniecības gala tarifs, kas ilgtermiņā, ņemot vērā iepriekšējās dabasgāzes cenu svārstību tendences, varētu paaugstināsies, radot lielāku obligātā iepirkuma cenu elektroenerģijas ražotājiem un radot ar vien būtiskāku ietekmi uz elektroenerģijas gala tarifu. </w:t>
            </w:r>
          </w:p>
          <w:p w:rsidR="00465BBD" w:rsidRDefault="00465BBD" w:rsidP="00D10894">
            <w:pPr>
              <w:pStyle w:val="naislab"/>
              <w:tabs>
                <w:tab w:val="left" w:pos="0"/>
              </w:tabs>
              <w:spacing w:before="0" w:after="0"/>
              <w:contextualSpacing/>
              <w:jc w:val="both"/>
              <w:rPr>
                <w:color w:val="000000" w:themeColor="text1"/>
              </w:rPr>
            </w:pPr>
            <w:r w:rsidRPr="00D10894">
              <w:rPr>
                <w:color w:val="000000" w:themeColor="text1"/>
              </w:rPr>
              <w:t>Ņemot vērā feed-in piešķiršanas principu, atbalstam ir jābūt terminētam, lai to varētu pārskatīt saskaņā ar tehnoloģisko attīstību, nosakot gan esošajiem, gan jaunajiem atbalsta saņēmējiem ierobežojumu</w:t>
            </w:r>
            <w:r w:rsidR="00F41266">
              <w:rPr>
                <w:color w:val="000000" w:themeColor="text1"/>
              </w:rPr>
              <w:t>.</w:t>
            </w:r>
          </w:p>
          <w:p w:rsidR="00F41266" w:rsidRDefault="00F41266" w:rsidP="00D10894">
            <w:pPr>
              <w:pStyle w:val="naislab"/>
              <w:tabs>
                <w:tab w:val="left" w:pos="0"/>
              </w:tabs>
              <w:spacing w:before="0" w:after="0"/>
              <w:contextualSpacing/>
              <w:jc w:val="both"/>
              <w:rPr>
                <w:color w:val="000000" w:themeColor="text1"/>
              </w:rPr>
            </w:pPr>
            <w:r>
              <w:rPr>
                <w:color w:val="000000" w:themeColor="text1"/>
              </w:rPr>
              <w:t>Lai būtu iespējams veikt efektīvākas atbalsta mehānisma prognozes, arī projektu un komersantu</w:t>
            </w:r>
            <w:r w:rsidR="001828BC">
              <w:rPr>
                <w:color w:val="000000" w:themeColor="text1"/>
              </w:rPr>
              <w:t xml:space="preserve"> kontroles uzraudzības ietvaros</w:t>
            </w:r>
            <w:r>
              <w:rPr>
                <w:color w:val="000000" w:themeColor="text1"/>
              </w:rPr>
              <w:t xml:space="preserve"> nepieciešami skaidrāki nosacījumi attiecībā uz projektu īstenošanu un elektroenerģijas ražošanas uzsākšan</w:t>
            </w:r>
            <w:r w:rsidR="001828BC">
              <w:rPr>
                <w:color w:val="000000" w:themeColor="text1"/>
              </w:rPr>
              <w:t>as termiņiem</w:t>
            </w:r>
            <w:r>
              <w:rPr>
                <w:color w:val="000000" w:themeColor="text1"/>
              </w:rPr>
              <w:t>.</w:t>
            </w:r>
          </w:p>
          <w:p w:rsidR="001828BC" w:rsidRDefault="001828BC" w:rsidP="001828BC">
            <w:pPr>
              <w:pStyle w:val="naisc"/>
              <w:spacing w:before="0" w:after="0"/>
              <w:jc w:val="both"/>
              <w:rPr>
                <w:color w:val="000000" w:themeColor="text1"/>
              </w:rPr>
            </w:pPr>
            <w:r>
              <w:rPr>
                <w:color w:val="000000" w:themeColor="text1"/>
              </w:rPr>
              <w:t>Vienlaikus, nereti projektu īstenošanā tiek konstatēti dažādi būvniecības un</w:t>
            </w:r>
            <w:r w:rsidR="00AB414C">
              <w:rPr>
                <w:color w:val="000000" w:themeColor="text1"/>
              </w:rPr>
              <w:t xml:space="preserve"> būves </w:t>
            </w:r>
            <w:r>
              <w:rPr>
                <w:color w:val="000000" w:themeColor="text1"/>
              </w:rPr>
              <w:t xml:space="preserve"> ekspluatācij</w:t>
            </w:r>
            <w:r w:rsidR="00AB414C">
              <w:rPr>
                <w:color w:val="000000" w:themeColor="text1"/>
              </w:rPr>
              <w:t>u regulējošo</w:t>
            </w:r>
            <w:r>
              <w:rPr>
                <w:color w:val="000000" w:themeColor="text1"/>
              </w:rPr>
              <w:t xml:space="preserve"> noteikumu </w:t>
            </w:r>
            <w:r>
              <w:rPr>
                <w:color w:val="000000" w:themeColor="text1"/>
              </w:rPr>
              <w:lastRenderedPageBreak/>
              <w:t>pārkāpumi.</w:t>
            </w:r>
          </w:p>
          <w:p w:rsidR="001828BC" w:rsidRDefault="001828BC" w:rsidP="001828BC">
            <w:pPr>
              <w:pStyle w:val="naisc"/>
              <w:spacing w:before="0" w:after="0"/>
              <w:jc w:val="both"/>
              <w:rPr>
                <w:color w:val="000000" w:themeColor="text1"/>
              </w:rPr>
            </w:pPr>
            <w:r w:rsidRPr="002B6C87">
              <w:rPr>
                <w:color w:val="000000" w:themeColor="text1"/>
              </w:rPr>
              <w:t>C</w:t>
            </w:r>
            <w:r>
              <w:rPr>
                <w:color w:val="000000" w:themeColor="text1"/>
              </w:rPr>
              <w:t>entralizētās siltumapgādes sistēmas (C</w:t>
            </w:r>
            <w:r w:rsidRPr="002B6C87">
              <w:rPr>
                <w:color w:val="000000" w:themeColor="text1"/>
              </w:rPr>
              <w:t>SS</w:t>
            </w:r>
            <w:r>
              <w:rPr>
                <w:color w:val="000000" w:themeColor="text1"/>
              </w:rPr>
              <w:t>)</w:t>
            </w:r>
            <w:r w:rsidRPr="002B6C87">
              <w:rPr>
                <w:color w:val="000000" w:themeColor="text1"/>
              </w:rPr>
              <w:t xml:space="preserve"> operator</w:t>
            </w:r>
            <w:r>
              <w:rPr>
                <w:color w:val="000000" w:themeColor="text1"/>
              </w:rPr>
              <w:t>i</w:t>
            </w:r>
            <w:r w:rsidRPr="002B6C87">
              <w:rPr>
                <w:color w:val="000000" w:themeColor="text1"/>
              </w:rPr>
              <w:t xml:space="preserve"> ikdienas darbā operatīvi lemj par katra siltuma avota noslodzi, ņemot vērā siltumapgādes sistēmas hidrauliskos darba režīmus un ekonomiskos apsvērumus, kā rezultātā vienotā siltumapgādes sistēma strādājošas koģenerācijas stacijas pēc būtības nevar ietekmēt to individuālos ražošanas apjomus, bet tās visas piedalās kopēja siltumapgādes pieprasījuma segšanā, viena otru papildinot. AS „Latvenergo”</w:t>
            </w:r>
            <w:r>
              <w:rPr>
                <w:color w:val="000000" w:themeColor="text1"/>
              </w:rPr>
              <w:t xml:space="preserve"> ir ierosinājis, un Latvijas Siltumuzņēmumu asociācija ir atbalstījusi tādu izmaiņu veikšanu esošajā regulējumā, lai būtu iespējams nodrošināt</w:t>
            </w:r>
            <w:r w:rsidRPr="002B6C87">
              <w:rPr>
                <w:color w:val="000000" w:themeColor="text1"/>
              </w:rPr>
              <w:t xml:space="preserve"> vienīgi CSS operator</w:t>
            </w:r>
            <w:r>
              <w:rPr>
                <w:color w:val="000000" w:themeColor="text1"/>
              </w:rPr>
              <w:t>am</w:t>
            </w:r>
            <w:r w:rsidRPr="002B6C87">
              <w:rPr>
                <w:color w:val="000000" w:themeColor="text1"/>
              </w:rPr>
              <w:t xml:space="preserve"> </w:t>
            </w:r>
            <w:r>
              <w:rPr>
                <w:color w:val="000000" w:themeColor="text1"/>
              </w:rPr>
              <w:t xml:space="preserve">praktisku iespēju </w:t>
            </w:r>
            <w:r w:rsidRPr="002B6C87">
              <w:rPr>
                <w:color w:val="000000" w:themeColor="text1"/>
              </w:rPr>
              <w:t>lemt par katras koģenerācijas stacijas, kuras darbojas vienā centralizētā siltumapgādes zonā, optimālo noslodzi</w:t>
            </w:r>
            <w:r>
              <w:rPr>
                <w:color w:val="000000" w:themeColor="text1"/>
              </w:rPr>
              <w:t>, būtu jānosaka, ka</w:t>
            </w:r>
            <w:r w:rsidRPr="002B6C87">
              <w:rPr>
                <w:color w:val="000000" w:themeColor="text1"/>
              </w:rPr>
              <w:t xml:space="preserve">, ja siltumapgādes sistēmas operatora licences zonā darbojas vairāk kā viena, vienam komersantam piederoša, koģenerācijas stacija, tad uzstādītās elektriskās jaudas izmantošanas stundu skaitu gadā nosaka </w:t>
            </w:r>
            <w:r>
              <w:rPr>
                <w:color w:val="000000" w:themeColor="text1"/>
              </w:rPr>
              <w:t>komersanta visām stacijām kopā.</w:t>
            </w:r>
          </w:p>
          <w:p w:rsidR="001828BC" w:rsidRPr="00D10894" w:rsidRDefault="001828BC" w:rsidP="001828BC">
            <w:pPr>
              <w:pStyle w:val="naisc"/>
              <w:spacing w:before="0" w:after="0"/>
              <w:jc w:val="both"/>
              <w:rPr>
                <w:color w:val="000000" w:themeColor="text1"/>
              </w:rPr>
            </w:pPr>
          </w:p>
          <w:p w:rsidR="00D10894" w:rsidRPr="00D10894" w:rsidRDefault="00D10894" w:rsidP="00826828">
            <w:pPr>
              <w:spacing w:after="0" w:line="240" w:lineRule="auto"/>
              <w:ind w:right="-1"/>
              <w:contextualSpacing/>
              <w:jc w:val="both"/>
              <w:rPr>
                <w:rFonts w:ascii="Times New Roman" w:hAnsi="Times New Roman"/>
                <w:color w:val="000000" w:themeColor="text1"/>
                <w:sz w:val="24"/>
                <w:szCs w:val="24"/>
              </w:rPr>
            </w:pPr>
          </w:p>
        </w:tc>
      </w:tr>
      <w:tr w:rsidR="00CE44D6" w:rsidRPr="00A820D2" w:rsidTr="002F76E7">
        <w:trPr>
          <w:trHeight w:val="554"/>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3.</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Saistītie politikas ietekmes novērtējumi un pētījumi</w:t>
            </w:r>
          </w:p>
        </w:tc>
        <w:tc>
          <w:tcPr>
            <w:tcW w:w="6176" w:type="dxa"/>
          </w:tcPr>
          <w:p w:rsidR="00FB27B5" w:rsidRPr="00AB414C" w:rsidRDefault="00C5512B" w:rsidP="00D10894">
            <w:pPr>
              <w:pStyle w:val="FootnoteText"/>
              <w:contextualSpacing/>
              <w:jc w:val="both"/>
              <w:rPr>
                <w:color w:val="000000" w:themeColor="text1"/>
                <w:sz w:val="24"/>
                <w:szCs w:val="24"/>
              </w:rPr>
            </w:pPr>
            <w:r w:rsidRPr="00AB414C">
              <w:rPr>
                <w:iCs/>
                <w:color w:val="000000" w:themeColor="text1"/>
                <w:sz w:val="24"/>
                <w:szCs w:val="24"/>
              </w:rPr>
              <w:t>Informatīvā ziņojuma „</w:t>
            </w:r>
            <w:r w:rsidRPr="00AB414C">
              <w:rPr>
                <w:color w:val="000000" w:themeColor="text1"/>
                <w:sz w:val="24"/>
                <w:szCs w:val="24"/>
              </w:rPr>
              <w:t>Par atbalsta mehānismiem elektroenerģijas ražošanai, izmantojot atjaunojamos energoresursus</w:t>
            </w:r>
            <w:r w:rsidRPr="00AB414C">
              <w:rPr>
                <w:iCs/>
                <w:color w:val="000000" w:themeColor="text1"/>
                <w:sz w:val="24"/>
                <w:szCs w:val="24"/>
              </w:rPr>
              <w:t>” projekts.</w:t>
            </w:r>
            <w:r w:rsidR="00115CA5" w:rsidRPr="00AB414C">
              <w:rPr>
                <w:iCs/>
                <w:color w:val="000000" w:themeColor="text1"/>
                <w:sz w:val="24"/>
                <w:szCs w:val="24"/>
              </w:rPr>
              <w:t xml:space="preserve"> Izsludināts </w:t>
            </w:r>
            <w:r w:rsidR="00115CA5" w:rsidRPr="00AB414C">
              <w:rPr>
                <w:color w:val="000000" w:themeColor="text1"/>
                <w:sz w:val="24"/>
                <w:szCs w:val="24"/>
              </w:rPr>
              <w:t>2012. gada 29. marta Valsts sekretāru sanāksmē (prot.Nr.</w:t>
            </w:r>
            <w:r w:rsidR="00DB3CDD" w:rsidRPr="00AB414C">
              <w:rPr>
                <w:color w:val="000000" w:themeColor="text1"/>
                <w:sz w:val="24"/>
                <w:szCs w:val="24"/>
              </w:rPr>
              <w:t> </w:t>
            </w:r>
            <w:r w:rsidR="00115CA5" w:rsidRPr="00AB414C">
              <w:rPr>
                <w:color w:val="000000" w:themeColor="text1"/>
                <w:sz w:val="24"/>
                <w:szCs w:val="24"/>
              </w:rPr>
              <w:t>13,  3.§).</w:t>
            </w:r>
          </w:p>
        </w:tc>
      </w:tr>
      <w:tr w:rsidR="00CE44D6" w:rsidRPr="00A820D2" w:rsidTr="00AB414C">
        <w:trPr>
          <w:trHeight w:val="1699"/>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4.</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Tiesiskā regulējuma mērķis un būtība</w:t>
            </w:r>
          </w:p>
        </w:tc>
        <w:tc>
          <w:tcPr>
            <w:tcW w:w="6176" w:type="dxa"/>
          </w:tcPr>
          <w:p w:rsidR="00E84465" w:rsidRPr="00AB414C" w:rsidRDefault="00E84465" w:rsidP="00E84465">
            <w:pPr>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Pastāvošajā atbalsta mehānismā nepieciešams saglabāt esošos kontroles mehānismus, vienlaikus pastiprinot uzraudzību pār to ieviešanu, kas palīdzētu izvairīties no sniegtā atbalsta nepamatotas ietekmes uz elektroenerģijas gala tarifu.</w:t>
            </w:r>
          </w:p>
          <w:p w:rsidR="00857B8B" w:rsidRPr="00AB414C" w:rsidRDefault="00857B8B" w:rsidP="00857B8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Ar noteikumu projektu ir paredzēts ieviest papildu kontroles mehānismus arī komersantiem, kas jau saņēmuši tiesības pārdot koģenerācijā saražoto elektroenerģiju obligātā iepirkuma ietvaros vai tiesības saņemt maksu par elektrostacijā uzstādīto elektrisko jaudu un ir uzsākuši elektroenerģijas ražošanu un pārdošanu, paredzot, ka komersants izpilda nodokļu saistīb</w:t>
            </w:r>
            <w:r w:rsidR="00AB414C" w:rsidRPr="00AB414C">
              <w:rPr>
                <w:rFonts w:ascii="Times New Roman" w:hAnsi="Times New Roman"/>
                <w:color w:val="000000" w:themeColor="text1"/>
                <w:sz w:val="24"/>
                <w:szCs w:val="24"/>
              </w:rPr>
              <w:t>as</w:t>
            </w:r>
            <w:r w:rsidRPr="00AB414C">
              <w:rPr>
                <w:rFonts w:ascii="Times New Roman" w:hAnsi="Times New Roman"/>
                <w:color w:val="000000" w:themeColor="text1"/>
                <w:sz w:val="24"/>
                <w:szCs w:val="24"/>
              </w:rPr>
              <w:t xml:space="preserve"> pret valsti un darbiniekiem, kā arī nodrošina atbilstību būvniecību regulējošajiem normatīvajiem aktiem elektrostacijās. </w:t>
            </w:r>
          </w:p>
          <w:p w:rsidR="00810AC1" w:rsidRDefault="00810AC1" w:rsidP="00810AC1">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Atbilstoši ar M</w:t>
            </w:r>
            <w:r w:rsidR="00055F75" w:rsidRPr="00AB414C">
              <w:rPr>
                <w:rFonts w:ascii="Times New Roman" w:hAnsi="Times New Roman"/>
                <w:color w:val="000000" w:themeColor="text1"/>
                <w:sz w:val="24"/>
                <w:szCs w:val="24"/>
              </w:rPr>
              <w:t>inistru kabineta 2010. gada 26. </w:t>
            </w:r>
            <w:r w:rsidRPr="00AB414C">
              <w:rPr>
                <w:rFonts w:ascii="Times New Roman" w:hAnsi="Times New Roman"/>
                <w:color w:val="000000" w:themeColor="text1"/>
                <w:sz w:val="24"/>
                <w:szCs w:val="24"/>
              </w:rPr>
              <w:t>augusta rīkojumu Nr. 513 apstiprinātajam Pasākumu plānam ēnu ekonomikas apkarošanai un godīgas konkurences nodrošināšanai 2010.–2013.</w:t>
            </w:r>
            <w:r w:rsidR="00ED187E" w:rsidRPr="00AB414C">
              <w:rPr>
                <w:rFonts w:ascii="Times New Roman" w:hAnsi="Times New Roman"/>
                <w:color w:val="000000" w:themeColor="text1"/>
                <w:sz w:val="24"/>
                <w:szCs w:val="24"/>
              </w:rPr>
              <w:t> </w:t>
            </w:r>
            <w:r w:rsidRPr="00AB414C">
              <w:rPr>
                <w:rFonts w:ascii="Times New Roman" w:hAnsi="Times New Roman"/>
                <w:color w:val="000000" w:themeColor="text1"/>
                <w:sz w:val="24"/>
                <w:szCs w:val="24"/>
              </w:rPr>
              <w:t>gadam ēnu ekonomikas apjoma samazināšanas pamatprincipam,</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ar</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noteikumu projektu ir paredzēts padarīt komersanta darbošanos ēnu ekonomikā pēc iespējas neizdevīgāku un darbošanos legālajā ekonomikā pēc iespējas izdevīgāku, atvieglojot pāreju uz legālo ekonomiku.</w:t>
            </w:r>
          </w:p>
          <w:p w:rsidR="00AB414C" w:rsidRPr="00AB414C" w:rsidRDefault="00AB414C" w:rsidP="00AB414C">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 xml:space="preserve">Noteikumu projektā tiek paredzēts, ka EM var pieprasīt Valsts ieņēmumu dienestam un Valsts sociālās apdrošināšanas aģentūrai sagatavot izziņu par komersanta nodokļu, nodevu vai </w:t>
            </w:r>
            <w:r w:rsidRPr="00AB414C">
              <w:rPr>
                <w:rFonts w:ascii="Times New Roman" w:hAnsi="Times New Roman"/>
                <w:color w:val="000000" w:themeColor="text1"/>
                <w:sz w:val="24"/>
                <w:szCs w:val="24"/>
              </w:rPr>
              <w:lastRenderedPageBreak/>
              <w:t>citu obligāto maksājumu valsts budžetā parādu neesamību, ja minētā informācija nav iegūstama publiskajā datu bāzē.  Pārbaudot EM komersantu iesniegtos gada pārskatus, saskaņā ar MK noteikumu Nr. 221 44. punktu, nepieciešamības gadījumā EM pieprasīs papildu informāciju un dokumentus kompetentajam iestādēm vai komersantam, lai izvērtētu koģenerācijas stacijas atbilstību 44.</w:t>
            </w:r>
            <w:r w:rsidRPr="00AB414C">
              <w:rPr>
                <w:rFonts w:ascii="Times New Roman" w:hAnsi="Times New Roman"/>
                <w:color w:val="000000" w:themeColor="text1"/>
                <w:sz w:val="24"/>
                <w:szCs w:val="24"/>
                <w:vertAlign w:val="superscript"/>
              </w:rPr>
              <w:t xml:space="preserve">1 </w:t>
            </w:r>
            <w:r w:rsidRPr="00AB414C">
              <w:rPr>
                <w:rFonts w:ascii="Times New Roman" w:hAnsi="Times New Roman"/>
                <w:color w:val="000000" w:themeColor="text1"/>
                <w:sz w:val="24"/>
                <w:szCs w:val="24"/>
              </w:rPr>
              <w:t>punktā paredzamajiem kritērijiem.</w:t>
            </w:r>
          </w:p>
          <w:p w:rsidR="00AB414C" w:rsidRPr="00AB414C" w:rsidRDefault="00AB414C" w:rsidP="00810AC1">
            <w:pPr>
              <w:autoSpaceDE w:val="0"/>
              <w:autoSpaceDN w:val="0"/>
              <w:adjustRightInd w:val="0"/>
              <w:spacing w:after="0" w:line="240" w:lineRule="auto"/>
              <w:jc w:val="both"/>
              <w:rPr>
                <w:rFonts w:ascii="Times New Roman" w:hAnsi="Times New Roman"/>
                <w:color w:val="000000" w:themeColor="text1"/>
                <w:sz w:val="24"/>
                <w:szCs w:val="24"/>
              </w:rPr>
            </w:pPr>
          </w:p>
          <w:p w:rsidR="00721B0B" w:rsidRDefault="009462DC" w:rsidP="00810AC1">
            <w:pPr>
              <w:autoSpaceDE w:val="0"/>
              <w:autoSpaceDN w:val="0"/>
              <w:adjustRightInd w:val="0"/>
              <w:spacing w:after="0" w:line="240" w:lineRule="auto"/>
              <w:jc w:val="both"/>
              <w:rPr>
                <w:rStyle w:val="spelle"/>
                <w:rFonts w:ascii="Times New Roman" w:hAnsi="Times New Roman"/>
                <w:iCs/>
                <w:color w:val="000000" w:themeColor="text1"/>
                <w:sz w:val="24"/>
                <w:szCs w:val="24"/>
              </w:rPr>
            </w:pPr>
            <w:r w:rsidRPr="00AB414C">
              <w:rPr>
                <w:rStyle w:val="spelle"/>
                <w:rFonts w:ascii="Times New Roman" w:hAnsi="Times New Roman"/>
                <w:bCs/>
                <w:iCs/>
                <w:color w:val="000000" w:themeColor="text1"/>
                <w:sz w:val="24"/>
                <w:szCs w:val="24"/>
              </w:rPr>
              <w:t>Ministru kabineta 2011. gada 12. jūlija sēdes protokola Nr.</w:t>
            </w:r>
            <w:r w:rsidR="00D8179B" w:rsidRPr="00AB414C">
              <w:rPr>
                <w:rStyle w:val="spelle"/>
                <w:rFonts w:ascii="Times New Roman" w:hAnsi="Times New Roman"/>
                <w:bCs/>
                <w:iCs/>
                <w:color w:val="000000" w:themeColor="text1"/>
                <w:sz w:val="24"/>
                <w:szCs w:val="24"/>
              </w:rPr>
              <w:t> </w:t>
            </w:r>
            <w:r w:rsidR="00721B0B" w:rsidRPr="00AB414C">
              <w:rPr>
                <w:rStyle w:val="spelle"/>
                <w:rFonts w:ascii="Times New Roman" w:hAnsi="Times New Roman"/>
                <w:bCs/>
                <w:iCs/>
                <w:color w:val="000000" w:themeColor="text1"/>
                <w:sz w:val="24"/>
                <w:szCs w:val="24"/>
              </w:rPr>
              <w:t>43 30.§ 6.</w:t>
            </w:r>
            <w:r w:rsidR="00D8179B" w:rsidRPr="00AB414C">
              <w:rPr>
                <w:rStyle w:val="spelle"/>
                <w:rFonts w:ascii="Times New Roman" w:hAnsi="Times New Roman"/>
                <w:bCs/>
                <w:iCs/>
                <w:color w:val="000000" w:themeColor="text1"/>
                <w:sz w:val="24"/>
                <w:szCs w:val="24"/>
              </w:rPr>
              <w:t> </w:t>
            </w:r>
            <w:r w:rsidR="00721B0B" w:rsidRPr="00AB414C">
              <w:rPr>
                <w:rStyle w:val="spelle"/>
                <w:rFonts w:ascii="Times New Roman" w:hAnsi="Times New Roman"/>
                <w:bCs/>
                <w:iCs/>
                <w:color w:val="000000" w:themeColor="text1"/>
                <w:sz w:val="24"/>
                <w:szCs w:val="24"/>
              </w:rPr>
              <w:t>punkts nosaka, k</w:t>
            </w:r>
            <w:r w:rsidRPr="00AB414C">
              <w:rPr>
                <w:rStyle w:val="spelle"/>
                <w:rFonts w:ascii="Times New Roman" w:hAnsi="Times New Roman"/>
                <w:bCs/>
                <w:iCs/>
                <w:color w:val="000000" w:themeColor="text1"/>
                <w:sz w:val="24"/>
                <w:szCs w:val="24"/>
              </w:rPr>
              <w:t>a v</w:t>
            </w:r>
            <w:r w:rsidRPr="00AB414C">
              <w:rPr>
                <w:rStyle w:val="spelle"/>
                <w:rFonts w:ascii="Times New Roman" w:hAnsi="Times New Roman"/>
                <w:iCs/>
                <w:color w:val="000000" w:themeColor="text1"/>
                <w:sz w:val="24"/>
                <w:szCs w:val="24"/>
              </w:rPr>
              <w:t>isām ministrijām, izstrādājot normatīvo aktu projektus, neiekļaut tajos regulējumu, kas noteiktu Uzņēmumu reģistra izsniegtas tiesību subjekta reģistrācijas apliecības uzrādīšanu, tās kopijas iesniegšanu, kā arī saturētu citas norādes uz Uzņēmumu reģistra izsniegtu reģistrācijas apliecību. Ņemot vērā minēto, noteikumu projektā paredzēts svītrot MK noteikumu Nr.</w:t>
            </w:r>
            <w:r w:rsidR="00D8179B" w:rsidRPr="00AB414C">
              <w:rPr>
                <w:rStyle w:val="spelle"/>
                <w:rFonts w:ascii="Times New Roman" w:hAnsi="Times New Roman"/>
                <w:iCs/>
                <w:color w:val="000000" w:themeColor="text1"/>
                <w:sz w:val="24"/>
                <w:szCs w:val="24"/>
              </w:rPr>
              <w:t> </w:t>
            </w:r>
            <w:r w:rsidR="00721B0B" w:rsidRPr="00AB414C">
              <w:rPr>
                <w:rStyle w:val="spelle"/>
                <w:rFonts w:ascii="Times New Roman" w:hAnsi="Times New Roman"/>
                <w:iCs/>
                <w:color w:val="000000" w:themeColor="text1"/>
                <w:sz w:val="24"/>
                <w:szCs w:val="24"/>
              </w:rPr>
              <w:t xml:space="preserve">221 </w:t>
            </w:r>
            <w:r w:rsidRPr="00AB414C">
              <w:rPr>
                <w:rStyle w:val="spelle"/>
                <w:rFonts w:ascii="Times New Roman" w:hAnsi="Times New Roman"/>
                <w:iCs/>
                <w:color w:val="000000" w:themeColor="text1"/>
                <w:sz w:val="24"/>
                <w:szCs w:val="24"/>
              </w:rPr>
              <w:t>15.1. apakšpunktu.</w:t>
            </w:r>
          </w:p>
          <w:p w:rsidR="00AB414C" w:rsidRPr="00AB414C" w:rsidRDefault="00AB414C" w:rsidP="00810AC1">
            <w:pPr>
              <w:autoSpaceDE w:val="0"/>
              <w:autoSpaceDN w:val="0"/>
              <w:adjustRightInd w:val="0"/>
              <w:spacing w:after="0" w:line="240" w:lineRule="auto"/>
              <w:jc w:val="both"/>
              <w:rPr>
                <w:rStyle w:val="spelle"/>
                <w:rFonts w:ascii="Times New Roman" w:hAnsi="Times New Roman"/>
                <w:iCs/>
                <w:color w:val="000000" w:themeColor="text1"/>
                <w:sz w:val="24"/>
                <w:szCs w:val="24"/>
              </w:rPr>
            </w:pPr>
          </w:p>
          <w:p w:rsidR="007E53F4" w:rsidRDefault="009462DC" w:rsidP="00810AC1">
            <w:pPr>
              <w:autoSpaceDE w:val="0"/>
              <w:autoSpaceDN w:val="0"/>
              <w:adjustRightInd w:val="0"/>
              <w:spacing w:after="0" w:line="240" w:lineRule="auto"/>
              <w:jc w:val="both"/>
              <w:rPr>
                <w:rFonts w:ascii="Times New Roman" w:hAnsi="Times New Roman"/>
                <w:color w:val="000000" w:themeColor="text1"/>
                <w:sz w:val="24"/>
                <w:szCs w:val="24"/>
              </w:rPr>
            </w:pPr>
            <w:r w:rsidRPr="00AB414C">
              <w:rPr>
                <w:rStyle w:val="spelle"/>
                <w:rFonts w:ascii="Times New Roman" w:hAnsi="Times New Roman"/>
                <w:iCs/>
                <w:color w:val="000000" w:themeColor="text1"/>
                <w:sz w:val="24"/>
                <w:szCs w:val="24"/>
              </w:rPr>
              <w:t xml:space="preserve">Noteikumu projekts </w:t>
            </w:r>
            <w:r w:rsidR="00974BA2" w:rsidRPr="00AB414C">
              <w:rPr>
                <w:rStyle w:val="spelle"/>
                <w:rFonts w:ascii="Times New Roman" w:hAnsi="Times New Roman"/>
                <w:iCs/>
                <w:color w:val="000000" w:themeColor="text1"/>
                <w:sz w:val="24"/>
                <w:szCs w:val="24"/>
              </w:rPr>
              <w:t xml:space="preserve">arī </w:t>
            </w:r>
            <w:r w:rsidRPr="00AB414C">
              <w:rPr>
                <w:rStyle w:val="spelle"/>
                <w:rFonts w:ascii="Times New Roman" w:hAnsi="Times New Roman"/>
                <w:iCs/>
                <w:color w:val="000000" w:themeColor="text1"/>
                <w:sz w:val="24"/>
                <w:szCs w:val="24"/>
              </w:rPr>
              <w:t>paredz precizēt MK noteikumu Nr.</w:t>
            </w:r>
            <w:r w:rsidR="00D8179B" w:rsidRPr="00AB414C">
              <w:rPr>
                <w:rStyle w:val="spelle"/>
                <w:rFonts w:ascii="Times New Roman" w:hAnsi="Times New Roman"/>
                <w:iCs/>
                <w:color w:val="000000" w:themeColor="text1"/>
                <w:sz w:val="24"/>
                <w:szCs w:val="24"/>
              </w:rPr>
              <w:t> </w:t>
            </w:r>
            <w:r w:rsidR="007E53F4" w:rsidRPr="00AB414C">
              <w:rPr>
                <w:rStyle w:val="spelle"/>
                <w:rFonts w:ascii="Times New Roman" w:hAnsi="Times New Roman"/>
                <w:iCs/>
                <w:color w:val="000000" w:themeColor="text1"/>
                <w:sz w:val="24"/>
                <w:szCs w:val="24"/>
              </w:rPr>
              <w:t>221</w:t>
            </w:r>
            <w:r w:rsidRPr="00AB414C">
              <w:rPr>
                <w:rStyle w:val="spelle"/>
                <w:rFonts w:ascii="Times New Roman" w:hAnsi="Times New Roman"/>
                <w:iCs/>
                <w:color w:val="000000" w:themeColor="text1"/>
                <w:sz w:val="24"/>
                <w:szCs w:val="24"/>
              </w:rPr>
              <w:t xml:space="preserve"> 26.1.</w:t>
            </w:r>
            <w:r w:rsidR="00D8179B" w:rsidRPr="00AB414C">
              <w:rPr>
                <w:rStyle w:val="spelle"/>
                <w:rFonts w:ascii="Times New Roman" w:hAnsi="Times New Roman"/>
                <w:iCs/>
                <w:color w:val="000000" w:themeColor="text1"/>
                <w:sz w:val="24"/>
                <w:szCs w:val="24"/>
              </w:rPr>
              <w:t> </w:t>
            </w:r>
            <w:r w:rsidR="007E53F4" w:rsidRPr="00AB414C">
              <w:rPr>
                <w:rStyle w:val="spelle"/>
                <w:rFonts w:ascii="Times New Roman" w:hAnsi="Times New Roman"/>
                <w:iCs/>
                <w:color w:val="000000" w:themeColor="text1"/>
                <w:sz w:val="24"/>
                <w:szCs w:val="24"/>
              </w:rPr>
              <w:t>a</w:t>
            </w:r>
            <w:r w:rsidRPr="00AB414C">
              <w:rPr>
                <w:rStyle w:val="spelle"/>
                <w:rFonts w:ascii="Times New Roman" w:hAnsi="Times New Roman"/>
                <w:iCs/>
                <w:color w:val="000000" w:themeColor="text1"/>
                <w:sz w:val="24"/>
                <w:szCs w:val="24"/>
              </w:rPr>
              <w:t xml:space="preserve">pakšpunktu, ievērojot, ka </w:t>
            </w:r>
            <w:r w:rsidR="007E53F4" w:rsidRPr="00AB414C">
              <w:rPr>
                <w:rFonts w:ascii="Times New Roman" w:hAnsi="Times New Roman"/>
                <w:color w:val="000000" w:themeColor="text1"/>
                <w:sz w:val="24"/>
                <w:szCs w:val="24"/>
              </w:rPr>
              <w:t>kopš elektroenerģijas tirgus liberalizēšanas un sistēmas operatoru pastāvīgas darbības uzsākšanas, nav nepieciešamības tirgotāju pārstāvjiem piedalīties pie komercuzskaites plombēšanas, jo uzskaites izveidošana un uzturēšana, kā arī skaitītāju rādījumu nodošana ir sistēmas operatora pienākums un funkcija.</w:t>
            </w:r>
          </w:p>
          <w:p w:rsidR="00AB414C" w:rsidRPr="00AB414C" w:rsidRDefault="00AB414C" w:rsidP="00810AC1">
            <w:pPr>
              <w:autoSpaceDE w:val="0"/>
              <w:autoSpaceDN w:val="0"/>
              <w:adjustRightInd w:val="0"/>
              <w:spacing w:after="0" w:line="240" w:lineRule="auto"/>
              <w:jc w:val="both"/>
              <w:rPr>
                <w:rFonts w:ascii="Times New Roman" w:hAnsi="Times New Roman"/>
                <w:color w:val="000000" w:themeColor="text1"/>
                <w:sz w:val="24"/>
                <w:szCs w:val="24"/>
              </w:rPr>
            </w:pPr>
          </w:p>
          <w:p w:rsidR="006067E8" w:rsidRDefault="00857B8B" w:rsidP="00857B8B">
            <w:pPr>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Ņemot vērā to, ka elektroenerģijas obligātā iepirkuma izmaksas sedz elektroenerģijas galapatērētājs, lai veicinātu atbalsta mehānisma caurspīdību</w:t>
            </w:r>
            <w:r w:rsidR="00AB414C">
              <w:rPr>
                <w:rFonts w:ascii="Times New Roman" w:hAnsi="Times New Roman"/>
                <w:color w:val="000000" w:themeColor="text1"/>
                <w:sz w:val="24"/>
                <w:szCs w:val="24"/>
              </w:rPr>
              <w:t xml:space="preserve"> un informācijas atklātību</w:t>
            </w:r>
            <w:r w:rsidRPr="00AB414C">
              <w:rPr>
                <w:rFonts w:ascii="Times New Roman" w:hAnsi="Times New Roman"/>
                <w:color w:val="000000" w:themeColor="text1"/>
                <w:sz w:val="24"/>
                <w:szCs w:val="24"/>
              </w:rPr>
              <w:t xml:space="preserve">, </w:t>
            </w:r>
            <w:r w:rsidR="00826828" w:rsidRPr="00AB414C">
              <w:rPr>
                <w:rFonts w:ascii="Times New Roman" w:hAnsi="Times New Roman"/>
                <w:color w:val="000000" w:themeColor="text1"/>
                <w:sz w:val="24"/>
                <w:szCs w:val="24"/>
              </w:rPr>
              <w:t>ir</w:t>
            </w:r>
            <w:r w:rsidRPr="00AB414C">
              <w:rPr>
                <w:rFonts w:ascii="Times New Roman" w:hAnsi="Times New Roman"/>
                <w:color w:val="000000" w:themeColor="text1"/>
                <w:sz w:val="24"/>
                <w:szCs w:val="24"/>
              </w:rPr>
              <w:t xml:space="preserve"> </w:t>
            </w:r>
            <w:r w:rsidR="00C356B3" w:rsidRPr="00AB414C">
              <w:rPr>
                <w:rFonts w:ascii="Times New Roman" w:hAnsi="Times New Roman"/>
                <w:color w:val="000000" w:themeColor="text1"/>
                <w:sz w:val="24"/>
                <w:szCs w:val="24"/>
              </w:rPr>
              <w:t>paredzēts papildināt MK noteikumu Nr.</w:t>
            </w:r>
            <w:r w:rsidR="00531C94" w:rsidRPr="00AB414C">
              <w:rPr>
                <w:rFonts w:ascii="Times New Roman" w:hAnsi="Times New Roman"/>
                <w:color w:val="000000" w:themeColor="text1"/>
                <w:sz w:val="24"/>
                <w:szCs w:val="24"/>
              </w:rPr>
              <w:t> </w:t>
            </w:r>
            <w:r w:rsidR="00C356B3" w:rsidRPr="00AB414C">
              <w:rPr>
                <w:rFonts w:ascii="Times New Roman" w:hAnsi="Times New Roman"/>
                <w:color w:val="000000" w:themeColor="text1"/>
                <w:sz w:val="24"/>
                <w:szCs w:val="24"/>
              </w:rPr>
              <w:t>221 5</w:t>
            </w:r>
            <w:r w:rsidR="006067E8" w:rsidRPr="00AB414C">
              <w:rPr>
                <w:rFonts w:ascii="Times New Roman" w:hAnsi="Times New Roman"/>
                <w:color w:val="000000" w:themeColor="text1"/>
                <w:sz w:val="24"/>
                <w:szCs w:val="24"/>
              </w:rPr>
              <w:t>.</w:t>
            </w:r>
            <w:r w:rsidR="00C356B3" w:rsidRPr="00AB414C">
              <w:rPr>
                <w:rFonts w:ascii="Times New Roman" w:hAnsi="Times New Roman"/>
                <w:color w:val="000000" w:themeColor="text1"/>
                <w:sz w:val="24"/>
                <w:szCs w:val="24"/>
              </w:rPr>
              <w:t>pielikuma „</w:t>
            </w:r>
            <w:r w:rsidR="00C356B3" w:rsidRPr="00AB414C">
              <w:rPr>
                <w:rFonts w:ascii="Times New Roman" w:hAnsi="Times New Roman"/>
                <w:bCs/>
                <w:color w:val="000000" w:themeColor="text1"/>
                <w:sz w:val="24"/>
                <w:szCs w:val="24"/>
              </w:rPr>
              <w:t>Koģenerācijas elektrostacijas gada pārskats</w:t>
            </w:r>
            <w:r w:rsidR="00C356B3" w:rsidRPr="00AB414C">
              <w:rPr>
                <w:rFonts w:ascii="Times New Roman" w:hAnsi="Times New Roman"/>
                <w:color w:val="000000" w:themeColor="text1"/>
                <w:sz w:val="24"/>
                <w:szCs w:val="24"/>
              </w:rPr>
              <w:t xml:space="preserve">” I nodaļu, nosakot, ka saskaņā ar </w:t>
            </w:r>
            <w:hyperlink r:id="rId8" w:tgtFrame="_blank" w:tooltip="Noziedzīgi iegūtu līdzekļu legalizācijas un terorisma finansēšanas novēršanas likums /Spēkā esošs/" w:history="1">
              <w:r w:rsidR="00C356B3" w:rsidRPr="00AB414C">
                <w:rPr>
                  <w:rStyle w:val="Hyperlink"/>
                  <w:rFonts w:ascii="Times New Roman" w:hAnsi="Times New Roman"/>
                  <w:color w:val="000000" w:themeColor="text1"/>
                  <w:sz w:val="24"/>
                  <w:szCs w:val="24"/>
                  <w:u w:val="none"/>
                </w:rPr>
                <w:t>Noziedzīgi iegūtu līdzekļu legalizācijas un terorisma finansēšanas novēršanas likuma</w:t>
              </w:r>
            </w:hyperlink>
            <w:r w:rsidR="00C356B3" w:rsidRPr="00AB414C">
              <w:rPr>
                <w:rFonts w:ascii="Times New Roman" w:hAnsi="Times New Roman"/>
                <w:color w:val="000000" w:themeColor="text1"/>
                <w:sz w:val="24"/>
                <w:szCs w:val="24"/>
              </w:rPr>
              <w:t xml:space="preserve"> 1. panta 5. punkta "a" vai "b" apakšpunktu komersants gada pārskatā norāda informāciju par komersanta patieso labuma guvēju.</w:t>
            </w:r>
          </w:p>
          <w:p w:rsidR="00AB414C" w:rsidRPr="00AB414C" w:rsidRDefault="00AB414C" w:rsidP="00857B8B">
            <w:pPr>
              <w:spacing w:after="0" w:line="240" w:lineRule="auto"/>
              <w:jc w:val="both"/>
              <w:rPr>
                <w:rFonts w:ascii="Times New Roman" w:hAnsi="Times New Roman"/>
                <w:color w:val="000000" w:themeColor="text1"/>
                <w:sz w:val="24"/>
                <w:szCs w:val="24"/>
              </w:rPr>
            </w:pPr>
          </w:p>
          <w:p w:rsidR="006108F5" w:rsidRDefault="006108F5" w:rsidP="00951574">
            <w:pPr>
              <w:spacing w:after="0" w:line="240" w:lineRule="auto"/>
              <w:jc w:val="both"/>
              <w:rPr>
                <w:rFonts w:ascii="Times New Roman" w:hAnsi="Times New Roman"/>
                <w:color w:val="000000"/>
                <w:sz w:val="24"/>
                <w:szCs w:val="24"/>
              </w:rPr>
            </w:pPr>
            <w:r w:rsidRPr="00AB414C">
              <w:rPr>
                <w:rFonts w:ascii="Times New Roman" w:hAnsi="Times New Roman"/>
                <w:color w:val="000000" w:themeColor="text1"/>
                <w:sz w:val="24"/>
                <w:szCs w:val="24"/>
              </w:rPr>
              <w:t>Ņemot vērā, ka atbalsta mehānisms nedrīkst būt neierobežots laikā</w:t>
            </w:r>
            <w:r w:rsidR="00AB414C">
              <w:rPr>
                <w:rFonts w:ascii="Times New Roman" w:hAnsi="Times New Roman"/>
                <w:color w:val="000000" w:themeColor="text1"/>
                <w:sz w:val="24"/>
                <w:szCs w:val="24"/>
              </w:rPr>
              <w:t xml:space="preserve"> un ekonomiski nepamatots</w:t>
            </w:r>
            <w:r w:rsidRPr="00AB414C">
              <w:rPr>
                <w:rFonts w:ascii="Times New Roman" w:hAnsi="Times New Roman"/>
                <w:color w:val="000000" w:themeColor="text1"/>
                <w:sz w:val="24"/>
                <w:szCs w:val="24"/>
              </w:rPr>
              <w:t xml:space="preserve">, noteikumu projekts </w:t>
            </w:r>
            <w:r w:rsidR="00AB414C">
              <w:rPr>
                <w:rFonts w:ascii="Times New Roman" w:hAnsi="Times New Roman"/>
                <w:color w:val="000000"/>
                <w:sz w:val="24"/>
                <w:szCs w:val="24"/>
              </w:rPr>
              <w:t>paredz</w:t>
            </w:r>
            <w:r w:rsidR="00E26E58" w:rsidRPr="00AB414C">
              <w:rPr>
                <w:rFonts w:ascii="Times New Roman" w:hAnsi="Times New Roman"/>
                <w:color w:val="000000"/>
                <w:sz w:val="24"/>
                <w:szCs w:val="24"/>
              </w:rPr>
              <w:t xml:space="preserve"> arī esošajiem atbalsta saņēmējiem atbalsta termiņa ierobežojumu uz </w:t>
            </w:r>
            <w:r w:rsidR="00B21031" w:rsidRPr="00AB414C">
              <w:rPr>
                <w:rFonts w:ascii="Times New Roman" w:hAnsi="Times New Roman"/>
                <w:color w:val="000000"/>
                <w:sz w:val="24"/>
                <w:szCs w:val="24"/>
              </w:rPr>
              <w:t>10</w:t>
            </w:r>
            <w:r w:rsidR="00E26E58" w:rsidRPr="00AB414C">
              <w:rPr>
                <w:rFonts w:ascii="Times New Roman" w:hAnsi="Times New Roman"/>
                <w:color w:val="000000"/>
                <w:sz w:val="24"/>
                <w:szCs w:val="24"/>
              </w:rPr>
              <w:t xml:space="preserve"> gadiem koģenerācijas elektrostacijām, kuru uzstādītā elektriskā jauda nepārsniedz četrus megavatus un uz </w:t>
            </w:r>
            <w:r w:rsidR="00951574" w:rsidRPr="00AB414C">
              <w:rPr>
                <w:rFonts w:ascii="Times New Roman" w:hAnsi="Times New Roman"/>
                <w:color w:val="000000"/>
                <w:sz w:val="24"/>
                <w:szCs w:val="24"/>
              </w:rPr>
              <w:t>15</w:t>
            </w:r>
            <w:r w:rsidR="00E26E58" w:rsidRPr="00AB414C">
              <w:rPr>
                <w:rFonts w:ascii="Times New Roman" w:hAnsi="Times New Roman"/>
                <w:color w:val="000000"/>
                <w:sz w:val="24"/>
                <w:szCs w:val="24"/>
              </w:rPr>
              <w:t xml:space="preserve"> gadiem koģenerācijas elektrostacijām, kuru uzstādītā elektriskā jauda ir</w:t>
            </w:r>
            <w:r w:rsidR="00AB414C">
              <w:rPr>
                <w:rFonts w:ascii="Times New Roman" w:hAnsi="Times New Roman"/>
                <w:color w:val="000000"/>
                <w:sz w:val="24"/>
                <w:szCs w:val="24"/>
              </w:rPr>
              <w:t xml:space="preserve"> lielāka par četriem megavatiem. Minētie termiņi tiek skaitīti jaunām stacijām no dienas, kad jauda nodota ekspluatācijā saskaņā ar sistēmas operatora izdotu atļauju koģenerācijas stacijas pieslēgšanai sistēmai, vai no dienas, kad EM lēmumā norādītā palielinātā jauda</w:t>
            </w:r>
            <w:r w:rsidR="00FE130D">
              <w:rPr>
                <w:rFonts w:ascii="Times New Roman" w:hAnsi="Times New Roman"/>
                <w:color w:val="000000"/>
                <w:sz w:val="24"/>
                <w:szCs w:val="24"/>
              </w:rPr>
              <w:t xml:space="preserve"> nodota ekspluatācijā saskaņā ar sistēmas operatora izdotu atļauju koģenerācijas stacijas </w:t>
            </w:r>
            <w:r w:rsidR="00FE130D">
              <w:rPr>
                <w:rFonts w:ascii="Times New Roman" w:hAnsi="Times New Roman"/>
                <w:color w:val="000000"/>
                <w:sz w:val="24"/>
                <w:szCs w:val="24"/>
              </w:rPr>
              <w:lastRenderedPageBreak/>
              <w:t>pieslēgšanai sistēmai.</w:t>
            </w:r>
            <w:r w:rsidR="00AB414C">
              <w:rPr>
                <w:rFonts w:ascii="Times New Roman" w:hAnsi="Times New Roman"/>
                <w:color w:val="000000"/>
                <w:sz w:val="24"/>
                <w:szCs w:val="24"/>
              </w:rPr>
              <w:t xml:space="preserve">  </w:t>
            </w:r>
          </w:p>
          <w:p w:rsidR="00AB414C" w:rsidRDefault="00AB414C" w:rsidP="00AB414C">
            <w:pPr>
              <w:pStyle w:val="naisc"/>
              <w:spacing w:before="0" w:after="0"/>
              <w:jc w:val="both"/>
              <w:rPr>
                <w:color w:val="000000" w:themeColor="text1"/>
              </w:rPr>
            </w:pPr>
          </w:p>
          <w:p w:rsidR="00AB414C" w:rsidRDefault="00AB414C" w:rsidP="00AB414C">
            <w:pPr>
              <w:pStyle w:val="naisc"/>
              <w:spacing w:before="0" w:after="0"/>
              <w:jc w:val="both"/>
              <w:rPr>
                <w:color w:val="000000" w:themeColor="text1"/>
              </w:rPr>
            </w:pPr>
            <w:r>
              <w:rPr>
                <w:color w:val="000000" w:themeColor="text1"/>
              </w:rPr>
              <w:t>Lai būtu iespējams nodrošināt</w:t>
            </w:r>
            <w:r w:rsidRPr="002B6C87">
              <w:rPr>
                <w:color w:val="000000" w:themeColor="text1"/>
              </w:rPr>
              <w:t xml:space="preserve"> CSS operator</w:t>
            </w:r>
            <w:r>
              <w:rPr>
                <w:color w:val="000000" w:themeColor="text1"/>
              </w:rPr>
              <w:t>am</w:t>
            </w:r>
            <w:r w:rsidRPr="002B6C87">
              <w:rPr>
                <w:color w:val="000000" w:themeColor="text1"/>
              </w:rPr>
              <w:t xml:space="preserve"> </w:t>
            </w:r>
            <w:r>
              <w:rPr>
                <w:color w:val="000000" w:themeColor="text1"/>
              </w:rPr>
              <w:t xml:space="preserve">praktisku iespēju </w:t>
            </w:r>
            <w:r w:rsidRPr="002B6C87">
              <w:rPr>
                <w:color w:val="000000" w:themeColor="text1"/>
              </w:rPr>
              <w:t>lemt par katras koģenerācijas stacijas, kuras darbojas vienā centralizētā siltumapgādes zonā, optimālo noslodzi</w:t>
            </w:r>
            <w:r>
              <w:rPr>
                <w:color w:val="000000" w:themeColor="text1"/>
              </w:rPr>
              <w:t>, noteikumu projekts precizēts, nosakot, ka</w:t>
            </w:r>
            <w:r w:rsidRPr="002B6C87">
              <w:rPr>
                <w:color w:val="000000" w:themeColor="text1"/>
              </w:rPr>
              <w:t xml:space="preserve">, ja siltumapgādes sistēmas operatora licences zonā darbojas vairāk kā viena, vienam komersantam piederoša, koģenerācijas stacija, tad uzstādītās elektriskās jaudas izmantošanas stundu skaitu gadā nosaka </w:t>
            </w:r>
            <w:r>
              <w:rPr>
                <w:color w:val="000000" w:themeColor="text1"/>
              </w:rPr>
              <w:t>komersanta visām stacijām kopā.</w:t>
            </w:r>
          </w:p>
          <w:p w:rsidR="00AB414C" w:rsidRPr="00AB414C" w:rsidRDefault="00AB414C" w:rsidP="00951574">
            <w:pPr>
              <w:spacing w:after="0" w:line="240" w:lineRule="auto"/>
              <w:jc w:val="both"/>
              <w:rPr>
                <w:rFonts w:ascii="Times New Roman" w:hAnsi="Times New Roman"/>
                <w:b/>
                <w:color w:val="000000" w:themeColor="text1"/>
                <w:sz w:val="24"/>
                <w:szCs w:val="24"/>
              </w:rPr>
            </w:pPr>
          </w:p>
        </w:tc>
      </w:tr>
      <w:tr w:rsidR="00CE44D6" w:rsidRPr="00A820D2" w:rsidTr="002F76E7">
        <w:trPr>
          <w:trHeight w:val="476"/>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5.</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Projekta izstrādē iesaistītās institūcijas</w:t>
            </w:r>
          </w:p>
        </w:tc>
        <w:tc>
          <w:tcPr>
            <w:tcW w:w="6176" w:type="dxa"/>
          </w:tcPr>
          <w:p w:rsidR="00CE44D6" w:rsidRPr="00A820D2" w:rsidRDefault="00E84465" w:rsidP="00494B41">
            <w:pPr>
              <w:spacing w:after="0" w:line="240" w:lineRule="auto"/>
              <w:jc w:val="both"/>
              <w:rPr>
                <w:rFonts w:ascii="Times New Roman" w:hAnsi="Times New Roman"/>
                <w:color w:val="000000" w:themeColor="text1"/>
                <w:sz w:val="24"/>
                <w:szCs w:val="24"/>
              </w:rPr>
            </w:pPr>
            <w:r w:rsidRPr="00E84465">
              <w:rPr>
                <w:rFonts w:ascii="Times New Roman" w:hAnsi="Times New Roman"/>
                <w:color w:val="000000" w:themeColor="text1"/>
                <w:sz w:val="24"/>
                <w:szCs w:val="24"/>
              </w:rPr>
              <w:t>Zemkopības ministrija, Vides aizsardzības un reģionālās attīstības ministrija, Tieslietu ministrija, Finanšu ministrija, Sabiedrisko pakalpojumu regulēšanas komisija, AS „Latvenergo”, Latvijas Siltumuzņēmumu asociācija</w:t>
            </w:r>
            <w:r w:rsidR="00826828">
              <w:rPr>
                <w:rFonts w:ascii="Times New Roman" w:hAnsi="Times New Roman"/>
                <w:color w:val="000000" w:themeColor="text1"/>
                <w:sz w:val="24"/>
                <w:szCs w:val="24"/>
              </w:rPr>
              <w:t>.</w:t>
            </w:r>
          </w:p>
        </w:tc>
      </w:tr>
      <w:tr w:rsidR="00CE44D6" w:rsidRPr="00A820D2" w:rsidTr="002F76E7">
        <w:trPr>
          <w:trHeight w:val="410"/>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6.</w:t>
            </w:r>
          </w:p>
        </w:tc>
        <w:tc>
          <w:tcPr>
            <w:tcW w:w="2999" w:type="dxa"/>
          </w:tcPr>
          <w:p w:rsidR="00CE44D6" w:rsidRPr="00A820D2" w:rsidRDefault="00CE44D6" w:rsidP="00494B41">
            <w:pPr>
              <w:pStyle w:val="naiskr"/>
              <w:spacing w:before="0" w:after="0"/>
              <w:rPr>
                <w:i/>
                <w:color w:val="000000" w:themeColor="text1"/>
                <w:highlight w:val="yellow"/>
              </w:rPr>
            </w:pPr>
            <w:r w:rsidRPr="00A820D2">
              <w:rPr>
                <w:color w:val="000000" w:themeColor="text1"/>
              </w:rPr>
              <w:t>Iemesli, kādēļ netika nodrošināta sabiedrības līdzdalība</w:t>
            </w:r>
          </w:p>
        </w:tc>
        <w:tc>
          <w:tcPr>
            <w:tcW w:w="6176" w:type="dxa"/>
          </w:tcPr>
          <w:p w:rsidR="00CE44D6" w:rsidRPr="00A820D2" w:rsidRDefault="00036A9B" w:rsidP="00036A9B">
            <w:pPr>
              <w:spacing w:after="0" w:line="240" w:lineRule="auto"/>
              <w:ind w:right="81"/>
              <w:jc w:val="both"/>
              <w:rPr>
                <w:rFonts w:ascii="Times New Roman" w:hAnsi="Times New Roman"/>
                <w:color w:val="000000" w:themeColor="text1"/>
                <w:sz w:val="24"/>
                <w:szCs w:val="24"/>
              </w:rPr>
            </w:pPr>
            <w:r w:rsidRPr="00A820D2">
              <w:rPr>
                <w:rFonts w:ascii="Times New Roman" w:eastAsia="Times New Roman" w:hAnsi="Times New Roman"/>
                <w:color w:val="000000" w:themeColor="text1"/>
                <w:sz w:val="24"/>
                <w:szCs w:val="24"/>
                <w:lang w:eastAsia="lv-LV"/>
              </w:rPr>
              <w:t xml:space="preserve">Sabiedrība savu viedokli var izteikt pēc projekta izsludināšanas 2012. gada 29. marta Valsts sekretāru sanāksmē (prot.Nr.13, </w:t>
            </w:r>
            <w:bookmarkStart w:id="0" w:name="5"/>
            <w:r w:rsidRPr="00A820D2">
              <w:rPr>
                <w:rFonts w:ascii="Tahoma" w:hAnsi="Tahoma" w:cs="Tahoma"/>
                <w:color w:val="000000" w:themeColor="text1"/>
                <w:sz w:val="14"/>
                <w:szCs w:val="14"/>
              </w:rPr>
              <w:t xml:space="preserve"> </w:t>
            </w:r>
            <w:r w:rsidRPr="00A820D2">
              <w:rPr>
                <w:rFonts w:ascii="Times New Roman" w:hAnsi="Times New Roman"/>
                <w:color w:val="000000" w:themeColor="text1"/>
                <w:sz w:val="24"/>
                <w:szCs w:val="24"/>
              </w:rPr>
              <w:t>4.§</w:t>
            </w:r>
            <w:bookmarkEnd w:id="0"/>
            <w:r w:rsidRPr="00A820D2">
              <w:rPr>
                <w:rFonts w:ascii="Times New Roman" w:eastAsia="Times New Roman" w:hAnsi="Times New Roman"/>
                <w:color w:val="000000" w:themeColor="text1"/>
                <w:sz w:val="24"/>
                <w:szCs w:val="24"/>
                <w:lang w:eastAsia="lv-LV"/>
              </w:rPr>
              <w:t>).</w:t>
            </w:r>
          </w:p>
        </w:tc>
      </w:tr>
      <w:tr w:rsidR="00CE44D6" w:rsidRPr="00A820D2" w:rsidTr="002F76E7">
        <w:tc>
          <w:tcPr>
            <w:tcW w:w="550" w:type="dxa"/>
          </w:tcPr>
          <w:p w:rsidR="00CE44D6" w:rsidRPr="00A820D2" w:rsidRDefault="00CE44D6" w:rsidP="00494B41">
            <w:pPr>
              <w:pStyle w:val="naiskr"/>
              <w:spacing w:before="0" w:after="0"/>
              <w:rPr>
                <w:color w:val="000000" w:themeColor="text1"/>
              </w:rPr>
            </w:pPr>
            <w:r w:rsidRPr="00A820D2">
              <w:rPr>
                <w:color w:val="000000" w:themeColor="text1"/>
              </w:rPr>
              <w:t>7.</w:t>
            </w:r>
          </w:p>
        </w:tc>
        <w:tc>
          <w:tcPr>
            <w:tcW w:w="2999" w:type="dxa"/>
          </w:tcPr>
          <w:p w:rsidR="00CE44D6" w:rsidRPr="00A820D2" w:rsidRDefault="00CE44D6" w:rsidP="00494B41">
            <w:pPr>
              <w:pStyle w:val="naiskr"/>
              <w:spacing w:before="0" w:after="0"/>
              <w:rPr>
                <w:color w:val="000000" w:themeColor="text1"/>
              </w:rPr>
            </w:pPr>
            <w:r w:rsidRPr="00A820D2">
              <w:rPr>
                <w:color w:val="000000" w:themeColor="text1"/>
              </w:rPr>
              <w:t>Cita informācija</w:t>
            </w:r>
          </w:p>
        </w:tc>
        <w:tc>
          <w:tcPr>
            <w:tcW w:w="6176" w:type="dxa"/>
          </w:tcPr>
          <w:p w:rsidR="00CE44D6" w:rsidRPr="00A820D2" w:rsidRDefault="00CE44D6" w:rsidP="00494B41">
            <w:pPr>
              <w:pStyle w:val="naiskr"/>
              <w:spacing w:before="0" w:after="0"/>
              <w:jc w:val="both"/>
              <w:rPr>
                <w:color w:val="000000" w:themeColor="text1"/>
              </w:rPr>
            </w:pPr>
            <w:r w:rsidRPr="00A820D2">
              <w:rPr>
                <w:color w:val="000000" w:themeColor="text1"/>
              </w:rPr>
              <w:t>Nav</w:t>
            </w:r>
          </w:p>
        </w:tc>
      </w:tr>
    </w:tbl>
    <w:p w:rsidR="00E26E58" w:rsidRDefault="00E26E58" w:rsidP="00494B41">
      <w:pPr>
        <w:pStyle w:val="naisf"/>
        <w:tabs>
          <w:tab w:val="left" w:pos="5760"/>
        </w:tabs>
        <w:spacing w:before="0" w:after="0"/>
        <w:ind w:firstLine="0"/>
        <w:rPr>
          <w:color w:val="000000" w:themeColor="text1"/>
        </w:rPr>
      </w:pPr>
    </w:p>
    <w:p w:rsidR="002F76E7" w:rsidRPr="00A820D2" w:rsidRDefault="002F76E7" w:rsidP="00494B41">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708"/>
        <w:gridCol w:w="5467"/>
      </w:tblGrid>
      <w:tr w:rsidR="00CE44D6" w:rsidRPr="00A820D2" w:rsidTr="00AC5899">
        <w:tc>
          <w:tcPr>
            <w:tcW w:w="9725" w:type="dxa"/>
            <w:gridSpan w:val="3"/>
            <w:vAlign w:val="center"/>
          </w:tcPr>
          <w:p w:rsidR="00CE44D6" w:rsidRPr="00A820D2" w:rsidRDefault="00CE44D6" w:rsidP="00494B41">
            <w:pPr>
              <w:pStyle w:val="naisnod"/>
              <w:spacing w:before="0" w:after="0"/>
              <w:rPr>
                <w:color w:val="000000" w:themeColor="text1"/>
              </w:rPr>
            </w:pPr>
            <w:r w:rsidRPr="00A820D2">
              <w:rPr>
                <w:color w:val="000000" w:themeColor="text1"/>
              </w:rPr>
              <w:t>II. Tiesību akta projekta ietekme uz sabiedrību</w:t>
            </w:r>
          </w:p>
        </w:tc>
      </w:tr>
      <w:tr w:rsidR="00CE44D6" w:rsidRPr="00A820D2" w:rsidTr="00826828">
        <w:trPr>
          <w:trHeight w:val="5521"/>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1.</w:t>
            </w:r>
          </w:p>
        </w:tc>
        <w:tc>
          <w:tcPr>
            <w:tcW w:w="3708" w:type="dxa"/>
          </w:tcPr>
          <w:p w:rsidR="00CE44D6" w:rsidRPr="00A820D2" w:rsidRDefault="00CE44D6" w:rsidP="00494B41">
            <w:pPr>
              <w:pStyle w:val="naiskr"/>
              <w:spacing w:before="0" w:after="0"/>
              <w:ind w:hanging="10"/>
              <w:rPr>
                <w:color w:val="000000" w:themeColor="text1"/>
              </w:rPr>
            </w:pPr>
            <w:r w:rsidRPr="00A820D2">
              <w:rPr>
                <w:color w:val="000000" w:themeColor="text1"/>
              </w:rPr>
              <w:t>Sabiedrības mērķgrupa</w:t>
            </w:r>
          </w:p>
        </w:tc>
        <w:tc>
          <w:tcPr>
            <w:tcW w:w="5467" w:type="dxa"/>
          </w:tcPr>
          <w:p w:rsidR="00CE44D6" w:rsidRPr="00A820D2" w:rsidRDefault="00314456" w:rsidP="002836F8">
            <w:pPr>
              <w:pStyle w:val="Default"/>
              <w:jc w:val="both"/>
              <w:rPr>
                <w:rFonts w:ascii="Times New Roman" w:hAnsi="Times New Roman" w:cs="Times New Roman"/>
                <w:color w:val="000000" w:themeColor="text1"/>
              </w:rPr>
            </w:pPr>
            <w:r w:rsidRPr="00A820D2">
              <w:rPr>
                <w:rFonts w:ascii="Times New Roman" w:hAnsi="Times New Roman"/>
                <w:color w:val="000000" w:themeColor="text1"/>
              </w:rPr>
              <w:t xml:space="preserve">Ražotāji, kas ieguvuši </w:t>
            </w:r>
            <w:r w:rsidR="00D358F5" w:rsidRPr="00A820D2">
              <w:rPr>
                <w:rFonts w:ascii="Times New Roman" w:hAnsi="Times New Roman"/>
                <w:color w:val="000000" w:themeColor="text1"/>
              </w:rPr>
              <w:t xml:space="preserve">vai plāno iegūt </w:t>
            </w:r>
            <w:r w:rsidRPr="00A820D2">
              <w:rPr>
                <w:rFonts w:ascii="Times New Roman" w:hAnsi="Times New Roman"/>
                <w:color w:val="000000" w:themeColor="text1"/>
              </w:rPr>
              <w:t>tiesības pārdot saražoto elektroenerģiju obligātā iepirkuma ietvaros</w:t>
            </w:r>
            <w:r w:rsidR="00E00768" w:rsidRPr="00A820D2">
              <w:rPr>
                <w:rFonts w:ascii="Times New Roman" w:hAnsi="Times New Roman"/>
                <w:color w:val="000000" w:themeColor="text1"/>
              </w:rPr>
              <w:t xml:space="preserve"> </w:t>
            </w:r>
            <w:r w:rsidR="00E00768" w:rsidRPr="00A820D2">
              <w:rPr>
                <w:rFonts w:ascii="Times New Roman" w:hAnsi="Times New Roman" w:cs="Times New Roman"/>
                <w:color w:val="000000" w:themeColor="text1"/>
              </w:rPr>
              <w:t xml:space="preserve">vai saņemt </w:t>
            </w:r>
            <w:r w:rsidR="008B7844">
              <w:rPr>
                <w:rFonts w:ascii="Times New Roman" w:hAnsi="Times New Roman" w:cs="Times New Roman"/>
                <w:color w:val="000000" w:themeColor="text1"/>
              </w:rPr>
              <w:t xml:space="preserve">garantēto </w:t>
            </w:r>
            <w:r w:rsidR="00E00768" w:rsidRPr="00A820D2">
              <w:rPr>
                <w:rFonts w:ascii="Times New Roman" w:hAnsi="Times New Roman" w:cs="Times New Roman"/>
                <w:color w:val="000000" w:themeColor="text1"/>
              </w:rPr>
              <w:t>maksu par elektrostacijā uzstādīto elektrisko jaudu</w:t>
            </w:r>
            <w:r w:rsidR="00857B8B" w:rsidRPr="00A820D2">
              <w:rPr>
                <w:rFonts w:ascii="Times New Roman" w:hAnsi="Times New Roman" w:cs="Times New Roman"/>
                <w:color w:val="000000" w:themeColor="text1"/>
              </w:rPr>
              <w:t>.</w:t>
            </w:r>
          </w:p>
          <w:p w:rsidR="00D358F5" w:rsidRPr="00A820D2" w:rsidRDefault="00D358F5" w:rsidP="002836F8">
            <w:pPr>
              <w:pStyle w:val="Default"/>
              <w:jc w:val="both"/>
              <w:rPr>
                <w:rFonts w:ascii="Times New Roman" w:hAnsi="Times New Roman" w:cs="Times New Roman"/>
                <w:bCs/>
                <w:color w:val="000000" w:themeColor="text1"/>
              </w:rPr>
            </w:pPr>
            <w:r w:rsidRPr="00A820D2">
              <w:rPr>
                <w:rFonts w:ascii="Times New Roman" w:hAnsi="Times New Roman" w:cs="Times New Roman"/>
                <w:color w:val="000000" w:themeColor="text1"/>
              </w:rPr>
              <w:t>Noteikumu projektā 5.</w:t>
            </w:r>
            <w:r w:rsidR="00D8179B" w:rsidRPr="00A820D2">
              <w:rPr>
                <w:rFonts w:ascii="Times New Roman" w:hAnsi="Times New Roman" w:cs="Times New Roman"/>
                <w:color w:val="000000" w:themeColor="text1"/>
              </w:rPr>
              <w:t> </w:t>
            </w:r>
            <w:r w:rsidRPr="00A820D2">
              <w:rPr>
                <w:rFonts w:ascii="Times New Roman" w:hAnsi="Times New Roman" w:cs="Times New Roman"/>
                <w:color w:val="000000" w:themeColor="text1"/>
              </w:rPr>
              <w:t xml:space="preserve">punktā paredzētie MK </w:t>
            </w:r>
            <w:r w:rsidR="00696BA8" w:rsidRPr="00A820D2">
              <w:rPr>
                <w:rFonts w:ascii="Times New Roman" w:hAnsi="Times New Roman" w:cs="Times New Roman"/>
                <w:color w:val="000000" w:themeColor="text1"/>
              </w:rPr>
              <w:t>noteikumu Nr. 221 44.</w:t>
            </w:r>
            <w:r w:rsidR="00696BA8" w:rsidRPr="00A820D2">
              <w:rPr>
                <w:rFonts w:ascii="Times New Roman" w:hAnsi="Times New Roman" w:cs="Times New Roman"/>
                <w:color w:val="000000" w:themeColor="text1"/>
                <w:vertAlign w:val="superscript"/>
              </w:rPr>
              <w:t>1</w:t>
            </w:r>
            <w:r w:rsidR="00FC4F36" w:rsidRPr="00A820D2">
              <w:rPr>
                <w:rFonts w:ascii="Times New Roman" w:hAnsi="Times New Roman" w:cs="Times New Roman"/>
                <w:color w:val="000000" w:themeColor="text1"/>
                <w:vertAlign w:val="superscript"/>
              </w:rPr>
              <w:t xml:space="preserve"> </w:t>
            </w:r>
            <w:r w:rsidR="00696BA8" w:rsidRPr="00A820D2">
              <w:rPr>
                <w:rFonts w:ascii="Times New Roman" w:hAnsi="Times New Roman" w:cs="Times New Roman"/>
                <w:color w:val="000000" w:themeColor="text1"/>
              </w:rPr>
              <w:t xml:space="preserve">punktā ietvertie kritēriji  attieksies uz komersantiem, kuriem piešķirtas </w:t>
            </w:r>
            <w:r w:rsidR="00696BA8" w:rsidRPr="00A820D2">
              <w:rPr>
                <w:rFonts w:ascii="Times New Roman" w:hAnsi="Times New Roman" w:cs="Times New Roman"/>
                <w:bCs/>
                <w:color w:val="000000" w:themeColor="text1"/>
              </w:rPr>
              <w:t xml:space="preserve"> tiesības elektroenerģijas pārdošanai obligātā iepirkuma ietvaros</w:t>
            </w:r>
            <w:r w:rsidR="008B7844">
              <w:rPr>
                <w:rFonts w:ascii="Times New Roman" w:hAnsi="Times New Roman" w:cs="Times New Roman"/>
                <w:bCs/>
                <w:color w:val="000000" w:themeColor="text1"/>
              </w:rPr>
              <w:t xml:space="preserve"> vai </w:t>
            </w:r>
            <w:r w:rsidR="008B7844">
              <w:rPr>
                <w:rFonts w:ascii="Times New Roman" w:hAnsi="Times New Roman" w:cs="Times New Roman"/>
                <w:color w:val="000000" w:themeColor="text1"/>
              </w:rPr>
              <w:t xml:space="preserve"> saņemt garantēto </w:t>
            </w:r>
            <w:r w:rsidR="008B7844" w:rsidRPr="00A820D2">
              <w:rPr>
                <w:rFonts w:ascii="Times New Roman" w:hAnsi="Times New Roman" w:cs="Times New Roman"/>
                <w:color w:val="000000" w:themeColor="text1"/>
              </w:rPr>
              <w:t>maksu par elektrostacijā uzstādīto elektrisko jaudu</w:t>
            </w:r>
            <w:r w:rsidR="008B7844" w:rsidRPr="00A820D2">
              <w:rPr>
                <w:rFonts w:ascii="Times New Roman" w:hAnsi="Times New Roman" w:cs="Times New Roman"/>
                <w:bCs/>
                <w:color w:val="000000" w:themeColor="text1"/>
              </w:rPr>
              <w:t xml:space="preserve"> </w:t>
            </w:r>
            <w:r w:rsidR="00696BA8" w:rsidRPr="00A820D2">
              <w:rPr>
                <w:rFonts w:ascii="Times New Roman" w:hAnsi="Times New Roman" w:cs="Times New Roman"/>
                <w:bCs/>
                <w:color w:val="000000" w:themeColor="text1"/>
              </w:rPr>
              <w:t>un kuri uzsākuši saražoto elektroenerģiju pārdot obligātā iepirkuma ietvaros</w:t>
            </w:r>
            <w:r w:rsidR="008B7844">
              <w:rPr>
                <w:rFonts w:ascii="Times New Roman" w:hAnsi="Times New Roman" w:cs="Times New Roman"/>
                <w:bCs/>
                <w:color w:val="000000" w:themeColor="text1"/>
              </w:rPr>
              <w:t xml:space="preserve"> vai saņem garantēto maksu</w:t>
            </w:r>
            <w:r w:rsidR="00696BA8" w:rsidRPr="00A820D2">
              <w:rPr>
                <w:rFonts w:ascii="Times New Roman" w:hAnsi="Times New Roman" w:cs="Times New Roman"/>
                <w:bCs/>
                <w:color w:val="000000" w:themeColor="text1"/>
              </w:rPr>
              <w:t>.</w:t>
            </w:r>
          </w:p>
          <w:p w:rsidR="00D358F5" w:rsidRPr="00A820D2" w:rsidRDefault="00696BA8" w:rsidP="002C745E">
            <w:pPr>
              <w:spacing w:after="0" w:line="240" w:lineRule="auto"/>
              <w:jc w:val="both"/>
              <w:rPr>
                <w:rFonts w:ascii="Times New Roman" w:hAnsi="Times New Roman"/>
                <w:bCs/>
                <w:color w:val="000000" w:themeColor="text1"/>
              </w:rPr>
            </w:pPr>
            <w:r w:rsidRPr="00A820D2">
              <w:rPr>
                <w:rFonts w:ascii="Times New Roman" w:hAnsi="Times New Roman"/>
                <w:bCs/>
                <w:color w:val="000000" w:themeColor="text1"/>
                <w:sz w:val="24"/>
                <w:szCs w:val="24"/>
              </w:rPr>
              <w:t xml:space="preserve">Atbilstoši </w:t>
            </w:r>
            <w:r w:rsidR="0055465E" w:rsidRPr="00A820D2">
              <w:rPr>
                <w:rFonts w:ascii="Times New Roman" w:hAnsi="Times New Roman"/>
                <w:bCs/>
                <w:color w:val="000000" w:themeColor="text1"/>
                <w:sz w:val="24"/>
                <w:szCs w:val="24"/>
              </w:rPr>
              <w:t>EM</w:t>
            </w:r>
            <w:r w:rsidRPr="00A820D2">
              <w:rPr>
                <w:rFonts w:ascii="Times New Roman" w:hAnsi="Times New Roman"/>
                <w:bCs/>
                <w:color w:val="000000" w:themeColor="text1"/>
                <w:sz w:val="24"/>
                <w:szCs w:val="24"/>
              </w:rPr>
              <w:t xml:space="preserve"> apkopotajai </w:t>
            </w:r>
            <w:r w:rsidR="00D358F5" w:rsidRPr="00A820D2">
              <w:rPr>
                <w:rFonts w:ascii="Times New Roman" w:hAnsi="Times New Roman"/>
                <w:bCs/>
                <w:color w:val="000000" w:themeColor="text1"/>
                <w:sz w:val="24"/>
                <w:szCs w:val="24"/>
              </w:rPr>
              <w:t xml:space="preserve">informācijai, </w:t>
            </w:r>
            <w:r w:rsidR="00D358F5" w:rsidRPr="00A820D2">
              <w:rPr>
                <w:rFonts w:ascii="Times New Roman" w:hAnsi="Times New Roman"/>
                <w:color w:val="000000" w:themeColor="text1"/>
                <w:sz w:val="24"/>
                <w:szCs w:val="24"/>
              </w:rPr>
              <w:t xml:space="preserve"> laika posmā no 2007. gada līdz 2012.</w:t>
            </w:r>
            <w:r w:rsidRPr="00A820D2">
              <w:rPr>
                <w:rFonts w:ascii="Times New Roman" w:hAnsi="Times New Roman"/>
                <w:color w:val="000000" w:themeColor="text1"/>
                <w:sz w:val="24"/>
                <w:szCs w:val="24"/>
              </w:rPr>
              <w:t> </w:t>
            </w:r>
            <w:r w:rsidR="00D358F5" w:rsidRPr="00A820D2">
              <w:rPr>
                <w:rFonts w:ascii="Times New Roman" w:hAnsi="Times New Roman"/>
                <w:color w:val="000000" w:themeColor="text1"/>
                <w:sz w:val="24"/>
                <w:szCs w:val="24"/>
              </w:rPr>
              <w:t xml:space="preserve">gada </w:t>
            </w:r>
            <w:r w:rsidR="002C745E" w:rsidRPr="00A820D2">
              <w:rPr>
                <w:rFonts w:ascii="Times New Roman" w:hAnsi="Times New Roman"/>
                <w:color w:val="000000" w:themeColor="text1"/>
                <w:sz w:val="24"/>
                <w:szCs w:val="24"/>
              </w:rPr>
              <w:t>2</w:t>
            </w:r>
            <w:r w:rsidR="002C745E">
              <w:rPr>
                <w:rFonts w:ascii="Times New Roman" w:hAnsi="Times New Roman"/>
                <w:color w:val="000000" w:themeColor="text1"/>
                <w:sz w:val="24"/>
                <w:szCs w:val="24"/>
              </w:rPr>
              <w:t>3</w:t>
            </w:r>
            <w:r w:rsidR="00D358F5" w:rsidRPr="00A820D2">
              <w:rPr>
                <w:rFonts w:ascii="Times New Roman" w:hAnsi="Times New Roman"/>
                <w:color w:val="000000" w:themeColor="text1"/>
                <w:sz w:val="24"/>
                <w:szCs w:val="24"/>
              </w:rPr>
              <w:t>. </w:t>
            </w:r>
            <w:r w:rsidR="002C745E">
              <w:rPr>
                <w:rFonts w:ascii="Times New Roman" w:hAnsi="Times New Roman"/>
                <w:color w:val="000000" w:themeColor="text1"/>
                <w:sz w:val="24"/>
                <w:szCs w:val="24"/>
              </w:rPr>
              <w:t>maijam</w:t>
            </w:r>
            <w:r w:rsidR="002C745E" w:rsidRPr="00A820D2">
              <w:rPr>
                <w:rFonts w:ascii="Times New Roman" w:hAnsi="Times New Roman"/>
                <w:bCs/>
                <w:color w:val="000000" w:themeColor="text1"/>
                <w:sz w:val="24"/>
                <w:szCs w:val="24"/>
              </w:rPr>
              <w:t xml:space="preserve"> </w:t>
            </w:r>
            <w:r w:rsidR="00D358F5" w:rsidRPr="00A820D2">
              <w:rPr>
                <w:rFonts w:ascii="Times New Roman" w:hAnsi="Times New Roman"/>
                <w:bCs/>
                <w:color w:val="000000" w:themeColor="text1"/>
                <w:sz w:val="24"/>
                <w:szCs w:val="24"/>
              </w:rPr>
              <w:t xml:space="preserve">saskaņā ar </w:t>
            </w:r>
            <w:r w:rsidR="005A306C" w:rsidRPr="00A820D2">
              <w:rPr>
                <w:rFonts w:ascii="Times New Roman" w:hAnsi="Times New Roman"/>
                <w:color w:val="000000" w:themeColor="text1"/>
                <w:sz w:val="24"/>
                <w:szCs w:val="24"/>
              </w:rPr>
              <w:t>Ministru kabineta 2006. gada 6. novembra noteikumiem Nr. 921 „</w:t>
            </w:r>
            <w:r w:rsidR="005A306C" w:rsidRPr="00A820D2">
              <w:rPr>
                <w:rFonts w:ascii="Times New Roman" w:hAnsi="Times New Roman"/>
                <w:bCs/>
                <w:color w:val="000000" w:themeColor="text1"/>
                <w:sz w:val="24"/>
                <w:szCs w:val="24"/>
              </w:rPr>
              <w:t>Noteikumi par elektroenerģijas ražošanu koģenerācijā</w:t>
            </w:r>
            <w:r w:rsidR="005A306C" w:rsidRPr="00A820D2">
              <w:rPr>
                <w:rFonts w:ascii="Times New Roman" w:hAnsi="Times New Roman"/>
                <w:color w:val="000000" w:themeColor="text1"/>
                <w:sz w:val="24"/>
                <w:szCs w:val="24"/>
              </w:rPr>
              <w:t xml:space="preserve">” </w:t>
            </w:r>
            <w:r w:rsidR="00D358F5" w:rsidRPr="00A820D2">
              <w:rPr>
                <w:rFonts w:ascii="Times New Roman" w:hAnsi="Times New Roman"/>
                <w:color w:val="000000" w:themeColor="text1"/>
                <w:sz w:val="24"/>
                <w:szCs w:val="24"/>
              </w:rPr>
              <w:t xml:space="preserve"> un MK noteikumiem Nr. 221 ir izdoti </w:t>
            </w:r>
            <w:r w:rsidR="002C745E" w:rsidRPr="00A820D2">
              <w:rPr>
                <w:rFonts w:ascii="Times New Roman" w:hAnsi="Times New Roman"/>
                <w:color w:val="000000" w:themeColor="text1"/>
                <w:sz w:val="24"/>
                <w:szCs w:val="24"/>
              </w:rPr>
              <w:t>1</w:t>
            </w:r>
            <w:r w:rsidR="002C745E">
              <w:rPr>
                <w:rFonts w:ascii="Times New Roman" w:hAnsi="Times New Roman"/>
                <w:color w:val="000000" w:themeColor="text1"/>
                <w:sz w:val="24"/>
                <w:szCs w:val="24"/>
              </w:rPr>
              <w:t>85</w:t>
            </w:r>
            <w:r w:rsidR="002C745E" w:rsidRPr="00A820D2">
              <w:rPr>
                <w:rFonts w:ascii="Times New Roman" w:hAnsi="Times New Roman"/>
                <w:color w:val="000000" w:themeColor="text1"/>
                <w:sz w:val="24"/>
                <w:szCs w:val="24"/>
              </w:rPr>
              <w:t xml:space="preserve"> </w:t>
            </w:r>
            <w:r w:rsidR="00D358F5" w:rsidRPr="00A820D2">
              <w:rPr>
                <w:rFonts w:ascii="Times New Roman" w:hAnsi="Times New Roman"/>
                <w:color w:val="000000" w:themeColor="text1"/>
                <w:sz w:val="24"/>
                <w:szCs w:val="24"/>
              </w:rPr>
              <w:t>lēmumi.</w:t>
            </w:r>
            <w:r w:rsidR="005A306C" w:rsidRPr="00A820D2">
              <w:rPr>
                <w:rFonts w:ascii="Times New Roman" w:hAnsi="Times New Roman"/>
                <w:color w:val="000000" w:themeColor="text1"/>
                <w:sz w:val="24"/>
                <w:szCs w:val="24"/>
              </w:rPr>
              <w:t xml:space="preserve">  Vienlaikus saskaņā ar MK noteikumiem Nr.</w:t>
            </w:r>
            <w:r w:rsidR="00D8179B" w:rsidRPr="00A820D2">
              <w:rPr>
                <w:rFonts w:ascii="Times New Roman" w:hAnsi="Times New Roman"/>
                <w:color w:val="000000" w:themeColor="text1"/>
                <w:sz w:val="24"/>
                <w:szCs w:val="24"/>
              </w:rPr>
              <w:t> </w:t>
            </w:r>
            <w:r w:rsidR="005A306C" w:rsidRPr="00A820D2">
              <w:rPr>
                <w:rFonts w:ascii="Times New Roman" w:hAnsi="Times New Roman"/>
                <w:color w:val="000000" w:themeColor="text1"/>
                <w:sz w:val="24"/>
                <w:szCs w:val="24"/>
              </w:rPr>
              <w:t xml:space="preserve">221 </w:t>
            </w:r>
            <w:r w:rsidR="0055465E" w:rsidRPr="00A820D2">
              <w:rPr>
                <w:rFonts w:ascii="Times New Roman" w:hAnsi="Times New Roman"/>
                <w:color w:val="000000" w:themeColor="text1"/>
                <w:sz w:val="24"/>
                <w:szCs w:val="24"/>
              </w:rPr>
              <w:t>EM</w:t>
            </w:r>
            <w:r w:rsidR="005A306C" w:rsidRPr="00A820D2">
              <w:rPr>
                <w:rFonts w:ascii="Times New Roman" w:hAnsi="Times New Roman"/>
                <w:color w:val="000000" w:themeColor="text1"/>
                <w:sz w:val="24"/>
                <w:szCs w:val="24"/>
              </w:rPr>
              <w:t xml:space="preserve"> ir pieņēmusi 1 lēmumu, ar kuru piešķirtas tiesības saņemt garantēto maksu par biomasas koģenerācijas elektrostacijā uzstādīto elektrisko jaudu 23 MW apmērā.</w:t>
            </w:r>
          </w:p>
        </w:tc>
      </w:tr>
      <w:tr w:rsidR="00CE44D6" w:rsidRPr="00A820D2" w:rsidTr="00826828">
        <w:trPr>
          <w:trHeight w:val="472"/>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2.</w:t>
            </w:r>
          </w:p>
        </w:tc>
        <w:tc>
          <w:tcPr>
            <w:tcW w:w="3708" w:type="dxa"/>
          </w:tcPr>
          <w:p w:rsidR="00CE44D6" w:rsidRPr="00A820D2" w:rsidRDefault="00CE44D6" w:rsidP="00494B41">
            <w:pPr>
              <w:pStyle w:val="naiskr"/>
              <w:tabs>
                <w:tab w:val="left" w:pos="170"/>
              </w:tabs>
              <w:spacing w:before="0" w:after="0"/>
              <w:rPr>
                <w:color w:val="000000" w:themeColor="text1"/>
              </w:rPr>
            </w:pPr>
            <w:r w:rsidRPr="00A820D2">
              <w:rPr>
                <w:color w:val="000000" w:themeColor="text1"/>
              </w:rPr>
              <w:t>Citas sabiedrības grupas (bez mērķgrupas), kuras tiesiskais regulējums arī ietekmē vai varētu ietekmēt</w:t>
            </w:r>
          </w:p>
        </w:tc>
        <w:tc>
          <w:tcPr>
            <w:tcW w:w="5467" w:type="dxa"/>
          </w:tcPr>
          <w:p w:rsidR="00FE130D" w:rsidRDefault="001D4B14" w:rsidP="00B700A9">
            <w:pPr>
              <w:spacing w:after="0" w:line="240" w:lineRule="auto"/>
              <w:jc w:val="both"/>
              <w:rPr>
                <w:rFonts w:ascii="Times New Roman" w:hAnsi="Times New Roman"/>
                <w:iCs/>
                <w:color w:val="000000" w:themeColor="text1"/>
                <w:sz w:val="24"/>
                <w:szCs w:val="24"/>
              </w:rPr>
            </w:pPr>
            <w:r w:rsidRPr="00F34F7D">
              <w:rPr>
                <w:rFonts w:ascii="Times New Roman" w:hAnsi="Times New Roman"/>
                <w:iCs/>
                <w:color w:val="000000" w:themeColor="text1"/>
                <w:sz w:val="24"/>
                <w:szCs w:val="24"/>
              </w:rPr>
              <w:t xml:space="preserve">Visi elektroenerģijas galalietotāji, tai skaitā </w:t>
            </w:r>
            <w:r w:rsidR="00FE130D" w:rsidRPr="00F34F7D">
              <w:rPr>
                <w:rFonts w:ascii="Times New Roman" w:hAnsi="Times New Roman"/>
                <w:iCs/>
                <w:color w:val="000000" w:themeColor="text1"/>
                <w:sz w:val="24"/>
                <w:szCs w:val="24"/>
              </w:rPr>
              <w:t>uzņēmumi un</w:t>
            </w:r>
            <w:r w:rsidRPr="00F34F7D">
              <w:rPr>
                <w:rFonts w:ascii="Times New Roman" w:hAnsi="Times New Roman"/>
                <w:iCs/>
                <w:color w:val="000000" w:themeColor="text1"/>
                <w:sz w:val="24"/>
                <w:szCs w:val="24"/>
              </w:rPr>
              <w:t xml:space="preserve"> mājsaimniecības</w:t>
            </w:r>
            <w:r w:rsidR="00FE130D" w:rsidRPr="00F34F7D">
              <w:rPr>
                <w:rFonts w:ascii="Times New Roman" w:hAnsi="Times New Roman"/>
                <w:iCs/>
                <w:color w:val="000000" w:themeColor="text1"/>
                <w:sz w:val="24"/>
                <w:szCs w:val="24"/>
              </w:rPr>
              <w:t>.</w:t>
            </w:r>
          </w:p>
          <w:p w:rsidR="00FE130D" w:rsidRDefault="00FE130D" w:rsidP="00B700A9">
            <w:p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N</w:t>
            </w:r>
            <w:r w:rsidR="002836F8" w:rsidRPr="00A820D2">
              <w:rPr>
                <w:rFonts w:ascii="Times New Roman" w:hAnsi="Times New Roman"/>
                <w:iCs/>
                <w:color w:val="000000" w:themeColor="text1"/>
                <w:sz w:val="24"/>
                <w:szCs w:val="24"/>
              </w:rPr>
              <w:t>oteikumu projekta pieņemšanas gadījumā tiks</w:t>
            </w:r>
            <w:r w:rsidR="002836F8" w:rsidRPr="00A820D2">
              <w:rPr>
                <w:rFonts w:ascii="Times New Roman" w:hAnsi="Times New Roman"/>
                <w:color w:val="000000" w:themeColor="text1"/>
                <w:sz w:val="24"/>
                <w:szCs w:val="24"/>
              </w:rPr>
              <w:t xml:space="preserve"> ierobežota koģenerācijas stacijās saražotās </w:t>
            </w:r>
            <w:r w:rsidR="002836F8" w:rsidRPr="00A820D2">
              <w:rPr>
                <w:rFonts w:ascii="Times New Roman" w:hAnsi="Times New Roman"/>
                <w:color w:val="000000" w:themeColor="text1"/>
                <w:sz w:val="24"/>
                <w:szCs w:val="24"/>
              </w:rPr>
              <w:lastRenderedPageBreak/>
              <w:t>elektroenerģijas</w:t>
            </w:r>
            <w:r w:rsidR="005367EB">
              <w:rPr>
                <w:rFonts w:ascii="Times New Roman" w:hAnsi="Times New Roman"/>
                <w:color w:val="000000" w:themeColor="text1"/>
                <w:sz w:val="24"/>
                <w:szCs w:val="24"/>
              </w:rPr>
              <w:t>, kas tiek iepirkta elektroenerģijas obligātā iepirkuma ietvaros</w:t>
            </w:r>
            <w:r w:rsidR="00FE0039">
              <w:rPr>
                <w:rFonts w:ascii="Times New Roman" w:hAnsi="Times New Roman"/>
                <w:color w:val="000000" w:themeColor="text1"/>
                <w:sz w:val="24"/>
                <w:szCs w:val="24"/>
              </w:rPr>
              <w:t>,</w:t>
            </w:r>
            <w:r w:rsidR="002836F8" w:rsidRPr="00A820D2">
              <w:rPr>
                <w:rFonts w:ascii="Times New Roman" w:hAnsi="Times New Roman"/>
                <w:color w:val="000000" w:themeColor="text1"/>
                <w:sz w:val="24"/>
                <w:szCs w:val="24"/>
              </w:rPr>
              <w:t xml:space="preserve"> ietekme uz elektroenerģijas tarifu galalietotājiem</w:t>
            </w:r>
            <w:r w:rsidR="002836F8" w:rsidRPr="00A820D2">
              <w:rPr>
                <w:rFonts w:ascii="Times New Roman" w:hAnsi="Times New Roman"/>
                <w:iCs/>
                <w:color w:val="000000" w:themeColor="text1"/>
                <w:sz w:val="24"/>
                <w:szCs w:val="24"/>
              </w:rPr>
              <w:t>, salīdzinot ar to,</w:t>
            </w:r>
            <w:r>
              <w:rPr>
                <w:rFonts w:ascii="Times New Roman" w:hAnsi="Times New Roman"/>
                <w:iCs/>
                <w:color w:val="000000" w:themeColor="text1"/>
                <w:sz w:val="24"/>
                <w:szCs w:val="24"/>
              </w:rPr>
              <w:t xml:space="preserve"> ja atbalsts nav ierobežots, kā arī, ja arī turpmāk komersanti varētu saņemt jaunas tiesības.</w:t>
            </w:r>
          </w:p>
          <w:p w:rsidR="00B700A9" w:rsidRPr="00A820D2" w:rsidRDefault="00B700A9" w:rsidP="00E3453C">
            <w:pPr>
              <w:spacing w:after="0" w:line="240" w:lineRule="auto"/>
              <w:jc w:val="both"/>
              <w:rPr>
                <w:rFonts w:ascii="Times New Roman" w:hAnsi="Times New Roman"/>
                <w:color w:val="000000" w:themeColor="text1"/>
                <w:sz w:val="24"/>
                <w:szCs w:val="24"/>
              </w:rPr>
            </w:pPr>
          </w:p>
        </w:tc>
      </w:tr>
      <w:tr w:rsidR="00CE44D6" w:rsidRPr="00A820D2" w:rsidTr="0050773E">
        <w:trPr>
          <w:trHeight w:val="1125"/>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3.</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Tiesiskā regulējuma finansiālā ietekme</w:t>
            </w:r>
          </w:p>
        </w:tc>
        <w:tc>
          <w:tcPr>
            <w:tcW w:w="5467" w:type="dxa"/>
          </w:tcPr>
          <w:p w:rsidR="00E3453C" w:rsidRPr="00E3453C" w:rsidRDefault="00E3453C" w:rsidP="00E3453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D10894">
              <w:rPr>
                <w:rFonts w:ascii="Times New Roman" w:hAnsi="Times New Roman"/>
                <w:color w:val="000000" w:themeColor="text1"/>
                <w:sz w:val="24"/>
                <w:szCs w:val="24"/>
              </w:rPr>
              <w:t xml:space="preserve">a visi izdotie un spēkā esošie lēmumi par tiesību piešķiršanu pārdot elektroenerģiju obligātā iepirkuma ietvaros tiek īstenoti pilnā apmērām, t.i. neviens no lēmumiem netiek atcelts, visi projekti īstenoti un elektroenerģiju komersanti pārdod maksimālajā atļautajā apjomā, </w:t>
            </w:r>
            <w:r w:rsidRPr="00B700A9">
              <w:rPr>
                <w:rFonts w:ascii="Times New Roman" w:hAnsi="Times New Roman"/>
                <w:color w:val="000000"/>
                <w:sz w:val="24"/>
                <w:szCs w:val="24"/>
              </w:rPr>
              <w:t xml:space="preserve"> tad</w:t>
            </w:r>
            <w:r>
              <w:rPr>
                <w:rFonts w:ascii="Times New Roman" w:hAnsi="Times New Roman"/>
                <w:color w:val="000000"/>
                <w:sz w:val="24"/>
                <w:szCs w:val="24"/>
              </w:rPr>
              <w:t xml:space="preserve"> papildu</w:t>
            </w:r>
            <w:r w:rsidRPr="00B700A9">
              <w:rPr>
                <w:rFonts w:ascii="Times New Roman" w:hAnsi="Times New Roman"/>
                <w:color w:val="000000"/>
                <w:sz w:val="24"/>
                <w:szCs w:val="24"/>
              </w:rPr>
              <w:t xml:space="preserve"> ietekme uz elektroenerģijas tarifu provizoriski </w:t>
            </w:r>
            <w:r w:rsidRPr="00F41266">
              <w:rPr>
                <w:rFonts w:ascii="Times New Roman" w:hAnsi="Times New Roman"/>
                <w:color w:val="000000"/>
                <w:sz w:val="24"/>
                <w:szCs w:val="24"/>
              </w:rPr>
              <w:t xml:space="preserve">sastādītu </w:t>
            </w:r>
            <w:r w:rsidRPr="00F41266">
              <w:rPr>
                <w:rFonts w:ascii="Times New Roman" w:hAnsi="Times New Roman"/>
                <w:color w:val="000000" w:themeColor="text1"/>
                <w:sz w:val="24"/>
                <w:szCs w:val="24"/>
              </w:rPr>
              <w:t>2,99 sant./kWh</w:t>
            </w:r>
            <w:r>
              <w:rPr>
                <w:rFonts w:ascii="Times New Roman" w:hAnsi="Times New Roman"/>
                <w:color w:val="000000" w:themeColor="text1"/>
                <w:sz w:val="24"/>
                <w:szCs w:val="24"/>
              </w:rPr>
              <w:t xml:space="preserve">, un atbalsts dabasgāzes </w:t>
            </w:r>
            <w:r w:rsidRPr="00E3453C">
              <w:rPr>
                <w:rFonts w:ascii="Times New Roman" w:hAnsi="Times New Roman"/>
                <w:color w:val="000000" w:themeColor="text1"/>
                <w:sz w:val="24"/>
                <w:szCs w:val="24"/>
              </w:rPr>
              <w:t>koģenerācijām</w:t>
            </w:r>
            <w:r>
              <w:rPr>
                <w:rFonts w:ascii="Times New Roman" w:hAnsi="Times New Roman"/>
                <w:color w:val="000000" w:themeColor="text1"/>
                <w:sz w:val="24"/>
                <w:szCs w:val="24"/>
              </w:rPr>
              <w:t xml:space="preserve"> varētu veidot </w:t>
            </w:r>
            <w:r w:rsidR="00B66A3D">
              <w:rPr>
                <w:rFonts w:ascii="Times New Roman" w:hAnsi="Times New Roman"/>
                <w:color w:val="000000" w:themeColor="text1"/>
                <w:sz w:val="24"/>
                <w:szCs w:val="24"/>
              </w:rPr>
              <w:t xml:space="preserve">papildus vēl </w:t>
            </w:r>
            <w:r>
              <w:rPr>
                <w:rFonts w:ascii="Times New Roman" w:hAnsi="Times New Roman"/>
                <w:color w:val="000000" w:themeColor="text1"/>
                <w:sz w:val="24"/>
                <w:szCs w:val="24"/>
              </w:rPr>
              <w:t>0,6 sant./kWh</w:t>
            </w:r>
            <w:r w:rsidRPr="00E3453C">
              <w:rPr>
                <w:rFonts w:ascii="Times New Roman" w:hAnsi="Times New Roman"/>
                <w:color w:val="000000" w:themeColor="text1"/>
                <w:sz w:val="24"/>
                <w:szCs w:val="24"/>
              </w:rPr>
              <w:t>.</w:t>
            </w:r>
          </w:p>
          <w:p w:rsidR="00E3453C" w:rsidRPr="00E3453C" w:rsidRDefault="00E3453C" w:rsidP="00E3453C">
            <w:pPr>
              <w:spacing w:after="0" w:line="240" w:lineRule="auto"/>
              <w:contextualSpacing/>
              <w:jc w:val="both"/>
              <w:rPr>
                <w:rFonts w:ascii="Times New Roman" w:hAnsi="Times New Roman"/>
                <w:color w:val="000000" w:themeColor="text1"/>
                <w:sz w:val="24"/>
                <w:szCs w:val="24"/>
              </w:rPr>
            </w:pPr>
          </w:p>
          <w:p w:rsidR="007808EB" w:rsidRPr="00E3453C" w:rsidRDefault="00857B8B" w:rsidP="007808EB">
            <w:pPr>
              <w:spacing w:after="0" w:line="240" w:lineRule="auto"/>
              <w:jc w:val="both"/>
              <w:rPr>
                <w:rFonts w:ascii="Times New Roman" w:hAnsi="Times New Roman"/>
                <w:color w:val="000000" w:themeColor="text1"/>
                <w:sz w:val="24"/>
                <w:szCs w:val="24"/>
              </w:rPr>
            </w:pPr>
            <w:r w:rsidRPr="00E3453C">
              <w:rPr>
                <w:rFonts w:ascii="Times New Roman" w:hAnsi="Times New Roman"/>
                <w:color w:val="000000" w:themeColor="text1"/>
                <w:sz w:val="24"/>
                <w:szCs w:val="24"/>
              </w:rPr>
              <w:t xml:space="preserve">Noteikumu projekta pieņemšanas gadījumā tiks </w:t>
            </w:r>
            <w:r w:rsidR="000F6BCB" w:rsidRPr="00E3453C">
              <w:rPr>
                <w:rFonts w:ascii="Times New Roman" w:hAnsi="Times New Roman"/>
                <w:color w:val="000000" w:themeColor="text1"/>
                <w:sz w:val="24"/>
                <w:szCs w:val="24"/>
              </w:rPr>
              <w:t>informācijas atklātība</w:t>
            </w:r>
            <w:r w:rsidRPr="00E3453C">
              <w:rPr>
                <w:rFonts w:ascii="Times New Roman" w:hAnsi="Times New Roman"/>
                <w:color w:val="000000" w:themeColor="text1"/>
                <w:sz w:val="24"/>
                <w:szCs w:val="24"/>
              </w:rPr>
              <w:t xml:space="preserve"> Latvijā,</w:t>
            </w:r>
            <w:r w:rsidR="007808EB" w:rsidRPr="00E3453C">
              <w:rPr>
                <w:rFonts w:ascii="Times New Roman" w:hAnsi="Times New Roman"/>
                <w:color w:val="000000" w:themeColor="text1"/>
                <w:sz w:val="24"/>
                <w:szCs w:val="24"/>
              </w:rPr>
              <w:t xml:space="preserve"> liekot komersantam norādīt personu, kura saskaņā ar </w:t>
            </w:r>
            <w:hyperlink r:id="rId9" w:tgtFrame="_blank" w:tooltip="Noziedzīgi iegūtu līdzekļu legalizācijas un terorisma finansēšanas novēršanas likums /Spēkā esošs/" w:history="1">
              <w:r w:rsidR="007808EB" w:rsidRPr="00E3453C">
                <w:rPr>
                  <w:rStyle w:val="Hyperlink"/>
                  <w:rFonts w:ascii="Times New Roman" w:hAnsi="Times New Roman"/>
                  <w:color w:val="000000" w:themeColor="text1"/>
                  <w:sz w:val="24"/>
                  <w:szCs w:val="24"/>
                  <w:u w:val="none"/>
                </w:rPr>
                <w:t>Noziedzīgi iegūtu līdzekļu legalizācijas un terorisma finansēšanas novēršanas likuma</w:t>
              </w:r>
            </w:hyperlink>
            <w:r w:rsidR="007808EB" w:rsidRPr="00E3453C">
              <w:rPr>
                <w:rFonts w:ascii="Times New Roman" w:hAnsi="Times New Roman"/>
                <w:color w:val="000000" w:themeColor="text1"/>
                <w:sz w:val="24"/>
                <w:szCs w:val="24"/>
              </w:rPr>
              <w:t xml:space="preserve"> 1.panta 5.punkta “a” vai “b” apakšpunktu uzskatāma par kapitālsabiedrības patieso labuma guvēju, un datus, kas ļauj šo personu nepārprotami identificēt, kā arī paredzot prasību, ka komersantam nav bijuši nodokļu parādi, tai skaitā valsts sociālās apdrošināšanas obligāto iemaksu parādi.</w:t>
            </w:r>
          </w:p>
          <w:p w:rsidR="00CE44D6" w:rsidRPr="00E3453C" w:rsidRDefault="00CE44D6" w:rsidP="007808EB">
            <w:pPr>
              <w:spacing w:after="0" w:line="240" w:lineRule="auto"/>
              <w:jc w:val="both"/>
              <w:rPr>
                <w:rFonts w:ascii="Times New Roman" w:hAnsi="Times New Roman"/>
                <w:color w:val="000000" w:themeColor="text1"/>
                <w:sz w:val="24"/>
                <w:szCs w:val="24"/>
              </w:rPr>
            </w:pPr>
          </w:p>
          <w:p w:rsidR="000F6BCB" w:rsidRDefault="00E3453C" w:rsidP="007808EB">
            <w:pPr>
              <w:spacing w:after="0" w:line="240" w:lineRule="auto"/>
              <w:jc w:val="both"/>
              <w:rPr>
                <w:rFonts w:ascii="Times New Roman" w:hAnsi="Times New Roman"/>
                <w:color w:val="000000" w:themeColor="text1"/>
                <w:sz w:val="24"/>
                <w:szCs w:val="24"/>
              </w:rPr>
            </w:pPr>
            <w:r w:rsidRPr="00E3453C">
              <w:rPr>
                <w:rFonts w:ascii="Times New Roman" w:hAnsi="Times New Roman"/>
                <w:color w:val="000000" w:themeColor="text1"/>
                <w:sz w:val="24"/>
                <w:szCs w:val="24"/>
              </w:rPr>
              <w:t>Noteikumu projekta pieņemšanas gadījumā tiks sekmēta ar nodokļu nomaksa</w:t>
            </w:r>
            <w:r w:rsidR="005D221B">
              <w:rPr>
                <w:rFonts w:ascii="Times New Roman" w:hAnsi="Times New Roman"/>
                <w:color w:val="000000" w:themeColor="text1"/>
                <w:sz w:val="24"/>
                <w:szCs w:val="24"/>
              </w:rPr>
              <w:t xml:space="preserve"> no komersantiem, kas saņēmuši tiesības pārdot elektroenerģiju obligātā iepirkuma ietvaros,</w:t>
            </w:r>
            <w:r w:rsidRPr="00E3453C">
              <w:rPr>
                <w:rFonts w:ascii="Times New Roman" w:hAnsi="Times New Roman"/>
                <w:color w:val="000000" w:themeColor="text1"/>
                <w:sz w:val="24"/>
                <w:szCs w:val="24"/>
              </w:rPr>
              <w:t xml:space="preserve"> valsts budžetā</w:t>
            </w:r>
            <w:r>
              <w:rPr>
                <w:rFonts w:ascii="Times New Roman" w:hAnsi="Times New Roman"/>
                <w:color w:val="000000" w:themeColor="text1"/>
                <w:sz w:val="24"/>
                <w:szCs w:val="24"/>
              </w:rPr>
              <w:t>.</w:t>
            </w:r>
          </w:p>
          <w:p w:rsidR="000F6BCB" w:rsidRPr="00A820D2" w:rsidRDefault="000F6BCB" w:rsidP="007808EB">
            <w:pPr>
              <w:spacing w:after="0" w:line="240" w:lineRule="auto"/>
              <w:jc w:val="both"/>
              <w:rPr>
                <w:rFonts w:ascii="Times New Roman" w:hAnsi="Times New Roman"/>
                <w:color w:val="000000" w:themeColor="text1"/>
                <w:sz w:val="24"/>
                <w:szCs w:val="24"/>
              </w:rPr>
            </w:pPr>
          </w:p>
        </w:tc>
      </w:tr>
      <w:tr w:rsidR="00CE44D6" w:rsidRPr="00A820D2" w:rsidTr="00826828">
        <w:trPr>
          <w:trHeight w:val="274"/>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4.</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Tiesiskā regulējuma nefinansiālā ietekme</w:t>
            </w:r>
          </w:p>
        </w:tc>
        <w:tc>
          <w:tcPr>
            <w:tcW w:w="5467" w:type="dxa"/>
          </w:tcPr>
          <w:p w:rsidR="000F6BCB" w:rsidRDefault="000F6BCB" w:rsidP="009311A7">
            <w:pPr>
              <w:spacing w:after="0" w:line="240" w:lineRule="auto"/>
              <w:jc w:val="both"/>
              <w:rPr>
                <w:rFonts w:ascii="Times New Roman" w:hAnsi="Times New Roman"/>
                <w:color w:val="000000" w:themeColor="text1"/>
                <w:sz w:val="24"/>
                <w:szCs w:val="24"/>
              </w:rPr>
            </w:pPr>
            <w:r w:rsidRPr="007808EB">
              <w:rPr>
                <w:rFonts w:ascii="Times New Roman" w:hAnsi="Times New Roman"/>
                <w:color w:val="000000" w:themeColor="text1"/>
                <w:sz w:val="24"/>
                <w:szCs w:val="24"/>
              </w:rPr>
              <w:t>Vienlaikus ar noteikumu projektu arī tiks sekmēta elektrostaciju būvju kvalitātes prasību ievērošana atbilstoši attiecīgiem būvniecību regulējošajiem normatīvajiem aktiem un uzstādīto iekārtu ekspluatācijas noteikumiem.</w:t>
            </w:r>
          </w:p>
          <w:p w:rsidR="006067E8" w:rsidRPr="00A820D2" w:rsidRDefault="00F85CA6" w:rsidP="009311A7">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color w:val="000000" w:themeColor="text1"/>
                <w:sz w:val="24"/>
                <w:szCs w:val="24"/>
              </w:rPr>
              <w:t xml:space="preserve">Noteikuma projektā paredzot MK noteikumos Nr. 221 aizstāt licencēšanu ar reģistrēšanu, paredzēts vienkāršot administratīvās procedūras, kas šobrīd noteiktas enerģijas ražotājiem un tirgotājiem. </w:t>
            </w:r>
            <w:r w:rsidR="009311A7" w:rsidRPr="00A820D2">
              <w:rPr>
                <w:rFonts w:ascii="Times New Roman" w:hAnsi="Times New Roman"/>
                <w:color w:val="000000" w:themeColor="text1"/>
                <w:sz w:val="24"/>
                <w:szCs w:val="24"/>
              </w:rPr>
              <w:t xml:space="preserve">Kopš 2012. gada 1. janvāra  </w:t>
            </w:r>
            <w:r w:rsidRPr="00A820D2">
              <w:rPr>
                <w:rFonts w:ascii="Times New Roman" w:hAnsi="Times New Roman"/>
                <w:color w:val="000000" w:themeColor="text1"/>
                <w:sz w:val="24"/>
                <w:szCs w:val="24"/>
              </w:rPr>
              <w:t xml:space="preserve">siltumenerģijas  ražotājiem un tirgotājiem, lai sniegtu pakalpojumu </w:t>
            </w:r>
            <w:r w:rsidR="009311A7" w:rsidRPr="00A820D2">
              <w:rPr>
                <w:rFonts w:ascii="Times New Roman" w:hAnsi="Times New Roman"/>
                <w:color w:val="000000" w:themeColor="text1"/>
                <w:sz w:val="24"/>
                <w:szCs w:val="24"/>
              </w:rPr>
              <w:t xml:space="preserve">nav </w:t>
            </w:r>
            <w:r w:rsidRPr="00A820D2">
              <w:rPr>
                <w:rFonts w:ascii="Times New Roman" w:hAnsi="Times New Roman"/>
                <w:color w:val="000000" w:themeColor="text1"/>
                <w:sz w:val="24"/>
                <w:szCs w:val="24"/>
              </w:rPr>
              <w:t xml:space="preserve">jāsaņem licence, to </w:t>
            </w:r>
            <w:r w:rsidR="009311A7" w:rsidRPr="00A820D2">
              <w:rPr>
                <w:rFonts w:ascii="Times New Roman" w:hAnsi="Times New Roman"/>
                <w:color w:val="000000" w:themeColor="text1"/>
                <w:sz w:val="24"/>
                <w:szCs w:val="24"/>
              </w:rPr>
              <w:t xml:space="preserve">aizstāj </w:t>
            </w:r>
            <w:r w:rsidRPr="00A820D2">
              <w:rPr>
                <w:rFonts w:ascii="Times New Roman" w:hAnsi="Times New Roman"/>
                <w:color w:val="000000" w:themeColor="text1"/>
                <w:sz w:val="24"/>
                <w:szCs w:val="24"/>
              </w:rPr>
              <w:t xml:space="preserve">administratīvi vienkāršāka forma – reģistrēšanās, </w:t>
            </w:r>
            <w:r w:rsidR="009311A7" w:rsidRPr="00A820D2">
              <w:rPr>
                <w:rFonts w:ascii="Times New Roman" w:hAnsi="Times New Roman"/>
                <w:color w:val="000000" w:themeColor="text1"/>
                <w:sz w:val="24"/>
                <w:szCs w:val="24"/>
              </w:rPr>
              <w:t xml:space="preserve">Sabiedrisko pakalpojumu regulēšanas komisijas </w:t>
            </w:r>
            <w:r w:rsidRPr="00A820D2">
              <w:rPr>
                <w:rFonts w:ascii="Times New Roman" w:hAnsi="Times New Roman"/>
                <w:color w:val="000000" w:themeColor="text1"/>
                <w:sz w:val="24"/>
                <w:szCs w:val="24"/>
              </w:rPr>
              <w:t>izveidotā reģistrā.</w:t>
            </w:r>
          </w:p>
        </w:tc>
      </w:tr>
      <w:tr w:rsidR="00CE44D6" w:rsidRPr="00A820D2" w:rsidTr="00826828">
        <w:trPr>
          <w:trHeight w:val="476"/>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5.</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Administratīvās procedūras raksturojums</w:t>
            </w:r>
          </w:p>
        </w:tc>
        <w:tc>
          <w:tcPr>
            <w:tcW w:w="5467" w:type="dxa"/>
          </w:tcPr>
          <w:p w:rsidR="00857B8B" w:rsidRPr="00A820D2" w:rsidRDefault="00857B8B" w:rsidP="00857B8B">
            <w:pPr>
              <w:spacing w:after="0" w:line="240" w:lineRule="auto"/>
              <w:jc w:val="both"/>
              <w:rPr>
                <w:rFonts w:ascii="Times New Roman" w:hAnsi="Times New Roman"/>
                <w:iCs/>
                <w:color w:val="000000" w:themeColor="text1"/>
                <w:sz w:val="24"/>
                <w:szCs w:val="24"/>
              </w:rPr>
            </w:pPr>
            <w:r w:rsidRPr="00A820D2">
              <w:rPr>
                <w:rFonts w:ascii="Times New Roman" w:hAnsi="Times New Roman"/>
                <w:iCs/>
                <w:color w:val="000000" w:themeColor="text1"/>
                <w:sz w:val="24"/>
                <w:szCs w:val="24"/>
              </w:rPr>
              <w:t xml:space="preserve">Ar noteikumu projektu paredzēts veicināt komersantu, kas ražo un pārdod elektroenerģiju obligātā iepirkuma </w:t>
            </w:r>
            <w:r w:rsidRPr="00A820D2">
              <w:rPr>
                <w:rFonts w:ascii="Times New Roman" w:hAnsi="Times New Roman"/>
                <w:iCs/>
                <w:color w:val="000000" w:themeColor="text1"/>
                <w:sz w:val="24"/>
                <w:szCs w:val="24"/>
              </w:rPr>
              <w:lastRenderedPageBreak/>
              <w:t xml:space="preserve">ietvaros </w:t>
            </w:r>
            <w:r w:rsidRPr="00A820D2">
              <w:rPr>
                <w:rFonts w:ascii="Times New Roman" w:hAnsi="Times New Roman"/>
                <w:color w:val="000000" w:themeColor="text1"/>
                <w:sz w:val="24"/>
                <w:szCs w:val="24"/>
              </w:rPr>
              <w:t>vai saņem maksu par elektrostacijā uzstādīto elektrisko jaudu</w:t>
            </w:r>
            <w:r w:rsidR="00826828">
              <w:rPr>
                <w:rFonts w:ascii="Times New Roman" w:hAnsi="Times New Roman"/>
                <w:color w:val="000000" w:themeColor="text1"/>
                <w:sz w:val="24"/>
                <w:szCs w:val="24"/>
              </w:rPr>
              <w:t>,</w:t>
            </w:r>
            <w:r w:rsidRPr="00A820D2">
              <w:rPr>
                <w:rFonts w:ascii="Times New Roman" w:hAnsi="Times New Roman"/>
                <w:iCs/>
                <w:color w:val="000000" w:themeColor="text1"/>
                <w:sz w:val="24"/>
                <w:szCs w:val="24"/>
              </w:rPr>
              <w:t xml:space="preserve"> godprātīgu saņemto tiesību izmantošanu. </w:t>
            </w:r>
          </w:p>
          <w:p w:rsidR="00857B8B" w:rsidRPr="00A820D2" w:rsidRDefault="00857B8B" w:rsidP="00857B8B">
            <w:pPr>
              <w:spacing w:after="0" w:line="240" w:lineRule="auto"/>
              <w:jc w:val="both"/>
              <w:rPr>
                <w:rFonts w:ascii="Times New Roman" w:hAnsi="Times New Roman"/>
                <w:iCs/>
                <w:color w:val="000000" w:themeColor="text1"/>
                <w:sz w:val="24"/>
                <w:szCs w:val="24"/>
              </w:rPr>
            </w:pPr>
            <w:r w:rsidRPr="00A820D2">
              <w:rPr>
                <w:rFonts w:ascii="Times New Roman" w:hAnsi="Times New Roman"/>
                <w:iCs/>
                <w:color w:val="000000" w:themeColor="text1"/>
                <w:sz w:val="24"/>
                <w:szCs w:val="24"/>
              </w:rPr>
              <w:t>Ar noteikumu projektu paredzēts not</w:t>
            </w:r>
            <w:r w:rsidR="00197BBC" w:rsidRPr="00A820D2">
              <w:rPr>
                <w:rFonts w:ascii="Times New Roman" w:hAnsi="Times New Roman"/>
                <w:iCs/>
                <w:color w:val="000000" w:themeColor="text1"/>
                <w:sz w:val="24"/>
                <w:szCs w:val="24"/>
              </w:rPr>
              <w:t>e</w:t>
            </w:r>
            <w:r w:rsidRPr="00A820D2">
              <w:rPr>
                <w:rFonts w:ascii="Times New Roman" w:hAnsi="Times New Roman"/>
                <w:iCs/>
                <w:color w:val="000000" w:themeColor="text1"/>
                <w:sz w:val="24"/>
                <w:szCs w:val="24"/>
              </w:rPr>
              <w:t>ikt stingrākas prasības komersantiem, ja pēc brīdinājuma saņemšanas nav novērsti konstatētie pārkāpumi.</w:t>
            </w:r>
          </w:p>
          <w:p w:rsidR="00CD599E" w:rsidRPr="00A820D2" w:rsidRDefault="00CD599E" w:rsidP="005F0647">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color w:val="000000" w:themeColor="text1"/>
                <w:sz w:val="24"/>
                <w:szCs w:val="24"/>
              </w:rPr>
              <w:t>Vienlaicīgi noteikuma projektā paredzētais grozījums MK noteikumos Nr.</w:t>
            </w:r>
            <w:r w:rsidR="00E936ED" w:rsidRPr="00A820D2">
              <w:rPr>
                <w:rFonts w:ascii="Times New Roman" w:hAnsi="Times New Roman"/>
                <w:color w:val="000000" w:themeColor="text1"/>
                <w:sz w:val="24"/>
                <w:szCs w:val="24"/>
              </w:rPr>
              <w:t> </w:t>
            </w:r>
            <w:r w:rsidRPr="00A820D2">
              <w:rPr>
                <w:rFonts w:ascii="Times New Roman" w:hAnsi="Times New Roman"/>
                <w:color w:val="000000" w:themeColor="text1"/>
                <w:sz w:val="24"/>
                <w:szCs w:val="24"/>
              </w:rPr>
              <w:t xml:space="preserve">221 21.2. apakšpunktā </w:t>
            </w:r>
            <w:r w:rsidR="00197BBC" w:rsidRPr="00A820D2">
              <w:rPr>
                <w:rFonts w:ascii="Times New Roman" w:hAnsi="Times New Roman"/>
                <w:color w:val="000000" w:themeColor="text1"/>
                <w:sz w:val="24"/>
                <w:szCs w:val="24"/>
              </w:rPr>
              <w:t xml:space="preserve"> un 5.pielikuma I nodaļā </w:t>
            </w:r>
            <w:r w:rsidRPr="00A820D2">
              <w:rPr>
                <w:rFonts w:ascii="Times New Roman" w:hAnsi="Times New Roman"/>
                <w:color w:val="000000" w:themeColor="text1"/>
                <w:sz w:val="24"/>
                <w:szCs w:val="24"/>
              </w:rPr>
              <w:t xml:space="preserve">paredz vienkāršot administratīvās procedūras, kas šobrīd noteiktas enerģijas ražotājiem un tirgotājiem. </w:t>
            </w:r>
          </w:p>
        </w:tc>
      </w:tr>
      <w:tr w:rsidR="00CE44D6" w:rsidRPr="00A820D2" w:rsidTr="00826828">
        <w:trPr>
          <w:trHeight w:val="469"/>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lastRenderedPageBreak/>
              <w:t>6.</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Administratīvo izmaksu monetārs novērtējums</w:t>
            </w:r>
          </w:p>
        </w:tc>
        <w:tc>
          <w:tcPr>
            <w:tcW w:w="5467" w:type="dxa"/>
          </w:tcPr>
          <w:p w:rsidR="00AD4F27" w:rsidRPr="00A820D2" w:rsidRDefault="00314456" w:rsidP="00494B41">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CE44D6" w:rsidRPr="00A820D2" w:rsidTr="00826828">
        <w:trPr>
          <w:trHeight w:val="324"/>
        </w:trPr>
        <w:tc>
          <w:tcPr>
            <w:tcW w:w="550" w:type="dxa"/>
          </w:tcPr>
          <w:p w:rsidR="00CE44D6" w:rsidRPr="00A820D2" w:rsidRDefault="00CE44D6" w:rsidP="00494B41">
            <w:pPr>
              <w:pStyle w:val="naiskr"/>
              <w:spacing w:before="0" w:after="0"/>
              <w:rPr>
                <w:color w:val="000000" w:themeColor="text1"/>
              </w:rPr>
            </w:pPr>
            <w:r w:rsidRPr="00A820D2">
              <w:rPr>
                <w:color w:val="000000" w:themeColor="text1"/>
              </w:rPr>
              <w:t>7.</w:t>
            </w:r>
          </w:p>
        </w:tc>
        <w:tc>
          <w:tcPr>
            <w:tcW w:w="3708" w:type="dxa"/>
          </w:tcPr>
          <w:p w:rsidR="00CE44D6" w:rsidRPr="00A820D2" w:rsidRDefault="00CE44D6" w:rsidP="00494B41">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Cita informācija</w:t>
            </w:r>
          </w:p>
        </w:tc>
        <w:tc>
          <w:tcPr>
            <w:tcW w:w="5467" w:type="dxa"/>
          </w:tcPr>
          <w:p w:rsidR="00AD4F27" w:rsidRPr="00A820D2" w:rsidRDefault="00CE44D6" w:rsidP="00A226BC">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Nav</w:t>
            </w:r>
          </w:p>
        </w:tc>
      </w:tr>
    </w:tbl>
    <w:p w:rsidR="00AD4F27" w:rsidRDefault="00AD4F27" w:rsidP="00494B41">
      <w:pPr>
        <w:spacing w:after="0" w:line="240" w:lineRule="auto"/>
        <w:rPr>
          <w:rFonts w:ascii="Times New Roman" w:eastAsia="Times New Roman" w:hAnsi="Times New Roman"/>
          <w:color w:val="000000" w:themeColor="text1"/>
          <w:sz w:val="24"/>
          <w:szCs w:val="24"/>
          <w:lang w:eastAsia="lv-LV"/>
        </w:rPr>
      </w:pPr>
    </w:p>
    <w:tbl>
      <w:tblPr>
        <w:tblW w:w="5343" w:type="pct"/>
        <w:tblInd w:w="-306"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tblPr>
      <w:tblGrid>
        <w:gridCol w:w="9757"/>
      </w:tblGrid>
      <w:tr w:rsidR="004F796C" w:rsidRPr="00D41E42" w:rsidTr="005367EB">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462754" w:rsidRDefault="004F796C" w:rsidP="00462754">
            <w:pPr>
              <w:spacing w:before="100" w:beforeAutospacing="1" w:after="100" w:afterAutospacing="1" w:line="240" w:lineRule="auto"/>
              <w:jc w:val="center"/>
              <w:rPr>
                <w:rFonts w:ascii="Times New Roman" w:eastAsia="Times New Roman" w:hAnsi="Times New Roman"/>
                <w:b/>
                <w:bCs/>
                <w:sz w:val="24"/>
                <w:szCs w:val="24"/>
                <w:bdr w:val="none" w:sz="0" w:space="0" w:color="auto" w:frame="1"/>
                <w:lang w:eastAsia="lv-LV"/>
              </w:rPr>
            </w:pPr>
            <w:r w:rsidRPr="00D41E42">
              <w:rPr>
                <w:rFonts w:ascii="Times New Roman" w:eastAsia="Times New Roman" w:hAnsi="Times New Roman"/>
                <w:b/>
                <w:bCs/>
                <w:sz w:val="24"/>
                <w:szCs w:val="24"/>
                <w:bdr w:val="none" w:sz="0" w:space="0" w:color="auto" w:frame="1"/>
                <w:lang w:eastAsia="lv-LV"/>
              </w:rPr>
              <w:t>III. Tiesību akta projekta ietekme uz valsts budžetu un pašvaldību budžetiem</w:t>
            </w:r>
          </w:p>
          <w:p w:rsidR="004F796C" w:rsidRPr="00D41E42" w:rsidRDefault="00462754" w:rsidP="000F6BCB">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hAnsi="Times New Roman"/>
                <w:bCs/>
                <w:color w:val="000000"/>
                <w:sz w:val="24"/>
                <w:szCs w:val="24"/>
              </w:rPr>
              <w:t xml:space="preserve">Ar noteikumu projektu </w:t>
            </w:r>
            <w:r w:rsidRPr="00462754">
              <w:rPr>
                <w:rFonts w:ascii="Times New Roman" w:hAnsi="Times New Roman"/>
                <w:b/>
                <w:bCs/>
                <w:color w:val="000000"/>
                <w:sz w:val="24"/>
                <w:szCs w:val="24"/>
              </w:rPr>
              <w:t>netiek</w:t>
            </w:r>
            <w:r>
              <w:rPr>
                <w:rFonts w:ascii="Times New Roman" w:hAnsi="Times New Roman"/>
                <w:bCs/>
                <w:color w:val="000000"/>
                <w:sz w:val="24"/>
                <w:szCs w:val="24"/>
              </w:rPr>
              <w:t xml:space="preserve"> prognozēta ietekme uz valsts vai pašvaldību budžetiem.  </w:t>
            </w:r>
          </w:p>
        </w:tc>
      </w:tr>
    </w:tbl>
    <w:p w:rsidR="001C5EF0" w:rsidRDefault="001C5EF0" w:rsidP="00494B41">
      <w:pPr>
        <w:spacing w:after="0" w:line="240" w:lineRule="auto"/>
        <w:rPr>
          <w:rFonts w:ascii="Times New Roman" w:eastAsia="Times New Roman" w:hAnsi="Times New Roman"/>
          <w:color w:val="000000" w:themeColor="text1"/>
          <w:sz w:val="24"/>
          <w:szCs w:val="24"/>
          <w:lang w:eastAsia="lv-LV"/>
        </w:rPr>
      </w:pPr>
    </w:p>
    <w:p w:rsidR="004F796C" w:rsidRDefault="004F796C" w:rsidP="00494B41">
      <w:pPr>
        <w:spacing w:after="0" w:line="240" w:lineRule="auto"/>
        <w:rPr>
          <w:rFonts w:ascii="Times New Roman" w:eastAsia="Times New Roman" w:hAnsi="Times New Roman"/>
          <w:color w:val="000000" w:themeColor="text1"/>
          <w:sz w:val="24"/>
          <w:szCs w:val="24"/>
          <w:lang w:eastAsia="lv-LV"/>
        </w:rPr>
      </w:pPr>
    </w:p>
    <w:tbl>
      <w:tblPr>
        <w:tblW w:w="5248" w:type="pct"/>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924"/>
        <w:gridCol w:w="1246"/>
        <w:gridCol w:w="97"/>
        <w:gridCol w:w="1148"/>
        <w:gridCol w:w="3160"/>
        <w:gridCol w:w="240"/>
        <w:gridCol w:w="1879"/>
      </w:tblGrid>
      <w:tr w:rsidR="002B6F89" w:rsidRPr="00A820D2" w:rsidTr="007B068C">
        <w:trPr>
          <w:jc w:val="center"/>
        </w:trPr>
        <w:tc>
          <w:tcPr>
            <w:tcW w:w="5000" w:type="pct"/>
            <w:gridSpan w:val="8"/>
          </w:tcPr>
          <w:p w:rsidR="002B6F89" w:rsidRPr="00A820D2" w:rsidRDefault="002B6F89" w:rsidP="005367EB">
            <w:pPr>
              <w:pStyle w:val="naisnod"/>
              <w:spacing w:before="0" w:after="0"/>
              <w:rPr>
                <w:color w:val="000000" w:themeColor="text1"/>
              </w:rPr>
            </w:pPr>
            <w:r w:rsidRPr="00A820D2">
              <w:rPr>
                <w:color w:val="000000" w:themeColor="text1"/>
              </w:rPr>
              <w:t>V. Tiesību akta projekta atbilstība Latvijas Republikas starptautiskajām saistībām</w:t>
            </w:r>
          </w:p>
        </w:tc>
      </w:tr>
      <w:tr w:rsidR="00127523" w:rsidRPr="00A820D2" w:rsidTr="007B068C">
        <w:trPr>
          <w:jc w:val="center"/>
        </w:trPr>
        <w:tc>
          <w:tcPr>
            <w:tcW w:w="540" w:type="pct"/>
          </w:tcPr>
          <w:p w:rsidR="002B6F89" w:rsidRPr="00A820D2" w:rsidRDefault="002B6F89" w:rsidP="002B6F89">
            <w:pPr>
              <w:pStyle w:val="naiskr"/>
              <w:tabs>
                <w:tab w:val="left" w:pos="2628"/>
              </w:tabs>
              <w:spacing w:before="0" w:after="0"/>
              <w:jc w:val="center"/>
              <w:rPr>
                <w:iCs/>
                <w:color w:val="000000" w:themeColor="text1"/>
              </w:rPr>
            </w:pPr>
            <w:r w:rsidRPr="00A820D2">
              <w:rPr>
                <w:iCs/>
                <w:color w:val="000000" w:themeColor="text1"/>
              </w:rPr>
              <w:t>1.</w:t>
            </w:r>
          </w:p>
        </w:tc>
        <w:tc>
          <w:tcPr>
            <w:tcW w:w="1163" w:type="pct"/>
            <w:gridSpan w:val="3"/>
          </w:tcPr>
          <w:p w:rsidR="002B6F89" w:rsidRPr="00A820D2" w:rsidRDefault="002B6F89" w:rsidP="005367EB">
            <w:pPr>
              <w:pStyle w:val="naiskr"/>
              <w:tabs>
                <w:tab w:val="left" w:pos="2628"/>
              </w:tabs>
              <w:spacing w:before="0" w:after="0"/>
              <w:jc w:val="both"/>
              <w:rPr>
                <w:iCs/>
                <w:color w:val="000000" w:themeColor="text1"/>
              </w:rPr>
            </w:pPr>
            <w:r w:rsidRPr="00A820D2">
              <w:rPr>
                <w:color w:val="000000" w:themeColor="text1"/>
              </w:rPr>
              <w:t>Saistības pret Eiropas Savienību</w:t>
            </w:r>
          </w:p>
        </w:tc>
        <w:tc>
          <w:tcPr>
            <w:tcW w:w="3297" w:type="pct"/>
            <w:gridSpan w:val="4"/>
          </w:tcPr>
          <w:p w:rsidR="002B6F89" w:rsidRPr="00A820D2" w:rsidRDefault="00EC7380" w:rsidP="00FA23E5">
            <w:pPr>
              <w:pStyle w:val="Default"/>
              <w:jc w:val="both"/>
              <w:rPr>
                <w:rFonts w:ascii="Times New Roman" w:hAnsi="Times New Roman" w:cs="Times New Roman"/>
                <w:color w:val="000000" w:themeColor="text1"/>
              </w:rPr>
            </w:pPr>
            <w:r w:rsidRPr="00A820D2">
              <w:rPr>
                <w:color w:val="000000" w:themeColor="text1"/>
              </w:rPr>
              <w:t xml:space="preserve">Eiropas Komisijas 2011. gada 19. decembra Lēmuma par saskaņotu efektivitātes atskaites vērtību noteikšanu atsevišķai </w:t>
            </w:r>
            <w:r w:rsidRPr="00A820D2">
              <w:rPr>
                <w:rFonts w:ascii="Times New Roman" w:hAnsi="Times New Roman" w:cs="Times New Roman"/>
                <w:color w:val="000000" w:themeColor="text1"/>
              </w:rPr>
              <w:t>elektroenerģijas un siltumenerģijas ražošanai, piemērojot Eiropas Parlamenta un Padomes Direktīvu 2004/8/EK, un ar ko atceļ Komisijas Lēmumu 2007/74/EK.</w:t>
            </w:r>
            <w:r w:rsidR="00127523" w:rsidRPr="00A820D2">
              <w:rPr>
                <w:rFonts w:ascii="Times New Roman" w:hAnsi="Times New Roman" w:cs="Times New Roman"/>
                <w:color w:val="000000" w:themeColor="text1"/>
              </w:rPr>
              <w:t xml:space="preserve"> </w:t>
            </w:r>
            <w:r w:rsidR="00127523" w:rsidRPr="00A820D2">
              <w:rPr>
                <w:rFonts w:ascii="Times New Roman" w:hAnsi="Times New Roman" w:cs="Times New Roman"/>
                <w:bCs/>
                <w:color w:val="000000" w:themeColor="text1"/>
              </w:rPr>
              <w:t xml:space="preserve">Minētā lēmuma 1. un 2.pielikums nosaka harmonizētas lietderības koeficientu atsauces vērtības atsevišķai elektroenerģijas un siltuma ražošanai. Attiecīgi, noteikumu projekta </w:t>
            </w:r>
            <w:r w:rsidR="00FC4F36" w:rsidRPr="00A820D2">
              <w:rPr>
                <w:rFonts w:ascii="Times New Roman" w:hAnsi="Times New Roman" w:cs="Times New Roman"/>
                <w:bCs/>
                <w:color w:val="000000" w:themeColor="text1"/>
              </w:rPr>
              <w:t>2</w:t>
            </w:r>
            <w:r w:rsidR="00FA23E5">
              <w:rPr>
                <w:rFonts w:ascii="Times New Roman" w:hAnsi="Times New Roman" w:cs="Times New Roman"/>
                <w:bCs/>
                <w:color w:val="000000" w:themeColor="text1"/>
              </w:rPr>
              <w:t>6</w:t>
            </w:r>
            <w:r w:rsidR="00127523" w:rsidRPr="00A820D2">
              <w:rPr>
                <w:rFonts w:ascii="Times New Roman" w:hAnsi="Times New Roman" w:cs="Times New Roman"/>
                <w:bCs/>
                <w:color w:val="000000" w:themeColor="text1"/>
              </w:rPr>
              <w:t>.</w:t>
            </w:r>
            <w:r w:rsidR="00D8179B" w:rsidRPr="00A820D2">
              <w:rPr>
                <w:rFonts w:ascii="Times New Roman" w:hAnsi="Times New Roman" w:cs="Times New Roman"/>
                <w:bCs/>
                <w:color w:val="000000" w:themeColor="text1"/>
              </w:rPr>
              <w:t> </w:t>
            </w:r>
            <w:r w:rsidR="00127523" w:rsidRPr="00A820D2">
              <w:rPr>
                <w:rFonts w:ascii="Times New Roman" w:hAnsi="Times New Roman" w:cs="Times New Roman"/>
                <w:bCs/>
                <w:color w:val="000000" w:themeColor="text1"/>
              </w:rPr>
              <w:t>punktā tiek precizētas MK noteikumu Nr.221 1.</w:t>
            </w:r>
            <w:r w:rsidR="00D8179B" w:rsidRPr="00A820D2">
              <w:rPr>
                <w:rFonts w:ascii="Times New Roman" w:hAnsi="Times New Roman" w:cs="Times New Roman"/>
                <w:bCs/>
                <w:color w:val="000000" w:themeColor="text1"/>
              </w:rPr>
              <w:t> </w:t>
            </w:r>
            <w:r w:rsidR="00127523" w:rsidRPr="00A820D2">
              <w:rPr>
                <w:rFonts w:ascii="Times New Roman" w:hAnsi="Times New Roman" w:cs="Times New Roman"/>
                <w:bCs/>
                <w:color w:val="000000" w:themeColor="text1"/>
              </w:rPr>
              <w:t>pielikumā, noteiktas harmonizētas lietderības koeficientu atsauces vērtības, kas koriģētas atbilstoši Latvijas klimatiskajiem apstākļiem.</w:t>
            </w:r>
          </w:p>
        </w:tc>
      </w:tr>
      <w:tr w:rsidR="00127523" w:rsidRPr="00A820D2" w:rsidTr="007B068C">
        <w:trPr>
          <w:jc w:val="center"/>
        </w:trPr>
        <w:tc>
          <w:tcPr>
            <w:tcW w:w="540" w:type="pct"/>
          </w:tcPr>
          <w:p w:rsidR="002B6F89" w:rsidRPr="00A820D2" w:rsidRDefault="002B6F89" w:rsidP="002B6F89">
            <w:pPr>
              <w:pStyle w:val="naiskr"/>
              <w:tabs>
                <w:tab w:val="left" w:pos="2628"/>
              </w:tabs>
              <w:spacing w:before="0" w:after="0"/>
              <w:jc w:val="center"/>
              <w:rPr>
                <w:iCs/>
                <w:color w:val="000000" w:themeColor="text1"/>
              </w:rPr>
            </w:pPr>
            <w:r w:rsidRPr="00A820D2">
              <w:rPr>
                <w:iCs/>
                <w:color w:val="000000" w:themeColor="text1"/>
              </w:rPr>
              <w:t>2.</w:t>
            </w:r>
          </w:p>
        </w:tc>
        <w:tc>
          <w:tcPr>
            <w:tcW w:w="1163" w:type="pct"/>
            <w:gridSpan w:val="3"/>
          </w:tcPr>
          <w:p w:rsidR="002B6F89" w:rsidRPr="00A820D2" w:rsidRDefault="002B6F89" w:rsidP="005367EB">
            <w:pPr>
              <w:pStyle w:val="naiskr"/>
              <w:tabs>
                <w:tab w:val="left" w:pos="2628"/>
              </w:tabs>
              <w:spacing w:before="0" w:after="0"/>
              <w:jc w:val="both"/>
              <w:rPr>
                <w:iCs/>
                <w:color w:val="000000" w:themeColor="text1"/>
              </w:rPr>
            </w:pPr>
            <w:r w:rsidRPr="00A820D2">
              <w:rPr>
                <w:color w:val="000000" w:themeColor="text1"/>
              </w:rPr>
              <w:t>Citas starptautiskās saistības</w:t>
            </w:r>
          </w:p>
        </w:tc>
        <w:tc>
          <w:tcPr>
            <w:tcW w:w="3297" w:type="pct"/>
            <w:gridSpan w:val="4"/>
          </w:tcPr>
          <w:p w:rsidR="002B6F89" w:rsidRPr="00A820D2" w:rsidRDefault="00D757E1" w:rsidP="005367EB">
            <w:pPr>
              <w:pStyle w:val="naiskr"/>
              <w:tabs>
                <w:tab w:val="left" w:pos="2628"/>
              </w:tabs>
              <w:spacing w:before="0" w:after="0"/>
              <w:jc w:val="both"/>
              <w:rPr>
                <w:iCs/>
                <w:color w:val="000000" w:themeColor="text1"/>
              </w:rPr>
            </w:pPr>
            <w:r w:rsidRPr="00A820D2">
              <w:rPr>
                <w:color w:val="000000" w:themeColor="text1"/>
              </w:rPr>
              <w:t>Projekts šo jomu neskar.</w:t>
            </w:r>
          </w:p>
        </w:tc>
      </w:tr>
      <w:tr w:rsidR="00127523" w:rsidRPr="00A820D2" w:rsidTr="007B068C">
        <w:trPr>
          <w:jc w:val="center"/>
        </w:trPr>
        <w:tc>
          <w:tcPr>
            <w:tcW w:w="540" w:type="pct"/>
          </w:tcPr>
          <w:p w:rsidR="002B6F89" w:rsidRPr="00A820D2" w:rsidRDefault="002B6F89" w:rsidP="002B6F89">
            <w:pPr>
              <w:pStyle w:val="naiskr"/>
              <w:tabs>
                <w:tab w:val="left" w:pos="2628"/>
              </w:tabs>
              <w:spacing w:before="0" w:after="0"/>
              <w:jc w:val="center"/>
              <w:rPr>
                <w:iCs/>
                <w:color w:val="000000" w:themeColor="text1"/>
              </w:rPr>
            </w:pPr>
            <w:r w:rsidRPr="00A820D2">
              <w:rPr>
                <w:iCs/>
                <w:color w:val="000000" w:themeColor="text1"/>
              </w:rPr>
              <w:t>3.</w:t>
            </w:r>
          </w:p>
        </w:tc>
        <w:tc>
          <w:tcPr>
            <w:tcW w:w="1163" w:type="pct"/>
            <w:gridSpan w:val="3"/>
          </w:tcPr>
          <w:p w:rsidR="002B6F89" w:rsidRPr="00A820D2" w:rsidRDefault="002B6F89" w:rsidP="005367EB">
            <w:pPr>
              <w:pStyle w:val="naiskr"/>
              <w:tabs>
                <w:tab w:val="left" w:pos="2628"/>
              </w:tabs>
              <w:spacing w:before="0" w:after="0"/>
              <w:jc w:val="both"/>
              <w:rPr>
                <w:color w:val="000000" w:themeColor="text1"/>
              </w:rPr>
            </w:pPr>
            <w:r w:rsidRPr="00A820D2">
              <w:rPr>
                <w:color w:val="000000" w:themeColor="text1"/>
              </w:rPr>
              <w:t>Cita informācija</w:t>
            </w:r>
          </w:p>
        </w:tc>
        <w:tc>
          <w:tcPr>
            <w:tcW w:w="3297" w:type="pct"/>
            <w:gridSpan w:val="4"/>
          </w:tcPr>
          <w:p w:rsidR="002B6F89" w:rsidRPr="00A820D2" w:rsidRDefault="002B6F89" w:rsidP="005367EB">
            <w:pPr>
              <w:spacing w:after="0" w:line="240" w:lineRule="auto"/>
              <w:jc w:val="both"/>
              <w:rPr>
                <w:rFonts w:ascii="Times New Roman" w:hAnsi="Times New Roman"/>
                <w:iCs/>
                <w:color w:val="000000" w:themeColor="text1"/>
                <w:sz w:val="24"/>
                <w:szCs w:val="24"/>
              </w:rPr>
            </w:pPr>
            <w:r w:rsidRPr="00A820D2">
              <w:rPr>
                <w:rFonts w:ascii="Times New Roman" w:hAnsi="Times New Roman"/>
                <w:color w:val="000000" w:themeColor="text1"/>
                <w:sz w:val="24"/>
                <w:szCs w:val="24"/>
              </w:rPr>
              <w:t xml:space="preserve"> </w:t>
            </w:r>
            <w:r w:rsidR="00D757E1" w:rsidRPr="00A820D2">
              <w:rPr>
                <w:rFonts w:ascii="Times New Roman" w:hAnsi="Times New Roman"/>
                <w:color w:val="000000" w:themeColor="text1"/>
                <w:sz w:val="24"/>
                <w:szCs w:val="24"/>
              </w:rPr>
              <w:t>Nav.</w:t>
            </w:r>
          </w:p>
        </w:tc>
      </w:tr>
      <w:tr w:rsidR="002B6F89" w:rsidRPr="00A820D2" w:rsidTr="007B068C">
        <w:tblPrEx>
          <w:tblCellMar>
            <w:top w:w="28" w:type="dxa"/>
            <w:left w:w="28" w:type="dxa"/>
            <w:bottom w:w="28" w:type="dxa"/>
            <w:right w:w="28" w:type="dxa"/>
          </w:tblCellMar>
          <w:tblLook w:val="0000"/>
        </w:tblPrEx>
        <w:trPr>
          <w:trHeight w:val="523"/>
          <w:jc w:val="center"/>
        </w:trPr>
        <w:tc>
          <w:tcPr>
            <w:tcW w:w="5000" w:type="pct"/>
            <w:gridSpan w:val="8"/>
            <w:vAlign w:val="center"/>
          </w:tcPr>
          <w:p w:rsidR="002B6F89" w:rsidRPr="00A820D2" w:rsidRDefault="002B6F89" w:rsidP="005367EB">
            <w:pPr>
              <w:pStyle w:val="naisnod"/>
              <w:spacing w:before="0" w:after="0"/>
              <w:rPr>
                <w:color w:val="000000" w:themeColor="text1"/>
              </w:rPr>
            </w:pPr>
            <w:r w:rsidRPr="00A820D2">
              <w:rPr>
                <w:color w:val="000000" w:themeColor="text1"/>
              </w:rPr>
              <w:t xml:space="preserve">1.tabula </w:t>
            </w:r>
          </w:p>
          <w:p w:rsidR="002B6F89" w:rsidRPr="00A820D2" w:rsidRDefault="002B6F89" w:rsidP="005367EB">
            <w:pPr>
              <w:pStyle w:val="naisnod"/>
              <w:spacing w:before="0" w:after="0"/>
              <w:rPr>
                <w:i/>
                <w:color w:val="000000" w:themeColor="text1"/>
              </w:rPr>
            </w:pPr>
            <w:r w:rsidRPr="00A820D2">
              <w:rPr>
                <w:color w:val="000000" w:themeColor="text1"/>
              </w:rPr>
              <w:t>Tiesību akta projekta atbilstība ES tiesību aktiem</w:t>
            </w:r>
          </w:p>
        </w:tc>
      </w:tr>
      <w:tr w:rsidR="00127523" w:rsidRPr="00A820D2" w:rsidTr="007B068C">
        <w:tblPrEx>
          <w:tblCellMar>
            <w:top w:w="28" w:type="dxa"/>
            <w:left w:w="28" w:type="dxa"/>
            <w:bottom w:w="28" w:type="dxa"/>
            <w:right w:w="28" w:type="dxa"/>
          </w:tblCellMar>
          <w:tblLook w:val="0000"/>
        </w:tblPrEx>
        <w:trPr>
          <w:trHeight w:val="1252"/>
          <w:jc w:val="center"/>
        </w:trPr>
        <w:tc>
          <w:tcPr>
            <w:tcW w:w="1014" w:type="pct"/>
            <w:gridSpan w:val="2"/>
            <w:vAlign w:val="center"/>
          </w:tcPr>
          <w:p w:rsidR="002B6F89" w:rsidRPr="00A820D2" w:rsidRDefault="002B6F89" w:rsidP="005367EB">
            <w:pPr>
              <w:pStyle w:val="naiskr"/>
              <w:spacing w:before="0" w:after="0"/>
              <w:ind w:hanging="10"/>
              <w:jc w:val="center"/>
              <w:rPr>
                <w:color w:val="000000" w:themeColor="text1"/>
              </w:rPr>
            </w:pPr>
            <w:r w:rsidRPr="00A820D2">
              <w:rPr>
                <w:color w:val="000000" w:themeColor="text1"/>
              </w:rPr>
              <w:t>Attiecīgā ES tiesību akta datums, numurs un nosaukums</w:t>
            </w:r>
          </w:p>
        </w:tc>
        <w:tc>
          <w:tcPr>
            <w:tcW w:w="3986" w:type="pct"/>
            <w:gridSpan w:val="6"/>
            <w:vAlign w:val="center"/>
          </w:tcPr>
          <w:p w:rsidR="002B6F89" w:rsidRPr="00A820D2" w:rsidRDefault="002B6F89" w:rsidP="005367EB">
            <w:pPr>
              <w:pStyle w:val="naiskr"/>
              <w:spacing w:before="0" w:after="0"/>
              <w:jc w:val="both"/>
              <w:rPr>
                <w:color w:val="000000" w:themeColor="text1"/>
              </w:rPr>
            </w:pPr>
            <w:r w:rsidRPr="00A820D2">
              <w:rPr>
                <w:color w:val="000000" w:themeColor="text1"/>
              </w:rPr>
              <w:t>Eiropas Komisijas 2011. gada 19. decembra Lēmuma par saskaņotu efektivitātes atskaites vērtību noteikšanu atsevišķai elektroenerģijas un siltumenerģijas ražošanai, piemērojot Eiropas Parlamenta un Padomes Direktīvu 2004/8/EK, un ar ko atceļ Komisijas Lēmumu 2007/74/EK.</w:t>
            </w:r>
          </w:p>
        </w:tc>
      </w:tr>
      <w:tr w:rsidR="002B6F89" w:rsidRPr="00A820D2" w:rsidTr="007B068C">
        <w:tblPrEx>
          <w:tblCellMar>
            <w:top w:w="28" w:type="dxa"/>
            <w:left w:w="28" w:type="dxa"/>
            <w:bottom w:w="28" w:type="dxa"/>
            <w:right w:w="28" w:type="dxa"/>
          </w:tblCellMar>
          <w:tblLook w:val="0000"/>
        </w:tblPrEx>
        <w:trPr>
          <w:trHeight w:val="163"/>
          <w:jc w:val="center"/>
        </w:trPr>
        <w:tc>
          <w:tcPr>
            <w:tcW w:w="5000" w:type="pct"/>
            <w:gridSpan w:val="8"/>
            <w:vAlign w:val="center"/>
          </w:tcPr>
          <w:p w:rsidR="002B6F89" w:rsidRPr="00A820D2" w:rsidRDefault="002B6F89" w:rsidP="005367EB">
            <w:pPr>
              <w:pStyle w:val="naiskr"/>
              <w:spacing w:before="0" w:after="0"/>
              <w:rPr>
                <w:i/>
                <w:color w:val="000000" w:themeColor="text1"/>
              </w:rPr>
            </w:pPr>
          </w:p>
        </w:tc>
      </w:tr>
      <w:tr w:rsidR="00127523" w:rsidRPr="00A820D2" w:rsidTr="007B068C">
        <w:tblPrEx>
          <w:tblCellMar>
            <w:top w:w="28" w:type="dxa"/>
            <w:left w:w="28" w:type="dxa"/>
            <w:bottom w:w="28" w:type="dxa"/>
            <w:right w:w="28" w:type="dxa"/>
          </w:tblCellMar>
          <w:tblLook w:val="0000"/>
        </w:tblPrEx>
        <w:trPr>
          <w:trHeight w:val="165"/>
          <w:jc w:val="center"/>
        </w:trPr>
        <w:tc>
          <w:tcPr>
            <w:tcW w:w="1014" w:type="pct"/>
            <w:gridSpan w:val="2"/>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A</w:t>
            </w:r>
          </w:p>
        </w:tc>
        <w:tc>
          <w:tcPr>
            <w:tcW w:w="639" w:type="pct"/>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B</w:t>
            </w:r>
          </w:p>
        </w:tc>
        <w:tc>
          <w:tcPr>
            <w:tcW w:w="2383" w:type="pct"/>
            <w:gridSpan w:val="4"/>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C</w:t>
            </w:r>
          </w:p>
        </w:tc>
        <w:tc>
          <w:tcPr>
            <w:tcW w:w="964" w:type="pct"/>
            <w:vAlign w:val="center"/>
          </w:tcPr>
          <w:p w:rsidR="002B6F89" w:rsidRPr="00A820D2" w:rsidRDefault="002B6F89" w:rsidP="005367EB">
            <w:pPr>
              <w:pStyle w:val="naiskr"/>
              <w:spacing w:before="0" w:after="0"/>
              <w:jc w:val="center"/>
              <w:rPr>
                <w:color w:val="000000" w:themeColor="text1"/>
              </w:rPr>
            </w:pPr>
            <w:r w:rsidRPr="00A820D2">
              <w:rPr>
                <w:color w:val="000000" w:themeColor="text1"/>
              </w:rPr>
              <w:t>D</w:t>
            </w:r>
          </w:p>
        </w:tc>
      </w:tr>
      <w:tr w:rsidR="00127523" w:rsidRPr="00A820D2" w:rsidTr="007B068C">
        <w:tblPrEx>
          <w:tblCellMar>
            <w:top w:w="28" w:type="dxa"/>
            <w:left w:w="28" w:type="dxa"/>
            <w:bottom w:w="28" w:type="dxa"/>
            <w:right w:w="28" w:type="dxa"/>
          </w:tblCellMar>
          <w:tblLook w:val="0000"/>
        </w:tblPrEx>
        <w:trPr>
          <w:trHeight w:val="358"/>
          <w:jc w:val="center"/>
        </w:trPr>
        <w:tc>
          <w:tcPr>
            <w:tcW w:w="1014" w:type="pct"/>
            <w:gridSpan w:val="2"/>
          </w:tcPr>
          <w:p w:rsidR="002B6F89" w:rsidRPr="00A820D2" w:rsidRDefault="002B6F89" w:rsidP="005367EB">
            <w:pPr>
              <w:pStyle w:val="naiskr"/>
              <w:spacing w:before="0" w:after="0"/>
              <w:rPr>
                <w:color w:val="000000" w:themeColor="text1"/>
              </w:rPr>
            </w:pPr>
            <w:r w:rsidRPr="00A820D2">
              <w:rPr>
                <w:color w:val="000000" w:themeColor="text1"/>
              </w:rPr>
              <w:t xml:space="preserve">Attiecīgā ES tiesību akta panta numurs (uzskaitot katru </w:t>
            </w:r>
            <w:r w:rsidRPr="00A820D2">
              <w:rPr>
                <w:color w:val="000000" w:themeColor="text1"/>
              </w:rPr>
              <w:lastRenderedPageBreak/>
              <w:t xml:space="preserve">tiesību akta </w:t>
            </w:r>
            <w:r w:rsidRPr="00A820D2">
              <w:rPr>
                <w:color w:val="000000" w:themeColor="text1"/>
              </w:rPr>
              <w:br/>
              <w:t>vienību – pantu, daļu, punktu, apakšpunktu)</w:t>
            </w:r>
          </w:p>
        </w:tc>
        <w:tc>
          <w:tcPr>
            <w:tcW w:w="639" w:type="pct"/>
          </w:tcPr>
          <w:p w:rsidR="002B6F89" w:rsidRPr="00A820D2" w:rsidRDefault="002B6F89" w:rsidP="005367EB">
            <w:pPr>
              <w:pStyle w:val="naiskr"/>
              <w:spacing w:before="0" w:after="0"/>
              <w:rPr>
                <w:color w:val="000000" w:themeColor="text1"/>
              </w:rPr>
            </w:pPr>
            <w:r w:rsidRPr="00A820D2">
              <w:rPr>
                <w:color w:val="000000" w:themeColor="text1"/>
              </w:rPr>
              <w:lastRenderedPageBreak/>
              <w:t xml:space="preserve">Projekta vienība, kas pārņem vai </w:t>
            </w:r>
            <w:r w:rsidRPr="00A820D2">
              <w:rPr>
                <w:color w:val="000000" w:themeColor="text1"/>
              </w:rPr>
              <w:lastRenderedPageBreak/>
              <w:t>ievieš katru šīs tabulas A ailē minēto ES tiesību akta vienību</w:t>
            </w:r>
          </w:p>
        </w:tc>
        <w:tc>
          <w:tcPr>
            <w:tcW w:w="2383" w:type="pct"/>
            <w:gridSpan w:val="4"/>
          </w:tcPr>
          <w:p w:rsidR="002B6F89" w:rsidRPr="00A820D2" w:rsidRDefault="002B6F89" w:rsidP="005367EB">
            <w:pPr>
              <w:pStyle w:val="naiskr"/>
              <w:spacing w:before="0" w:after="0"/>
              <w:rPr>
                <w:color w:val="000000" w:themeColor="text1"/>
              </w:rPr>
            </w:pPr>
            <w:r w:rsidRPr="00A820D2">
              <w:rPr>
                <w:color w:val="000000" w:themeColor="text1"/>
              </w:rPr>
              <w:lastRenderedPageBreak/>
              <w:t>Informācija par to, vai šīs tabulas A ailē minētās ES tiesību akta vienības tiek pārņemtas vai ieviestas pilnībā vai daļēji.</w:t>
            </w:r>
          </w:p>
          <w:p w:rsidR="002B6F89" w:rsidRPr="00A820D2" w:rsidRDefault="002B6F89" w:rsidP="005367EB">
            <w:pPr>
              <w:pStyle w:val="naiskr"/>
              <w:spacing w:before="0" w:after="0"/>
              <w:rPr>
                <w:color w:val="000000" w:themeColor="text1"/>
              </w:rPr>
            </w:pPr>
          </w:p>
          <w:p w:rsidR="002B6F89" w:rsidRPr="00A820D2" w:rsidRDefault="002B6F89" w:rsidP="005367EB">
            <w:pPr>
              <w:pStyle w:val="naiskr"/>
              <w:spacing w:before="0" w:after="0"/>
              <w:rPr>
                <w:color w:val="000000" w:themeColor="text1"/>
              </w:rPr>
            </w:pPr>
            <w:r w:rsidRPr="00A820D2">
              <w:rPr>
                <w:color w:val="000000" w:themeColor="text1"/>
              </w:rPr>
              <w:t>Ja attiecīgā ES tiesību akta vienība tiek pārņemta vai ieviesta daļēji, – sniedz attiecīgu skaidrojumu, kā arī precīzi norāda, kad un kādā veidā ES tiesību akta vienība tiks pārņemta vai ieviesta pilnībā.</w:t>
            </w:r>
          </w:p>
          <w:p w:rsidR="002B6F89" w:rsidRPr="00A820D2" w:rsidRDefault="002B6F89" w:rsidP="005367EB">
            <w:pPr>
              <w:pStyle w:val="naiskr"/>
              <w:spacing w:before="0" w:after="0"/>
              <w:rPr>
                <w:color w:val="000000" w:themeColor="text1"/>
              </w:rPr>
            </w:pPr>
          </w:p>
          <w:p w:rsidR="002B6F89" w:rsidRPr="00A820D2" w:rsidRDefault="007D6B57" w:rsidP="005367EB">
            <w:pPr>
              <w:pStyle w:val="naiskr"/>
              <w:spacing w:before="0" w:after="0"/>
              <w:rPr>
                <w:color w:val="000000" w:themeColor="text1"/>
              </w:rPr>
            </w:pPr>
            <w:r w:rsidRPr="00A820D2">
              <w:rPr>
                <w:color w:val="000000" w:themeColor="text1"/>
              </w:rPr>
              <w:t>Norāda institūciju, kas ir atbildīga par šo saistību izpildi pilnībā</w:t>
            </w:r>
          </w:p>
        </w:tc>
        <w:tc>
          <w:tcPr>
            <w:tcW w:w="964" w:type="pct"/>
          </w:tcPr>
          <w:p w:rsidR="002B6F89" w:rsidRPr="00A820D2" w:rsidRDefault="007D6B57" w:rsidP="005367EB">
            <w:pPr>
              <w:pStyle w:val="naiskr"/>
              <w:spacing w:before="0" w:after="0"/>
              <w:rPr>
                <w:color w:val="000000" w:themeColor="text1"/>
              </w:rPr>
            </w:pPr>
            <w:r w:rsidRPr="00A820D2">
              <w:rPr>
                <w:color w:val="000000" w:themeColor="text1"/>
              </w:rPr>
              <w:lastRenderedPageBreak/>
              <w:t xml:space="preserve">Informācija par to, vai šīs tabulas B ailē minētās </w:t>
            </w:r>
            <w:r w:rsidRPr="00A820D2">
              <w:rPr>
                <w:color w:val="000000" w:themeColor="text1"/>
              </w:rPr>
              <w:lastRenderedPageBreak/>
              <w:t>projekta vienības paredz stingrākas prasības nekā šīs tabulas A ailē minētās ES tiesību akta vienības.</w:t>
            </w:r>
          </w:p>
          <w:p w:rsidR="002B6F89" w:rsidRPr="00A820D2" w:rsidRDefault="002B6F89" w:rsidP="005367EB">
            <w:pPr>
              <w:pStyle w:val="naiskr"/>
              <w:spacing w:before="0" w:after="0"/>
              <w:rPr>
                <w:color w:val="000000" w:themeColor="text1"/>
              </w:rPr>
            </w:pPr>
          </w:p>
          <w:p w:rsidR="002B6F89" w:rsidRPr="00A820D2" w:rsidRDefault="007D6B57" w:rsidP="005367EB">
            <w:pPr>
              <w:pStyle w:val="naiskr"/>
              <w:spacing w:before="0" w:after="0"/>
              <w:rPr>
                <w:color w:val="000000" w:themeColor="text1"/>
              </w:rPr>
            </w:pPr>
            <w:r w:rsidRPr="00A820D2">
              <w:rPr>
                <w:color w:val="000000" w:themeColor="text1"/>
              </w:rPr>
              <w:t xml:space="preserve">Ja projekts satur stingrākas prasības nekā attiecīgais ES tiesību </w:t>
            </w:r>
            <w:smartTag w:uri="schemas-tilde-lv/tildestengine" w:element="veidnes">
              <w:smartTagPr>
                <w:attr w:name="text" w:val="akts"/>
                <w:attr w:name="baseform" w:val="akts"/>
                <w:attr w:name="id" w:val="-1"/>
              </w:smartTagPr>
              <w:r w:rsidRPr="00A820D2">
                <w:rPr>
                  <w:color w:val="000000" w:themeColor="text1"/>
                </w:rPr>
                <w:t>akts</w:t>
              </w:r>
            </w:smartTag>
            <w:r w:rsidRPr="00A820D2">
              <w:rPr>
                <w:color w:val="000000" w:themeColor="text1"/>
              </w:rPr>
              <w:t>, – norāda pamatojumu un samērīgumu.</w:t>
            </w:r>
          </w:p>
          <w:p w:rsidR="002B6F89" w:rsidRPr="00A820D2" w:rsidRDefault="002B6F89" w:rsidP="005367EB">
            <w:pPr>
              <w:pStyle w:val="naiskr"/>
              <w:spacing w:before="0" w:after="0"/>
              <w:rPr>
                <w:color w:val="000000" w:themeColor="text1"/>
              </w:rPr>
            </w:pPr>
          </w:p>
          <w:p w:rsidR="002B6F89" w:rsidRPr="00A820D2" w:rsidRDefault="007D6B57" w:rsidP="005367EB">
            <w:pPr>
              <w:pStyle w:val="naiskr"/>
              <w:spacing w:before="0" w:after="0"/>
              <w:jc w:val="both"/>
              <w:rPr>
                <w:color w:val="000000" w:themeColor="text1"/>
              </w:rPr>
            </w:pPr>
            <w:r w:rsidRPr="00A820D2">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lastRenderedPageBreak/>
              <w:t>1.pants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2.pants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3.pants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4.pants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5.pants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6.pants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lastRenderedPageBreak/>
              <w:t>7.pants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FE0094"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 Pielikums</w:t>
            </w:r>
          </w:p>
        </w:tc>
        <w:tc>
          <w:tcPr>
            <w:tcW w:w="639" w:type="pct"/>
          </w:tcPr>
          <w:p w:rsidR="002B6F89" w:rsidRPr="00A820D2" w:rsidRDefault="00127523" w:rsidP="00127523">
            <w:pPr>
              <w:pStyle w:val="naiskr"/>
              <w:spacing w:before="0" w:after="0"/>
              <w:rPr>
                <w:color w:val="000000" w:themeColor="text1"/>
              </w:rPr>
            </w:pPr>
            <w:r w:rsidRPr="00A820D2">
              <w:rPr>
                <w:color w:val="000000" w:themeColor="text1"/>
              </w:rPr>
              <w:t xml:space="preserve">MK noteikumu </w:t>
            </w:r>
            <w:r w:rsidR="007D6B57" w:rsidRPr="00A820D2">
              <w:rPr>
                <w:color w:val="000000" w:themeColor="text1"/>
              </w:rPr>
              <w:t>Nr.</w:t>
            </w:r>
            <w:r w:rsidR="00D8179B" w:rsidRPr="00A820D2">
              <w:rPr>
                <w:color w:val="000000" w:themeColor="text1"/>
              </w:rPr>
              <w:t> </w:t>
            </w:r>
            <w:r w:rsidR="007D6B57" w:rsidRPr="00A820D2">
              <w:rPr>
                <w:color w:val="000000" w:themeColor="text1"/>
              </w:rPr>
              <w:t>221 1.</w:t>
            </w:r>
            <w:r w:rsidR="00D8179B" w:rsidRPr="00A820D2">
              <w:rPr>
                <w:color w:val="000000" w:themeColor="text1"/>
              </w:rPr>
              <w:t> </w:t>
            </w:r>
            <w:r w:rsidR="007D6B57" w:rsidRPr="00A820D2">
              <w:rPr>
                <w:color w:val="000000" w:themeColor="text1"/>
              </w:rPr>
              <w:t>pielikums</w:t>
            </w:r>
          </w:p>
        </w:tc>
        <w:tc>
          <w:tcPr>
            <w:tcW w:w="2383" w:type="pct"/>
            <w:gridSpan w:val="4"/>
          </w:tcPr>
          <w:p w:rsidR="002B6F89" w:rsidRPr="00A820D2" w:rsidRDefault="00127523" w:rsidP="002403CE">
            <w:pPr>
              <w:pStyle w:val="naiskr"/>
              <w:spacing w:before="0" w:after="0"/>
              <w:jc w:val="both"/>
              <w:rPr>
                <w:color w:val="000000" w:themeColor="text1"/>
              </w:rPr>
            </w:pPr>
            <w:r w:rsidRPr="00A820D2">
              <w:rPr>
                <w:bCs/>
                <w:color w:val="000000" w:themeColor="text1"/>
              </w:rPr>
              <w:t>Noteikumu projekta 1.</w:t>
            </w:r>
            <w:r w:rsidR="00D8179B" w:rsidRPr="00A820D2">
              <w:rPr>
                <w:bCs/>
                <w:color w:val="000000" w:themeColor="text1"/>
              </w:rPr>
              <w:t> </w:t>
            </w:r>
            <w:r w:rsidRPr="00A820D2">
              <w:rPr>
                <w:bCs/>
                <w:color w:val="000000" w:themeColor="text1"/>
              </w:rPr>
              <w:t>pielikumā, noteiktas harmonizētas lietderības koeficientu atsauces vērtības, kas koriģētas atbilstoši Latvijas klimatiskajiem apstākļiem.</w:t>
            </w:r>
          </w:p>
        </w:tc>
        <w:tc>
          <w:tcPr>
            <w:tcW w:w="964" w:type="pct"/>
          </w:tcPr>
          <w:p w:rsidR="002B6F89" w:rsidRPr="00A820D2" w:rsidRDefault="00FE0094" w:rsidP="002403CE">
            <w:pPr>
              <w:pStyle w:val="naiskr"/>
              <w:spacing w:before="0" w:after="0"/>
              <w:jc w:val="both"/>
              <w:rPr>
                <w:color w:val="000000" w:themeColor="text1"/>
              </w:rPr>
            </w:pPr>
            <w:r w:rsidRPr="00A820D2">
              <w:rPr>
                <w:color w:val="000000" w:themeColor="text1"/>
              </w:rPr>
              <w:t>Attiecīgais noteikumu projekta punkts neparedz stingrākas prasības kā ES tiesību aktā</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II Pielikums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127523"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127523"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III Pielikums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127523" w:rsidP="005367EB">
            <w:pPr>
              <w:pStyle w:val="naiskr"/>
              <w:spacing w:before="0" w:after="0"/>
              <w:rPr>
                <w:color w:val="000000" w:themeColor="text1"/>
              </w:rPr>
            </w:pPr>
            <w:r w:rsidRPr="00A820D2">
              <w:rPr>
                <w:i/>
                <w:color w:val="000000" w:themeColor="text1"/>
              </w:rPr>
              <w:t>Normas satur tikai dalībvalstij saistošu pienākumu un tāpēc tās nav nepieciešams pārņemt.</w:t>
            </w: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500"/>
          <w:jc w:val="center"/>
        </w:trPr>
        <w:tc>
          <w:tcPr>
            <w:tcW w:w="1014" w:type="pct"/>
            <w:gridSpan w:val="2"/>
          </w:tcPr>
          <w:p w:rsidR="002B6F89" w:rsidRPr="00A820D2" w:rsidRDefault="002B6F89" w:rsidP="002B6F89">
            <w:pPr>
              <w:pStyle w:val="naiskr"/>
              <w:spacing w:before="0" w:after="0"/>
              <w:jc w:val="center"/>
              <w:rPr>
                <w:color w:val="000000" w:themeColor="text1"/>
              </w:rPr>
            </w:pPr>
            <w:r w:rsidRPr="00A820D2">
              <w:rPr>
                <w:color w:val="000000" w:themeColor="text1"/>
              </w:rPr>
              <w:t>IV Pielikums</w:t>
            </w:r>
          </w:p>
        </w:tc>
        <w:tc>
          <w:tcPr>
            <w:tcW w:w="639" w:type="pct"/>
          </w:tcPr>
          <w:p w:rsidR="002B6F89" w:rsidRPr="00A820D2" w:rsidRDefault="002B6F89" w:rsidP="005367EB">
            <w:pPr>
              <w:pStyle w:val="naiskr"/>
              <w:spacing w:before="0" w:after="0"/>
              <w:rPr>
                <w:color w:val="000000" w:themeColor="text1"/>
              </w:rPr>
            </w:pPr>
          </w:p>
        </w:tc>
        <w:tc>
          <w:tcPr>
            <w:tcW w:w="2383" w:type="pct"/>
            <w:gridSpan w:val="4"/>
          </w:tcPr>
          <w:p w:rsidR="002B6F89" w:rsidRPr="00A820D2" w:rsidRDefault="002B6F89" w:rsidP="005367EB">
            <w:pPr>
              <w:pStyle w:val="naiskr"/>
              <w:spacing w:before="0" w:after="0"/>
              <w:rPr>
                <w:color w:val="000000" w:themeColor="text1"/>
              </w:rPr>
            </w:pPr>
          </w:p>
        </w:tc>
        <w:tc>
          <w:tcPr>
            <w:tcW w:w="964" w:type="pct"/>
          </w:tcPr>
          <w:p w:rsidR="002B6F89" w:rsidRPr="00A820D2" w:rsidRDefault="002B6F89" w:rsidP="005367EB">
            <w:pPr>
              <w:pStyle w:val="naiskr"/>
              <w:spacing w:before="0" w:after="0"/>
              <w:rPr>
                <w:color w:val="000000" w:themeColor="text1"/>
              </w:rPr>
            </w:pPr>
            <w:r w:rsidRPr="00A820D2">
              <w:rPr>
                <w:color w:val="000000" w:themeColor="text1"/>
              </w:rPr>
              <w:t>Nav attiecināms.</w:t>
            </w:r>
          </w:p>
        </w:tc>
      </w:tr>
      <w:tr w:rsidR="00127523" w:rsidRPr="00A820D2" w:rsidTr="007B068C">
        <w:tblPrEx>
          <w:tblCellMar>
            <w:top w:w="28" w:type="dxa"/>
            <w:left w:w="28" w:type="dxa"/>
            <w:bottom w:w="28" w:type="dxa"/>
            <w:right w:w="28" w:type="dxa"/>
          </w:tblCellMar>
          <w:tblLook w:val="0000"/>
        </w:tblPrEx>
        <w:trPr>
          <w:trHeight w:val="2097"/>
          <w:jc w:val="center"/>
        </w:trPr>
        <w:tc>
          <w:tcPr>
            <w:tcW w:w="1014" w:type="pct"/>
            <w:gridSpan w:val="2"/>
            <w:vAlign w:val="center"/>
          </w:tcPr>
          <w:p w:rsidR="002B6F89" w:rsidRPr="00A820D2" w:rsidRDefault="002B6F89" w:rsidP="005367EB">
            <w:pPr>
              <w:pStyle w:val="naiskr"/>
              <w:spacing w:before="0" w:after="0"/>
              <w:rPr>
                <w:color w:val="000000" w:themeColor="text1"/>
              </w:rPr>
            </w:pPr>
            <w:r w:rsidRPr="00A820D2">
              <w:rPr>
                <w:color w:val="000000" w:themeColor="text1"/>
              </w:rPr>
              <w:t>Kā ir izmantota ES tiesību aktā paredzētā rīcības brīvība dalībvalstij pārņemt vai ieviest noteiktas ES tiesību akta normas.</w:t>
            </w:r>
          </w:p>
          <w:p w:rsidR="002B6F89" w:rsidRPr="00A820D2" w:rsidRDefault="002B6F89" w:rsidP="005367EB">
            <w:pPr>
              <w:spacing w:after="0" w:line="240" w:lineRule="auto"/>
              <w:rPr>
                <w:rFonts w:ascii="Times New Roman" w:hAnsi="Times New Roman"/>
                <w:color w:val="000000" w:themeColor="text1"/>
                <w:sz w:val="24"/>
                <w:szCs w:val="24"/>
              </w:rPr>
            </w:pPr>
            <w:r w:rsidRPr="00A820D2">
              <w:rPr>
                <w:rFonts w:ascii="Times New Roman" w:hAnsi="Times New Roman"/>
                <w:color w:val="000000" w:themeColor="text1"/>
                <w:sz w:val="24"/>
                <w:szCs w:val="24"/>
              </w:rPr>
              <w:t>Kādēļ?</w:t>
            </w:r>
          </w:p>
        </w:tc>
        <w:tc>
          <w:tcPr>
            <w:tcW w:w="3986" w:type="pct"/>
            <w:gridSpan w:val="6"/>
          </w:tcPr>
          <w:p w:rsidR="002B6F89" w:rsidRPr="00A820D2" w:rsidRDefault="002B6F89" w:rsidP="005367EB">
            <w:pPr>
              <w:pStyle w:val="naiskr"/>
              <w:spacing w:before="0" w:after="0"/>
              <w:rPr>
                <w:color w:val="000000" w:themeColor="text1"/>
              </w:rPr>
            </w:pPr>
            <w:r w:rsidRPr="00A820D2">
              <w:rPr>
                <w:color w:val="000000" w:themeColor="text1"/>
              </w:rPr>
              <w:t>Projekts šo jomu neskar.</w:t>
            </w:r>
          </w:p>
        </w:tc>
      </w:tr>
      <w:tr w:rsidR="00127523" w:rsidRPr="00A820D2" w:rsidTr="007B068C">
        <w:tblPrEx>
          <w:tblCellMar>
            <w:top w:w="28" w:type="dxa"/>
            <w:left w:w="28" w:type="dxa"/>
            <w:bottom w:w="28" w:type="dxa"/>
            <w:right w:w="28" w:type="dxa"/>
          </w:tblCellMar>
          <w:tblLook w:val="0000"/>
        </w:tblPrEx>
        <w:trPr>
          <w:trHeight w:val="3866"/>
          <w:jc w:val="center"/>
        </w:trPr>
        <w:tc>
          <w:tcPr>
            <w:tcW w:w="1014" w:type="pct"/>
            <w:gridSpan w:val="2"/>
            <w:vAlign w:val="center"/>
          </w:tcPr>
          <w:p w:rsidR="002B6F89" w:rsidRPr="00A820D2" w:rsidRDefault="002B6F89" w:rsidP="005367EB">
            <w:pPr>
              <w:pStyle w:val="naiskr"/>
              <w:spacing w:before="0" w:after="0"/>
              <w:rPr>
                <w:color w:val="000000" w:themeColor="text1"/>
              </w:rPr>
            </w:pPr>
            <w:r w:rsidRPr="00A820D2">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6" w:type="pct"/>
            <w:gridSpan w:val="6"/>
          </w:tcPr>
          <w:p w:rsidR="002B6F89" w:rsidRPr="00A820D2" w:rsidRDefault="00D757E1" w:rsidP="00DB1626">
            <w:pPr>
              <w:pStyle w:val="naiskr"/>
              <w:spacing w:before="0" w:after="0"/>
              <w:jc w:val="both"/>
              <w:rPr>
                <w:color w:val="000000" w:themeColor="text1"/>
              </w:rPr>
            </w:pPr>
            <w:r w:rsidRPr="00A820D2">
              <w:rPr>
                <w:color w:val="000000" w:themeColor="text1"/>
              </w:rPr>
              <w:t>Noteikumu projekts nesatur nacionālas tehniskas prasības, kas neizriet no Eiropas Savienības tiesību aktiem, un tas nav paziņojams atbilstoši Ministru kabineta 2010.</w:t>
            </w:r>
            <w:r w:rsidR="00D8179B" w:rsidRPr="00A820D2">
              <w:rPr>
                <w:color w:val="000000" w:themeColor="text1"/>
              </w:rPr>
              <w:t> </w:t>
            </w:r>
            <w:r w:rsidRPr="00A820D2">
              <w:rPr>
                <w:color w:val="000000" w:themeColor="text1"/>
              </w:rPr>
              <w:t>gada 23.</w:t>
            </w:r>
            <w:r w:rsidR="00D8179B" w:rsidRPr="00A820D2">
              <w:rPr>
                <w:color w:val="000000" w:themeColor="text1"/>
              </w:rPr>
              <w:t> </w:t>
            </w:r>
            <w:r w:rsidRPr="00A820D2">
              <w:rPr>
                <w:color w:val="000000" w:themeColor="text1"/>
              </w:rPr>
              <w:t>februāra instrukcijā Nr.</w:t>
            </w:r>
            <w:r w:rsidR="00D8179B" w:rsidRPr="00A820D2">
              <w:rPr>
                <w:color w:val="000000" w:themeColor="text1"/>
              </w:rPr>
              <w:t xml:space="preserve"> </w:t>
            </w:r>
            <w:r w:rsidRPr="00A820D2">
              <w:rPr>
                <w:color w:val="000000" w:themeColor="text1"/>
              </w:rPr>
              <w:t>1 „Kārtība, kādā valsts pārvaldes iestādes sniedz informāciju par tehnisko noteikumu projektiem” noteiktajai paziņošanas procedūrai.</w:t>
            </w:r>
          </w:p>
        </w:tc>
      </w:tr>
      <w:tr w:rsidR="00127523" w:rsidRPr="00A820D2" w:rsidTr="007B068C">
        <w:tblPrEx>
          <w:tblCellMar>
            <w:top w:w="28" w:type="dxa"/>
            <w:left w:w="28" w:type="dxa"/>
            <w:bottom w:w="28" w:type="dxa"/>
            <w:right w:w="28" w:type="dxa"/>
          </w:tblCellMar>
          <w:tblLook w:val="0000"/>
        </w:tblPrEx>
        <w:trPr>
          <w:trHeight w:val="443"/>
          <w:jc w:val="center"/>
        </w:trPr>
        <w:tc>
          <w:tcPr>
            <w:tcW w:w="1014" w:type="pct"/>
            <w:gridSpan w:val="2"/>
          </w:tcPr>
          <w:p w:rsidR="002B6F89" w:rsidRPr="00A820D2" w:rsidRDefault="002B6F89" w:rsidP="005367EB">
            <w:pPr>
              <w:pStyle w:val="naiskr"/>
              <w:spacing w:before="0" w:after="0"/>
              <w:rPr>
                <w:color w:val="000000" w:themeColor="text1"/>
              </w:rPr>
            </w:pPr>
            <w:r w:rsidRPr="00A820D2">
              <w:rPr>
                <w:color w:val="000000" w:themeColor="text1"/>
              </w:rPr>
              <w:t>Cita informācija</w:t>
            </w:r>
          </w:p>
        </w:tc>
        <w:tc>
          <w:tcPr>
            <w:tcW w:w="3986" w:type="pct"/>
            <w:gridSpan w:val="6"/>
          </w:tcPr>
          <w:p w:rsidR="002B6F89" w:rsidRPr="00A820D2" w:rsidRDefault="00D757E1" w:rsidP="005367EB">
            <w:pPr>
              <w:pStyle w:val="naiskr"/>
              <w:spacing w:before="0" w:after="0"/>
              <w:jc w:val="both"/>
              <w:rPr>
                <w:color w:val="000000" w:themeColor="text1"/>
              </w:rPr>
            </w:pPr>
            <w:r w:rsidRPr="00A820D2">
              <w:rPr>
                <w:color w:val="000000" w:themeColor="text1"/>
              </w:rPr>
              <w:t>Nav.</w:t>
            </w:r>
          </w:p>
        </w:tc>
      </w:tr>
      <w:tr w:rsidR="00D757E1" w:rsidRPr="00A820D2" w:rsidTr="007B068C">
        <w:tblPrEx>
          <w:tblCellMar>
            <w:left w:w="0" w:type="dxa"/>
            <w:right w:w="0" w:type="dxa"/>
          </w:tblCellMar>
          <w:tblLook w:val="0000"/>
        </w:tblPrEx>
        <w:trPr>
          <w:trHeight w:val="792"/>
          <w:jc w:val="center"/>
        </w:trPr>
        <w:tc>
          <w:tcPr>
            <w:tcW w:w="5000" w:type="pct"/>
            <w:gridSpan w:val="8"/>
            <w:vAlign w:val="center"/>
          </w:tcPr>
          <w:p w:rsidR="00D757E1" w:rsidRPr="00A820D2" w:rsidRDefault="00D757E1" w:rsidP="005367EB">
            <w:pPr>
              <w:pStyle w:val="naisnod"/>
              <w:spacing w:before="0" w:after="0"/>
              <w:rPr>
                <w:color w:val="000000" w:themeColor="text1"/>
              </w:rPr>
            </w:pPr>
            <w:r w:rsidRPr="00A820D2">
              <w:rPr>
                <w:color w:val="000000" w:themeColor="text1"/>
              </w:rPr>
              <w:t xml:space="preserve">2.tabula </w:t>
            </w:r>
          </w:p>
          <w:p w:rsidR="00D757E1" w:rsidRPr="00A820D2" w:rsidRDefault="00D757E1" w:rsidP="005367EB">
            <w:pPr>
              <w:pStyle w:val="naisnod"/>
              <w:spacing w:before="0" w:after="0"/>
              <w:rPr>
                <w:color w:val="000000" w:themeColor="text1"/>
              </w:rPr>
            </w:pPr>
            <w:r w:rsidRPr="00A820D2">
              <w:rPr>
                <w:color w:val="000000" w:themeColor="text1"/>
              </w:rPr>
              <w:t>Ar tiesību akta projektu uzņemtās saistības, kas izriet no starptautiskajiem tiesību aktiem vai starptautiskas institūcijas vai organizācijas dokumentiem</w:t>
            </w:r>
          </w:p>
          <w:p w:rsidR="00D757E1" w:rsidRPr="00A820D2" w:rsidRDefault="007D6B57" w:rsidP="00D757E1">
            <w:pPr>
              <w:pStyle w:val="naisnod"/>
              <w:spacing w:before="0" w:after="0"/>
              <w:ind w:left="-213"/>
              <w:rPr>
                <w:color w:val="000000" w:themeColor="text1"/>
              </w:rPr>
            </w:pPr>
            <w:r w:rsidRPr="00A820D2">
              <w:rPr>
                <w:color w:val="000000" w:themeColor="text1"/>
              </w:rPr>
              <w:lastRenderedPageBreak/>
              <w:t>Pasākumi šo saistību izpildei</w:t>
            </w:r>
          </w:p>
        </w:tc>
      </w:tr>
      <w:tr w:rsidR="00D757E1" w:rsidRPr="00A820D2" w:rsidTr="007B068C">
        <w:tblPrEx>
          <w:tblCellMar>
            <w:left w:w="0" w:type="dxa"/>
            <w:right w:w="0" w:type="dxa"/>
          </w:tblCellMar>
          <w:tblLook w:val="0000"/>
        </w:tblPrEx>
        <w:trPr>
          <w:trHeight w:val="1596"/>
          <w:jc w:val="center"/>
        </w:trPr>
        <w:tc>
          <w:tcPr>
            <w:tcW w:w="2292" w:type="pct"/>
            <w:gridSpan w:val="5"/>
            <w:vAlign w:val="center"/>
          </w:tcPr>
          <w:p w:rsidR="00D757E1" w:rsidRPr="00A820D2" w:rsidRDefault="00D757E1" w:rsidP="005367EB">
            <w:pPr>
              <w:pStyle w:val="naiskr"/>
              <w:spacing w:before="0" w:after="0"/>
              <w:ind w:hanging="10"/>
              <w:rPr>
                <w:color w:val="000000" w:themeColor="text1"/>
              </w:rPr>
            </w:pPr>
            <w:r w:rsidRPr="00A820D2">
              <w:rPr>
                <w:color w:val="000000" w:themeColor="text1"/>
              </w:rPr>
              <w:lastRenderedPageBreak/>
              <w:t>Attiecīgā starptautiskā tiesību akta vai starptautiskas institūcijas vai organizācijas dokumenta (turpmāk – starptautiskais dokuments) datums, numurs un nosaukums</w:t>
            </w:r>
          </w:p>
        </w:tc>
        <w:tc>
          <w:tcPr>
            <w:tcW w:w="2708" w:type="pct"/>
            <w:gridSpan w:val="3"/>
          </w:tcPr>
          <w:p w:rsidR="00D757E1" w:rsidRPr="00A820D2" w:rsidRDefault="00D757E1" w:rsidP="005367EB">
            <w:pPr>
              <w:pStyle w:val="naiskr"/>
              <w:spacing w:before="0" w:after="0"/>
              <w:rPr>
                <w:color w:val="000000" w:themeColor="text1"/>
              </w:rPr>
            </w:pPr>
            <w:r w:rsidRPr="00A820D2">
              <w:rPr>
                <w:iCs/>
                <w:color w:val="000000" w:themeColor="text1"/>
              </w:rPr>
              <w:t>Projekts šo jomu neskar.</w:t>
            </w:r>
          </w:p>
        </w:tc>
      </w:tr>
      <w:tr w:rsidR="00D757E1" w:rsidRPr="00A820D2" w:rsidTr="007B068C">
        <w:tblPrEx>
          <w:tblCellMar>
            <w:left w:w="0" w:type="dxa"/>
            <w:right w:w="0" w:type="dxa"/>
          </w:tblCellMar>
          <w:tblLook w:val="0000"/>
        </w:tblPrEx>
        <w:trPr>
          <w:trHeight w:val="341"/>
          <w:jc w:val="center"/>
        </w:trPr>
        <w:tc>
          <w:tcPr>
            <w:tcW w:w="2292" w:type="pct"/>
            <w:gridSpan w:val="5"/>
            <w:vAlign w:val="center"/>
          </w:tcPr>
          <w:p w:rsidR="00D757E1" w:rsidRPr="00A820D2" w:rsidRDefault="00D757E1" w:rsidP="005367EB">
            <w:pPr>
              <w:pStyle w:val="naiskr"/>
              <w:spacing w:before="0" w:after="0"/>
              <w:jc w:val="center"/>
              <w:rPr>
                <w:color w:val="000000" w:themeColor="text1"/>
              </w:rPr>
            </w:pPr>
            <w:r w:rsidRPr="00A820D2">
              <w:rPr>
                <w:color w:val="000000" w:themeColor="text1"/>
              </w:rPr>
              <w:t>A</w:t>
            </w:r>
          </w:p>
        </w:tc>
        <w:tc>
          <w:tcPr>
            <w:tcW w:w="1621" w:type="pct"/>
            <w:vAlign w:val="center"/>
          </w:tcPr>
          <w:p w:rsidR="00D757E1" w:rsidRPr="00A820D2" w:rsidRDefault="00D757E1" w:rsidP="005367EB">
            <w:pPr>
              <w:pStyle w:val="naiskr"/>
              <w:spacing w:before="0" w:after="0"/>
              <w:jc w:val="center"/>
              <w:rPr>
                <w:color w:val="000000" w:themeColor="text1"/>
              </w:rPr>
            </w:pPr>
            <w:r w:rsidRPr="00A820D2">
              <w:rPr>
                <w:color w:val="000000" w:themeColor="text1"/>
              </w:rPr>
              <w:t>B</w:t>
            </w:r>
          </w:p>
        </w:tc>
        <w:tc>
          <w:tcPr>
            <w:tcW w:w="1087" w:type="pct"/>
            <w:gridSpan w:val="2"/>
            <w:vAlign w:val="center"/>
          </w:tcPr>
          <w:p w:rsidR="00D757E1" w:rsidRPr="00A820D2" w:rsidRDefault="00D757E1" w:rsidP="005367EB">
            <w:pPr>
              <w:pStyle w:val="naiskr"/>
              <w:spacing w:before="0" w:after="0"/>
              <w:jc w:val="center"/>
              <w:rPr>
                <w:color w:val="000000" w:themeColor="text1"/>
              </w:rPr>
            </w:pPr>
            <w:r w:rsidRPr="00A820D2">
              <w:rPr>
                <w:color w:val="000000" w:themeColor="text1"/>
              </w:rPr>
              <w:t>C</w:t>
            </w:r>
          </w:p>
        </w:tc>
      </w:tr>
      <w:tr w:rsidR="00D757E1" w:rsidRPr="00A820D2" w:rsidTr="007B068C">
        <w:tblPrEx>
          <w:tblCellMar>
            <w:left w:w="0" w:type="dxa"/>
            <w:right w:w="0" w:type="dxa"/>
          </w:tblCellMar>
          <w:tblLook w:val="0000"/>
        </w:tblPrEx>
        <w:trPr>
          <w:trHeight w:val="341"/>
          <w:jc w:val="center"/>
        </w:trPr>
        <w:tc>
          <w:tcPr>
            <w:tcW w:w="2292" w:type="pct"/>
            <w:gridSpan w:val="5"/>
          </w:tcPr>
          <w:p w:rsidR="00D757E1" w:rsidRPr="00A820D2" w:rsidRDefault="00D757E1" w:rsidP="005367EB">
            <w:pPr>
              <w:pStyle w:val="naiskr"/>
              <w:spacing w:before="0" w:after="0"/>
              <w:rPr>
                <w:color w:val="000000" w:themeColor="text1"/>
              </w:rPr>
            </w:pPr>
            <w:r w:rsidRPr="00A820D2">
              <w:rPr>
                <w:color w:val="000000" w:themeColor="text1"/>
              </w:rPr>
              <w:t>Starptautiskās saistības (pēc būtības), kas izriet no norādītā starptautiskā dokumenta.</w:t>
            </w:r>
          </w:p>
          <w:p w:rsidR="00D757E1" w:rsidRPr="00A820D2" w:rsidRDefault="00D757E1" w:rsidP="005367EB">
            <w:pPr>
              <w:pStyle w:val="naiskr"/>
              <w:spacing w:before="0" w:after="0"/>
              <w:rPr>
                <w:color w:val="000000" w:themeColor="text1"/>
              </w:rPr>
            </w:pPr>
          </w:p>
          <w:p w:rsidR="00D757E1" w:rsidRPr="00A820D2" w:rsidRDefault="00D757E1" w:rsidP="005367EB">
            <w:pPr>
              <w:pStyle w:val="naiskr"/>
              <w:spacing w:before="0" w:after="0"/>
              <w:rPr>
                <w:color w:val="000000" w:themeColor="text1"/>
              </w:rPr>
            </w:pPr>
            <w:r w:rsidRPr="00A820D2">
              <w:rPr>
                <w:color w:val="000000" w:themeColor="text1"/>
              </w:rPr>
              <w:t>Konkrēti veicamie pasākumi vai uzdevumi, kas nepieciešami šo starptautisko saistību izpildei</w:t>
            </w:r>
          </w:p>
        </w:tc>
        <w:tc>
          <w:tcPr>
            <w:tcW w:w="1621" w:type="pct"/>
          </w:tcPr>
          <w:p w:rsidR="00D757E1" w:rsidRPr="00A820D2" w:rsidRDefault="00D757E1" w:rsidP="005367EB">
            <w:pPr>
              <w:pStyle w:val="naiskr"/>
              <w:spacing w:before="0" w:after="0"/>
              <w:rPr>
                <w:color w:val="000000" w:themeColor="text1"/>
              </w:rPr>
            </w:pPr>
            <w:r w:rsidRPr="00A820D2">
              <w:rPr>
                <w:color w:val="000000" w:themeColor="text1"/>
              </w:rPr>
              <w:t>Ja pasākumi vai uzdevumi, ar ko tiks izpildītas starptautiskās saistības, tiek noteikti projektā, norāda attiecīgo projekta vienību.</w:t>
            </w:r>
          </w:p>
          <w:p w:rsidR="00D757E1" w:rsidRPr="00A820D2" w:rsidRDefault="00D757E1" w:rsidP="005367EB">
            <w:pPr>
              <w:pStyle w:val="naiskr"/>
              <w:spacing w:before="0" w:after="0"/>
              <w:rPr>
                <w:color w:val="000000" w:themeColor="text1"/>
              </w:rPr>
            </w:pPr>
          </w:p>
          <w:p w:rsidR="00D757E1" w:rsidRPr="00A820D2" w:rsidRDefault="00D757E1" w:rsidP="005367EB">
            <w:pPr>
              <w:pStyle w:val="naiskr"/>
              <w:spacing w:before="0" w:after="0"/>
              <w:rPr>
                <w:color w:val="000000" w:themeColor="text1"/>
              </w:rPr>
            </w:pPr>
            <w:r w:rsidRPr="00A820D2">
              <w:rPr>
                <w:color w:val="000000" w:themeColor="text1"/>
              </w:rPr>
              <w:t>Vai arī norāda dokumentu, kurā sniegts izvērsts skaidrojums, kādā veidā tiks nodrošināta starptautisko saistību izpilde</w:t>
            </w:r>
          </w:p>
        </w:tc>
        <w:tc>
          <w:tcPr>
            <w:tcW w:w="1087" w:type="pct"/>
            <w:gridSpan w:val="2"/>
          </w:tcPr>
          <w:p w:rsidR="00D757E1" w:rsidRPr="00A820D2" w:rsidRDefault="00D757E1" w:rsidP="005367EB">
            <w:pPr>
              <w:pStyle w:val="naiskr"/>
              <w:spacing w:before="0" w:after="0"/>
              <w:rPr>
                <w:color w:val="000000" w:themeColor="text1"/>
              </w:rPr>
            </w:pPr>
            <w:r w:rsidRPr="00A820D2">
              <w:rPr>
                <w:color w:val="000000" w:themeColor="text1"/>
              </w:rPr>
              <w:t>Informācija par to, vai starptautiskās saistības, kas minētas šīs tabulas A ailē, tiek izpildītas pilnībā vai daļēji.</w:t>
            </w:r>
          </w:p>
          <w:p w:rsidR="00D757E1" w:rsidRPr="00A820D2" w:rsidRDefault="00D757E1" w:rsidP="005367EB">
            <w:pPr>
              <w:pStyle w:val="naiskr"/>
              <w:spacing w:before="0" w:after="0"/>
              <w:rPr>
                <w:color w:val="000000" w:themeColor="text1"/>
              </w:rPr>
            </w:pPr>
          </w:p>
          <w:p w:rsidR="00D757E1" w:rsidRPr="00A820D2" w:rsidRDefault="00D757E1" w:rsidP="005367EB">
            <w:pPr>
              <w:pStyle w:val="naiskr"/>
              <w:spacing w:before="0" w:after="0"/>
              <w:rPr>
                <w:color w:val="000000" w:themeColor="text1"/>
              </w:rPr>
            </w:pPr>
            <w:r w:rsidRPr="00A820D2">
              <w:rPr>
                <w:color w:val="000000" w:themeColor="text1"/>
              </w:rPr>
              <w:t>Ja attiecīgās starptautiskās saistības tiek izpildītas daļēji, sniedz attiecīgu skaidrojumu, kā arī precīzi norāda, kad un kādā veidā starptautiskās saistības tiks izpildītas pilnībā.</w:t>
            </w:r>
          </w:p>
          <w:p w:rsidR="00D757E1" w:rsidRPr="00A820D2" w:rsidRDefault="00D757E1" w:rsidP="005367EB">
            <w:pPr>
              <w:pStyle w:val="naiskr"/>
              <w:spacing w:before="0" w:after="0"/>
              <w:rPr>
                <w:color w:val="000000" w:themeColor="text1"/>
              </w:rPr>
            </w:pPr>
          </w:p>
          <w:p w:rsidR="00D757E1" w:rsidRPr="00A820D2" w:rsidRDefault="009B6FA1" w:rsidP="005367EB">
            <w:pPr>
              <w:pStyle w:val="naiskr"/>
              <w:spacing w:before="0" w:after="0"/>
              <w:rPr>
                <w:color w:val="000000" w:themeColor="text1"/>
              </w:rPr>
            </w:pPr>
            <w:r w:rsidRPr="00A820D2">
              <w:rPr>
                <w:color w:val="000000" w:themeColor="text1"/>
              </w:rPr>
              <w:t>Norāda institūciju, kas ir atbildīga par šo saistību izpildi pilnībā</w:t>
            </w:r>
          </w:p>
        </w:tc>
      </w:tr>
      <w:tr w:rsidR="00D757E1" w:rsidRPr="00A820D2" w:rsidTr="007B068C">
        <w:tblPrEx>
          <w:tblCellMar>
            <w:left w:w="0" w:type="dxa"/>
            <w:right w:w="0" w:type="dxa"/>
          </w:tblCellMar>
          <w:tblLook w:val="0000"/>
        </w:tblPrEx>
        <w:trPr>
          <w:trHeight w:val="1425"/>
          <w:jc w:val="center"/>
        </w:trPr>
        <w:tc>
          <w:tcPr>
            <w:tcW w:w="2292" w:type="pct"/>
            <w:gridSpan w:val="5"/>
          </w:tcPr>
          <w:p w:rsidR="00D757E1" w:rsidRPr="00A820D2" w:rsidRDefault="00D757E1" w:rsidP="005367EB">
            <w:pPr>
              <w:rPr>
                <w:rFonts w:ascii="Times New Roman" w:hAnsi="Times New Roman"/>
                <w:color w:val="000000" w:themeColor="text1"/>
                <w:sz w:val="24"/>
                <w:szCs w:val="24"/>
              </w:rPr>
            </w:pPr>
            <w:r w:rsidRPr="00A820D2">
              <w:rPr>
                <w:rFonts w:ascii="Times New Roman" w:hAnsi="Times New Roman"/>
                <w:color w:val="000000" w:themeColor="text1"/>
                <w:sz w:val="24"/>
                <w:szCs w:val="24"/>
              </w:rPr>
              <w:t>Projekts šo jomu neskar.</w:t>
            </w:r>
          </w:p>
        </w:tc>
        <w:tc>
          <w:tcPr>
            <w:tcW w:w="1621" w:type="pct"/>
          </w:tcPr>
          <w:p w:rsidR="00D757E1" w:rsidRPr="00A820D2" w:rsidRDefault="00D757E1" w:rsidP="005367EB">
            <w:pPr>
              <w:rPr>
                <w:rFonts w:ascii="Times New Roman" w:hAnsi="Times New Roman"/>
                <w:color w:val="000000" w:themeColor="text1"/>
                <w:sz w:val="24"/>
                <w:szCs w:val="24"/>
              </w:rPr>
            </w:pPr>
            <w:r w:rsidRPr="00A820D2">
              <w:rPr>
                <w:rFonts w:ascii="Times New Roman" w:hAnsi="Times New Roman"/>
                <w:color w:val="000000" w:themeColor="text1"/>
                <w:sz w:val="24"/>
                <w:szCs w:val="24"/>
              </w:rPr>
              <w:t>Projekts šo jomu neskar.</w:t>
            </w:r>
          </w:p>
        </w:tc>
        <w:tc>
          <w:tcPr>
            <w:tcW w:w="1087" w:type="pct"/>
            <w:gridSpan w:val="2"/>
          </w:tcPr>
          <w:p w:rsidR="00D757E1" w:rsidRPr="00A820D2" w:rsidRDefault="00D757E1" w:rsidP="005367EB">
            <w:pPr>
              <w:rPr>
                <w:rFonts w:ascii="Times New Roman" w:hAnsi="Times New Roman"/>
                <w:color w:val="000000" w:themeColor="text1"/>
                <w:sz w:val="24"/>
                <w:szCs w:val="24"/>
              </w:rPr>
            </w:pPr>
            <w:r w:rsidRPr="00A820D2">
              <w:rPr>
                <w:rFonts w:ascii="Times New Roman" w:hAnsi="Times New Roman"/>
                <w:color w:val="000000" w:themeColor="text1"/>
                <w:sz w:val="24"/>
                <w:szCs w:val="24"/>
              </w:rPr>
              <w:t>Projekts šo jomu neskar.</w:t>
            </w:r>
          </w:p>
        </w:tc>
      </w:tr>
      <w:tr w:rsidR="00D757E1" w:rsidRPr="00A820D2" w:rsidTr="007B068C">
        <w:tblPrEx>
          <w:tblCellMar>
            <w:left w:w="0" w:type="dxa"/>
            <w:right w:w="0" w:type="dxa"/>
          </w:tblCellMar>
          <w:tblLook w:val="0000"/>
        </w:tblPrEx>
        <w:trPr>
          <w:trHeight w:val="161"/>
          <w:jc w:val="center"/>
        </w:trPr>
        <w:tc>
          <w:tcPr>
            <w:tcW w:w="2292" w:type="pct"/>
            <w:gridSpan w:val="5"/>
            <w:vAlign w:val="center"/>
          </w:tcPr>
          <w:p w:rsidR="00D757E1" w:rsidRPr="00A820D2" w:rsidRDefault="00D757E1" w:rsidP="005367EB">
            <w:pPr>
              <w:pStyle w:val="naisf"/>
              <w:tabs>
                <w:tab w:val="left" w:pos="900"/>
              </w:tabs>
              <w:spacing w:before="0" w:after="0"/>
              <w:ind w:firstLine="0"/>
              <w:jc w:val="left"/>
              <w:rPr>
                <w:color w:val="000000" w:themeColor="text1"/>
              </w:rPr>
            </w:pPr>
            <w:r w:rsidRPr="00A820D2">
              <w:rPr>
                <w:color w:val="000000" w:themeColor="text1"/>
              </w:rPr>
              <w:t>Vai starptautiskajā dokumentā paredzētās saistības nav pretrunā ar jau esošajām Latvijas Republikas starptautiskajām saistībām</w:t>
            </w:r>
          </w:p>
        </w:tc>
        <w:tc>
          <w:tcPr>
            <w:tcW w:w="2708" w:type="pct"/>
            <w:gridSpan w:val="3"/>
          </w:tcPr>
          <w:p w:rsidR="00D757E1" w:rsidRPr="00A820D2" w:rsidRDefault="00D757E1" w:rsidP="005367EB">
            <w:pPr>
              <w:pStyle w:val="naiskr"/>
              <w:spacing w:before="0" w:after="0"/>
              <w:rPr>
                <w:color w:val="000000" w:themeColor="text1"/>
              </w:rPr>
            </w:pPr>
            <w:r w:rsidRPr="00A820D2">
              <w:rPr>
                <w:color w:val="000000" w:themeColor="text1"/>
              </w:rPr>
              <w:t>Projekts šo jomu neskar.</w:t>
            </w:r>
          </w:p>
        </w:tc>
      </w:tr>
      <w:tr w:rsidR="00D757E1" w:rsidRPr="00A820D2" w:rsidTr="007B068C">
        <w:tblPrEx>
          <w:tblCellMar>
            <w:left w:w="0" w:type="dxa"/>
            <w:right w:w="0" w:type="dxa"/>
          </w:tblCellMar>
          <w:tblLook w:val="0000"/>
        </w:tblPrEx>
        <w:trPr>
          <w:trHeight w:val="709"/>
          <w:jc w:val="center"/>
        </w:trPr>
        <w:tc>
          <w:tcPr>
            <w:tcW w:w="2292" w:type="pct"/>
            <w:gridSpan w:val="5"/>
          </w:tcPr>
          <w:p w:rsidR="00D757E1" w:rsidRPr="00A820D2" w:rsidRDefault="00D757E1" w:rsidP="005367EB">
            <w:pPr>
              <w:pStyle w:val="naiskr"/>
              <w:spacing w:before="0" w:after="0"/>
              <w:rPr>
                <w:color w:val="000000" w:themeColor="text1"/>
              </w:rPr>
            </w:pPr>
            <w:r w:rsidRPr="00A820D2">
              <w:rPr>
                <w:color w:val="000000" w:themeColor="text1"/>
              </w:rPr>
              <w:t>Cita informācija</w:t>
            </w:r>
          </w:p>
        </w:tc>
        <w:tc>
          <w:tcPr>
            <w:tcW w:w="2708" w:type="pct"/>
            <w:gridSpan w:val="3"/>
          </w:tcPr>
          <w:p w:rsidR="00D757E1" w:rsidRPr="00A820D2" w:rsidRDefault="00D757E1" w:rsidP="005367EB">
            <w:pPr>
              <w:pStyle w:val="naiskr"/>
              <w:spacing w:before="0" w:after="0"/>
              <w:rPr>
                <w:color w:val="000000" w:themeColor="text1"/>
              </w:rPr>
            </w:pPr>
            <w:r w:rsidRPr="00A820D2">
              <w:rPr>
                <w:color w:val="000000" w:themeColor="text1"/>
              </w:rPr>
              <w:t>Nav.</w:t>
            </w:r>
          </w:p>
        </w:tc>
      </w:tr>
    </w:tbl>
    <w:p w:rsidR="00255D5E" w:rsidRDefault="00255D5E" w:rsidP="00494B41">
      <w:pPr>
        <w:spacing w:after="0" w:line="240" w:lineRule="auto"/>
        <w:rPr>
          <w:rFonts w:ascii="Times New Roman" w:eastAsia="Times New Roman" w:hAnsi="Times New Roman"/>
          <w:color w:val="000000" w:themeColor="text1"/>
          <w:sz w:val="24"/>
          <w:szCs w:val="24"/>
          <w:lang w:eastAsia="lv-LV"/>
        </w:rPr>
      </w:pPr>
    </w:p>
    <w:p w:rsidR="00136BD5" w:rsidRDefault="00136BD5" w:rsidP="00494B41">
      <w:pPr>
        <w:spacing w:after="0" w:line="240" w:lineRule="auto"/>
        <w:rPr>
          <w:rFonts w:ascii="Times New Roman" w:eastAsia="Times New Roman" w:hAnsi="Times New Roman"/>
          <w:color w:val="000000" w:themeColor="text1"/>
          <w:sz w:val="24"/>
          <w:szCs w:val="24"/>
          <w:lang w:eastAsia="lv-LV"/>
        </w:rPr>
      </w:pPr>
    </w:p>
    <w:p w:rsidR="00136BD5" w:rsidRPr="00A820D2" w:rsidRDefault="00136BD5" w:rsidP="00494B41">
      <w:pPr>
        <w:spacing w:after="0" w:line="240" w:lineRule="auto"/>
        <w:rPr>
          <w:rFonts w:ascii="Times New Roman" w:eastAsia="Times New Roman" w:hAnsi="Times New Roman"/>
          <w:color w:val="000000" w:themeColor="text1"/>
          <w:sz w:val="24"/>
          <w:szCs w:val="24"/>
          <w:lang w:eastAsia="lv-LV"/>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
        <w:gridCol w:w="3581"/>
        <w:gridCol w:w="5286"/>
      </w:tblGrid>
      <w:tr w:rsidR="00FC03FD" w:rsidRPr="00A820D2" w:rsidTr="00A931B8">
        <w:tc>
          <w:tcPr>
            <w:tcW w:w="9673" w:type="dxa"/>
            <w:gridSpan w:val="3"/>
            <w:vAlign w:val="center"/>
          </w:tcPr>
          <w:p w:rsidR="00FC03FD" w:rsidRPr="00A820D2" w:rsidRDefault="00FC03FD" w:rsidP="00A931B8">
            <w:pPr>
              <w:pStyle w:val="naisnod"/>
              <w:spacing w:before="0" w:after="0"/>
              <w:rPr>
                <w:color w:val="000000" w:themeColor="text1"/>
              </w:rPr>
            </w:pPr>
            <w:r w:rsidRPr="00A820D2">
              <w:rPr>
                <w:color w:val="000000" w:themeColor="text1"/>
              </w:rPr>
              <w:t>VII. Tiesību akta projekta izpildes nodrošināšana un tās ietekme uz institūcijām</w:t>
            </w:r>
          </w:p>
        </w:tc>
      </w:tr>
      <w:tr w:rsidR="00FC03FD" w:rsidRPr="00A820D2" w:rsidTr="00A931B8">
        <w:trPr>
          <w:trHeight w:val="630"/>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lastRenderedPageBreak/>
              <w:t>1.</w:t>
            </w:r>
          </w:p>
        </w:tc>
        <w:tc>
          <w:tcPr>
            <w:tcW w:w="3581"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izpildē iesaistītās institūcijas</w:t>
            </w:r>
          </w:p>
        </w:tc>
        <w:tc>
          <w:tcPr>
            <w:tcW w:w="5286" w:type="dxa"/>
          </w:tcPr>
          <w:p w:rsidR="00FC03FD" w:rsidRPr="00A820D2" w:rsidRDefault="00CC7F49" w:rsidP="00A931B8">
            <w:pPr>
              <w:pStyle w:val="NormalWeb"/>
              <w:spacing w:before="0" w:beforeAutospacing="0" w:after="0" w:afterAutospacing="0"/>
              <w:jc w:val="both"/>
              <w:rPr>
                <w:color w:val="000000" w:themeColor="text1"/>
              </w:rPr>
            </w:pPr>
            <w:r w:rsidRPr="00A820D2">
              <w:rPr>
                <w:iCs/>
                <w:color w:val="000000" w:themeColor="text1"/>
              </w:rPr>
              <w:t>Projekts šo jomu neskar.</w:t>
            </w:r>
          </w:p>
        </w:tc>
      </w:tr>
      <w:tr w:rsidR="00FC03FD" w:rsidRPr="00A820D2" w:rsidTr="00A931B8">
        <w:trPr>
          <w:trHeight w:val="472"/>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2.</w:t>
            </w:r>
          </w:p>
        </w:tc>
        <w:tc>
          <w:tcPr>
            <w:tcW w:w="3581" w:type="dxa"/>
          </w:tcPr>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funkcijām</w:t>
            </w:r>
          </w:p>
        </w:tc>
        <w:tc>
          <w:tcPr>
            <w:tcW w:w="5286" w:type="dxa"/>
          </w:tcPr>
          <w:p w:rsidR="00FC03FD" w:rsidRPr="00A820D2" w:rsidRDefault="00FC03FD" w:rsidP="00A931B8">
            <w:pPr>
              <w:spacing w:after="0" w:line="240" w:lineRule="auto"/>
              <w:jc w:val="both"/>
              <w:rPr>
                <w:rFonts w:ascii="Times New Roman" w:eastAsia="Times New Roman" w:hAnsi="Times New Roman"/>
                <w:color w:val="000000" w:themeColor="text1"/>
                <w:sz w:val="24"/>
                <w:szCs w:val="24"/>
                <w:lang w:eastAsia="lv-LV"/>
              </w:rPr>
            </w:pPr>
            <w:r w:rsidRPr="00A820D2">
              <w:rPr>
                <w:rFonts w:ascii="Times New Roman" w:hAnsi="Times New Roman"/>
                <w:color w:val="000000" w:themeColor="text1"/>
                <w:sz w:val="24"/>
                <w:szCs w:val="24"/>
              </w:rPr>
              <w:t xml:space="preserve">Noteikumu projekta izpildes funkcijas veiks </w:t>
            </w:r>
            <w:r w:rsidR="0055465E" w:rsidRPr="00A820D2">
              <w:rPr>
                <w:rFonts w:ascii="Times New Roman" w:hAnsi="Times New Roman"/>
                <w:color w:val="000000" w:themeColor="text1"/>
                <w:sz w:val="24"/>
                <w:szCs w:val="24"/>
              </w:rPr>
              <w:t xml:space="preserve"> EM </w:t>
            </w:r>
            <w:r w:rsidRPr="00A820D2">
              <w:rPr>
                <w:rFonts w:ascii="Times New Roman" w:hAnsi="Times New Roman"/>
                <w:color w:val="000000" w:themeColor="text1"/>
                <w:sz w:val="24"/>
                <w:szCs w:val="24"/>
              </w:rPr>
              <w:t>.</w:t>
            </w:r>
          </w:p>
        </w:tc>
      </w:tr>
      <w:tr w:rsidR="00FC03FD" w:rsidRPr="00A820D2" w:rsidTr="00A931B8">
        <w:trPr>
          <w:trHeight w:val="788"/>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3.</w:t>
            </w:r>
          </w:p>
        </w:tc>
        <w:tc>
          <w:tcPr>
            <w:tcW w:w="3581"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institucionālo struktūru.</w:t>
            </w:r>
          </w:p>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Jaunu institūciju izveide</w:t>
            </w:r>
          </w:p>
        </w:tc>
        <w:tc>
          <w:tcPr>
            <w:tcW w:w="5286"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FC03FD" w:rsidRPr="00A820D2" w:rsidTr="00A931B8">
        <w:trPr>
          <w:trHeight w:val="384"/>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4.</w:t>
            </w:r>
          </w:p>
        </w:tc>
        <w:tc>
          <w:tcPr>
            <w:tcW w:w="3581"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institucionālo struktūru.</w:t>
            </w:r>
          </w:p>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Esošu institūciju likvidācija</w:t>
            </w:r>
          </w:p>
        </w:tc>
        <w:tc>
          <w:tcPr>
            <w:tcW w:w="5286"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FC03FD" w:rsidRPr="00A820D2" w:rsidTr="00A931B8">
        <w:trPr>
          <w:trHeight w:val="820"/>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5.</w:t>
            </w:r>
          </w:p>
        </w:tc>
        <w:tc>
          <w:tcPr>
            <w:tcW w:w="3581"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Projekta izpildes ietekme uz pārvaldes institucionālo struktūru.</w:t>
            </w:r>
          </w:p>
          <w:p w:rsidR="00AD4F27"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Esošu institūciju reorganizācija</w:t>
            </w:r>
          </w:p>
        </w:tc>
        <w:tc>
          <w:tcPr>
            <w:tcW w:w="5286"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hAnsi="Times New Roman"/>
                <w:iCs/>
                <w:color w:val="000000" w:themeColor="text1"/>
                <w:sz w:val="24"/>
                <w:szCs w:val="24"/>
              </w:rPr>
              <w:t>Projekts šo jomu neskar.</w:t>
            </w:r>
          </w:p>
        </w:tc>
      </w:tr>
      <w:tr w:rsidR="00FC03FD" w:rsidRPr="00A820D2" w:rsidTr="00A931B8">
        <w:trPr>
          <w:trHeight w:val="258"/>
        </w:trPr>
        <w:tc>
          <w:tcPr>
            <w:tcW w:w="806" w:type="dxa"/>
          </w:tcPr>
          <w:p w:rsidR="00FC03FD" w:rsidRPr="00A820D2" w:rsidRDefault="00FC03FD" w:rsidP="00A931B8">
            <w:pPr>
              <w:pStyle w:val="naiskr"/>
              <w:spacing w:before="0" w:after="0"/>
              <w:rPr>
                <w:color w:val="000000" w:themeColor="text1"/>
              </w:rPr>
            </w:pPr>
            <w:r w:rsidRPr="00A820D2">
              <w:rPr>
                <w:color w:val="000000" w:themeColor="text1"/>
              </w:rPr>
              <w:t>6.</w:t>
            </w:r>
          </w:p>
        </w:tc>
        <w:tc>
          <w:tcPr>
            <w:tcW w:w="3581"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Cita informācija</w:t>
            </w:r>
          </w:p>
        </w:tc>
        <w:tc>
          <w:tcPr>
            <w:tcW w:w="5286" w:type="dxa"/>
          </w:tcPr>
          <w:p w:rsidR="00FC03FD" w:rsidRPr="00A820D2" w:rsidRDefault="00FC03FD" w:rsidP="00A931B8">
            <w:pPr>
              <w:spacing w:after="0" w:line="240" w:lineRule="auto"/>
              <w:rPr>
                <w:rFonts w:ascii="Times New Roman" w:eastAsia="Times New Roman" w:hAnsi="Times New Roman"/>
                <w:color w:val="000000" w:themeColor="text1"/>
                <w:sz w:val="24"/>
                <w:szCs w:val="24"/>
                <w:lang w:eastAsia="lv-LV"/>
              </w:rPr>
            </w:pPr>
            <w:r w:rsidRPr="00A820D2">
              <w:rPr>
                <w:rFonts w:ascii="Times New Roman" w:eastAsia="Times New Roman" w:hAnsi="Times New Roman"/>
                <w:color w:val="000000" w:themeColor="text1"/>
                <w:sz w:val="24"/>
                <w:szCs w:val="24"/>
                <w:lang w:eastAsia="lv-LV"/>
              </w:rPr>
              <w:t>Nav</w:t>
            </w:r>
          </w:p>
        </w:tc>
      </w:tr>
    </w:tbl>
    <w:p w:rsidR="007808EB" w:rsidRDefault="007808EB" w:rsidP="004C165F">
      <w:pPr>
        <w:spacing w:after="0" w:line="240" w:lineRule="auto"/>
        <w:ind w:firstLine="720"/>
        <w:jc w:val="center"/>
        <w:rPr>
          <w:rFonts w:ascii="Times New Roman" w:hAnsi="Times New Roman"/>
          <w:i/>
          <w:color w:val="000000" w:themeColor="text1"/>
          <w:sz w:val="24"/>
          <w:szCs w:val="24"/>
        </w:rPr>
      </w:pPr>
    </w:p>
    <w:p w:rsidR="00EF4FFB" w:rsidRPr="00A820D2" w:rsidRDefault="00946212" w:rsidP="004C165F">
      <w:pPr>
        <w:spacing w:after="0" w:line="240" w:lineRule="auto"/>
        <w:ind w:firstLine="720"/>
        <w:jc w:val="center"/>
        <w:rPr>
          <w:rFonts w:ascii="Times New Roman" w:hAnsi="Times New Roman"/>
          <w:i/>
          <w:color w:val="000000" w:themeColor="text1"/>
          <w:sz w:val="24"/>
          <w:szCs w:val="24"/>
        </w:rPr>
      </w:pPr>
      <w:r w:rsidRPr="00A820D2">
        <w:rPr>
          <w:rFonts w:ascii="Times New Roman" w:hAnsi="Times New Roman"/>
          <w:i/>
          <w:color w:val="000000" w:themeColor="text1"/>
          <w:sz w:val="24"/>
          <w:szCs w:val="24"/>
        </w:rPr>
        <w:t>Anotācijas IV</w:t>
      </w:r>
      <w:r w:rsidR="00314456" w:rsidRPr="00A820D2">
        <w:rPr>
          <w:rFonts w:ascii="Times New Roman" w:hAnsi="Times New Roman"/>
          <w:i/>
          <w:color w:val="000000" w:themeColor="text1"/>
          <w:sz w:val="24"/>
          <w:szCs w:val="24"/>
        </w:rPr>
        <w:t xml:space="preserve"> </w:t>
      </w:r>
      <w:r w:rsidR="00EF4FFB" w:rsidRPr="00A820D2">
        <w:rPr>
          <w:rFonts w:ascii="Times New Roman" w:hAnsi="Times New Roman"/>
          <w:i/>
          <w:color w:val="000000" w:themeColor="text1"/>
          <w:sz w:val="24"/>
          <w:szCs w:val="24"/>
        </w:rPr>
        <w:t>un VI sadaļa – projekts šīs jomas neskar.</w:t>
      </w:r>
    </w:p>
    <w:p w:rsidR="004C165F" w:rsidRDefault="004C165F" w:rsidP="004C165F">
      <w:pPr>
        <w:pStyle w:val="NormalWeb"/>
        <w:spacing w:before="0" w:beforeAutospacing="0" w:after="0" w:afterAutospacing="0"/>
        <w:ind w:left="539"/>
        <w:rPr>
          <w:color w:val="000000" w:themeColor="text1"/>
          <w:sz w:val="28"/>
          <w:szCs w:val="28"/>
        </w:rPr>
      </w:pPr>
    </w:p>
    <w:p w:rsidR="007808EB" w:rsidRDefault="007808EB" w:rsidP="004C165F">
      <w:pPr>
        <w:pStyle w:val="NormalWeb"/>
        <w:spacing w:before="0" w:beforeAutospacing="0" w:after="0" w:afterAutospacing="0"/>
        <w:ind w:left="539"/>
        <w:rPr>
          <w:color w:val="000000" w:themeColor="text1"/>
          <w:sz w:val="28"/>
          <w:szCs w:val="28"/>
        </w:rPr>
      </w:pPr>
    </w:p>
    <w:p w:rsidR="00F3027A" w:rsidRPr="00A820D2" w:rsidRDefault="00F3027A" w:rsidP="004C165F">
      <w:pPr>
        <w:pStyle w:val="NormalWeb"/>
        <w:spacing w:before="0" w:beforeAutospacing="0" w:after="0" w:afterAutospacing="0"/>
        <w:ind w:left="539"/>
        <w:rPr>
          <w:color w:val="000000" w:themeColor="text1"/>
          <w:sz w:val="28"/>
          <w:szCs w:val="28"/>
        </w:rPr>
      </w:pPr>
      <w:r w:rsidRPr="00A820D2">
        <w:rPr>
          <w:color w:val="000000" w:themeColor="text1"/>
          <w:sz w:val="28"/>
          <w:szCs w:val="28"/>
        </w:rPr>
        <w:t>Ekonomikas ministr</w:t>
      </w:r>
      <w:r w:rsidR="00F330F2" w:rsidRPr="00A820D2">
        <w:rPr>
          <w:color w:val="000000" w:themeColor="text1"/>
          <w:sz w:val="28"/>
          <w:szCs w:val="28"/>
        </w:rPr>
        <w:t>s</w:t>
      </w:r>
      <w:r w:rsidRPr="00A820D2">
        <w:rPr>
          <w:color w:val="000000" w:themeColor="text1"/>
          <w:sz w:val="28"/>
          <w:szCs w:val="28"/>
        </w:rPr>
        <w:tab/>
      </w:r>
      <w:r w:rsidRPr="00A820D2">
        <w:rPr>
          <w:color w:val="000000" w:themeColor="text1"/>
          <w:sz w:val="28"/>
          <w:szCs w:val="28"/>
        </w:rPr>
        <w:tab/>
      </w:r>
      <w:r w:rsidRPr="00A820D2">
        <w:rPr>
          <w:color w:val="000000" w:themeColor="text1"/>
          <w:sz w:val="28"/>
          <w:szCs w:val="28"/>
        </w:rPr>
        <w:tab/>
      </w:r>
      <w:r w:rsidRPr="00A820D2">
        <w:rPr>
          <w:color w:val="000000" w:themeColor="text1"/>
          <w:sz w:val="28"/>
          <w:szCs w:val="28"/>
        </w:rPr>
        <w:tab/>
      </w:r>
      <w:r w:rsidRPr="00A820D2">
        <w:rPr>
          <w:color w:val="000000" w:themeColor="text1"/>
          <w:sz w:val="28"/>
          <w:szCs w:val="28"/>
        </w:rPr>
        <w:tab/>
      </w:r>
      <w:r w:rsidR="005563C4" w:rsidRPr="00A820D2">
        <w:rPr>
          <w:color w:val="000000" w:themeColor="text1"/>
          <w:sz w:val="28"/>
          <w:szCs w:val="28"/>
        </w:rPr>
        <w:t>D</w:t>
      </w:r>
      <w:r w:rsidRPr="00A820D2">
        <w:rPr>
          <w:color w:val="000000" w:themeColor="text1"/>
          <w:sz w:val="28"/>
          <w:szCs w:val="28"/>
        </w:rPr>
        <w:t>.</w:t>
      </w:r>
      <w:r w:rsidR="005563C4" w:rsidRPr="00A820D2">
        <w:rPr>
          <w:color w:val="000000" w:themeColor="text1"/>
          <w:sz w:val="28"/>
          <w:szCs w:val="28"/>
        </w:rPr>
        <w:t>Pavļuts</w:t>
      </w:r>
    </w:p>
    <w:p w:rsidR="004C165F" w:rsidRDefault="004C165F" w:rsidP="004C165F">
      <w:pPr>
        <w:pStyle w:val="EnvelopeReturn"/>
        <w:tabs>
          <w:tab w:val="left" w:pos="6480"/>
          <w:tab w:val="right" w:pos="7560"/>
        </w:tabs>
        <w:spacing w:before="0"/>
        <w:ind w:left="539"/>
        <w:rPr>
          <w:color w:val="000000" w:themeColor="text1"/>
          <w:sz w:val="28"/>
          <w:szCs w:val="28"/>
          <w:lang w:val="lv-LV"/>
        </w:rPr>
      </w:pPr>
    </w:p>
    <w:p w:rsidR="007808EB" w:rsidRDefault="007808EB" w:rsidP="004C165F">
      <w:pPr>
        <w:pStyle w:val="EnvelopeReturn"/>
        <w:tabs>
          <w:tab w:val="left" w:pos="6480"/>
          <w:tab w:val="right" w:pos="7560"/>
        </w:tabs>
        <w:spacing w:before="0"/>
        <w:ind w:left="539"/>
        <w:rPr>
          <w:color w:val="000000" w:themeColor="text1"/>
          <w:sz w:val="28"/>
          <w:szCs w:val="28"/>
          <w:lang w:val="lv-LV"/>
        </w:rPr>
      </w:pPr>
    </w:p>
    <w:p w:rsidR="00F3027A" w:rsidRPr="00A820D2" w:rsidRDefault="00F3027A" w:rsidP="004C165F">
      <w:pPr>
        <w:pStyle w:val="EnvelopeReturn"/>
        <w:tabs>
          <w:tab w:val="left" w:pos="6480"/>
          <w:tab w:val="right" w:pos="7560"/>
        </w:tabs>
        <w:spacing w:before="0"/>
        <w:ind w:left="539"/>
        <w:rPr>
          <w:color w:val="000000" w:themeColor="text1"/>
          <w:sz w:val="28"/>
          <w:szCs w:val="28"/>
          <w:lang w:val="lv-LV"/>
        </w:rPr>
      </w:pPr>
      <w:r w:rsidRPr="00A820D2">
        <w:rPr>
          <w:color w:val="000000" w:themeColor="text1"/>
          <w:sz w:val="28"/>
          <w:szCs w:val="28"/>
          <w:lang w:val="lv-LV"/>
        </w:rPr>
        <w:t>Vīz</w:t>
      </w:r>
      <w:r w:rsidR="009947F0" w:rsidRPr="00A820D2">
        <w:rPr>
          <w:color w:val="000000" w:themeColor="text1"/>
          <w:sz w:val="28"/>
          <w:szCs w:val="28"/>
          <w:lang w:val="lv-LV"/>
        </w:rPr>
        <w:t>a</w:t>
      </w:r>
      <w:r w:rsidRPr="00A820D2">
        <w:rPr>
          <w:color w:val="000000" w:themeColor="text1"/>
          <w:sz w:val="28"/>
          <w:szCs w:val="28"/>
          <w:lang w:val="lv-LV"/>
        </w:rPr>
        <w:t xml:space="preserve">: </w:t>
      </w:r>
    </w:p>
    <w:p w:rsidR="00372AC5" w:rsidRPr="00D52CFE" w:rsidRDefault="009E19E9" w:rsidP="00372AC5">
      <w:pPr>
        <w:pStyle w:val="BodyTextIndent2"/>
        <w:spacing w:after="60" w:line="240" w:lineRule="auto"/>
        <w:ind w:left="0" w:firstLine="539"/>
        <w:rPr>
          <w:rFonts w:ascii="Times New Roman" w:hAnsi="Times New Roman"/>
          <w:sz w:val="28"/>
          <w:szCs w:val="28"/>
        </w:rPr>
      </w:pPr>
      <w:r>
        <w:rPr>
          <w:rFonts w:ascii="Times New Roman" w:hAnsi="Times New Roman"/>
          <w:sz w:val="28"/>
          <w:szCs w:val="28"/>
        </w:rPr>
        <w:t>v</w:t>
      </w:r>
      <w:r w:rsidR="00372AC5" w:rsidRPr="00D52CFE">
        <w:rPr>
          <w:rFonts w:ascii="Times New Roman" w:hAnsi="Times New Roman"/>
          <w:sz w:val="28"/>
          <w:szCs w:val="28"/>
        </w:rPr>
        <w:t>alsts sekretāra</w:t>
      </w:r>
    </w:p>
    <w:p w:rsidR="00372AC5" w:rsidRPr="00D52CFE" w:rsidRDefault="00372AC5" w:rsidP="00372AC5">
      <w:pPr>
        <w:pStyle w:val="BodyTextIndent2"/>
        <w:spacing w:after="60" w:line="240" w:lineRule="auto"/>
        <w:ind w:left="0" w:firstLine="539"/>
        <w:rPr>
          <w:rFonts w:ascii="Times New Roman" w:hAnsi="Times New Roman"/>
          <w:sz w:val="28"/>
          <w:szCs w:val="28"/>
        </w:rPr>
      </w:pPr>
      <w:r w:rsidRPr="00D52CFE">
        <w:rPr>
          <w:rFonts w:ascii="Times New Roman" w:hAnsi="Times New Roman"/>
          <w:sz w:val="28"/>
          <w:szCs w:val="28"/>
        </w:rPr>
        <w:t>pienākumu izpildītāj</w:t>
      </w:r>
      <w:r w:rsidR="009E19E9">
        <w:rPr>
          <w:rFonts w:ascii="Times New Roman" w:hAnsi="Times New Roman"/>
          <w:sz w:val="28"/>
          <w:szCs w:val="28"/>
        </w:rPr>
        <w:t>s</w:t>
      </w:r>
      <w:r w:rsidRPr="00D52CFE">
        <w:rPr>
          <w:rFonts w:ascii="Times New Roman" w:hAnsi="Times New Roman"/>
          <w:sz w:val="28"/>
          <w:szCs w:val="28"/>
        </w:rPr>
        <w:t>,</w:t>
      </w:r>
    </w:p>
    <w:p w:rsidR="00372AC5" w:rsidRPr="00D52CFE" w:rsidRDefault="00372AC5" w:rsidP="00372AC5">
      <w:pPr>
        <w:pStyle w:val="naisf"/>
        <w:spacing w:before="0" w:after="120"/>
        <w:ind w:firstLine="539"/>
        <w:rPr>
          <w:color w:val="000000"/>
          <w:sz w:val="28"/>
          <w:szCs w:val="28"/>
        </w:rPr>
      </w:pPr>
      <w:r w:rsidRPr="00D52CFE">
        <w:rPr>
          <w:sz w:val="28"/>
          <w:szCs w:val="28"/>
        </w:rPr>
        <w:t>valsts sekretāra vietnie</w:t>
      </w:r>
      <w:r w:rsidR="009E19E9">
        <w:rPr>
          <w:sz w:val="28"/>
          <w:szCs w:val="28"/>
        </w:rPr>
        <w:t>ks</w:t>
      </w:r>
      <w:r w:rsidRPr="00D52CFE">
        <w:rPr>
          <w:bCs/>
          <w:color w:val="000000"/>
          <w:sz w:val="28"/>
          <w:szCs w:val="28"/>
        </w:rPr>
        <w:tab/>
      </w:r>
      <w:r w:rsidRPr="00D52CFE">
        <w:rPr>
          <w:bCs/>
          <w:color w:val="000000"/>
          <w:sz w:val="28"/>
          <w:szCs w:val="28"/>
        </w:rPr>
        <w:tab/>
      </w:r>
      <w:r>
        <w:rPr>
          <w:bCs/>
          <w:color w:val="000000"/>
          <w:sz w:val="28"/>
          <w:szCs w:val="28"/>
        </w:rPr>
        <w:tab/>
      </w:r>
      <w:r>
        <w:rPr>
          <w:bCs/>
          <w:color w:val="000000"/>
          <w:sz w:val="28"/>
          <w:szCs w:val="28"/>
        </w:rPr>
        <w:tab/>
      </w:r>
      <w:r>
        <w:rPr>
          <w:bCs/>
          <w:color w:val="000000"/>
          <w:sz w:val="28"/>
          <w:szCs w:val="28"/>
        </w:rPr>
        <w:tab/>
      </w:r>
      <w:r w:rsidR="009E19E9">
        <w:rPr>
          <w:bCs/>
          <w:color w:val="000000"/>
          <w:sz w:val="28"/>
          <w:szCs w:val="28"/>
        </w:rPr>
        <w:t>A</w:t>
      </w:r>
      <w:r w:rsidRPr="00D52CFE">
        <w:rPr>
          <w:bCs/>
          <w:color w:val="000000"/>
          <w:sz w:val="28"/>
          <w:szCs w:val="28"/>
        </w:rPr>
        <w:t>.Liepiņ</w:t>
      </w:r>
      <w:r w:rsidR="009E19E9">
        <w:rPr>
          <w:bCs/>
          <w:color w:val="000000"/>
          <w:sz w:val="28"/>
          <w:szCs w:val="28"/>
        </w:rPr>
        <w:t>š</w:t>
      </w:r>
    </w:p>
    <w:p w:rsidR="00826828" w:rsidRDefault="00826828"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7808EB" w:rsidRDefault="007808EB" w:rsidP="00EE269B">
      <w:pPr>
        <w:spacing w:after="0" w:line="240" w:lineRule="auto"/>
        <w:rPr>
          <w:rFonts w:ascii="Times New Roman" w:hAnsi="Times New Roman"/>
          <w:color w:val="000000" w:themeColor="text1"/>
          <w:sz w:val="20"/>
          <w:szCs w:val="20"/>
        </w:rPr>
      </w:pPr>
    </w:p>
    <w:p w:rsidR="009E19E9" w:rsidRPr="009E19E9" w:rsidRDefault="009E19E9" w:rsidP="009E19E9">
      <w:pPr>
        <w:spacing w:after="0" w:line="240" w:lineRule="auto"/>
        <w:rPr>
          <w:rFonts w:ascii="Times New Roman" w:hAnsi="Times New Roman"/>
          <w:color w:val="000000"/>
          <w:sz w:val="20"/>
          <w:szCs w:val="20"/>
        </w:rPr>
      </w:pPr>
      <w:r w:rsidRPr="009E19E9">
        <w:rPr>
          <w:rFonts w:ascii="Times New Roman" w:hAnsi="Times New Roman"/>
          <w:color w:val="000000"/>
          <w:sz w:val="20"/>
          <w:szCs w:val="20"/>
        </w:rPr>
        <w:t>1</w:t>
      </w:r>
      <w:r w:rsidR="00FB6CC6">
        <w:rPr>
          <w:rFonts w:ascii="Times New Roman" w:hAnsi="Times New Roman"/>
          <w:color w:val="000000"/>
          <w:sz w:val="20"/>
          <w:szCs w:val="20"/>
        </w:rPr>
        <w:t>1</w:t>
      </w:r>
      <w:r w:rsidRPr="009E19E9">
        <w:rPr>
          <w:rFonts w:ascii="Times New Roman" w:hAnsi="Times New Roman"/>
          <w:color w:val="000000"/>
          <w:sz w:val="20"/>
          <w:szCs w:val="20"/>
        </w:rPr>
        <w:t>.07.2012.</w:t>
      </w:r>
      <w:r>
        <w:rPr>
          <w:rFonts w:ascii="Times New Roman" w:hAnsi="Times New Roman"/>
          <w:color w:val="000000"/>
          <w:sz w:val="20"/>
          <w:szCs w:val="20"/>
        </w:rPr>
        <w:t>1</w:t>
      </w:r>
      <w:r w:rsidR="00FB6CC6">
        <w:rPr>
          <w:rFonts w:ascii="Times New Roman" w:hAnsi="Times New Roman"/>
          <w:color w:val="000000"/>
          <w:sz w:val="20"/>
          <w:szCs w:val="20"/>
        </w:rPr>
        <w:t>2</w:t>
      </w:r>
      <w:r w:rsidRPr="009E19E9">
        <w:rPr>
          <w:rFonts w:ascii="Times New Roman" w:hAnsi="Times New Roman"/>
          <w:color w:val="000000"/>
          <w:sz w:val="20"/>
          <w:szCs w:val="20"/>
        </w:rPr>
        <w:t>:</w:t>
      </w:r>
      <w:r w:rsidR="00644071">
        <w:rPr>
          <w:rFonts w:ascii="Times New Roman" w:hAnsi="Times New Roman"/>
          <w:color w:val="000000"/>
          <w:sz w:val="20"/>
          <w:szCs w:val="20"/>
        </w:rPr>
        <w:t>2</w:t>
      </w:r>
      <w:r w:rsidR="005420E1">
        <w:rPr>
          <w:rFonts w:ascii="Times New Roman" w:hAnsi="Times New Roman"/>
          <w:color w:val="000000"/>
          <w:sz w:val="20"/>
          <w:szCs w:val="20"/>
        </w:rPr>
        <w:t>9</w:t>
      </w:r>
    </w:p>
    <w:p w:rsidR="009E19E9" w:rsidRPr="009E19E9" w:rsidRDefault="004B55A7" w:rsidP="009E19E9">
      <w:pPr>
        <w:tabs>
          <w:tab w:val="left" w:pos="2190"/>
        </w:tabs>
        <w:spacing w:after="0" w:line="240" w:lineRule="auto"/>
        <w:rPr>
          <w:rFonts w:ascii="Times New Roman" w:hAnsi="Times New Roman"/>
          <w:color w:val="000000"/>
          <w:sz w:val="20"/>
          <w:szCs w:val="20"/>
        </w:rPr>
      </w:pPr>
      <w:fldSimple w:instr=" NUMWORDS  \* Arabic  \* MERGEFORMAT ">
        <w:r w:rsidR="00644071" w:rsidRPr="00644071">
          <w:rPr>
            <w:rFonts w:ascii="Times New Roman" w:hAnsi="Times New Roman"/>
            <w:noProof/>
            <w:color w:val="000000"/>
            <w:sz w:val="20"/>
            <w:szCs w:val="20"/>
          </w:rPr>
          <w:t>3161</w:t>
        </w:r>
      </w:fldSimple>
    </w:p>
    <w:p w:rsidR="00644071" w:rsidRDefault="00644071" w:rsidP="009E19E9">
      <w:pPr>
        <w:tabs>
          <w:tab w:val="left" w:pos="2190"/>
        </w:tabs>
        <w:spacing w:after="0" w:line="240" w:lineRule="auto"/>
        <w:rPr>
          <w:rFonts w:ascii="Times New Roman" w:hAnsi="Times New Roman"/>
          <w:color w:val="000000"/>
          <w:sz w:val="20"/>
          <w:szCs w:val="20"/>
        </w:rPr>
      </w:pPr>
    </w:p>
    <w:p w:rsidR="009E19E9" w:rsidRPr="009E19E9" w:rsidRDefault="009E19E9" w:rsidP="009E19E9">
      <w:pPr>
        <w:tabs>
          <w:tab w:val="left" w:pos="2190"/>
        </w:tabs>
        <w:spacing w:after="0" w:line="240" w:lineRule="auto"/>
        <w:rPr>
          <w:rFonts w:ascii="Times New Roman" w:hAnsi="Times New Roman"/>
          <w:color w:val="000000"/>
          <w:sz w:val="20"/>
          <w:szCs w:val="20"/>
        </w:rPr>
      </w:pPr>
      <w:r w:rsidRPr="009E19E9">
        <w:rPr>
          <w:rFonts w:ascii="Times New Roman" w:hAnsi="Times New Roman"/>
          <w:color w:val="000000"/>
          <w:sz w:val="20"/>
          <w:szCs w:val="20"/>
        </w:rPr>
        <w:t>B.Neimane, 67013214</w:t>
      </w:r>
    </w:p>
    <w:p w:rsidR="009E19E9" w:rsidRDefault="004B55A7" w:rsidP="009E19E9">
      <w:pPr>
        <w:spacing w:after="0" w:line="240" w:lineRule="auto"/>
      </w:pPr>
      <w:hyperlink r:id="rId10" w:history="1">
        <w:r w:rsidR="009E19E9" w:rsidRPr="009E19E9">
          <w:rPr>
            <w:rStyle w:val="Hyperlink"/>
            <w:rFonts w:ascii="Times New Roman" w:hAnsi="Times New Roman"/>
            <w:sz w:val="20"/>
            <w:szCs w:val="20"/>
          </w:rPr>
          <w:t>Baiba.Neimane@em.gov.lv</w:t>
        </w:r>
      </w:hyperlink>
    </w:p>
    <w:p w:rsidR="00644071" w:rsidRDefault="00644071" w:rsidP="00644071">
      <w:pPr>
        <w:spacing w:after="0" w:line="240" w:lineRule="auto"/>
        <w:rPr>
          <w:rFonts w:ascii="Times New Roman" w:hAnsi="Times New Roman"/>
          <w:color w:val="000000"/>
          <w:sz w:val="20"/>
          <w:szCs w:val="20"/>
        </w:rPr>
      </w:pPr>
    </w:p>
    <w:p w:rsidR="00644071" w:rsidRPr="00EB36CF" w:rsidRDefault="00644071" w:rsidP="00644071">
      <w:pPr>
        <w:spacing w:after="0" w:line="240" w:lineRule="auto"/>
        <w:rPr>
          <w:rFonts w:ascii="Times New Roman" w:hAnsi="Times New Roman"/>
          <w:color w:val="000000"/>
          <w:sz w:val="20"/>
          <w:szCs w:val="20"/>
        </w:rPr>
      </w:pPr>
      <w:r w:rsidRPr="00EB36CF">
        <w:rPr>
          <w:rFonts w:ascii="Times New Roman" w:hAnsi="Times New Roman"/>
          <w:color w:val="000000"/>
          <w:sz w:val="20"/>
          <w:szCs w:val="20"/>
        </w:rPr>
        <w:t>K.Piģēns,67013133</w:t>
      </w:r>
    </w:p>
    <w:p w:rsidR="00644071" w:rsidRPr="009E19E9" w:rsidRDefault="00644071" w:rsidP="00644071">
      <w:pPr>
        <w:spacing w:after="0" w:line="240" w:lineRule="auto"/>
        <w:rPr>
          <w:rFonts w:ascii="Times New Roman" w:hAnsi="Times New Roman"/>
          <w:color w:val="000000"/>
          <w:sz w:val="20"/>
          <w:szCs w:val="20"/>
        </w:rPr>
      </w:pPr>
      <w:hyperlink r:id="rId11" w:history="1">
        <w:r w:rsidRPr="00EB36CF">
          <w:rPr>
            <w:rStyle w:val="Hyperlink"/>
            <w:rFonts w:ascii="Times New Roman" w:hAnsi="Times New Roman"/>
            <w:color w:val="000000"/>
            <w:sz w:val="20"/>
            <w:szCs w:val="20"/>
          </w:rPr>
          <w:t>Karlis.Pigens@em.gov.lv</w:t>
        </w:r>
      </w:hyperlink>
    </w:p>
    <w:p w:rsidR="00736DCC" w:rsidRPr="00A820D2" w:rsidRDefault="00736DCC" w:rsidP="009E19E9">
      <w:pPr>
        <w:spacing w:after="0" w:line="240" w:lineRule="auto"/>
        <w:rPr>
          <w:rFonts w:ascii="Times New Roman" w:hAnsi="Times New Roman"/>
          <w:color w:val="000000" w:themeColor="text1"/>
          <w:sz w:val="20"/>
          <w:szCs w:val="20"/>
        </w:rPr>
      </w:pPr>
    </w:p>
    <w:sectPr w:rsidR="00736DCC" w:rsidRPr="00A820D2" w:rsidSect="00AB57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73" w:rsidRDefault="00991873" w:rsidP="009640EB">
      <w:pPr>
        <w:spacing w:after="0" w:line="240" w:lineRule="auto"/>
      </w:pPr>
      <w:r>
        <w:separator/>
      </w:r>
    </w:p>
  </w:endnote>
  <w:endnote w:type="continuationSeparator" w:id="0">
    <w:p w:rsidR="00991873" w:rsidRDefault="00991873"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20002A87" w:usb1="80000000" w:usb2="00000008"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0D" w:rsidRPr="005563C4" w:rsidRDefault="00FE130D" w:rsidP="005563C4">
    <w:pPr>
      <w:spacing w:line="240" w:lineRule="auto"/>
      <w:contextualSpacing/>
      <w:jc w:val="both"/>
      <w:outlineLvl w:val="0"/>
      <w:rPr>
        <w:szCs w:val="20"/>
      </w:rPr>
    </w:pPr>
    <w:r w:rsidRPr="004C7262">
      <w:rPr>
        <w:rFonts w:ascii="Times New Roman" w:hAnsi="Times New Roman"/>
        <w:sz w:val="20"/>
        <w:szCs w:val="20"/>
      </w:rPr>
      <w:t>EMAnot_</w:t>
    </w:r>
    <w:r>
      <w:rPr>
        <w:rFonts w:ascii="Times New Roman" w:hAnsi="Times New Roman"/>
        <w:sz w:val="20"/>
        <w:szCs w:val="20"/>
      </w:rPr>
      <w:t>1</w:t>
    </w:r>
    <w:r w:rsidR="00F34F7D">
      <w:rPr>
        <w:rFonts w:ascii="Times New Roman" w:hAnsi="Times New Roman"/>
        <w:sz w:val="20"/>
        <w:szCs w:val="20"/>
      </w:rPr>
      <w:t>1</w:t>
    </w:r>
    <w:r>
      <w:rPr>
        <w:rFonts w:ascii="Times New Roman" w:hAnsi="Times New Roman"/>
        <w:sz w:val="20"/>
        <w:szCs w:val="20"/>
      </w:rPr>
      <w:t>0712</w:t>
    </w:r>
    <w:r w:rsidRPr="004C7262">
      <w:rPr>
        <w:rFonts w:ascii="Times New Roman" w:hAnsi="Times New Roman"/>
        <w:sz w:val="20"/>
        <w:szCs w:val="20"/>
      </w:rPr>
      <w:t xml:space="preserve">_COGEN221; </w:t>
    </w:r>
    <w:bookmarkStart w:id="1" w:name="OLE_LINK8"/>
    <w:bookmarkStart w:id="2" w:name="OLE_LINK9"/>
    <w:bookmarkStart w:id="3" w:name="_Hlk329677780"/>
    <w:r w:rsidRPr="004C7262">
      <w:rPr>
        <w:rFonts w:ascii="Times New Roman" w:hAnsi="Times New Roman"/>
        <w:sz w:val="20"/>
        <w:szCs w:val="20"/>
      </w:rPr>
      <w:t>Ministru kabineta noteikumu projekta</w:t>
    </w:r>
    <w:r>
      <w:rPr>
        <w:rFonts w:ascii="Times New Roman" w:hAnsi="Times New Roman"/>
        <w:sz w:val="20"/>
        <w:szCs w:val="20"/>
      </w:rPr>
      <w:t xml:space="preserve"> </w:t>
    </w:r>
    <w:r w:rsidRPr="004C7262">
      <w:rPr>
        <w:rFonts w:ascii="Times New Roman" w:hAnsi="Times New Roman"/>
        <w:sz w:val="20"/>
        <w:szCs w:val="20"/>
      </w:rPr>
      <w:t>„Grozījum</w:t>
    </w:r>
    <w:r>
      <w:rPr>
        <w:rFonts w:ascii="Times New Roman" w:hAnsi="Times New Roman"/>
        <w:sz w:val="20"/>
        <w:szCs w:val="20"/>
      </w:rPr>
      <w:t>i</w:t>
    </w:r>
    <w:r w:rsidRPr="004C7262">
      <w:rPr>
        <w:rFonts w:ascii="Times New Roman" w:hAnsi="Times New Roman"/>
        <w:sz w:val="20"/>
        <w:szCs w:val="20"/>
      </w:rPr>
      <w:t xml:space="preserve"> 2009.gada 10.marta </w:t>
    </w:r>
    <w:r>
      <w:rPr>
        <w:rFonts w:ascii="Times New Roman" w:hAnsi="Times New Roman"/>
        <w:sz w:val="20"/>
        <w:szCs w:val="20"/>
      </w:rPr>
      <w:t xml:space="preserve">Ministru kabineta </w:t>
    </w:r>
    <w:r w:rsidRPr="004C7262">
      <w:rPr>
        <w:rFonts w:ascii="Times New Roman" w:hAnsi="Times New Roman"/>
        <w:sz w:val="20"/>
        <w:szCs w:val="20"/>
      </w:rPr>
      <w:t>noteikumos Nr.221 „</w:t>
    </w:r>
    <w:r w:rsidRPr="004C7262">
      <w:rPr>
        <w:rFonts w:ascii="Times New Roman" w:hAnsi="Times New Roman"/>
        <w:bCs/>
        <w:sz w:val="20"/>
        <w:szCs w:val="20"/>
      </w:rPr>
      <w:t>Noteikumi par elektroenerģijas ražošanu un cenu noteikšanu, ražojot elektroenerģiju koģenerācijā”</w:t>
    </w:r>
    <w:r>
      <w:rPr>
        <w:rFonts w:ascii="Times New Roman" w:hAnsi="Times New Roman"/>
        <w:bCs/>
        <w:sz w:val="20"/>
        <w:szCs w:val="20"/>
      </w:rPr>
      <w:t>”</w:t>
    </w:r>
    <w:r w:rsidRPr="004C7262">
      <w:rPr>
        <w:rFonts w:ascii="Times New Roman" w:hAnsi="Times New Roman"/>
        <w:sz w:val="20"/>
        <w:szCs w:val="20"/>
      </w:rPr>
      <w:t xml:space="preserve"> </w:t>
    </w:r>
    <w:r w:rsidRPr="004C7262">
      <w:rPr>
        <w:rFonts w:ascii="Times New Roman" w:eastAsia="Times New Roman" w:hAnsi="Times New Roman"/>
        <w:bCs/>
        <w:sz w:val="20"/>
        <w:szCs w:val="20"/>
        <w:lang w:eastAsia="lv-LV"/>
      </w:rPr>
      <w:t>sākotnējās ietekmes novērtējuma ziņojums (anotācija)</w:t>
    </w:r>
    <w:bookmarkEnd w:id="1"/>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0D" w:rsidRPr="004C7262" w:rsidRDefault="00FE130D" w:rsidP="004C7262">
    <w:pPr>
      <w:spacing w:line="240" w:lineRule="auto"/>
      <w:contextualSpacing/>
      <w:jc w:val="both"/>
      <w:outlineLvl w:val="0"/>
      <w:rPr>
        <w:rFonts w:ascii="Times New Roman" w:eastAsia="Times New Roman" w:hAnsi="Times New Roman"/>
        <w:bCs/>
        <w:sz w:val="20"/>
        <w:szCs w:val="20"/>
        <w:lang w:eastAsia="lv-LV"/>
      </w:rPr>
    </w:pPr>
    <w:r w:rsidRPr="004C7262">
      <w:rPr>
        <w:rFonts w:ascii="Times New Roman" w:hAnsi="Times New Roman"/>
        <w:sz w:val="20"/>
        <w:szCs w:val="20"/>
      </w:rPr>
      <w:t>EMAnot_</w:t>
    </w:r>
    <w:r>
      <w:rPr>
        <w:rFonts w:ascii="Times New Roman" w:hAnsi="Times New Roman"/>
        <w:sz w:val="20"/>
        <w:szCs w:val="20"/>
      </w:rPr>
      <w:t>1</w:t>
    </w:r>
    <w:r w:rsidR="00F34F7D">
      <w:rPr>
        <w:rFonts w:ascii="Times New Roman" w:hAnsi="Times New Roman"/>
        <w:sz w:val="20"/>
        <w:szCs w:val="20"/>
      </w:rPr>
      <w:t>1</w:t>
    </w:r>
    <w:r>
      <w:rPr>
        <w:rFonts w:ascii="Times New Roman" w:hAnsi="Times New Roman"/>
        <w:sz w:val="20"/>
        <w:szCs w:val="20"/>
      </w:rPr>
      <w:t>0712</w:t>
    </w:r>
    <w:r w:rsidRPr="004C7262">
      <w:rPr>
        <w:rFonts w:ascii="Times New Roman" w:hAnsi="Times New Roman"/>
        <w:sz w:val="20"/>
        <w:szCs w:val="20"/>
      </w:rPr>
      <w:t xml:space="preserve">_COGEN221; </w:t>
    </w:r>
    <w:bookmarkStart w:id="4" w:name="OLE_LINK6"/>
    <w:bookmarkStart w:id="5" w:name="OLE_LINK7"/>
    <w:r w:rsidRPr="004C7262">
      <w:rPr>
        <w:rFonts w:ascii="Times New Roman" w:hAnsi="Times New Roman"/>
        <w:sz w:val="20"/>
        <w:szCs w:val="20"/>
      </w:rPr>
      <w:t>Ministru kabineta noteikumu projekta</w:t>
    </w:r>
    <w:r>
      <w:rPr>
        <w:rFonts w:ascii="Times New Roman" w:hAnsi="Times New Roman"/>
        <w:sz w:val="20"/>
        <w:szCs w:val="20"/>
      </w:rPr>
      <w:t xml:space="preserve"> </w:t>
    </w:r>
    <w:r w:rsidRPr="004C7262">
      <w:rPr>
        <w:rFonts w:ascii="Times New Roman" w:hAnsi="Times New Roman"/>
        <w:sz w:val="20"/>
        <w:szCs w:val="20"/>
      </w:rPr>
      <w:t>„Grozījum</w:t>
    </w:r>
    <w:r>
      <w:rPr>
        <w:rFonts w:ascii="Times New Roman" w:hAnsi="Times New Roman"/>
        <w:sz w:val="20"/>
        <w:szCs w:val="20"/>
      </w:rPr>
      <w:t>i</w:t>
    </w:r>
    <w:r w:rsidRPr="004C7262">
      <w:rPr>
        <w:rFonts w:ascii="Times New Roman" w:hAnsi="Times New Roman"/>
        <w:sz w:val="20"/>
        <w:szCs w:val="20"/>
      </w:rPr>
      <w:t xml:space="preserve"> 2009.gada 10.marta </w:t>
    </w:r>
    <w:r>
      <w:rPr>
        <w:rFonts w:ascii="Times New Roman" w:hAnsi="Times New Roman"/>
        <w:sz w:val="20"/>
        <w:szCs w:val="20"/>
      </w:rPr>
      <w:t xml:space="preserve">Ministru kabineta </w:t>
    </w:r>
    <w:r w:rsidRPr="004C7262">
      <w:rPr>
        <w:rFonts w:ascii="Times New Roman" w:hAnsi="Times New Roman"/>
        <w:sz w:val="20"/>
        <w:szCs w:val="20"/>
      </w:rPr>
      <w:t>noteikumos Nr.221 „</w:t>
    </w:r>
    <w:r w:rsidRPr="004C7262">
      <w:rPr>
        <w:rFonts w:ascii="Times New Roman" w:hAnsi="Times New Roman"/>
        <w:bCs/>
        <w:sz w:val="20"/>
        <w:szCs w:val="20"/>
      </w:rPr>
      <w:t>Noteikumi par elektroenerģijas ražošanu un cenu noteikšanu, ražojot elektroenerģiju koģenerācijā”</w:t>
    </w:r>
    <w:r>
      <w:rPr>
        <w:rFonts w:ascii="Times New Roman" w:hAnsi="Times New Roman"/>
        <w:bCs/>
        <w:sz w:val="20"/>
        <w:szCs w:val="20"/>
      </w:rPr>
      <w:t>”</w:t>
    </w:r>
    <w:r w:rsidRPr="004C7262">
      <w:rPr>
        <w:rFonts w:ascii="Times New Roman" w:hAnsi="Times New Roman"/>
        <w:sz w:val="20"/>
        <w:szCs w:val="20"/>
      </w:rPr>
      <w:t xml:space="preserve"> </w:t>
    </w:r>
    <w:r w:rsidRPr="004C7262">
      <w:rPr>
        <w:rFonts w:ascii="Times New Roman" w:eastAsia="Times New Roman" w:hAnsi="Times New Roman"/>
        <w:bCs/>
        <w:sz w:val="20"/>
        <w:szCs w:val="20"/>
        <w:lang w:eastAsia="lv-LV"/>
      </w:rPr>
      <w:t>sākotnējās ietekmes novērtējuma ziņojums (anotācija)</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73" w:rsidRDefault="00991873" w:rsidP="009640EB">
      <w:pPr>
        <w:spacing w:after="0" w:line="240" w:lineRule="auto"/>
      </w:pPr>
      <w:r>
        <w:separator/>
      </w:r>
    </w:p>
  </w:footnote>
  <w:footnote w:type="continuationSeparator" w:id="0">
    <w:p w:rsidR="00991873" w:rsidRDefault="00991873"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FE130D" w:rsidRDefault="004B55A7">
        <w:pPr>
          <w:pStyle w:val="Header"/>
          <w:jc w:val="center"/>
        </w:pPr>
        <w:r w:rsidRPr="00C25AD5">
          <w:rPr>
            <w:rFonts w:ascii="Times New Roman" w:hAnsi="Times New Roman"/>
            <w:sz w:val="24"/>
            <w:szCs w:val="24"/>
          </w:rPr>
          <w:fldChar w:fldCharType="begin"/>
        </w:r>
        <w:r w:rsidR="00FE130D"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5420E1">
          <w:rPr>
            <w:rFonts w:ascii="Times New Roman" w:hAnsi="Times New Roman"/>
            <w:noProof/>
            <w:sz w:val="24"/>
            <w:szCs w:val="24"/>
          </w:rPr>
          <w:t>12</w:t>
        </w:r>
        <w:r w:rsidRPr="00C25AD5">
          <w:rPr>
            <w:rFonts w:ascii="Times New Roman" w:hAnsi="Times New Roman"/>
            <w:sz w:val="24"/>
            <w:szCs w:val="24"/>
          </w:rPr>
          <w:fldChar w:fldCharType="end"/>
        </w:r>
      </w:p>
    </w:sdtContent>
  </w:sdt>
  <w:p w:rsidR="00FE130D" w:rsidRDefault="00FE1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8">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2E43E8"/>
    <w:rsid w:val="00002268"/>
    <w:rsid w:val="00002503"/>
    <w:rsid w:val="000114C7"/>
    <w:rsid w:val="0001271E"/>
    <w:rsid w:val="00014144"/>
    <w:rsid w:val="0001422A"/>
    <w:rsid w:val="00015A72"/>
    <w:rsid w:val="00015EC6"/>
    <w:rsid w:val="00017C7B"/>
    <w:rsid w:val="000214C4"/>
    <w:rsid w:val="00030477"/>
    <w:rsid w:val="00030D50"/>
    <w:rsid w:val="00035037"/>
    <w:rsid w:val="00036A9B"/>
    <w:rsid w:val="0004038C"/>
    <w:rsid w:val="0004231A"/>
    <w:rsid w:val="00043735"/>
    <w:rsid w:val="00043C1A"/>
    <w:rsid w:val="00046C40"/>
    <w:rsid w:val="000504F6"/>
    <w:rsid w:val="0005099F"/>
    <w:rsid w:val="00053D19"/>
    <w:rsid w:val="00053E9B"/>
    <w:rsid w:val="00055F75"/>
    <w:rsid w:val="00062F83"/>
    <w:rsid w:val="00063A04"/>
    <w:rsid w:val="00072931"/>
    <w:rsid w:val="00076769"/>
    <w:rsid w:val="00080D0B"/>
    <w:rsid w:val="0008206C"/>
    <w:rsid w:val="000820A2"/>
    <w:rsid w:val="000833E2"/>
    <w:rsid w:val="00083E6F"/>
    <w:rsid w:val="00084090"/>
    <w:rsid w:val="00085DBA"/>
    <w:rsid w:val="00086787"/>
    <w:rsid w:val="00092065"/>
    <w:rsid w:val="000931B5"/>
    <w:rsid w:val="00093ACE"/>
    <w:rsid w:val="00093DEB"/>
    <w:rsid w:val="00095E97"/>
    <w:rsid w:val="000A1292"/>
    <w:rsid w:val="000A5A46"/>
    <w:rsid w:val="000A67F8"/>
    <w:rsid w:val="000A6B7D"/>
    <w:rsid w:val="000A747F"/>
    <w:rsid w:val="000B0780"/>
    <w:rsid w:val="000B1064"/>
    <w:rsid w:val="000B29E9"/>
    <w:rsid w:val="000B2A4E"/>
    <w:rsid w:val="000B2D19"/>
    <w:rsid w:val="000B3CF2"/>
    <w:rsid w:val="000B7F35"/>
    <w:rsid w:val="000D0C6F"/>
    <w:rsid w:val="000D10CB"/>
    <w:rsid w:val="000D16A5"/>
    <w:rsid w:val="000D29B1"/>
    <w:rsid w:val="000D51D2"/>
    <w:rsid w:val="000D6EEE"/>
    <w:rsid w:val="000E11A5"/>
    <w:rsid w:val="000E2B3C"/>
    <w:rsid w:val="000E47B5"/>
    <w:rsid w:val="000E7AB3"/>
    <w:rsid w:val="000F27FD"/>
    <w:rsid w:val="000F2E2F"/>
    <w:rsid w:val="000F4726"/>
    <w:rsid w:val="000F6BCB"/>
    <w:rsid w:val="00103E89"/>
    <w:rsid w:val="0010532F"/>
    <w:rsid w:val="00110673"/>
    <w:rsid w:val="00110AA1"/>
    <w:rsid w:val="001128BE"/>
    <w:rsid w:val="001134C5"/>
    <w:rsid w:val="00115CA5"/>
    <w:rsid w:val="0011631B"/>
    <w:rsid w:val="0011734D"/>
    <w:rsid w:val="00127523"/>
    <w:rsid w:val="00131457"/>
    <w:rsid w:val="00133765"/>
    <w:rsid w:val="00136A18"/>
    <w:rsid w:val="00136BD5"/>
    <w:rsid w:val="001400B0"/>
    <w:rsid w:val="001418F5"/>
    <w:rsid w:val="001443E1"/>
    <w:rsid w:val="00144A85"/>
    <w:rsid w:val="001463BF"/>
    <w:rsid w:val="001467DC"/>
    <w:rsid w:val="00152DD0"/>
    <w:rsid w:val="001534B7"/>
    <w:rsid w:val="00154B5E"/>
    <w:rsid w:val="00154DD3"/>
    <w:rsid w:val="001565D2"/>
    <w:rsid w:val="00157BED"/>
    <w:rsid w:val="0016003A"/>
    <w:rsid w:val="00163DD3"/>
    <w:rsid w:val="00167706"/>
    <w:rsid w:val="001759C5"/>
    <w:rsid w:val="00176424"/>
    <w:rsid w:val="001767E4"/>
    <w:rsid w:val="0017768B"/>
    <w:rsid w:val="0018151D"/>
    <w:rsid w:val="001827CC"/>
    <w:rsid w:val="001828BC"/>
    <w:rsid w:val="00183532"/>
    <w:rsid w:val="00184DAF"/>
    <w:rsid w:val="001915B6"/>
    <w:rsid w:val="00192763"/>
    <w:rsid w:val="001930EC"/>
    <w:rsid w:val="00196AE4"/>
    <w:rsid w:val="00197BBC"/>
    <w:rsid w:val="001A2478"/>
    <w:rsid w:val="001A5CEB"/>
    <w:rsid w:val="001A65B8"/>
    <w:rsid w:val="001B1627"/>
    <w:rsid w:val="001B1710"/>
    <w:rsid w:val="001B2AEC"/>
    <w:rsid w:val="001C318D"/>
    <w:rsid w:val="001C5EF0"/>
    <w:rsid w:val="001D380F"/>
    <w:rsid w:val="001D4937"/>
    <w:rsid w:val="001D4B14"/>
    <w:rsid w:val="001E2C12"/>
    <w:rsid w:val="001F03B6"/>
    <w:rsid w:val="001F048F"/>
    <w:rsid w:val="001F4771"/>
    <w:rsid w:val="001F6164"/>
    <w:rsid w:val="001F61AC"/>
    <w:rsid w:val="00201FF2"/>
    <w:rsid w:val="0020265D"/>
    <w:rsid w:val="002045EF"/>
    <w:rsid w:val="002112B0"/>
    <w:rsid w:val="00211B99"/>
    <w:rsid w:val="00214893"/>
    <w:rsid w:val="00215B3E"/>
    <w:rsid w:val="00215FD3"/>
    <w:rsid w:val="002229F9"/>
    <w:rsid w:val="00224736"/>
    <w:rsid w:val="0023040B"/>
    <w:rsid w:val="0023060F"/>
    <w:rsid w:val="002322D7"/>
    <w:rsid w:val="00233AA4"/>
    <w:rsid w:val="002345C1"/>
    <w:rsid w:val="0023533F"/>
    <w:rsid w:val="0023700D"/>
    <w:rsid w:val="00237539"/>
    <w:rsid w:val="00237DDA"/>
    <w:rsid w:val="002403CE"/>
    <w:rsid w:val="00240A58"/>
    <w:rsid w:val="002425A8"/>
    <w:rsid w:val="00242B86"/>
    <w:rsid w:val="002441E9"/>
    <w:rsid w:val="002462A2"/>
    <w:rsid w:val="00247636"/>
    <w:rsid w:val="00251B9E"/>
    <w:rsid w:val="00255D5E"/>
    <w:rsid w:val="00255ED8"/>
    <w:rsid w:val="0025630E"/>
    <w:rsid w:val="002577DF"/>
    <w:rsid w:val="00260A3C"/>
    <w:rsid w:val="00261E6A"/>
    <w:rsid w:val="002628E5"/>
    <w:rsid w:val="0026471F"/>
    <w:rsid w:val="00275C23"/>
    <w:rsid w:val="002807AE"/>
    <w:rsid w:val="00280F65"/>
    <w:rsid w:val="002811AB"/>
    <w:rsid w:val="00282451"/>
    <w:rsid w:val="00282660"/>
    <w:rsid w:val="00282D20"/>
    <w:rsid w:val="0028310B"/>
    <w:rsid w:val="002836F8"/>
    <w:rsid w:val="00283D0E"/>
    <w:rsid w:val="0028694F"/>
    <w:rsid w:val="00286F3D"/>
    <w:rsid w:val="00287AF7"/>
    <w:rsid w:val="00287E87"/>
    <w:rsid w:val="0029051C"/>
    <w:rsid w:val="00292822"/>
    <w:rsid w:val="0029471D"/>
    <w:rsid w:val="00294E26"/>
    <w:rsid w:val="002961CF"/>
    <w:rsid w:val="002A277A"/>
    <w:rsid w:val="002B2901"/>
    <w:rsid w:val="002B5ADD"/>
    <w:rsid w:val="002B6F89"/>
    <w:rsid w:val="002B7FD6"/>
    <w:rsid w:val="002C2267"/>
    <w:rsid w:val="002C3295"/>
    <w:rsid w:val="002C3BCC"/>
    <w:rsid w:val="002C7399"/>
    <w:rsid w:val="002C745E"/>
    <w:rsid w:val="002D1FC5"/>
    <w:rsid w:val="002D25FD"/>
    <w:rsid w:val="002D2AA7"/>
    <w:rsid w:val="002D5BC5"/>
    <w:rsid w:val="002D6523"/>
    <w:rsid w:val="002D6CAC"/>
    <w:rsid w:val="002D7E5A"/>
    <w:rsid w:val="002E0515"/>
    <w:rsid w:val="002E1A29"/>
    <w:rsid w:val="002E26E0"/>
    <w:rsid w:val="002E43E8"/>
    <w:rsid w:val="002F1108"/>
    <w:rsid w:val="002F21C2"/>
    <w:rsid w:val="002F5081"/>
    <w:rsid w:val="002F5E3F"/>
    <w:rsid w:val="002F64E8"/>
    <w:rsid w:val="002F67CF"/>
    <w:rsid w:val="002F6EAE"/>
    <w:rsid w:val="002F76E7"/>
    <w:rsid w:val="002F78DD"/>
    <w:rsid w:val="003037FC"/>
    <w:rsid w:val="00305FB6"/>
    <w:rsid w:val="00313B1A"/>
    <w:rsid w:val="00314456"/>
    <w:rsid w:val="00314B96"/>
    <w:rsid w:val="0031617D"/>
    <w:rsid w:val="003161BE"/>
    <w:rsid w:val="00316752"/>
    <w:rsid w:val="00316E18"/>
    <w:rsid w:val="003222F7"/>
    <w:rsid w:val="00323244"/>
    <w:rsid w:val="0032351A"/>
    <w:rsid w:val="00324A66"/>
    <w:rsid w:val="003254CB"/>
    <w:rsid w:val="00325CD2"/>
    <w:rsid w:val="00333DBC"/>
    <w:rsid w:val="00337A55"/>
    <w:rsid w:val="00341684"/>
    <w:rsid w:val="00342129"/>
    <w:rsid w:val="00342867"/>
    <w:rsid w:val="0034411F"/>
    <w:rsid w:val="00345A48"/>
    <w:rsid w:val="00355629"/>
    <w:rsid w:val="00357966"/>
    <w:rsid w:val="00360D0D"/>
    <w:rsid w:val="00361CAB"/>
    <w:rsid w:val="00361FBA"/>
    <w:rsid w:val="003643AA"/>
    <w:rsid w:val="00364D84"/>
    <w:rsid w:val="0036509B"/>
    <w:rsid w:val="00367CEC"/>
    <w:rsid w:val="00372AC5"/>
    <w:rsid w:val="0037632F"/>
    <w:rsid w:val="00377349"/>
    <w:rsid w:val="00377FD9"/>
    <w:rsid w:val="0038144C"/>
    <w:rsid w:val="0038304B"/>
    <w:rsid w:val="00383C62"/>
    <w:rsid w:val="003876E0"/>
    <w:rsid w:val="00387874"/>
    <w:rsid w:val="00390BAD"/>
    <w:rsid w:val="00392124"/>
    <w:rsid w:val="0039221D"/>
    <w:rsid w:val="00394BE5"/>
    <w:rsid w:val="00394C29"/>
    <w:rsid w:val="00396C30"/>
    <w:rsid w:val="003A2269"/>
    <w:rsid w:val="003A3DDD"/>
    <w:rsid w:val="003A5446"/>
    <w:rsid w:val="003A54DF"/>
    <w:rsid w:val="003A6A35"/>
    <w:rsid w:val="003A768C"/>
    <w:rsid w:val="003B03E0"/>
    <w:rsid w:val="003B29F1"/>
    <w:rsid w:val="003B3870"/>
    <w:rsid w:val="003C19CD"/>
    <w:rsid w:val="003C3DDF"/>
    <w:rsid w:val="003C3FA4"/>
    <w:rsid w:val="003C439A"/>
    <w:rsid w:val="003C7172"/>
    <w:rsid w:val="003D0493"/>
    <w:rsid w:val="003D07ED"/>
    <w:rsid w:val="003D0B2F"/>
    <w:rsid w:val="003D241E"/>
    <w:rsid w:val="003D432A"/>
    <w:rsid w:val="003D4E4A"/>
    <w:rsid w:val="003D503C"/>
    <w:rsid w:val="003D534F"/>
    <w:rsid w:val="003E009E"/>
    <w:rsid w:val="003E3BAC"/>
    <w:rsid w:val="003E77C8"/>
    <w:rsid w:val="003F04CE"/>
    <w:rsid w:val="003F1772"/>
    <w:rsid w:val="003F19BA"/>
    <w:rsid w:val="003F3B24"/>
    <w:rsid w:val="003F50D9"/>
    <w:rsid w:val="00404742"/>
    <w:rsid w:val="00407EA2"/>
    <w:rsid w:val="00410AC4"/>
    <w:rsid w:val="00417CCA"/>
    <w:rsid w:val="0042572C"/>
    <w:rsid w:val="00426B13"/>
    <w:rsid w:val="00427E23"/>
    <w:rsid w:val="0043390E"/>
    <w:rsid w:val="0043514A"/>
    <w:rsid w:val="004361C9"/>
    <w:rsid w:val="004401A8"/>
    <w:rsid w:val="004425C2"/>
    <w:rsid w:val="00442AAD"/>
    <w:rsid w:val="0044361C"/>
    <w:rsid w:val="00453BF3"/>
    <w:rsid w:val="00454F14"/>
    <w:rsid w:val="00455385"/>
    <w:rsid w:val="00455D64"/>
    <w:rsid w:val="00460CFE"/>
    <w:rsid w:val="00462754"/>
    <w:rsid w:val="004628FA"/>
    <w:rsid w:val="00463696"/>
    <w:rsid w:val="004637B9"/>
    <w:rsid w:val="00464AB1"/>
    <w:rsid w:val="00465BBD"/>
    <w:rsid w:val="0046609B"/>
    <w:rsid w:val="004675E5"/>
    <w:rsid w:val="00467A94"/>
    <w:rsid w:val="004704FF"/>
    <w:rsid w:val="00480ADE"/>
    <w:rsid w:val="004814AD"/>
    <w:rsid w:val="004866EB"/>
    <w:rsid w:val="00486B4F"/>
    <w:rsid w:val="004877A5"/>
    <w:rsid w:val="00487C33"/>
    <w:rsid w:val="00492245"/>
    <w:rsid w:val="00494467"/>
    <w:rsid w:val="00494494"/>
    <w:rsid w:val="00494B41"/>
    <w:rsid w:val="00496501"/>
    <w:rsid w:val="00497BAC"/>
    <w:rsid w:val="004A238E"/>
    <w:rsid w:val="004A347F"/>
    <w:rsid w:val="004A3A83"/>
    <w:rsid w:val="004A3F2B"/>
    <w:rsid w:val="004A4248"/>
    <w:rsid w:val="004A52B1"/>
    <w:rsid w:val="004A7151"/>
    <w:rsid w:val="004B55A7"/>
    <w:rsid w:val="004B71E3"/>
    <w:rsid w:val="004C0015"/>
    <w:rsid w:val="004C165F"/>
    <w:rsid w:val="004C2C9E"/>
    <w:rsid w:val="004C5D6A"/>
    <w:rsid w:val="004C6C07"/>
    <w:rsid w:val="004C7262"/>
    <w:rsid w:val="004D0657"/>
    <w:rsid w:val="004D3161"/>
    <w:rsid w:val="004D377B"/>
    <w:rsid w:val="004D3E38"/>
    <w:rsid w:val="004D7981"/>
    <w:rsid w:val="004E2197"/>
    <w:rsid w:val="004E401F"/>
    <w:rsid w:val="004E648F"/>
    <w:rsid w:val="004F0198"/>
    <w:rsid w:val="004F0221"/>
    <w:rsid w:val="004F0E93"/>
    <w:rsid w:val="004F0F48"/>
    <w:rsid w:val="004F1BCF"/>
    <w:rsid w:val="004F2537"/>
    <w:rsid w:val="004F454F"/>
    <w:rsid w:val="004F796C"/>
    <w:rsid w:val="005011A8"/>
    <w:rsid w:val="00503F2E"/>
    <w:rsid w:val="00504636"/>
    <w:rsid w:val="005054BC"/>
    <w:rsid w:val="0050773E"/>
    <w:rsid w:val="00507BE0"/>
    <w:rsid w:val="00507F1A"/>
    <w:rsid w:val="005108A2"/>
    <w:rsid w:val="00513575"/>
    <w:rsid w:val="00517FB4"/>
    <w:rsid w:val="00520C10"/>
    <w:rsid w:val="005270B5"/>
    <w:rsid w:val="00527B87"/>
    <w:rsid w:val="00531C94"/>
    <w:rsid w:val="00532D11"/>
    <w:rsid w:val="005344D9"/>
    <w:rsid w:val="00534C66"/>
    <w:rsid w:val="00534CE2"/>
    <w:rsid w:val="005367EB"/>
    <w:rsid w:val="005402FA"/>
    <w:rsid w:val="00540792"/>
    <w:rsid w:val="00540973"/>
    <w:rsid w:val="00541F97"/>
    <w:rsid w:val="005420E1"/>
    <w:rsid w:val="00544474"/>
    <w:rsid w:val="00551FD6"/>
    <w:rsid w:val="0055465E"/>
    <w:rsid w:val="00555588"/>
    <w:rsid w:val="00555884"/>
    <w:rsid w:val="005563C4"/>
    <w:rsid w:val="00556975"/>
    <w:rsid w:val="005605B6"/>
    <w:rsid w:val="00564950"/>
    <w:rsid w:val="00565900"/>
    <w:rsid w:val="0056708C"/>
    <w:rsid w:val="005676D6"/>
    <w:rsid w:val="00581567"/>
    <w:rsid w:val="00582C05"/>
    <w:rsid w:val="005917FB"/>
    <w:rsid w:val="0059640E"/>
    <w:rsid w:val="005A00C9"/>
    <w:rsid w:val="005A058F"/>
    <w:rsid w:val="005A306C"/>
    <w:rsid w:val="005A7EF2"/>
    <w:rsid w:val="005B1566"/>
    <w:rsid w:val="005B330C"/>
    <w:rsid w:val="005C2599"/>
    <w:rsid w:val="005C581A"/>
    <w:rsid w:val="005C7530"/>
    <w:rsid w:val="005D08A0"/>
    <w:rsid w:val="005D1AE6"/>
    <w:rsid w:val="005D221B"/>
    <w:rsid w:val="005D5C44"/>
    <w:rsid w:val="005D5ECF"/>
    <w:rsid w:val="005E2839"/>
    <w:rsid w:val="005E2A92"/>
    <w:rsid w:val="005E76E0"/>
    <w:rsid w:val="005F0647"/>
    <w:rsid w:val="005F2596"/>
    <w:rsid w:val="005F287E"/>
    <w:rsid w:val="005F28AA"/>
    <w:rsid w:val="005F29C9"/>
    <w:rsid w:val="005F2A46"/>
    <w:rsid w:val="005F57D0"/>
    <w:rsid w:val="00600918"/>
    <w:rsid w:val="00600E25"/>
    <w:rsid w:val="006018E5"/>
    <w:rsid w:val="006019E1"/>
    <w:rsid w:val="006054BE"/>
    <w:rsid w:val="00605F74"/>
    <w:rsid w:val="006067E8"/>
    <w:rsid w:val="00607ACA"/>
    <w:rsid w:val="00610696"/>
    <w:rsid w:val="006108F5"/>
    <w:rsid w:val="00610BAD"/>
    <w:rsid w:val="006208C4"/>
    <w:rsid w:val="0062386F"/>
    <w:rsid w:val="00627FEB"/>
    <w:rsid w:val="00635698"/>
    <w:rsid w:val="006359CB"/>
    <w:rsid w:val="00637F84"/>
    <w:rsid w:val="00640E4A"/>
    <w:rsid w:val="00641012"/>
    <w:rsid w:val="00641B53"/>
    <w:rsid w:val="0064261E"/>
    <w:rsid w:val="006430DC"/>
    <w:rsid w:val="00644029"/>
    <w:rsid w:val="00644071"/>
    <w:rsid w:val="00644608"/>
    <w:rsid w:val="00645E9A"/>
    <w:rsid w:val="00646CF4"/>
    <w:rsid w:val="006527AB"/>
    <w:rsid w:val="00653B0F"/>
    <w:rsid w:val="00654D86"/>
    <w:rsid w:val="00655DD7"/>
    <w:rsid w:val="006564DA"/>
    <w:rsid w:val="00656517"/>
    <w:rsid w:val="006641FF"/>
    <w:rsid w:val="00666184"/>
    <w:rsid w:val="00666CB8"/>
    <w:rsid w:val="00671021"/>
    <w:rsid w:val="0067340F"/>
    <w:rsid w:val="00674F28"/>
    <w:rsid w:val="00674F81"/>
    <w:rsid w:val="006761DB"/>
    <w:rsid w:val="0067623F"/>
    <w:rsid w:val="00680FF6"/>
    <w:rsid w:val="006827DB"/>
    <w:rsid w:val="00683D14"/>
    <w:rsid w:val="00684B38"/>
    <w:rsid w:val="006960C4"/>
    <w:rsid w:val="00696BA8"/>
    <w:rsid w:val="006973CD"/>
    <w:rsid w:val="006977AD"/>
    <w:rsid w:val="00697DDA"/>
    <w:rsid w:val="006A030F"/>
    <w:rsid w:val="006A178B"/>
    <w:rsid w:val="006A3067"/>
    <w:rsid w:val="006A74FD"/>
    <w:rsid w:val="006B1C7C"/>
    <w:rsid w:val="006B356B"/>
    <w:rsid w:val="006B4AFF"/>
    <w:rsid w:val="006C3856"/>
    <w:rsid w:val="006D1CF8"/>
    <w:rsid w:val="006D39AF"/>
    <w:rsid w:val="006D3BA0"/>
    <w:rsid w:val="006D4B58"/>
    <w:rsid w:val="006D55ED"/>
    <w:rsid w:val="006E063B"/>
    <w:rsid w:val="006E1C2B"/>
    <w:rsid w:val="006E1F96"/>
    <w:rsid w:val="006E4575"/>
    <w:rsid w:val="006E729D"/>
    <w:rsid w:val="006F2200"/>
    <w:rsid w:val="006F2A9A"/>
    <w:rsid w:val="006F54FE"/>
    <w:rsid w:val="006F5C75"/>
    <w:rsid w:val="006F5F96"/>
    <w:rsid w:val="006F6E8F"/>
    <w:rsid w:val="007005F7"/>
    <w:rsid w:val="007020A8"/>
    <w:rsid w:val="007023C4"/>
    <w:rsid w:val="00703E87"/>
    <w:rsid w:val="00705C12"/>
    <w:rsid w:val="007063AD"/>
    <w:rsid w:val="00707B4E"/>
    <w:rsid w:val="00707C95"/>
    <w:rsid w:val="00717805"/>
    <w:rsid w:val="007178BA"/>
    <w:rsid w:val="007209B5"/>
    <w:rsid w:val="00721B0B"/>
    <w:rsid w:val="00721E9E"/>
    <w:rsid w:val="00726614"/>
    <w:rsid w:val="0072734B"/>
    <w:rsid w:val="007315EA"/>
    <w:rsid w:val="0073204C"/>
    <w:rsid w:val="00736DCC"/>
    <w:rsid w:val="00741445"/>
    <w:rsid w:val="00741A9C"/>
    <w:rsid w:val="00742AAF"/>
    <w:rsid w:val="00742F8A"/>
    <w:rsid w:val="007470A1"/>
    <w:rsid w:val="007500F3"/>
    <w:rsid w:val="00750AED"/>
    <w:rsid w:val="0076047A"/>
    <w:rsid w:val="007636A5"/>
    <w:rsid w:val="00766058"/>
    <w:rsid w:val="00770785"/>
    <w:rsid w:val="00776E0F"/>
    <w:rsid w:val="007808EB"/>
    <w:rsid w:val="00781C1C"/>
    <w:rsid w:val="00782780"/>
    <w:rsid w:val="00784577"/>
    <w:rsid w:val="007845C2"/>
    <w:rsid w:val="00784696"/>
    <w:rsid w:val="00785B77"/>
    <w:rsid w:val="00792187"/>
    <w:rsid w:val="00793EC5"/>
    <w:rsid w:val="007A23D7"/>
    <w:rsid w:val="007A27F5"/>
    <w:rsid w:val="007A56E1"/>
    <w:rsid w:val="007B068C"/>
    <w:rsid w:val="007B37A4"/>
    <w:rsid w:val="007B4440"/>
    <w:rsid w:val="007B5A08"/>
    <w:rsid w:val="007B606A"/>
    <w:rsid w:val="007C330B"/>
    <w:rsid w:val="007C6779"/>
    <w:rsid w:val="007D0A73"/>
    <w:rsid w:val="007D2352"/>
    <w:rsid w:val="007D58D9"/>
    <w:rsid w:val="007D671D"/>
    <w:rsid w:val="007D6B57"/>
    <w:rsid w:val="007D7A48"/>
    <w:rsid w:val="007E01A3"/>
    <w:rsid w:val="007E049E"/>
    <w:rsid w:val="007E2FF4"/>
    <w:rsid w:val="007E53F4"/>
    <w:rsid w:val="007F1A21"/>
    <w:rsid w:val="007F1C80"/>
    <w:rsid w:val="007F387B"/>
    <w:rsid w:val="007F5599"/>
    <w:rsid w:val="007F5F09"/>
    <w:rsid w:val="0080058E"/>
    <w:rsid w:val="0080253D"/>
    <w:rsid w:val="0080302C"/>
    <w:rsid w:val="00806D94"/>
    <w:rsid w:val="00806D96"/>
    <w:rsid w:val="008103B1"/>
    <w:rsid w:val="00810AC1"/>
    <w:rsid w:val="00812951"/>
    <w:rsid w:val="008137F2"/>
    <w:rsid w:val="00815235"/>
    <w:rsid w:val="0081799D"/>
    <w:rsid w:val="00817B48"/>
    <w:rsid w:val="0082289E"/>
    <w:rsid w:val="00823121"/>
    <w:rsid w:val="0082529C"/>
    <w:rsid w:val="00826828"/>
    <w:rsid w:val="00827C03"/>
    <w:rsid w:val="00827DCE"/>
    <w:rsid w:val="008306A8"/>
    <w:rsid w:val="0083295D"/>
    <w:rsid w:val="00834400"/>
    <w:rsid w:val="00835A72"/>
    <w:rsid w:val="00835C2F"/>
    <w:rsid w:val="00836BF8"/>
    <w:rsid w:val="00840B0F"/>
    <w:rsid w:val="00840EA9"/>
    <w:rsid w:val="00841A74"/>
    <w:rsid w:val="008448B1"/>
    <w:rsid w:val="00844C36"/>
    <w:rsid w:val="0084545E"/>
    <w:rsid w:val="00845D04"/>
    <w:rsid w:val="0084744C"/>
    <w:rsid w:val="00856485"/>
    <w:rsid w:val="00857B8B"/>
    <w:rsid w:val="00857C21"/>
    <w:rsid w:val="00860F24"/>
    <w:rsid w:val="00861C82"/>
    <w:rsid w:val="00865432"/>
    <w:rsid w:val="008659F9"/>
    <w:rsid w:val="008718F3"/>
    <w:rsid w:val="0087281E"/>
    <w:rsid w:val="008732AA"/>
    <w:rsid w:val="008771EF"/>
    <w:rsid w:val="008810B9"/>
    <w:rsid w:val="00882208"/>
    <w:rsid w:val="0088539B"/>
    <w:rsid w:val="00885AF3"/>
    <w:rsid w:val="00885F4B"/>
    <w:rsid w:val="00886059"/>
    <w:rsid w:val="00891261"/>
    <w:rsid w:val="00894C5F"/>
    <w:rsid w:val="00897DDF"/>
    <w:rsid w:val="008A039D"/>
    <w:rsid w:val="008A2149"/>
    <w:rsid w:val="008A2BC9"/>
    <w:rsid w:val="008A55AA"/>
    <w:rsid w:val="008B0F57"/>
    <w:rsid w:val="008B7844"/>
    <w:rsid w:val="008C246A"/>
    <w:rsid w:val="008C36E3"/>
    <w:rsid w:val="008C6560"/>
    <w:rsid w:val="008D59C2"/>
    <w:rsid w:val="008D6629"/>
    <w:rsid w:val="008E1E57"/>
    <w:rsid w:val="008E263D"/>
    <w:rsid w:val="008E4848"/>
    <w:rsid w:val="008E5CF2"/>
    <w:rsid w:val="008E78F4"/>
    <w:rsid w:val="008E7DCA"/>
    <w:rsid w:val="008F1823"/>
    <w:rsid w:val="008F6947"/>
    <w:rsid w:val="009008E8"/>
    <w:rsid w:val="00902C21"/>
    <w:rsid w:val="00903678"/>
    <w:rsid w:val="009043CE"/>
    <w:rsid w:val="009053E2"/>
    <w:rsid w:val="00905647"/>
    <w:rsid w:val="00906BD5"/>
    <w:rsid w:val="00907A47"/>
    <w:rsid w:val="0091006D"/>
    <w:rsid w:val="00910F58"/>
    <w:rsid w:val="00911258"/>
    <w:rsid w:val="009126D8"/>
    <w:rsid w:val="00913554"/>
    <w:rsid w:val="00917519"/>
    <w:rsid w:val="00920595"/>
    <w:rsid w:val="00920B96"/>
    <w:rsid w:val="00920BC7"/>
    <w:rsid w:val="009216EE"/>
    <w:rsid w:val="00923343"/>
    <w:rsid w:val="00923413"/>
    <w:rsid w:val="00923A60"/>
    <w:rsid w:val="0092576A"/>
    <w:rsid w:val="009269C2"/>
    <w:rsid w:val="009311A7"/>
    <w:rsid w:val="00934B9B"/>
    <w:rsid w:val="009405FF"/>
    <w:rsid w:val="00941DED"/>
    <w:rsid w:val="0094315B"/>
    <w:rsid w:val="00946212"/>
    <w:rsid w:val="009462DC"/>
    <w:rsid w:val="00946BBB"/>
    <w:rsid w:val="00951411"/>
    <w:rsid w:val="00951574"/>
    <w:rsid w:val="009545D9"/>
    <w:rsid w:val="00956193"/>
    <w:rsid w:val="00957281"/>
    <w:rsid w:val="0096168E"/>
    <w:rsid w:val="00961793"/>
    <w:rsid w:val="0096281F"/>
    <w:rsid w:val="00962FE0"/>
    <w:rsid w:val="009640EB"/>
    <w:rsid w:val="009657A6"/>
    <w:rsid w:val="009708C8"/>
    <w:rsid w:val="00970C45"/>
    <w:rsid w:val="00972F36"/>
    <w:rsid w:val="0097311D"/>
    <w:rsid w:val="009731B4"/>
    <w:rsid w:val="00974BA2"/>
    <w:rsid w:val="00975B61"/>
    <w:rsid w:val="009768DB"/>
    <w:rsid w:val="00976B71"/>
    <w:rsid w:val="009802E3"/>
    <w:rsid w:val="009815E4"/>
    <w:rsid w:val="00982002"/>
    <w:rsid w:val="009827A4"/>
    <w:rsid w:val="00982D75"/>
    <w:rsid w:val="0098467F"/>
    <w:rsid w:val="00985AF1"/>
    <w:rsid w:val="00986BD0"/>
    <w:rsid w:val="00991873"/>
    <w:rsid w:val="0099382C"/>
    <w:rsid w:val="009947F0"/>
    <w:rsid w:val="009A4D19"/>
    <w:rsid w:val="009B0D78"/>
    <w:rsid w:val="009B6FA1"/>
    <w:rsid w:val="009C38C2"/>
    <w:rsid w:val="009C3B44"/>
    <w:rsid w:val="009C4059"/>
    <w:rsid w:val="009C5773"/>
    <w:rsid w:val="009C77C5"/>
    <w:rsid w:val="009D2246"/>
    <w:rsid w:val="009D5E33"/>
    <w:rsid w:val="009D669E"/>
    <w:rsid w:val="009E19E9"/>
    <w:rsid w:val="009E4D9A"/>
    <w:rsid w:val="009F26F2"/>
    <w:rsid w:val="009F28E2"/>
    <w:rsid w:val="009F2D07"/>
    <w:rsid w:val="009F6ECA"/>
    <w:rsid w:val="009F7955"/>
    <w:rsid w:val="00A01C1A"/>
    <w:rsid w:val="00A03F3B"/>
    <w:rsid w:val="00A053F5"/>
    <w:rsid w:val="00A0793E"/>
    <w:rsid w:val="00A10232"/>
    <w:rsid w:val="00A12478"/>
    <w:rsid w:val="00A14F6C"/>
    <w:rsid w:val="00A161D6"/>
    <w:rsid w:val="00A1679C"/>
    <w:rsid w:val="00A21C07"/>
    <w:rsid w:val="00A226BC"/>
    <w:rsid w:val="00A22777"/>
    <w:rsid w:val="00A22FDC"/>
    <w:rsid w:val="00A33062"/>
    <w:rsid w:val="00A3481B"/>
    <w:rsid w:val="00A363C9"/>
    <w:rsid w:val="00A37CAB"/>
    <w:rsid w:val="00A43488"/>
    <w:rsid w:val="00A45D88"/>
    <w:rsid w:val="00A462A1"/>
    <w:rsid w:val="00A469CB"/>
    <w:rsid w:val="00A46AA5"/>
    <w:rsid w:val="00A52271"/>
    <w:rsid w:val="00A52B15"/>
    <w:rsid w:val="00A54B8A"/>
    <w:rsid w:val="00A57B55"/>
    <w:rsid w:val="00A63386"/>
    <w:rsid w:val="00A67D40"/>
    <w:rsid w:val="00A72D98"/>
    <w:rsid w:val="00A74DED"/>
    <w:rsid w:val="00A76E93"/>
    <w:rsid w:val="00A77026"/>
    <w:rsid w:val="00A806F3"/>
    <w:rsid w:val="00A820D2"/>
    <w:rsid w:val="00A85461"/>
    <w:rsid w:val="00A86FC3"/>
    <w:rsid w:val="00A873FA"/>
    <w:rsid w:val="00A9005D"/>
    <w:rsid w:val="00A905D8"/>
    <w:rsid w:val="00A91151"/>
    <w:rsid w:val="00A9126C"/>
    <w:rsid w:val="00A92325"/>
    <w:rsid w:val="00A931B8"/>
    <w:rsid w:val="00A94D08"/>
    <w:rsid w:val="00A95042"/>
    <w:rsid w:val="00A95732"/>
    <w:rsid w:val="00AB065B"/>
    <w:rsid w:val="00AB08E5"/>
    <w:rsid w:val="00AB34E4"/>
    <w:rsid w:val="00AB37E0"/>
    <w:rsid w:val="00AB414C"/>
    <w:rsid w:val="00AB5795"/>
    <w:rsid w:val="00AB63D8"/>
    <w:rsid w:val="00AB6B6E"/>
    <w:rsid w:val="00AB7BC5"/>
    <w:rsid w:val="00AC05DC"/>
    <w:rsid w:val="00AC2C7F"/>
    <w:rsid w:val="00AC5899"/>
    <w:rsid w:val="00AC6E4C"/>
    <w:rsid w:val="00AC7840"/>
    <w:rsid w:val="00AC7E98"/>
    <w:rsid w:val="00AD3151"/>
    <w:rsid w:val="00AD4122"/>
    <w:rsid w:val="00AD455A"/>
    <w:rsid w:val="00AD4F27"/>
    <w:rsid w:val="00AD7D52"/>
    <w:rsid w:val="00AE1E1D"/>
    <w:rsid w:val="00AE47C1"/>
    <w:rsid w:val="00AE7262"/>
    <w:rsid w:val="00B0131D"/>
    <w:rsid w:val="00B05EED"/>
    <w:rsid w:val="00B06F37"/>
    <w:rsid w:val="00B0725E"/>
    <w:rsid w:val="00B07C44"/>
    <w:rsid w:val="00B10DA0"/>
    <w:rsid w:val="00B113D2"/>
    <w:rsid w:val="00B11B6D"/>
    <w:rsid w:val="00B151BF"/>
    <w:rsid w:val="00B15949"/>
    <w:rsid w:val="00B15BD2"/>
    <w:rsid w:val="00B160F2"/>
    <w:rsid w:val="00B20A5C"/>
    <w:rsid w:val="00B21031"/>
    <w:rsid w:val="00B2132D"/>
    <w:rsid w:val="00B24731"/>
    <w:rsid w:val="00B27884"/>
    <w:rsid w:val="00B316F1"/>
    <w:rsid w:val="00B3226B"/>
    <w:rsid w:val="00B328EA"/>
    <w:rsid w:val="00B32B34"/>
    <w:rsid w:val="00B344D9"/>
    <w:rsid w:val="00B368B5"/>
    <w:rsid w:val="00B377DF"/>
    <w:rsid w:val="00B37ED8"/>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700A9"/>
    <w:rsid w:val="00B762B5"/>
    <w:rsid w:val="00B76846"/>
    <w:rsid w:val="00B84FB9"/>
    <w:rsid w:val="00B87219"/>
    <w:rsid w:val="00B875D7"/>
    <w:rsid w:val="00B93446"/>
    <w:rsid w:val="00B93E94"/>
    <w:rsid w:val="00B95307"/>
    <w:rsid w:val="00B96E8C"/>
    <w:rsid w:val="00BA1B6A"/>
    <w:rsid w:val="00BA28B4"/>
    <w:rsid w:val="00BA4092"/>
    <w:rsid w:val="00BA627E"/>
    <w:rsid w:val="00BA7835"/>
    <w:rsid w:val="00BA7F1A"/>
    <w:rsid w:val="00BB437C"/>
    <w:rsid w:val="00BB4E2C"/>
    <w:rsid w:val="00BB5D92"/>
    <w:rsid w:val="00BB66C5"/>
    <w:rsid w:val="00BC10F5"/>
    <w:rsid w:val="00BC2390"/>
    <w:rsid w:val="00BC5062"/>
    <w:rsid w:val="00BD033A"/>
    <w:rsid w:val="00BD0509"/>
    <w:rsid w:val="00BD199F"/>
    <w:rsid w:val="00BD43E5"/>
    <w:rsid w:val="00BD53C9"/>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C38"/>
    <w:rsid w:val="00C16F17"/>
    <w:rsid w:val="00C208B9"/>
    <w:rsid w:val="00C212CC"/>
    <w:rsid w:val="00C21DAE"/>
    <w:rsid w:val="00C23F61"/>
    <w:rsid w:val="00C25AD5"/>
    <w:rsid w:val="00C25CA9"/>
    <w:rsid w:val="00C269D1"/>
    <w:rsid w:val="00C356B3"/>
    <w:rsid w:val="00C37D83"/>
    <w:rsid w:val="00C40B20"/>
    <w:rsid w:val="00C44835"/>
    <w:rsid w:val="00C478E0"/>
    <w:rsid w:val="00C506F3"/>
    <w:rsid w:val="00C50EBC"/>
    <w:rsid w:val="00C52B6E"/>
    <w:rsid w:val="00C534CD"/>
    <w:rsid w:val="00C53908"/>
    <w:rsid w:val="00C5512B"/>
    <w:rsid w:val="00C569AD"/>
    <w:rsid w:val="00C5731D"/>
    <w:rsid w:val="00C658EB"/>
    <w:rsid w:val="00C65CBF"/>
    <w:rsid w:val="00C6679A"/>
    <w:rsid w:val="00C723D7"/>
    <w:rsid w:val="00C72D15"/>
    <w:rsid w:val="00C771B1"/>
    <w:rsid w:val="00C80DDF"/>
    <w:rsid w:val="00C847F7"/>
    <w:rsid w:val="00C87535"/>
    <w:rsid w:val="00C91CA7"/>
    <w:rsid w:val="00C93ABC"/>
    <w:rsid w:val="00C959C4"/>
    <w:rsid w:val="00CA1337"/>
    <w:rsid w:val="00CA62E9"/>
    <w:rsid w:val="00CB0122"/>
    <w:rsid w:val="00CB05FF"/>
    <w:rsid w:val="00CB1862"/>
    <w:rsid w:val="00CB233F"/>
    <w:rsid w:val="00CB2952"/>
    <w:rsid w:val="00CB2DA4"/>
    <w:rsid w:val="00CB3031"/>
    <w:rsid w:val="00CB6338"/>
    <w:rsid w:val="00CC230E"/>
    <w:rsid w:val="00CC7F49"/>
    <w:rsid w:val="00CD1163"/>
    <w:rsid w:val="00CD21AB"/>
    <w:rsid w:val="00CD599E"/>
    <w:rsid w:val="00CD59A2"/>
    <w:rsid w:val="00CE1AA5"/>
    <w:rsid w:val="00CE2B4C"/>
    <w:rsid w:val="00CE3EDE"/>
    <w:rsid w:val="00CE3F41"/>
    <w:rsid w:val="00CE44D6"/>
    <w:rsid w:val="00CE752C"/>
    <w:rsid w:val="00CF0520"/>
    <w:rsid w:val="00CF421F"/>
    <w:rsid w:val="00CF5013"/>
    <w:rsid w:val="00D001E7"/>
    <w:rsid w:val="00D007AF"/>
    <w:rsid w:val="00D00DD2"/>
    <w:rsid w:val="00D03CCB"/>
    <w:rsid w:val="00D107AB"/>
    <w:rsid w:val="00D1085E"/>
    <w:rsid w:val="00D10894"/>
    <w:rsid w:val="00D10E20"/>
    <w:rsid w:val="00D12396"/>
    <w:rsid w:val="00D12B86"/>
    <w:rsid w:val="00D14B59"/>
    <w:rsid w:val="00D15BBE"/>
    <w:rsid w:val="00D160C2"/>
    <w:rsid w:val="00D16FF2"/>
    <w:rsid w:val="00D170A5"/>
    <w:rsid w:val="00D2172C"/>
    <w:rsid w:val="00D231BF"/>
    <w:rsid w:val="00D30E31"/>
    <w:rsid w:val="00D31F68"/>
    <w:rsid w:val="00D33344"/>
    <w:rsid w:val="00D33EF5"/>
    <w:rsid w:val="00D358F5"/>
    <w:rsid w:val="00D372C2"/>
    <w:rsid w:val="00D409F3"/>
    <w:rsid w:val="00D41E42"/>
    <w:rsid w:val="00D46914"/>
    <w:rsid w:val="00D471A0"/>
    <w:rsid w:val="00D473E8"/>
    <w:rsid w:val="00D53548"/>
    <w:rsid w:val="00D53797"/>
    <w:rsid w:val="00D53D99"/>
    <w:rsid w:val="00D6024D"/>
    <w:rsid w:val="00D60CB0"/>
    <w:rsid w:val="00D64BF8"/>
    <w:rsid w:val="00D67FAB"/>
    <w:rsid w:val="00D7033A"/>
    <w:rsid w:val="00D713AE"/>
    <w:rsid w:val="00D745C8"/>
    <w:rsid w:val="00D75651"/>
    <w:rsid w:val="00D757E1"/>
    <w:rsid w:val="00D7724F"/>
    <w:rsid w:val="00D805C2"/>
    <w:rsid w:val="00D8160D"/>
    <w:rsid w:val="00D8179B"/>
    <w:rsid w:val="00D81BA0"/>
    <w:rsid w:val="00D81BE8"/>
    <w:rsid w:val="00D84384"/>
    <w:rsid w:val="00D85B5F"/>
    <w:rsid w:val="00D9504C"/>
    <w:rsid w:val="00D955FC"/>
    <w:rsid w:val="00D961AB"/>
    <w:rsid w:val="00D97FEC"/>
    <w:rsid w:val="00DA0815"/>
    <w:rsid w:val="00DA7644"/>
    <w:rsid w:val="00DA7D81"/>
    <w:rsid w:val="00DB1626"/>
    <w:rsid w:val="00DB1888"/>
    <w:rsid w:val="00DB1D57"/>
    <w:rsid w:val="00DB22B4"/>
    <w:rsid w:val="00DB3A23"/>
    <w:rsid w:val="00DB3CDD"/>
    <w:rsid w:val="00DC356F"/>
    <w:rsid w:val="00DC35E8"/>
    <w:rsid w:val="00DC4A00"/>
    <w:rsid w:val="00DC6B05"/>
    <w:rsid w:val="00DD0A8D"/>
    <w:rsid w:val="00DD2C61"/>
    <w:rsid w:val="00DD3479"/>
    <w:rsid w:val="00DD68CD"/>
    <w:rsid w:val="00DD6CDE"/>
    <w:rsid w:val="00DE0727"/>
    <w:rsid w:val="00DE0D0B"/>
    <w:rsid w:val="00DE24FC"/>
    <w:rsid w:val="00DE43AE"/>
    <w:rsid w:val="00DE6ECE"/>
    <w:rsid w:val="00DF4F32"/>
    <w:rsid w:val="00DF5491"/>
    <w:rsid w:val="00E0035B"/>
    <w:rsid w:val="00E00768"/>
    <w:rsid w:val="00E00E94"/>
    <w:rsid w:val="00E061E8"/>
    <w:rsid w:val="00E07609"/>
    <w:rsid w:val="00E079D7"/>
    <w:rsid w:val="00E1000A"/>
    <w:rsid w:val="00E15177"/>
    <w:rsid w:val="00E1693C"/>
    <w:rsid w:val="00E17422"/>
    <w:rsid w:val="00E2092F"/>
    <w:rsid w:val="00E21CF1"/>
    <w:rsid w:val="00E23CCD"/>
    <w:rsid w:val="00E23F2F"/>
    <w:rsid w:val="00E2614B"/>
    <w:rsid w:val="00E26E58"/>
    <w:rsid w:val="00E30AAF"/>
    <w:rsid w:val="00E3453C"/>
    <w:rsid w:val="00E36F00"/>
    <w:rsid w:val="00E3744E"/>
    <w:rsid w:val="00E4064D"/>
    <w:rsid w:val="00E42425"/>
    <w:rsid w:val="00E44CBA"/>
    <w:rsid w:val="00E5051A"/>
    <w:rsid w:val="00E506CE"/>
    <w:rsid w:val="00E533DD"/>
    <w:rsid w:val="00E53E2C"/>
    <w:rsid w:val="00E55CAB"/>
    <w:rsid w:val="00E56668"/>
    <w:rsid w:val="00E57020"/>
    <w:rsid w:val="00E615EF"/>
    <w:rsid w:val="00E61EB5"/>
    <w:rsid w:val="00E6245E"/>
    <w:rsid w:val="00E6283A"/>
    <w:rsid w:val="00E62CF8"/>
    <w:rsid w:val="00E651DD"/>
    <w:rsid w:val="00E669D5"/>
    <w:rsid w:val="00E715BA"/>
    <w:rsid w:val="00E72FD6"/>
    <w:rsid w:val="00E73AC8"/>
    <w:rsid w:val="00E757A1"/>
    <w:rsid w:val="00E75ED5"/>
    <w:rsid w:val="00E77A75"/>
    <w:rsid w:val="00E8080B"/>
    <w:rsid w:val="00E80EA1"/>
    <w:rsid w:val="00E82BD6"/>
    <w:rsid w:val="00E841AC"/>
    <w:rsid w:val="00E841D3"/>
    <w:rsid w:val="00E84465"/>
    <w:rsid w:val="00E84A3B"/>
    <w:rsid w:val="00E85073"/>
    <w:rsid w:val="00E8679B"/>
    <w:rsid w:val="00E878F4"/>
    <w:rsid w:val="00E909F8"/>
    <w:rsid w:val="00E93083"/>
    <w:rsid w:val="00E936ED"/>
    <w:rsid w:val="00E9519C"/>
    <w:rsid w:val="00E969C1"/>
    <w:rsid w:val="00E97749"/>
    <w:rsid w:val="00EA1058"/>
    <w:rsid w:val="00EA3224"/>
    <w:rsid w:val="00EA417A"/>
    <w:rsid w:val="00EA44AC"/>
    <w:rsid w:val="00EA50BA"/>
    <w:rsid w:val="00EA648D"/>
    <w:rsid w:val="00EB09C7"/>
    <w:rsid w:val="00EB0A01"/>
    <w:rsid w:val="00EB199D"/>
    <w:rsid w:val="00EC0649"/>
    <w:rsid w:val="00EC46B3"/>
    <w:rsid w:val="00EC7336"/>
    <w:rsid w:val="00EC7380"/>
    <w:rsid w:val="00ED187E"/>
    <w:rsid w:val="00ED57B8"/>
    <w:rsid w:val="00ED6CD0"/>
    <w:rsid w:val="00EE22FC"/>
    <w:rsid w:val="00EE269B"/>
    <w:rsid w:val="00EE4C50"/>
    <w:rsid w:val="00EE6188"/>
    <w:rsid w:val="00EE6A10"/>
    <w:rsid w:val="00EF25A7"/>
    <w:rsid w:val="00EF2748"/>
    <w:rsid w:val="00EF36C9"/>
    <w:rsid w:val="00EF4FFB"/>
    <w:rsid w:val="00F00140"/>
    <w:rsid w:val="00F00BCA"/>
    <w:rsid w:val="00F0221A"/>
    <w:rsid w:val="00F04763"/>
    <w:rsid w:val="00F11B16"/>
    <w:rsid w:val="00F156CB"/>
    <w:rsid w:val="00F161EA"/>
    <w:rsid w:val="00F223AE"/>
    <w:rsid w:val="00F23890"/>
    <w:rsid w:val="00F24EC1"/>
    <w:rsid w:val="00F27031"/>
    <w:rsid w:val="00F2727C"/>
    <w:rsid w:val="00F30153"/>
    <w:rsid w:val="00F30261"/>
    <w:rsid w:val="00F3027A"/>
    <w:rsid w:val="00F33023"/>
    <w:rsid w:val="00F330F2"/>
    <w:rsid w:val="00F34F7D"/>
    <w:rsid w:val="00F351C0"/>
    <w:rsid w:val="00F35E67"/>
    <w:rsid w:val="00F36140"/>
    <w:rsid w:val="00F409D8"/>
    <w:rsid w:val="00F41266"/>
    <w:rsid w:val="00F5198C"/>
    <w:rsid w:val="00F51C36"/>
    <w:rsid w:val="00F51CBC"/>
    <w:rsid w:val="00F51D0D"/>
    <w:rsid w:val="00F545EB"/>
    <w:rsid w:val="00F600D2"/>
    <w:rsid w:val="00F61B4F"/>
    <w:rsid w:val="00F63ECF"/>
    <w:rsid w:val="00F66429"/>
    <w:rsid w:val="00F73413"/>
    <w:rsid w:val="00F74751"/>
    <w:rsid w:val="00F81046"/>
    <w:rsid w:val="00F826F3"/>
    <w:rsid w:val="00F82EE3"/>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5D7"/>
    <w:rsid w:val="00FA3CCA"/>
    <w:rsid w:val="00FA5696"/>
    <w:rsid w:val="00FA5AF6"/>
    <w:rsid w:val="00FA623D"/>
    <w:rsid w:val="00FB02AE"/>
    <w:rsid w:val="00FB0B01"/>
    <w:rsid w:val="00FB27B5"/>
    <w:rsid w:val="00FB394E"/>
    <w:rsid w:val="00FB51D9"/>
    <w:rsid w:val="00FB6CC6"/>
    <w:rsid w:val="00FC03FD"/>
    <w:rsid w:val="00FC34BD"/>
    <w:rsid w:val="00FC3A6B"/>
    <w:rsid w:val="00FC4F36"/>
    <w:rsid w:val="00FC6B16"/>
    <w:rsid w:val="00FD0A86"/>
    <w:rsid w:val="00FD362F"/>
    <w:rsid w:val="00FD4C5C"/>
    <w:rsid w:val="00FD4F2E"/>
    <w:rsid w:val="00FD5011"/>
    <w:rsid w:val="00FD5F15"/>
    <w:rsid w:val="00FE0039"/>
    <w:rsid w:val="00FE0094"/>
    <w:rsid w:val="00FE08D6"/>
    <w:rsid w:val="00FE1040"/>
    <w:rsid w:val="00FE130D"/>
    <w:rsid w:val="00FE2353"/>
    <w:rsid w:val="00FE5359"/>
    <w:rsid w:val="00FF0411"/>
    <w:rsid w:val="00FF0762"/>
    <w:rsid w:val="00FF10B6"/>
    <w:rsid w:val="00FF1CAF"/>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CE44D6"/>
    <w:rPr>
      <w:rFonts w:ascii="Times New Roman" w:eastAsia="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semiHidden/>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semiHidden/>
    <w:rsid w:val="00372AC5"/>
    <w:rPr>
      <w:rFonts w:eastAsia="Times New Roman"/>
      <w:sz w:val="22"/>
      <w:szCs w:val="22"/>
    </w:rPr>
  </w:style>
  <w:style w:type="character" w:customStyle="1" w:styleId="st1">
    <w:name w:val="st1"/>
    <w:basedOn w:val="DefaultParagraphFont"/>
    <w:rsid w:val="00903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789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is.Pigens@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iba.Neimane@em.gov.lv" TargetMode="External"/><Relationship Id="rId4" Type="http://schemas.openxmlformats.org/officeDocument/2006/relationships/settings" Target="settings.xml"/><Relationship Id="rId9" Type="http://schemas.openxmlformats.org/officeDocument/2006/relationships/hyperlink" Target="http://www.likumi.lv/doc.php?id=178987" TargetMode="External"/><Relationship Id="rId14"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0FB1-7114-4984-B3E2-30E25E73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3243</Words>
  <Characters>23061</Characters>
  <Application>Microsoft Office Word</Application>
  <DocSecurity>0</DocSecurity>
  <Lines>743</Lines>
  <Paragraphs>239</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sākotnējās ietekmes novērtējuma ziņojums (anotācija)</vt:lpstr>
    </vt:vector>
  </TitlesOfParts>
  <Company>LR Ekonomikas ministrija</Company>
  <LinksUpToDate>false</LinksUpToDate>
  <CharactersWithSpaces>26065</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sākotnējās ietekmes novērtējuma ziņojums (anotācija)</dc:title>
  <dc:subject>anotācija</dc:subject>
  <dc:creator>Baiba Neimane</dc:creator>
  <dc:description>Baiba.Neimane@em.gov.lv 67013214</dc:description>
  <cp:lastModifiedBy>NeimaneB</cp:lastModifiedBy>
  <cp:revision>9</cp:revision>
  <cp:lastPrinted>2012-06-27T09:40:00Z</cp:lastPrinted>
  <dcterms:created xsi:type="dcterms:W3CDTF">2012-07-11T09:13:00Z</dcterms:created>
  <dcterms:modified xsi:type="dcterms:W3CDTF">2012-07-11T09:29:00Z</dcterms:modified>
</cp:coreProperties>
</file>