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B7" w:rsidRPr="00566F7E" w:rsidRDefault="00F96571" w:rsidP="004A53FC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66F7E">
        <w:rPr>
          <w:rFonts w:ascii="Times New Roman" w:hAnsi="Times New Roman"/>
          <w:sz w:val="28"/>
          <w:szCs w:val="28"/>
        </w:rPr>
        <w:t>Ministru kabineta rīkojuma projekta</w:t>
      </w:r>
      <w:r w:rsidR="004A53FC" w:rsidRPr="004A53F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4A53FC">
        <w:rPr>
          <w:rFonts w:ascii="Times New Roman" w:eastAsia="Times New Roman" w:hAnsi="Times New Roman"/>
          <w:bCs/>
          <w:sz w:val="28"/>
          <w:szCs w:val="28"/>
          <w:lang w:eastAsia="lv-LV"/>
        </w:rPr>
        <w:t>„</w:t>
      </w:r>
      <w:r w:rsidR="004A53FC" w:rsidRPr="00AC64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Par valsts </w:t>
      </w:r>
      <w:r w:rsidR="004A53FC">
        <w:rPr>
          <w:rFonts w:ascii="Times New Roman" w:eastAsia="Times New Roman" w:hAnsi="Times New Roman"/>
          <w:bCs/>
          <w:sz w:val="28"/>
          <w:szCs w:val="28"/>
          <w:lang w:eastAsia="lv-LV"/>
        </w:rPr>
        <w:t>nekustam</w:t>
      </w:r>
      <w:r w:rsidR="001C686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o </w:t>
      </w:r>
      <w:r w:rsidR="004A53FC" w:rsidRPr="00AC6407">
        <w:rPr>
          <w:rFonts w:ascii="Times New Roman" w:eastAsia="Times New Roman" w:hAnsi="Times New Roman"/>
          <w:bCs/>
          <w:sz w:val="28"/>
          <w:szCs w:val="28"/>
          <w:lang w:eastAsia="lv-LV"/>
        </w:rPr>
        <w:t>īpašum</w:t>
      </w:r>
      <w:r w:rsidR="001C686D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4A53FC" w:rsidRPr="00AC64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ieguldīšan</w:t>
      </w:r>
      <w:r w:rsidR="004A53FC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4A53FC" w:rsidRPr="00AC64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akciju sabiedrības „Latvenergo” pamatkapitālā</w:t>
      </w:r>
      <w:r w:rsidRPr="00566F7E">
        <w:rPr>
          <w:rFonts w:ascii="Times New Roman" w:hAnsi="Times New Roman"/>
          <w:sz w:val="28"/>
          <w:szCs w:val="28"/>
        </w:rPr>
        <w:t xml:space="preserve">” </w:t>
      </w:r>
      <w:r w:rsidR="005705B7" w:rsidRPr="00566F7E">
        <w:rPr>
          <w:rFonts w:ascii="Times New Roman" w:hAnsi="Times New Roman"/>
          <w:bCs/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705B7" w:rsidRPr="00566F7E">
          <w:rPr>
            <w:rFonts w:ascii="Times New Roman" w:hAnsi="Times New Roman"/>
            <w:bCs/>
            <w:sz w:val="28"/>
            <w:szCs w:val="28"/>
            <w:lang w:eastAsia="lv-LV"/>
          </w:rPr>
          <w:t>ziņojums</w:t>
        </w:r>
      </w:smartTag>
      <w:r w:rsidR="005705B7" w:rsidRPr="00566F7E">
        <w:rPr>
          <w:rFonts w:ascii="Times New Roman" w:hAnsi="Times New Roman"/>
          <w:sz w:val="28"/>
          <w:szCs w:val="28"/>
        </w:rPr>
        <w:t xml:space="preserve"> (anotācija)</w:t>
      </w:r>
    </w:p>
    <w:p w:rsidR="009D78A5" w:rsidRDefault="009D78A5" w:rsidP="00F8638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083A" w:rsidRPr="00F96571" w:rsidRDefault="009C083A" w:rsidP="00F8638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1"/>
        <w:gridCol w:w="1852"/>
        <w:gridCol w:w="6998"/>
      </w:tblGrid>
      <w:tr w:rsidR="005705B7" w:rsidRPr="009640EB" w:rsidTr="002E43E8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705B7" w:rsidRPr="009640EB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C" w:rsidRDefault="00D84BDA" w:rsidP="00D84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7F2C" w:rsidRPr="00D84BDA">
              <w:rPr>
                <w:rFonts w:ascii="Times New Roman" w:hAnsi="Times New Roman"/>
                <w:sz w:val="24"/>
                <w:szCs w:val="24"/>
              </w:rPr>
              <w:t>2011.gada 30.jūnijā</w:t>
            </w:r>
            <w:r w:rsidR="00C07F2C" w:rsidRPr="00D84B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„Latvenergo” akcionāru  sapulcē tika nolemts, ka nepieciešams ieguldīt AS „Latvenergo” pamatkapitālā  valstij piederoš</w:t>
            </w:r>
            <w:r w:rsidR="00EF7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</w:t>
            </w:r>
            <w:r w:rsidR="00C07F2C" w:rsidRPr="001A24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F7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nekustamos īpašumus (</w:t>
            </w:r>
            <w:r w:rsidR="00432A61" w:rsidRPr="00432A61">
              <w:rPr>
                <w:rFonts w:ascii="Times New Roman" w:hAnsi="Times New Roman"/>
                <w:sz w:val="24"/>
                <w:szCs w:val="24"/>
              </w:rPr>
              <w:t>5</w:t>
            </w:r>
            <w:r w:rsidR="00432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zemes vienības</w:t>
            </w:r>
            <w:r w:rsidR="00EF7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5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kuri ierakstīti zemesgrāmatā uz valsts vārda VAS „Privatizācijas aģentūra” personā un</w:t>
            </w:r>
            <w:r w:rsidR="00D576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uz kur</w:t>
            </w:r>
            <w:r w:rsidR="00D5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r w:rsidR="00C07F2C" w:rsidRPr="00D8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 atrodas AS „Latvenergo” īpašuma objekti (ēkas un būves)</w:t>
            </w:r>
            <w:r w:rsidR="00D5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03A4" w:rsidRPr="00EE14EA" w:rsidRDefault="002903A4" w:rsidP="0029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4EA">
              <w:rPr>
                <w:rFonts w:ascii="Times New Roman" w:hAnsi="Times New Roman"/>
                <w:sz w:val="24"/>
                <w:szCs w:val="24"/>
              </w:rPr>
              <w:t xml:space="preserve">       Valsts zemes vienību ieguldīšana akciju sabiedrības "Latvenergo" pamatkapitālā ir nepieciešama, lai nodrošinātu ilgtspējīgu un kvalitatīvu elektroenerģijas sadales iekārtu ekspluatāciju, apsaimniekošanu un elektrības piegādi AS „Latvenergo” klientiem.</w:t>
            </w:r>
          </w:p>
          <w:p w:rsidR="00216BD4" w:rsidRDefault="00D84BDA" w:rsidP="005F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F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07F2C" w:rsidRPr="00EF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3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16B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16BD4" w:rsidRPr="00216BD4">
              <w:rPr>
                <w:rFonts w:ascii="Times New Roman" w:hAnsi="Times New Roman"/>
                <w:sz w:val="24"/>
                <w:szCs w:val="24"/>
              </w:rPr>
              <w:t>Ievērojot Civillikuma 968.pantu, ēkas (būves) un zeme atzīstamas par nedalāmu vienību. Zemes vienības</w:t>
            </w:r>
            <w:r w:rsidR="009C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BD4" w:rsidRPr="00216BD4">
              <w:rPr>
                <w:rFonts w:ascii="Times New Roman" w:hAnsi="Times New Roman"/>
                <w:sz w:val="24"/>
                <w:szCs w:val="24"/>
              </w:rPr>
              <w:t>(</w:t>
            </w:r>
            <w:r w:rsidR="00840238">
              <w:rPr>
                <w:rFonts w:ascii="Times New Roman" w:hAnsi="Times New Roman"/>
                <w:sz w:val="24"/>
                <w:szCs w:val="24"/>
              </w:rPr>
              <w:t>5</w:t>
            </w:r>
            <w:r w:rsidR="00216BD4" w:rsidRPr="00216BD4">
              <w:rPr>
                <w:rFonts w:ascii="Times New Roman" w:hAnsi="Times New Roman"/>
                <w:sz w:val="24"/>
                <w:szCs w:val="24"/>
              </w:rPr>
              <w:t xml:space="preserve">), kas ierakstītas zemesgrāmatā uz </w:t>
            </w:r>
            <w:r w:rsidR="008402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VAS „Privatizācijas aģentūra” </w:t>
            </w:r>
            <w:r w:rsidR="00216BD4" w:rsidRPr="00216BD4">
              <w:rPr>
                <w:rFonts w:ascii="Times New Roman" w:hAnsi="Times New Roman"/>
                <w:sz w:val="24"/>
                <w:szCs w:val="24"/>
              </w:rPr>
              <w:t>vārda nav sadalītas reālās daļās, tādējādi, ņemot vērā, ka uz zemes vienībām esošās ēkas un būves nepieciešamas AS „Latvenergo” darbības nodrošināšanai</w:t>
            </w:r>
            <w:r w:rsidR="009C083A">
              <w:rPr>
                <w:rFonts w:ascii="Times New Roman" w:hAnsi="Times New Roman"/>
                <w:sz w:val="24"/>
                <w:szCs w:val="24"/>
              </w:rPr>
              <w:t>,</w:t>
            </w:r>
            <w:r w:rsidR="00216BD4" w:rsidRPr="00216BD4">
              <w:rPr>
                <w:rFonts w:ascii="Times New Roman" w:hAnsi="Times New Roman"/>
                <w:sz w:val="24"/>
                <w:szCs w:val="24"/>
              </w:rPr>
              <w:t xml:space="preserve"> ēka (būves)  ar visu zemi ir nodalāmas domājamās daļās.</w:t>
            </w:r>
          </w:p>
          <w:p w:rsidR="00A33212" w:rsidRPr="00A33212" w:rsidRDefault="005F3749" w:rsidP="001C68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F07B3" w:rsidRPr="00D84BDA">
              <w:rPr>
                <w:rFonts w:ascii="Times New Roman" w:hAnsi="Times New Roman"/>
                <w:bCs/>
                <w:sz w:val="24"/>
                <w:szCs w:val="24"/>
              </w:rPr>
              <w:t>Ņemot vērā augstāk minēto,</w:t>
            </w:r>
            <w:r w:rsidR="00D84B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07B3" w:rsidRPr="00D84BDA">
              <w:rPr>
                <w:rFonts w:ascii="Times New Roman" w:hAnsi="Times New Roman"/>
                <w:bCs/>
                <w:sz w:val="24"/>
                <w:szCs w:val="24"/>
              </w:rPr>
              <w:t xml:space="preserve">Ekonomikas ministrija ir izstrādājusi  </w:t>
            </w:r>
            <w:r w:rsidR="005F07B3" w:rsidRPr="00D84BDA">
              <w:rPr>
                <w:rFonts w:ascii="Times New Roman" w:hAnsi="Times New Roman"/>
                <w:sz w:val="24"/>
                <w:szCs w:val="24"/>
              </w:rPr>
              <w:t>Ministru kabineta rīkojuma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BDA" w:rsidRPr="005F3749">
              <w:rPr>
                <w:rFonts w:ascii="Times New Roman" w:hAnsi="Times New Roman"/>
                <w:sz w:val="24"/>
                <w:szCs w:val="24"/>
              </w:rPr>
              <w:t>„</w:t>
            </w:r>
            <w:r w:rsidRPr="005F374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valsts nekustam</w:t>
            </w:r>
            <w:r w:rsidR="001C68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o</w:t>
            </w:r>
            <w:r w:rsidRPr="005F374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īpašum</w:t>
            </w:r>
            <w:r w:rsidR="001C68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</w:t>
            </w:r>
            <w:r w:rsidRPr="005F374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ieguldīšanu akciju sabiedrības „Latvenergo” pamatkapitālā</w:t>
            </w:r>
            <w:r w:rsidRPr="005F374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05B7" w:rsidRPr="00DC5294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9" w:rsidRDefault="00D84BDA" w:rsidP="000170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0170E9" w:rsidRPr="00E84DA7">
              <w:rPr>
                <w:rFonts w:ascii="Times New Roman" w:hAnsi="Times New Roman"/>
                <w:bCs/>
                <w:sz w:val="24"/>
                <w:szCs w:val="24"/>
              </w:rPr>
              <w:t>Publiskas personas mantas atsavināšanas likuma</w:t>
            </w:r>
            <w:r w:rsidR="000170E9">
              <w:rPr>
                <w:rFonts w:ascii="Verdana" w:hAnsi="Verdana"/>
                <w:b/>
                <w:bCs/>
                <w:sz w:val="27"/>
                <w:szCs w:val="27"/>
              </w:rPr>
              <w:t xml:space="preserve"> </w:t>
            </w:r>
            <w:r w:rsidR="000170E9" w:rsidRPr="0013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panta </w:t>
            </w:r>
            <w:r w:rsidR="000170E9" w:rsidRPr="00132CB0">
              <w:rPr>
                <w:rFonts w:ascii="Times New Roman" w:hAnsi="Times New Roman"/>
                <w:bCs/>
                <w:sz w:val="24"/>
                <w:szCs w:val="24"/>
              </w:rPr>
              <w:t>pirmā</w:t>
            </w:r>
            <w:r w:rsidR="000170E9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0170E9" w:rsidRPr="0013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daļa</w:t>
            </w:r>
            <w:r w:rsidR="0001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 4.punkts</w:t>
            </w:r>
            <w:r w:rsidR="000170E9" w:rsidRPr="0013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nosaka, ka valsts vai pašvaldības nekustamo un kustamo mantu var atsavināt, ieguldot kapitālsabiedrības pamatkapitālā, un</w:t>
            </w:r>
            <w:r w:rsidR="0001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likuma 40.panta pirmā daļa nosaka, ka lēmumu par valsts mantas ieguldīšanu kapitālsabiedrības pamatkapitālā pieņem Ministru kabinets. </w:t>
            </w:r>
            <w:r w:rsidR="000170E9" w:rsidRPr="00885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r w:rsidR="000170E9" w:rsidRPr="008855D4">
              <w:rPr>
                <w:rFonts w:ascii="Times New Roman" w:hAnsi="Times New Roman"/>
                <w:color w:val="000000"/>
                <w:sz w:val="24"/>
                <w:szCs w:val="24"/>
              </w:rPr>
              <w:t>ikuma „Par valsts un pašvaldību kapitāla daļām un kapitālsabiedrībām” 73.panta pirmā daļa pasaka, ka</w:t>
            </w:r>
            <w:r w:rsidR="000170E9" w:rsidRPr="008855D4">
              <w:rPr>
                <w:rFonts w:ascii="Times New Roman" w:hAnsi="Times New Roman"/>
                <w:sz w:val="24"/>
                <w:szCs w:val="24"/>
              </w:rPr>
              <w:t xml:space="preserve"> pamatkapitālu drīkst palielināt pamatojoties uz akcionāru sapulces lēmumu</w:t>
            </w:r>
            <w:r w:rsidR="000170E9">
              <w:rPr>
                <w:rFonts w:ascii="Times New Roman" w:hAnsi="Times New Roman"/>
                <w:sz w:val="24"/>
                <w:szCs w:val="24"/>
              </w:rPr>
              <w:t xml:space="preserve"> un likuma </w:t>
            </w:r>
            <w:r w:rsidR="000170E9" w:rsidRPr="000E52E8">
              <w:rPr>
                <w:rFonts w:ascii="Times New Roman" w:hAnsi="Times New Roman"/>
                <w:bCs/>
                <w:sz w:val="24"/>
                <w:szCs w:val="24"/>
              </w:rPr>
              <w:t>76.panta</w:t>
            </w:r>
            <w:r w:rsidR="000170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70E9" w:rsidRPr="000E52E8">
              <w:rPr>
                <w:rFonts w:ascii="Times New Roman" w:hAnsi="Times New Roman"/>
                <w:bCs/>
                <w:sz w:val="24"/>
                <w:szCs w:val="24"/>
              </w:rPr>
              <w:t>pirmās daļas 9.</w:t>
            </w:r>
            <w:r w:rsidR="000170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70E9" w:rsidRPr="000E52E8">
              <w:rPr>
                <w:rFonts w:ascii="Times New Roman" w:hAnsi="Times New Roman"/>
                <w:bCs/>
                <w:sz w:val="24"/>
                <w:szCs w:val="24"/>
              </w:rPr>
              <w:t xml:space="preserve">punkts </w:t>
            </w:r>
            <w:r w:rsidR="000170E9">
              <w:rPr>
                <w:rFonts w:ascii="Times New Roman" w:hAnsi="Times New Roman"/>
                <w:bCs/>
                <w:sz w:val="24"/>
                <w:szCs w:val="24"/>
              </w:rPr>
              <w:t xml:space="preserve">nosaka, ka tikai </w:t>
            </w:r>
            <w:r w:rsidR="000170E9" w:rsidRPr="000E52E8">
              <w:rPr>
                <w:rFonts w:ascii="Times New Roman" w:hAnsi="Times New Roman"/>
                <w:sz w:val="24"/>
                <w:szCs w:val="24"/>
              </w:rPr>
              <w:t>akcionāru sapulcei ir tiesības pieņemt lēmumus par</w:t>
            </w:r>
            <w:r w:rsidR="0001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0E9" w:rsidRPr="000E52E8">
              <w:rPr>
                <w:rFonts w:ascii="Times New Roman" w:hAnsi="Times New Roman"/>
                <w:sz w:val="24"/>
                <w:szCs w:val="24"/>
              </w:rPr>
              <w:t>pamatkapitāla palielināšanu</w:t>
            </w:r>
            <w:r w:rsidR="000170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70E9" w:rsidRPr="00AE5757">
              <w:rPr>
                <w:rFonts w:ascii="Times New Roman" w:hAnsi="Times New Roman"/>
                <w:sz w:val="24"/>
                <w:szCs w:val="24"/>
              </w:rPr>
              <w:t>Saskaņā ar iepriekš minēto 2011.gada</w:t>
            </w:r>
            <w:r w:rsidR="000170E9" w:rsidRPr="00132CB0">
              <w:rPr>
                <w:rFonts w:ascii="Times New Roman" w:hAnsi="Times New Roman"/>
                <w:sz w:val="24"/>
                <w:szCs w:val="24"/>
              </w:rPr>
              <w:t xml:space="preserve"> 30.jūnijā</w:t>
            </w:r>
            <w:r w:rsidR="000170E9" w:rsidRPr="00132C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170E9" w:rsidRPr="00132CB0">
              <w:rPr>
                <w:rFonts w:ascii="Times New Roman" w:hAnsi="Times New Roman"/>
                <w:color w:val="000000"/>
                <w:sz w:val="24"/>
                <w:szCs w:val="24"/>
              </w:rPr>
              <w:t>AS „Latvenergo” akcionāru sapulcē tika nolemts lūgt Ministru kabinetam atļauju ieguldīt AS „Latvenergo” pamatkapitālā  valstij piederošas zemes vienības uz kurām atrodas AS „Latvenergo” īpašuma objekti (ēkas un būves</w:t>
            </w:r>
            <w:r w:rsidR="000170E9" w:rsidRPr="00132CB0">
              <w:rPr>
                <w:rFonts w:ascii="Times New Roman" w:hAnsi="Times New Roman"/>
                <w:sz w:val="24"/>
                <w:szCs w:val="24"/>
              </w:rPr>
              <w:t>). Par akciju sabiedrības „Latvenergo” pamatkapitāla palielināšanu</w:t>
            </w:r>
            <w:r w:rsidR="000170E9" w:rsidRPr="0013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lems</w:t>
            </w:r>
            <w:r w:rsidR="000170E9" w:rsidRPr="00132CB0">
              <w:rPr>
                <w:rFonts w:ascii="Times New Roman" w:hAnsi="Times New Roman"/>
                <w:sz w:val="24"/>
                <w:szCs w:val="24"/>
              </w:rPr>
              <w:t xml:space="preserve"> akcionāru sapulce.</w:t>
            </w:r>
            <w:r w:rsidR="000170E9" w:rsidRPr="00132C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70E9" w:rsidRPr="0013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zemes vienību ieguldīšanas rezultātā palielināsies AS „Latvenergo” pamatkapitāls un valstij piederošo AS </w:t>
            </w:r>
            <w:r w:rsidR="000170E9" w:rsidRPr="00132C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„Latvenergo” akciju skaits.</w:t>
            </w:r>
          </w:p>
          <w:p w:rsidR="00AD28C3" w:rsidRDefault="00AD28C3" w:rsidP="00AD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Z</w:t>
            </w:r>
            <w:r w:rsidRPr="00132CB0">
              <w:rPr>
                <w:rFonts w:ascii="Times New Roman" w:hAnsi="Times New Roman"/>
                <w:sz w:val="24"/>
                <w:szCs w:val="24"/>
              </w:rPr>
              <w:t>emes vienības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kuras ierakstītas zemesgrāmatā uz valsts vārda VAS „Privatizācijas aģentūra” personā</w:t>
            </w:r>
            <w:r w:rsidRPr="00132CB0">
              <w:rPr>
                <w:rFonts w:ascii="Times New Roman" w:hAnsi="Times New Roman"/>
                <w:sz w:val="24"/>
                <w:szCs w:val="24"/>
              </w:rPr>
              <w:t xml:space="preserve"> uz kurām atrodas akciju sabiedrības „Latvenergo” objekti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28C3" w:rsidRPr="00E41964" w:rsidRDefault="009C083A" w:rsidP="00AD28C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FF0000"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Zemes gabals </w:t>
            </w:r>
            <w:r w:rsidRPr="00E41964">
              <w:rPr>
                <w:szCs w:val="24"/>
                <w:lang w:val="lv-LV"/>
              </w:rPr>
              <w:t>(kadastra Nr. 6801 004 0679</w:t>
            </w:r>
            <w:r>
              <w:rPr>
                <w:szCs w:val="24"/>
                <w:lang w:val="lv-LV"/>
              </w:rPr>
              <w:t>) -</w:t>
            </w:r>
            <w:r w:rsidRPr="00E41964">
              <w:rPr>
                <w:szCs w:val="24"/>
                <w:lang w:val="lv-LV"/>
              </w:rPr>
              <w:t xml:space="preserve"> </w:t>
            </w:r>
            <w:r w:rsidR="00AD28C3" w:rsidRPr="00E41964">
              <w:rPr>
                <w:szCs w:val="24"/>
                <w:lang w:val="lv-LV"/>
              </w:rPr>
              <w:t>zemes vienīb</w:t>
            </w:r>
            <w:r w:rsidR="00E834E2">
              <w:rPr>
                <w:szCs w:val="24"/>
                <w:lang w:val="lv-LV"/>
              </w:rPr>
              <w:t>a</w:t>
            </w:r>
            <w:r w:rsidR="00AD28C3" w:rsidRPr="00E41964">
              <w:rPr>
                <w:szCs w:val="24"/>
                <w:lang w:val="lv-LV"/>
              </w:rPr>
              <w:t xml:space="preserve"> (kadastra apzīmējums - 6801 004 0679) 201 m</w:t>
            </w:r>
            <w:r w:rsidR="00AD28C3" w:rsidRPr="00E41964">
              <w:rPr>
                <w:szCs w:val="24"/>
                <w:vertAlign w:val="superscript"/>
                <w:lang w:val="lv-LV"/>
              </w:rPr>
              <w:t xml:space="preserve">2 </w:t>
            </w:r>
            <w:r w:rsidR="00AD28C3" w:rsidRPr="00E41964">
              <w:rPr>
                <w:szCs w:val="24"/>
                <w:lang w:val="lv-LV"/>
              </w:rPr>
              <w:t xml:space="preserve">platībā </w:t>
            </w:r>
            <w:r w:rsidR="00AD28C3" w:rsidRPr="00B81A41">
              <w:rPr>
                <w:b/>
                <w:szCs w:val="24"/>
                <w:lang w:val="lv-LV"/>
              </w:rPr>
              <w:t>Latgales ielā 55L, Ludzā</w:t>
            </w:r>
            <w:r w:rsidR="00827031">
              <w:rPr>
                <w:szCs w:val="24"/>
                <w:lang w:val="lv-LV"/>
              </w:rPr>
              <w:t>. Ar Ludzas zemesgrāmatu nodaļas tiesneša</w:t>
            </w:r>
            <w:r w:rsidR="00B81A41">
              <w:rPr>
                <w:szCs w:val="24"/>
                <w:lang w:val="lv-LV"/>
              </w:rPr>
              <w:t xml:space="preserve"> 2006</w:t>
            </w:r>
            <w:r w:rsidR="00827031">
              <w:rPr>
                <w:szCs w:val="24"/>
                <w:lang w:val="lv-LV"/>
              </w:rPr>
              <w:t xml:space="preserve">.gada </w:t>
            </w:r>
            <w:r w:rsidR="00B81A41">
              <w:rPr>
                <w:szCs w:val="24"/>
                <w:lang w:val="lv-LV"/>
              </w:rPr>
              <w:t>5</w:t>
            </w:r>
            <w:r w:rsidR="00827031">
              <w:rPr>
                <w:szCs w:val="24"/>
                <w:lang w:val="lv-LV"/>
              </w:rPr>
              <w:t>.</w:t>
            </w:r>
            <w:r w:rsidR="00B81A41">
              <w:rPr>
                <w:szCs w:val="24"/>
                <w:lang w:val="lv-LV"/>
              </w:rPr>
              <w:t>aprīļa</w:t>
            </w:r>
            <w:r w:rsidR="00827031">
              <w:rPr>
                <w:szCs w:val="24"/>
                <w:lang w:val="lv-LV"/>
              </w:rPr>
              <w:t xml:space="preserve"> lēmumu Ludzas pilsētas zemesgrāmatas nodalījumā  Nr. 995 uz zemesgabalu </w:t>
            </w:r>
            <w:r w:rsidR="00B81A41">
              <w:rPr>
                <w:szCs w:val="24"/>
                <w:lang w:val="lv-LV"/>
              </w:rPr>
              <w:t>kopplatībā 201 m²</w:t>
            </w:r>
            <w:r w:rsidR="00154EB5">
              <w:rPr>
                <w:szCs w:val="24"/>
                <w:lang w:val="lv-LV"/>
              </w:rPr>
              <w:t xml:space="preserve"> </w:t>
            </w:r>
            <w:r w:rsidR="00827031">
              <w:rPr>
                <w:szCs w:val="24"/>
                <w:lang w:val="lv-LV"/>
              </w:rPr>
              <w:t xml:space="preserve">īpašuma tiesības nostiprinātas Latvijas valstij VAS Privatizācijas aģentūra personā. </w:t>
            </w:r>
            <w:r w:rsidR="002E6EAA">
              <w:rPr>
                <w:szCs w:val="24"/>
                <w:lang w:val="lv-LV"/>
              </w:rPr>
              <w:t xml:space="preserve">VAS Privatizācijas aģentūra saskaņā ar nomas līgumu iznomā </w:t>
            </w:r>
            <w:r w:rsidR="002E6EAA" w:rsidRPr="002E6EAA">
              <w:rPr>
                <w:color w:val="000000"/>
                <w:szCs w:val="24"/>
                <w:lang w:val="lv-LV"/>
              </w:rPr>
              <w:t>AS „Latvenergo”</w:t>
            </w:r>
            <w:r w:rsidR="002E6EAA">
              <w:rPr>
                <w:color w:val="000000"/>
                <w:szCs w:val="24"/>
                <w:lang w:val="lv-LV"/>
              </w:rPr>
              <w:t>,</w:t>
            </w:r>
            <w:r w:rsidR="00AD28C3" w:rsidRPr="00E41964">
              <w:rPr>
                <w:szCs w:val="24"/>
                <w:lang w:val="lv-LV"/>
              </w:rPr>
              <w:t xml:space="preserve"> uz </w:t>
            </w:r>
            <w:r w:rsidR="002E6EAA">
              <w:rPr>
                <w:szCs w:val="24"/>
                <w:lang w:val="lv-LV"/>
              </w:rPr>
              <w:t>zemesgabala atrodas</w:t>
            </w:r>
            <w:r w:rsidR="00AD28C3" w:rsidRPr="00E41964">
              <w:rPr>
                <w:szCs w:val="24"/>
                <w:lang w:val="lv-LV"/>
              </w:rPr>
              <w:t xml:space="preserve"> transformatora apakšstacija STA-8004;</w:t>
            </w:r>
          </w:p>
          <w:p w:rsidR="004C66C6" w:rsidRPr="0001326E" w:rsidRDefault="004C66C6" w:rsidP="00AD28C3">
            <w:pPr>
              <w:pStyle w:val="ListParagraph"/>
              <w:numPr>
                <w:ilvl w:val="0"/>
                <w:numId w:val="6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Zemes gabal</w:t>
            </w:r>
            <w:r w:rsidR="009C083A">
              <w:rPr>
                <w:szCs w:val="24"/>
                <w:lang w:val="lv-LV"/>
              </w:rPr>
              <w:t>s</w:t>
            </w:r>
            <w:r>
              <w:rPr>
                <w:szCs w:val="24"/>
                <w:lang w:val="lv-LV"/>
              </w:rPr>
              <w:t xml:space="preserve"> </w:t>
            </w:r>
            <w:r w:rsidRPr="00E41964">
              <w:rPr>
                <w:szCs w:val="24"/>
                <w:lang w:val="lv-LV"/>
              </w:rPr>
              <w:t>(kadastra Nr. 0500 019 0703) – zemes vienīb</w:t>
            </w:r>
            <w:r w:rsidR="0001326E">
              <w:rPr>
                <w:szCs w:val="24"/>
                <w:lang w:val="lv-LV"/>
              </w:rPr>
              <w:t>a</w:t>
            </w:r>
            <w:r w:rsidR="009C083A">
              <w:rPr>
                <w:szCs w:val="24"/>
                <w:lang w:val="lv-LV"/>
              </w:rPr>
              <w:t>s</w:t>
            </w:r>
            <w:r w:rsidRPr="00E41964">
              <w:rPr>
                <w:szCs w:val="24"/>
                <w:lang w:val="lv-LV"/>
              </w:rPr>
              <w:t xml:space="preserve"> (kadastra apzīmējums - 0500 019 0703) </w:t>
            </w:r>
            <w:r w:rsidRPr="00B81A41">
              <w:rPr>
                <w:b/>
                <w:szCs w:val="24"/>
                <w:lang w:val="lv-LV"/>
              </w:rPr>
              <w:t>Graudu ielā 2, Daugavpilī</w:t>
            </w:r>
            <w:r w:rsidRPr="00E41964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kopplatība ir 14376 m²</w:t>
            </w:r>
            <w:r w:rsidR="0001326E">
              <w:rPr>
                <w:szCs w:val="24"/>
                <w:lang w:val="lv-LV"/>
              </w:rPr>
              <w:t xml:space="preserve">. </w:t>
            </w:r>
            <w:r w:rsidR="00827031">
              <w:rPr>
                <w:szCs w:val="24"/>
                <w:lang w:val="lv-LV"/>
              </w:rPr>
              <w:t>Ar Daugavpils zemesgrāmatu nodaļas tiesneša</w:t>
            </w:r>
            <w:r w:rsidR="00154EB5">
              <w:rPr>
                <w:szCs w:val="24"/>
                <w:lang w:val="lv-LV"/>
              </w:rPr>
              <w:t xml:space="preserve"> </w:t>
            </w:r>
            <w:r w:rsidR="00827031">
              <w:rPr>
                <w:szCs w:val="24"/>
                <w:lang w:val="lv-LV"/>
              </w:rPr>
              <w:t xml:space="preserve">1999.gada 23.februāra lēmumu Daugavpils pilsētas zemesgrāmatas nodalījumā  Nr. 3059 uz zemesgabalu īpašuma tiesības nostiprinātas Latvijas valstij VAS Privatizācijas aģentūra personā. </w:t>
            </w:r>
            <w:r w:rsidR="0001326E">
              <w:rPr>
                <w:szCs w:val="24"/>
                <w:lang w:val="lv-LV"/>
              </w:rPr>
              <w:t xml:space="preserve">VAS Privatizācijas aģentūra saskaņā ar nomas līgumu </w:t>
            </w:r>
            <w:r w:rsidR="000D021E">
              <w:rPr>
                <w:szCs w:val="24"/>
                <w:lang w:val="lv-LV"/>
              </w:rPr>
              <w:t>6/1000 domājamo daļu</w:t>
            </w:r>
            <w:r w:rsidR="0001326E">
              <w:rPr>
                <w:szCs w:val="24"/>
                <w:lang w:val="lv-LV"/>
              </w:rPr>
              <w:t xml:space="preserve"> iznomā </w:t>
            </w:r>
            <w:r w:rsidR="0001326E" w:rsidRPr="002E6EAA">
              <w:rPr>
                <w:color w:val="000000"/>
                <w:szCs w:val="24"/>
                <w:lang w:val="lv-LV"/>
              </w:rPr>
              <w:t>AS „</w:t>
            </w:r>
            <w:r w:rsidR="0001326E" w:rsidRPr="0001326E">
              <w:rPr>
                <w:szCs w:val="24"/>
                <w:lang w:val="lv-LV"/>
              </w:rPr>
              <w:t>Latvenergo”,</w:t>
            </w:r>
            <w:r w:rsidR="00154EB5">
              <w:rPr>
                <w:szCs w:val="24"/>
                <w:lang w:val="lv-LV"/>
              </w:rPr>
              <w:t xml:space="preserve"> </w:t>
            </w:r>
            <w:r w:rsidRPr="0001326E">
              <w:rPr>
                <w:szCs w:val="24"/>
                <w:lang w:val="lv-LV"/>
              </w:rPr>
              <w:t>uz zemesgabala atrodas transformatora apakšstacija (kadastra apzīmējums Nr.0500</w:t>
            </w:r>
            <w:r w:rsidR="00154EB5">
              <w:rPr>
                <w:szCs w:val="24"/>
                <w:lang w:val="lv-LV"/>
              </w:rPr>
              <w:t xml:space="preserve"> </w:t>
            </w:r>
            <w:r w:rsidRPr="0001326E">
              <w:rPr>
                <w:szCs w:val="24"/>
                <w:lang w:val="lv-LV"/>
              </w:rPr>
              <w:t>019</w:t>
            </w:r>
            <w:r w:rsidR="00154EB5">
              <w:rPr>
                <w:szCs w:val="24"/>
                <w:lang w:val="lv-LV"/>
              </w:rPr>
              <w:t xml:space="preserve"> </w:t>
            </w:r>
            <w:r w:rsidRPr="0001326E">
              <w:rPr>
                <w:szCs w:val="24"/>
                <w:lang w:val="lv-LV"/>
              </w:rPr>
              <w:t>0703</w:t>
            </w:r>
            <w:r w:rsidR="00154EB5">
              <w:rPr>
                <w:szCs w:val="24"/>
                <w:lang w:val="lv-LV"/>
              </w:rPr>
              <w:t xml:space="preserve"> </w:t>
            </w:r>
            <w:r w:rsidRPr="0001326E">
              <w:rPr>
                <w:szCs w:val="24"/>
                <w:lang w:val="lv-LV"/>
              </w:rPr>
              <w:t xml:space="preserve">005). Saskaņā ar 2006.gada 11.decembra Vienošanos, kas noslēgta </w:t>
            </w:r>
            <w:r w:rsidR="0001326E" w:rsidRPr="0001326E">
              <w:rPr>
                <w:szCs w:val="24"/>
                <w:lang w:val="lv-LV"/>
              </w:rPr>
              <w:t>starp nomnieku un SIA „TOP DIZAINS”</w:t>
            </w:r>
            <w:r w:rsidR="00154EB5">
              <w:rPr>
                <w:szCs w:val="24"/>
                <w:lang w:val="lv-LV"/>
              </w:rPr>
              <w:t>,</w:t>
            </w:r>
            <w:r w:rsidR="0001326E" w:rsidRPr="0001326E">
              <w:rPr>
                <w:szCs w:val="24"/>
                <w:lang w:val="lv-LV"/>
              </w:rPr>
              <w:t xml:space="preserve"> nomniekam piederošās ēkas uzturēšanai  nepieciešamā zemesgabala daļa ir 6/1000 </w:t>
            </w:r>
            <w:r w:rsidR="0001326E">
              <w:rPr>
                <w:szCs w:val="24"/>
                <w:lang w:val="lv-LV"/>
              </w:rPr>
              <w:t>domājamo daļu apmērā no zemes gabala kopplatības 14376 m².</w:t>
            </w:r>
          </w:p>
          <w:p w:rsidR="00AD28C3" w:rsidRPr="00E41964" w:rsidRDefault="000D021E" w:rsidP="00AD28C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FF0000"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Zemes gabal</w:t>
            </w:r>
            <w:r w:rsidR="009C083A">
              <w:rPr>
                <w:szCs w:val="24"/>
                <w:lang w:val="lv-LV"/>
              </w:rPr>
              <w:t>s</w:t>
            </w:r>
            <w:r>
              <w:rPr>
                <w:szCs w:val="24"/>
                <w:lang w:val="lv-LV"/>
              </w:rPr>
              <w:t xml:space="preserve"> </w:t>
            </w:r>
            <w:r w:rsidRPr="00E41964">
              <w:rPr>
                <w:szCs w:val="24"/>
                <w:lang w:val="lv-LV"/>
              </w:rPr>
              <w:t>(kadastra Nr. 2700 005 0528</w:t>
            </w:r>
            <w:r>
              <w:rPr>
                <w:szCs w:val="24"/>
                <w:lang w:val="lv-LV"/>
              </w:rPr>
              <w:t xml:space="preserve">) - </w:t>
            </w:r>
            <w:r w:rsidRPr="00E41964">
              <w:rPr>
                <w:szCs w:val="24"/>
                <w:lang w:val="lv-LV"/>
              </w:rPr>
              <w:t>zemes vienīb</w:t>
            </w:r>
            <w:r>
              <w:rPr>
                <w:szCs w:val="24"/>
                <w:lang w:val="lv-LV"/>
              </w:rPr>
              <w:t>as</w:t>
            </w:r>
            <w:r w:rsidRPr="00E41964">
              <w:rPr>
                <w:szCs w:val="24"/>
                <w:lang w:val="lv-LV"/>
              </w:rPr>
              <w:t xml:space="preserve"> (kadastra apzīmējums - 2700 005 0528)</w:t>
            </w:r>
            <w:r>
              <w:rPr>
                <w:szCs w:val="24"/>
                <w:lang w:val="lv-LV"/>
              </w:rPr>
              <w:t xml:space="preserve"> </w:t>
            </w:r>
            <w:r w:rsidRPr="00B81A41">
              <w:rPr>
                <w:b/>
                <w:szCs w:val="24"/>
                <w:lang w:val="lv-LV"/>
              </w:rPr>
              <w:t xml:space="preserve">Aleksandra ielā 18,Ventspilī </w:t>
            </w:r>
            <w:r>
              <w:rPr>
                <w:szCs w:val="24"/>
                <w:lang w:val="lv-LV"/>
              </w:rPr>
              <w:t xml:space="preserve">kopplatība ir </w:t>
            </w:r>
            <w:r w:rsidRPr="00E41964">
              <w:rPr>
                <w:szCs w:val="24"/>
                <w:lang w:val="lv-LV"/>
              </w:rPr>
              <w:t xml:space="preserve">4076 </w:t>
            </w:r>
            <w:r w:rsidR="00827031">
              <w:rPr>
                <w:szCs w:val="24"/>
                <w:lang w:val="lv-LV"/>
              </w:rPr>
              <w:t xml:space="preserve">m². Ar Ventspils pilsētas  zemesgrāmatu nodaļas tiesneša 2002.gada 28.janvāra lēmumu Ventspils pilsētas zemesgrāmatas nodalījumā  Nr. 1000 0005 7457 uz zemesgabalu īpašuma tiesības nostiprinātas Latvijas valstij VAS Privatizācijas aģentūra personā. </w:t>
            </w:r>
            <w:r>
              <w:rPr>
                <w:szCs w:val="24"/>
                <w:lang w:val="lv-LV"/>
              </w:rPr>
              <w:t xml:space="preserve">VAS Privatizācijas aģentūra saskaņā ar nomas līgumu 671/40760 domājamo daļu iznomā </w:t>
            </w:r>
            <w:r w:rsidRPr="002E6EAA">
              <w:rPr>
                <w:color w:val="000000"/>
                <w:szCs w:val="24"/>
                <w:lang w:val="lv-LV"/>
              </w:rPr>
              <w:t>AS „</w:t>
            </w:r>
            <w:r w:rsidRPr="0001326E">
              <w:rPr>
                <w:szCs w:val="24"/>
                <w:lang w:val="lv-LV"/>
              </w:rPr>
              <w:t>Latvenergo”, uz zemesgabala atrodas transformatora apakšs</w:t>
            </w:r>
            <w:r w:rsidR="00FD6EDF">
              <w:rPr>
                <w:szCs w:val="24"/>
                <w:lang w:val="lv-LV"/>
              </w:rPr>
              <w:t xml:space="preserve">tacijas </w:t>
            </w:r>
            <w:r w:rsidR="00AD28C3" w:rsidRPr="00E41964">
              <w:rPr>
                <w:szCs w:val="24"/>
                <w:lang w:val="lv-LV"/>
              </w:rPr>
              <w:t>ēka TP-971 (kadastra apzīmējums - 2700 005 0528 003);</w:t>
            </w:r>
          </w:p>
          <w:p w:rsidR="00AD28C3" w:rsidRPr="00E41964" w:rsidRDefault="004A244E" w:rsidP="00AD28C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FF0000"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Zemes gabal</w:t>
            </w:r>
            <w:r w:rsidR="009C083A">
              <w:rPr>
                <w:szCs w:val="24"/>
                <w:lang w:val="lv-LV"/>
              </w:rPr>
              <w:t>s</w:t>
            </w:r>
            <w:r>
              <w:rPr>
                <w:szCs w:val="24"/>
                <w:lang w:val="lv-LV"/>
              </w:rPr>
              <w:t xml:space="preserve"> </w:t>
            </w:r>
            <w:r w:rsidRPr="00E41964">
              <w:rPr>
                <w:szCs w:val="24"/>
                <w:lang w:val="lv-LV"/>
              </w:rPr>
              <w:t xml:space="preserve">(kadastra </w:t>
            </w:r>
            <w:r>
              <w:rPr>
                <w:szCs w:val="24"/>
                <w:lang w:val="lv-LV"/>
              </w:rPr>
              <w:t xml:space="preserve">Nr. 0100 059 2019) – zemes vienības </w:t>
            </w:r>
            <w:r w:rsidRPr="00E41964">
              <w:rPr>
                <w:szCs w:val="24"/>
                <w:lang w:val="lv-LV"/>
              </w:rPr>
              <w:t xml:space="preserve">(kadastra apzīmējums - 01000 592 019) </w:t>
            </w:r>
            <w:r w:rsidRPr="00B81A41">
              <w:rPr>
                <w:b/>
                <w:szCs w:val="24"/>
                <w:lang w:val="lv-LV"/>
              </w:rPr>
              <w:t>Ernestīnes ielā 10, Rīgā</w:t>
            </w:r>
            <w:r w:rsidR="006815CF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kopplatība ir 952</w:t>
            </w:r>
            <w:r w:rsidR="006815CF">
              <w:rPr>
                <w:szCs w:val="24"/>
                <w:lang w:val="lv-LV"/>
              </w:rPr>
              <w:t xml:space="preserve"> m².</w:t>
            </w:r>
            <w:r w:rsidR="00B81A41">
              <w:rPr>
                <w:szCs w:val="24"/>
                <w:lang w:val="lv-LV"/>
              </w:rPr>
              <w:t xml:space="preserve"> </w:t>
            </w:r>
            <w:r w:rsidR="006815CF">
              <w:rPr>
                <w:szCs w:val="24"/>
                <w:lang w:val="lv-LV"/>
              </w:rPr>
              <w:t xml:space="preserve">Ar Rīgas pilsētas zemesgrāmatu nodaļas tiesneša 2002.gada 6.jūnija lēmumu Rīgas pilsētas zemesgrāmatas nodalījumā </w:t>
            </w:r>
            <w:r w:rsidR="00827031">
              <w:rPr>
                <w:szCs w:val="24"/>
                <w:lang w:val="lv-LV"/>
              </w:rPr>
              <w:t xml:space="preserve"> Nr. 29574 uz zemesgabalu īpašuma tiesības nostiprinātas Latvijas valstij VAS Privatizācijas </w:t>
            </w:r>
            <w:r w:rsidR="00827031">
              <w:rPr>
                <w:szCs w:val="24"/>
                <w:lang w:val="lv-LV"/>
              </w:rPr>
              <w:lastRenderedPageBreak/>
              <w:t xml:space="preserve">aģentūra personā. </w:t>
            </w:r>
            <w:r w:rsidR="006815CF">
              <w:rPr>
                <w:szCs w:val="24"/>
                <w:lang w:val="lv-LV"/>
              </w:rPr>
              <w:t xml:space="preserve">VAS Privatizācijas aģentūra saskaņā ar nomas līgumu 22/100 domājamās daļas iznomā </w:t>
            </w:r>
            <w:r w:rsidR="006815CF" w:rsidRPr="002E6EAA">
              <w:rPr>
                <w:color w:val="000000"/>
                <w:szCs w:val="24"/>
                <w:lang w:val="lv-LV"/>
              </w:rPr>
              <w:t>AS „</w:t>
            </w:r>
            <w:r w:rsidR="006815CF" w:rsidRPr="0001326E">
              <w:rPr>
                <w:szCs w:val="24"/>
                <w:lang w:val="lv-LV"/>
              </w:rPr>
              <w:t>Latvenergo</w:t>
            </w:r>
            <w:r w:rsidR="006815CF">
              <w:rPr>
                <w:szCs w:val="24"/>
                <w:lang w:val="lv-LV"/>
              </w:rPr>
              <w:t>,</w:t>
            </w:r>
            <w:r w:rsidR="00AD28C3" w:rsidRPr="00E41964">
              <w:rPr>
                <w:szCs w:val="24"/>
                <w:lang w:val="lv-LV"/>
              </w:rPr>
              <w:t xml:space="preserve"> uz </w:t>
            </w:r>
            <w:r w:rsidR="006815CF">
              <w:rPr>
                <w:szCs w:val="24"/>
                <w:lang w:val="lv-LV"/>
              </w:rPr>
              <w:t xml:space="preserve">zemesgabala </w:t>
            </w:r>
            <w:r w:rsidR="00AD28C3" w:rsidRPr="00E41964">
              <w:rPr>
                <w:szCs w:val="24"/>
                <w:lang w:val="lv-LV"/>
              </w:rPr>
              <w:t>atrodas transformatora apakšstacija (kadastra apzīmējums Nr.0100 059 0322 003);</w:t>
            </w:r>
          </w:p>
          <w:p w:rsidR="005705B7" w:rsidRPr="00154EB5" w:rsidRDefault="00B81A41" w:rsidP="009C083A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  <w:rPr>
                <w:szCs w:val="24"/>
                <w:lang w:val="lv-LV"/>
              </w:rPr>
            </w:pPr>
            <w:r w:rsidRPr="004B201C">
              <w:rPr>
                <w:szCs w:val="24"/>
                <w:lang w:val="lv-LV"/>
              </w:rPr>
              <w:t>Zemes gabal</w:t>
            </w:r>
            <w:r w:rsidR="009C083A">
              <w:rPr>
                <w:szCs w:val="24"/>
                <w:lang w:val="lv-LV"/>
              </w:rPr>
              <w:t>s</w:t>
            </w:r>
            <w:r w:rsidRPr="004B201C">
              <w:rPr>
                <w:szCs w:val="24"/>
                <w:lang w:val="lv-LV"/>
              </w:rPr>
              <w:t xml:space="preserve"> (kadastra Nr. 0100 128 2076) – zemes vienības (kadastra apzīmējums - 0100 128 2076) </w:t>
            </w:r>
            <w:proofErr w:type="spellStart"/>
            <w:r w:rsidRPr="004B201C">
              <w:rPr>
                <w:b/>
                <w:szCs w:val="24"/>
                <w:lang w:val="lv-LV"/>
              </w:rPr>
              <w:t>Jaunciema</w:t>
            </w:r>
            <w:proofErr w:type="spellEnd"/>
            <w:r w:rsidRPr="004B201C">
              <w:rPr>
                <w:b/>
                <w:szCs w:val="24"/>
                <w:lang w:val="lv-LV"/>
              </w:rPr>
              <w:t xml:space="preserve"> gatvē 79A, Rīgā</w:t>
            </w:r>
            <w:r w:rsidRPr="004B201C">
              <w:rPr>
                <w:szCs w:val="24"/>
                <w:lang w:val="lv-LV"/>
              </w:rPr>
              <w:t xml:space="preserve"> kopplatība ir 66614 m²</w:t>
            </w:r>
            <w:r w:rsidR="00F369EF" w:rsidRPr="004B201C">
              <w:rPr>
                <w:szCs w:val="24"/>
                <w:lang w:val="lv-LV"/>
              </w:rPr>
              <w:t>. Ar Rīgas pilsētas zemesgrāmatu nodaļas tiesneša 2010.gada 20.maija lēmumu Rīgas pi</w:t>
            </w:r>
            <w:r w:rsidR="00154EB5">
              <w:rPr>
                <w:szCs w:val="24"/>
                <w:lang w:val="lv-LV"/>
              </w:rPr>
              <w:t xml:space="preserve">lsētas zemesgrāmatas nodalījumā </w:t>
            </w:r>
            <w:r w:rsidR="00F369EF" w:rsidRPr="004B201C">
              <w:rPr>
                <w:szCs w:val="24"/>
                <w:lang w:val="lv-LV"/>
              </w:rPr>
              <w:t xml:space="preserve">Nr.1000 0047 6243 uz zemesgabalu īpašuma tiesības nostiprinātas Latvijas valstij VAS Privatizācijas aģentūra personā. VAS Privatizācijas aģentūra saskaņā ar nomas līgumu 69/66614 domājamās daļas iznomā </w:t>
            </w:r>
            <w:r w:rsidR="00F369EF" w:rsidRPr="004B201C">
              <w:rPr>
                <w:color w:val="000000"/>
                <w:szCs w:val="24"/>
                <w:lang w:val="lv-LV"/>
              </w:rPr>
              <w:t>AS „</w:t>
            </w:r>
            <w:r w:rsidR="00F369EF" w:rsidRPr="004B201C">
              <w:rPr>
                <w:szCs w:val="24"/>
                <w:lang w:val="lv-LV"/>
              </w:rPr>
              <w:t xml:space="preserve">Latvenergo, uz zemesgabala atrodas transformatora apakšstacija </w:t>
            </w:r>
            <w:r w:rsidR="00AD28C3" w:rsidRPr="004B201C">
              <w:rPr>
                <w:szCs w:val="24"/>
                <w:lang w:val="lv-LV"/>
              </w:rPr>
              <w:t>T-5107 (kadastra a</w:t>
            </w:r>
            <w:r w:rsidR="004B201C" w:rsidRPr="004B201C">
              <w:rPr>
                <w:szCs w:val="24"/>
                <w:lang w:val="lv-LV"/>
              </w:rPr>
              <w:t>pzīmējums - 0100 128 2076 012), īpašuma tiesības nostiprinātas Rīgas pilsētas zemesgrāmatu nodalījumā Nr.100000465927.</w:t>
            </w:r>
          </w:p>
        </w:tc>
      </w:tr>
      <w:tr w:rsidR="005705B7" w:rsidRPr="009640EB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A17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A17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Default="005705B7" w:rsidP="00A17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43A9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  <w:p w:rsidR="005705B7" w:rsidRPr="002243A9" w:rsidRDefault="005705B7" w:rsidP="00A17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05B7" w:rsidRPr="00C16A1D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40" w:rsidRPr="00E41964" w:rsidRDefault="002453AF" w:rsidP="004B201C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32CB0" w:rsidRPr="00132CB0">
              <w:rPr>
                <w:rFonts w:ascii="Times New Roman" w:hAnsi="Times New Roman"/>
                <w:sz w:val="24"/>
                <w:szCs w:val="24"/>
              </w:rPr>
              <w:t>Rīkojuma projekts paredz atļaujas saņemšanu</w:t>
            </w:r>
            <w:r w:rsidR="0013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CB0" w:rsidRPr="00132CB0">
              <w:rPr>
                <w:rFonts w:ascii="Times New Roman" w:hAnsi="Times New Roman"/>
                <w:sz w:val="24"/>
                <w:szCs w:val="24"/>
              </w:rPr>
              <w:t xml:space="preserve">ieguldīšanai akciju sabiedrības „Latvenergo” pamatkapitālā valsts īpašumā esošas </w:t>
            </w:r>
            <w:r w:rsidR="00D5762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32CB0" w:rsidRPr="00132CB0">
              <w:rPr>
                <w:rFonts w:ascii="Times New Roman" w:hAnsi="Times New Roman"/>
                <w:sz w:val="24"/>
                <w:szCs w:val="24"/>
              </w:rPr>
              <w:t>zemes vienības</w:t>
            </w:r>
            <w:r w:rsidR="00432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2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kuras ierakstītas zemesgrāmatā uz valsts vārda VAS „Privatizācijas aģentūra” personā</w:t>
            </w:r>
            <w:r w:rsidR="00132CB0" w:rsidRPr="00132CB0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132CB0" w:rsidRPr="004C6DEB">
              <w:rPr>
                <w:rFonts w:ascii="Times New Roman" w:hAnsi="Times New Roman"/>
                <w:sz w:val="24"/>
                <w:szCs w:val="24"/>
              </w:rPr>
              <w:t>kopējo platību</w:t>
            </w:r>
            <w:r w:rsidR="00D5762C" w:rsidRPr="004C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0E9">
              <w:rPr>
                <w:rFonts w:ascii="Times New Roman" w:hAnsi="Times New Roman"/>
                <w:sz w:val="24"/>
                <w:szCs w:val="24"/>
              </w:rPr>
              <w:t xml:space="preserve">86219 </w:t>
            </w:r>
            <w:r w:rsidR="00D5762C" w:rsidRPr="004C6DEB">
              <w:rPr>
                <w:rFonts w:ascii="Times New Roman" w:hAnsi="Times New Roman"/>
                <w:sz w:val="24"/>
                <w:szCs w:val="24"/>
              </w:rPr>
              <w:t>m²</w:t>
            </w:r>
            <w:r w:rsidR="00132CB0" w:rsidRPr="004C6DEB">
              <w:rPr>
                <w:rFonts w:ascii="Times New Roman" w:hAnsi="Times New Roman"/>
                <w:sz w:val="24"/>
                <w:szCs w:val="24"/>
              </w:rPr>
              <w:t>,</w:t>
            </w:r>
            <w:r w:rsidR="00132CB0" w:rsidRPr="00132CB0">
              <w:rPr>
                <w:rFonts w:ascii="Times New Roman" w:hAnsi="Times New Roman"/>
                <w:sz w:val="24"/>
                <w:szCs w:val="24"/>
              </w:rPr>
              <w:t xml:space="preserve"> uz kurām atrodas akciju sabiedrības „Latvenergo” objekti</w:t>
            </w:r>
            <w:r w:rsidR="00BF6F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05B7" w:rsidRDefault="00132CB0" w:rsidP="0024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453AF" w:rsidRPr="00E41964">
              <w:rPr>
                <w:rFonts w:ascii="Times New Roman" w:hAnsi="Times New Roman"/>
                <w:sz w:val="24"/>
                <w:szCs w:val="24"/>
              </w:rPr>
              <w:t>Kopējā valsts mantiskā ieguldījuma</w:t>
            </w:r>
            <w:r w:rsidR="002453AF">
              <w:rPr>
                <w:rFonts w:ascii="Times New Roman" w:hAnsi="Times New Roman"/>
                <w:sz w:val="24"/>
                <w:szCs w:val="24"/>
              </w:rPr>
              <w:t xml:space="preserve"> vērtība sastādīs </w:t>
            </w:r>
            <w:r w:rsidR="00D5762C">
              <w:rPr>
                <w:rFonts w:ascii="Times New Roman" w:hAnsi="Times New Roman"/>
                <w:sz w:val="24"/>
                <w:szCs w:val="24"/>
              </w:rPr>
              <w:t>6589,3</w:t>
            </w:r>
            <w:r w:rsidR="003965A8">
              <w:rPr>
                <w:rFonts w:ascii="Times New Roman" w:hAnsi="Times New Roman"/>
                <w:sz w:val="24"/>
                <w:szCs w:val="24"/>
              </w:rPr>
              <w:t xml:space="preserve"> latu</w:t>
            </w:r>
            <w:r w:rsidR="00D57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2CB0">
              <w:rPr>
                <w:rFonts w:ascii="Times New Roman" w:hAnsi="Times New Roman"/>
                <w:sz w:val="24"/>
                <w:szCs w:val="24"/>
              </w:rPr>
              <w:t>Zemes vienību ieguldīšana AS „Latvenergo” pamatkapitālā neietekmēs elektroenerģijas tarifus.</w:t>
            </w:r>
            <w:r w:rsidRPr="00132C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32CB0">
              <w:rPr>
                <w:rFonts w:ascii="Times New Roman" w:hAnsi="Times New Roman"/>
                <w:sz w:val="24"/>
                <w:szCs w:val="24"/>
              </w:rPr>
              <w:t>Ieguldīšanas rezultātā palielināsies akciju sabiedrības „Latvenergo” pamatkapitāls un valstij piederošo AS  „Latvenergo” akciju skaits.</w:t>
            </w:r>
          </w:p>
          <w:p w:rsidR="004A4D30" w:rsidRPr="00070672" w:rsidRDefault="00AE3F04" w:rsidP="00432A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2A61">
              <w:rPr>
                <w:rFonts w:ascii="Times New Roman" w:hAnsi="Times New Roman"/>
                <w:sz w:val="24"/>
                <w:szCs w:val="24"/>
              </w:rPr>
              <w:t xml:space="preserve">Pielikumā </w:t>
            </w:r>
            <w:r w:rsidR="00ED15A4">
              <w:rPr>
                <w:rFonts w:ascii="Times New Roman" w:hAnsi="Times New Roman"/>
                <w:sz w:val="24"/>
                <w:szCs w:val="24"/>
              </w:rPr>
              <w:t xml:space="preserve">rīkojuma projektam </w:t>
            </w:r>
            <w:r w:rsidR="00432A61">
              <w:rPr>
                <w:rFonts w:ascii="Times New Roman" w:hAnsi="Times New Roman"/>
                <w:sz w:val="24"/>
                <w:szCs w:val="24"/>
              </w:rPr>
              <w:t>pievienoti: 1.N</w:t>
            </w:r>
            <w:r w:rsidR="00432A61" w:rsidRPr="00070672">
              <w:rPr>
                <w:rFonts w:ascii="Times New Roman" w:hAnsi="Times New Roman"/>
                <w:sz w:val="24"/>
                <w:szCs w:val="24"/>
              </w:rPr>
              <w:t xml:space="preserve">ekustamā īpašuma </w:t>
            </w:r>
            <w:r w:rsidR="00432A61">
              <w:rPr>
                <w:rFonts w:ascii="Times New Roman" w:hAnsi="Times New Roman"/>
                <w:sz w:val="24"/>
                <w:szCs w:val="24"/>
              </w:rPr>
              <w:t xml:space="preserve">atzinumi par mantisko ieguldījumu, ko veikušas </w:t>
            </w:r>
            <w:r w:rsidR="00432A61" w:rsidRPr="00070672">
              <w:rPr>
                <w:rFonts w:ascii="Times New Roman" w:hAnsi="Times New Roman"/>
                <w:sz w:val="24"/>
                <w:szCs w:val="24"/>
              </w:rPr>
              <w:t xml:space="preserve">AS„BDO” </w:t>
            </w:r>
            <w:r w:rsidR="00432A61">
              <w:rPr>
                <w:rFonts w:ascii="Times New Roman" w:hAnsi="Times New Roman"/>
                <w:sz w:val="24"/>
                <w:szCs w:val="24"/>
              </w:rPr>
              <w:t>un</w:t>
            </w:r>
            <w:r w:rsidR="00432A61" w:rsidRPr="0007067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="00432A61" w:rsidRPr="00070672">
              <w:rPr>
                <w:rFonts w:ascii="Times New Roman" w:hAnsi="Times New Roman"/>
                <w:sz w:val="24"/>
                <w:szCs w:val="24"/>
              </w:rPr>
              <w:t>Eiroeksperts</w:t>
            </w:r>
            <w:proofErr w:type="spellEnd"/>
            <w:r w:rsidR="00432A61" w:rsidRPr="00070672">
              <w:rPr>
                <w:rFonts w:ascii="Times New Roman" w:hAnsi="Times New Roman"/>
                <w:sz w:val="24"/>
                <w:szCs w:val="24"/>
              </w:rPr>
              <w:t>”</w:t>
            </w:r>
            <w:r w:rsidR="00432A61">
              <w:rPr>
                <w:rFonts w:ascii="Times New Roman" w:hAnsi="Times New Roman"/>
                <w:sz w:val="24"/>
                <w:szCs w:val="24"/>
              </w:rPr>
              <w:t>; 2. Zemesgabala nomas līgumi.</w:t>
            </w:r>
          </w:p>
        </w:tc>
      </w:tr>
      <w:tr w:rsidR="005705B7" w:rsidRPr="009640EB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F65565" w:rsidRDefault="009577A6" w:rsidP="00DE77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705B7" w:rsidRPr="009640EB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2E4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B57E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705B7" w:rsidRPr="009640EB" w:rsidTr="00132CB0">
        <w:trPr>
          <w:tblCellSpacing w:w="15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96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96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7" w:rsidRPr="009640EB" w:rsidRDefault="005705B7" w:rsidP="0096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3965A8" w:rsidRDefault="003965A8" w:rsidP="00391B0F">
      <w:pPr>
        <w:pStyle w:val="tvhtml"/>
        <w:rPr>
          <w:rFonts w:ascii="Times New Roman" w:hAnsi="Times New Roman"/>
          <w:b/>
          <w:bCs/>
          <w:sz w:val="24"/>
          <w:szCs w:val="24"/>
        </w:rPr>
      </w:pPr>
    </w:p>
    <w:p w:rsidR="00391B0F" w:rsidRPr="00421507" w:rsidRDefault="00391B0F" w:rsidP="00391B0F">
      <w:pPr>
        <w:pStyle w:val="tv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II.–</w:t>
      </w:r>
      <w:r w:rsidR="0067021E">
        <w:rPr>
          <w:rFonts w:ascii="Times New Roman" w:hAnsi="Times New Roman"/>
          <w:b/>
          <w:bCs/>
          <w:sz w:val="24"/>
          <w:szCs w:val="24"/>
        </w:rPr>
        <w:t>VII.-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021E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rojekts š</w:t>
      </w:r>
      <w:r w:rsidR="0067021E">
        <w:rPr>
          <w:rFonts w:ascii="Times New Roman" w:hAnsi="Times New Roman"/>
          <w:b/>
          <w:bCs/>
          <w:sz w:val="24"/>
          <w:szCs w:val="24"/>
        </w:rPr>
        <w:t>īs</w:t>
      </w:r>
      <w:r>
        <w:rPr>
          <w:rFonts w:ascii="Times New Roman" w:hAnsi="Times New Roman"/>
          <w:b/>
          <w:bCs/>
          <w:sz w:val="24"/>
          <w:szCs w:val="24"/>
        </w:rPr>
        <w:t xml:space="preserve"> jom</w:t>
      </w:r>
      <w:r w:rsidR="0067021E"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 xml:space="preserve"> neskar</w:t>
      </w:r>
    </w:p>
    <w:p w:rsidR="00864290" w:rsidRDefault="00864290">
      <w:pPr>
        <w:rPr>
          <w:rFonts w:ascii="Times New Roman" w:hAnsi="Times New Roman"/>
          <w:sz w:val="24"/>
          <w:szCs w:val="24"/>
        </w:rPr>
      </w:pPr>
    </w:p>
    <w:p w:rsidR="00864290" w:rsidRDefault="00864290">
      <w:pPr>
        <w:rPr>
          <w:rFonts w:ascii="Times New Roman" w:hAnsi="Times New Roman"/>
          <w:sz w:val="24"/>
          <w:szCs w:val="24"/>
        </w:rPr>
      </w:pPr>
    </w:p>
    <w:p w:rsidR="005705B7" w:rsidRPr="00D12396" w:rsidRDefault="005705B7">
      <w:pPr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 xml:space="preserve">Iesniedzējs: </w:t>
      </w:r>
    </w:p>
    <w:p w:rsidR="005705B7" w:rsidRPr="00D12396" w:rsidRDefault="005705B7">
      <w:pPr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>Ekonomikas ministrs</w:t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="00B24ED6">
        <w:rPr>
          <w:rFonts w:ascii="Times New Roman" w:hAnsi="Times New Roman"/>
          <w:sz w:val="24"/>
          <w:szCs w:val="24"/>
        </w:rPr>
        <w:t xml:space="preserve">      </w:t>
      </w:r>
      <w:r w:rsidRPr="00D12396">
        <w:rPr>
          <w:rFonts w:ascii="Times New Roman" w:hAnsi="Times New Roman"/>
          <w:sz w:val="24"/>
          <w:szCs w:val="24"/>
        </w:rPr>
        <w:t>A.Kampars</w:t>
      </w:r>
    </w:p>
    <w:p w:rsidR="005705B7" w:rsidRDefault="005705B7">
      <w:pPr>
        <w:rPr>
          <w:rFonts w:ascii="Times New Roman" w:hAnsi="Times New Roman"/>
          <w:sz w:val="24"/>
          <w:szCs w:val="24"/>
        </w:rPr>
      </w:pPr>
    </w:p>
    <w:p w:rsidR="00627352" w:rsidRDefault="00627352" w:rsidP="009C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52" w:rsidRDefault="00627352" w:rsidP="009C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52" w:rsidRDefault="00627352" w:rsidP="009C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83A" w:rsidRDefault="005705B7" w:rsidP="009C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>Vīza: Valsts sekretār</w:t>
      </w:r>
      <w:r w:rsidR="009C083A">
        <w:rPr>
          <w:rFonts w:ascii="Times New Roman" w:hAnsi="Times New Roman"/>
          <w:sz w:val="24"/>
          <w:szCs w:val="24"/>
        </w:rPr>
        <w:t>s</w:t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</w:r>
      <w:r w:rsidR="009C083A">
        <w:rPr>
          <w:rFonts w:ascii="Times New Roman" w:hAnsi="Times New Roman"/>
          <w:sz w:val="24"/>
          <w:szCs w:val="24"/>
        </w:rPr>
        <w:tab/>
        <w:t>J.Pūce</w:t>
      </w:r>
    </w:p>
    <w:p w:rsidR="005705B7" w:rsidRDefault="005705B7" w:rsidP="00B24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4ED6" w:rsidRDefault="00B24ED6" w:rsidP="00972F36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64290" w:rsidRDefault="008642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290" w:rsidRDefault="008642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83A" w:rsidRPr="004B492E" w:rsidRDefault="009C083A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05B7" w:rsidRPr="004B492E" w:rsidRDefault="00624FBD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5705B7" w:rsidRPr="004B492E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5705B7" w:rsidRPr="004B492E">
        <w:rPr>
          <w:rFonts w:ascii="Times New Roman" w:hAnsi="Times New Roman"/>
          <w:sz w:val="20"/>
          <w:szCs w:val="20"/>
        </w:rPr>
        <w:t xml:space="preserve">.2011. </w:t>
      </w:r>
    </w:p>
    <w:p w:rsidR="003965A8" w:rsidRPr="004B492E" w:rsidRDefault="009F4940" w:rsidP="00972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bookmarkEnd w:id="0"/>
      <w:bookmarkEnd w:id="1"/>
      <w:r w:rsidRPr="004B492E">
        <w:rPr>
          <w:rFonts w:ascii="Times New Roman" w:hAnsi="Times New Roman"/>
          <w:sz w:val="20"/>
          <w:szCs w:val="20"/>
        </w:rPr>
        <w:t>8</w:t>
      </w:r>
      <w:r w:rsidR="000C7CA5" w:rsidRPr="004B492E">
        <w:rPr>
          <w:rFonts w:ascii="Times New Roman" w:hAnsi="Times New Roman"/>
          <w:sz w:val="20"/>
          <w:szCs w:val="20"/>
        </w:rPr>
        <w:t>90</w:t>
      </w:r>
    </w:p>
    <w:p w:rsidR="005705B7" w:rsidRDefault="005705B7" w:rsidP="00972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D.Rekšāne, 6701321</w:t>
      </w:r>
      <w:bookmarkEnd w:id="2"/>
      <w:r>
        <w:rPr>
          <w:rFonts w:ascii="Times New Roman" w:hAnsi="Times New Roman"/>
          <w:sz w:val="20"/>
          <w:szCs w:val="20"/>
        </w:rPr>
        <w:t xml:space="preserve">8, </w:t>
      </w:r>
    </w:p>
    <w:p w:rsidR="005705B7" w:rsidRDefault="005705B7" w:rsidP="00972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Dace.Reksane@em.gov.lv</w:t>
      </w:r>
    </w:p>
    <w:sectPr w:rsidR="005705B7" w:rsidSect="00A1733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F7" w:rsidRDefault="009E77F7" w:rsidP="009640EB">
      <w:pPr>
        <w:spacing w:after="0" w:line="240" w:lineRule="auto"/>
      </w:pPr>
      <w:r>
        <w:separator/>
      </w:r>
    </w:p>
  </w:endnote>
  <w:endnote w:type="continuationSeparator" w:id="0">
    <w:p w:rsidR="009E77F7" w:rsidRDefault="009E77F7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A5" w:rsidRPr="004A53FC" w:rsidRDefault="005705B7" w:rsidP="004A53FC">
    <w:pPr>
      <w:spacing w:after="0" w:line="240" w:lineRule="auto"/>
      <w:jc w:val="both"/>
      <w:outlineLvl w:val="3"/>
      <w:rPr>
        <w:rFonts w:ascii="Times New Roman" w:hAnsi="Times New Roman"/>
        <w:sz w:val="24"/>
        <w:szCs w:val="24"/>
      </w:rPr>
    </w:pPr>
    <w:r w:rsidRPr="004A53FC">
      <w:rPr>
        <w:rFonts w:ascii="Times New Roman" w:hAnsi="Times New Roman"/>
        <w:sz w:val="24"/>
        <w:szCs w:val="24"/>
      </w:rPr>
      <w:t>EM</w:t>
    </w:r>
    <w:r w:rsidR="009C083A">
      <w:rPr>
        <w:rFonts w:ascii="Times New Roman" w:hAnsi="Times New Roman"/>
        <w:sz w:val="24"/>
        <w:szCs w:val="24"/>
      </w:rPr>
      <w:t>A</w:t>
    </w:r>
    <w:r w:rsidRPr="004A53FC">
      <w:rPr>
        <w:rFonts w:ascii="Times New Roman" w:hAnsi="Times New Roman"/>
        <w:sz w:val="24"/>
        <w:szCs w:val="24"/>
      </w:rPr>
      <w:t>not_</w:t>
    </w:r>
    <w:r w:rsidR="005A5955">
      <w:rPr>
        <w:rFonts w:ascii="Times New Roman" w:hAnsi="Times New Roman"/>
        <w:sz w:val="24"/>
        <w:szCs w:val="24"/>
      </w:rPr>
      <w:t>13</w:t>
    </w:r>
    <w:r w:rsidRPr="004A53FC">
      <w:rPr>
        <w:rFonts w:ascii="Times New Roman" w:hAnsi="Times New Roman"/>
        <w:sz w:val="24"/>
        <w:szCs w:val="24"/>
      </w:rPr>
      <w:t>0</w:t>
    </w:r>
    <w:r w:rsidR="005A5955">
      <w:rPr>
        <w:rFonts w:ascii="Times New Roman" w:hAnsi="Times New Roman"/>
        <w:sz w:val="24"/>
        <w:szCs w:val="24"/>
      </w:rPr>
      <w:t>9</w:t>
    </w:r>
    <w:r w:rsidRPr="004A53FC">
      <w:rPr>
        <w:rFonts w:ascii="Times New Roman" w:hAnsi="Times New Roman"/>
        <w:sz w:val="24"/>
        <w:szCs w:val="24"/>
      </w:rPr>
      <w:t>11_</w:t>
    </w:r>
    <w:r w:rsidR="009D78A5" w:rsidRPr="004A53FC">
      <w:rPr>
        <w:rFonts w:ascii="Times New Roman" w:hAnsi="Times New Roman"/>
        <w:sz w:val="24"/>
        <w:szCs w:val="24"/>
      </w:rPr>
      <w:t>zeme</w:t>
    </w:r>
    <w:r w:rsidR="001A24AA">
      <w:rPr>
        <w:rFonts w:ascii="Times New Roman" w:hAnsi="Times New Roman"/>
        <w:sz w:val="24"/>
        <w:szCs w:val="24"/>
      </w:rPr>
      <w:t>PA</w:t>
    </w:r>
    <w:r w:rsidRPr="004A53FC">
      <w:rPr>
        <w:rFonts w:ascii="Times New Roman" w:hAnsi="Times New Roman"/>
        <w:sz w:val="24"/>
        <w:szCs w:val="24"/>
      </w:rPr>
      <w:t xml:space="preserve">; </w:t>
    </w:r>
    <w:r w:rsidR="009D78A5" w:rsidRPr="004A53FC">
      <w:rPr>
        <w:rFonts w:ascii="Times New Roman" w:hAnsi="Times New Roman"/>
        <w:sz w:val="24"/>
        <w:szCs w:val="24"/>
      </w:rPr>
      <w:t>Ministru kabineta rīkojuma projekta „</w:t>
    </w:r>
    <w:r w:rsidR="004A53FC" w:rsidRPr="004A53FC">
      <w:rPr>
        <w:rFonts w:ascii="Times New Roman" w:eastAsia="Times New Roman" w:hAnsi="Times New Roman"/>
        <w:bCs/>
        <w:sz w:val="24"/>
        <w:szCs w:val="24"/>
        <w:lang w:eastAsia="lv-LV"/>
      </w:rPr>
      <w:t>Par valsts nekustam</w:t>
    </w:r>
    <w:r w:rsidR="001C686D">
      <w:rPr>
        <w:rFonts w:ascii="Times New Roman" w:eastAsia="Times New Roman" w:hAnsi="Times New Roman"/>
        <w:bCs/>
        <w:sz w:val="24"/>
        <w:szCs w:val="24"/>
        <w:lang w:eastAsia="lv-LV"/>
      </w:rPr>
      <w:t>o</w:t>
    </w:r>
    <w:r w:rsidR="004A53FC" w:rsidRPr="004A53FC">
      <w:rPr>
        <w:rFonts w:ascii="Times New Roman" w:eastAsia="Times New Roman" w:hAnsi="Times New Roman"/>
        <w:bCs/>
        <w:sz w:val="24"/>
        <w:szCs w:val="24"/>
        <w:lang w:eastAsia="lv-LV"/>
      </w:rPr>
      <w:t xml:space="preserve"> īpašum</w:t>
    </w:r>
    <w:r w:rsidR="001C686D">
      <w:rPr>
        <w:rFonts w:ascii="Times New Roman" w:eastAsia="Times New Roman" w:hAnsi="Times New Roman"/>
        <w:bCs/>
        <w:sz w:val="24"/>
        <w:szCs w:val="24"/>
        <w:lang w:eastAsia="lv-LV"/>
      </w:rPr>
      <w:t>u</w:t>
    </w:r>
    <w:r w:rsidR="004A53FC" w:rsidRPr="004A53FC">
      <w:rPr>
        <w:rFonts w:ascii="Times New Roman" w:eastAsia="Times New Roman" w:hAnsi="Times New Roman"/>
        <w:bCs/>
        <w:sz w:val="24"/>
        <w:szCs w:val="24"/>
        <w:lang w:eastAsia="lv-LV"/>
      </w:rPr>
      <w:t xml:space="preserve"> ieguldīšanu akciju sabiedrības „Latvenergo” pamatkapitālā</w:t>
    </w:r>
    <w:r w:rsidR="009D78A5" w:rsidRPr="004A53FC">
      <w:rPr>
        <w:rFonts w:ascii="Times New Roman" w:hAnsi="Times New Roman"/>
        <w:sz w:val="24"/>
        <w:szCs w:val="24"/>
      </w:rPr>
      <w:t xml:space="preserve">” </w:t>
    </w:r>
    <w:r w:rsidR="009D78A5" w:rsidRPr="004A53FC">
      <w:rPr>
        <w:rFonts w:ascii="Times New Roman" w:hAnsi="Times New Roman"/>
        <w:bCs/>
        <w:sz w:val="24"/>
        <w:szCs w:val="24"/>
        <w:lang w:eastAsia="lv-LV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9D78A5" w:rsidRPr="004A53FC">
        <w:rPr>
          <w:rFonts w:ascii="Times New Roman" w:hAnsi="Times New Roman"/>
          <w:bCs/>
          <w:sz w:val="24"/>
          <w:szCs w:val="24"/>
          <w:lang w:eastAsia="lv-LV"/>
        </w:rPr>
        <w:t>ziņojums</w:t>
      </w:r>
    </w:smartTag>
    <w:r w:rsidR="009D78A5" w:rsidRPr="004A53FC">
      <w:rPr>
        <w:rFonts w:ascii="Times New Roman" w:hAnsi="Times New Roman"/>
        <w:sz w:val="24"/>
        <w:szCs w:val="24"/>
      </w:rPr>
      <w:t xml:space="preserve"> (anotācija)</w:t>
    </w:r>
  </w:p>
  <w:p w:rsidR="005705B7" w:rsidRPr="009F69EC" w:rsidRDefault="005705B7" w:rsidP="009F69EC">
    <w:pPr>
      <w:spacing w:after="0" w:line="240" w:lineRule="auto"/>
      <w:ind w:firstLine="720"/>
      <w:rPr>
        <w:rFonts w:ascii="Times New Roman" w:hAnsi="Times New Roman"/>
      </w:rPr>
    </w:pPr>
  </w:p>
  <w:p w:rsidR="005705B7" w:rsidRPr="00A1733E" w:rsidRDefault="005705B7" w:rsidP="00A1733E">
    <w:pPr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F7" w:rsidRDefault="009E77F7" w:rsidP="009640EB">
      <w:pPr>
        <w:spacing w:after="0" w:line="240" w:lineRule="auto"/>
      </w:pPr>
      <w:r>
        <w:separator/>
      </w:r>
    </w:p>
  </w:footnote>
  <w:footnote w:type="continuationSeparator" w:id="0">
    <w:p w:rsidR="009E77F7" w:rsidRDefault="009E77F7" w:rsidP="0096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B7" w:rsidRDefault="000B03BC">
    <w:pPr>
      <w:pStyle w:val="Header"/>
      <w:jc w:val="center"/>
    </w:pPr>
    <w:fldSimple w:instr=" PAGE   \* MERGEFORMAT ">
      <w:r w:rsidR="00624FBD">
        <w:rPr>
          <w:noProof/>
        </w:rPr>
        <w:t>4</w:t>
      </w:r>
    </w:fldSimple>
  </w:p>
  <w:p w:rsidR="005705B7" w:rsidRDefault="005705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F9"/>
    <w:multiLevelType w:val="hybridMultilevel"/>
    <w:tmpl w:val="BBF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6A770A"/>
    <w:multiLevelType w:val="hybridMultilevel"/>
    <w:tmpl w:val="04F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817AB"/>
    <w:multiLevelType w:val="hybridMultilevel"/>
    <w:tmpl w:val="6D7A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5159"/>
    <w:multiLevelType w:val="hybridMultilevel"/>
    <w:tmpl w:val="04F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16BAB"/>
    <w:multiLevelType w:val="hybridMultilevel"/>
    <w:tmpl w:val="44BADFE8"/>
    <w:lvl w:ilvl="0" w:tplc="71C070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7074"/>
    <w:multiLevelType w:val="hybridMultilevel"/>
    <w:tmpl w:val="AD5E83F0"/>
    <w:lvl w:ilvl="0" w:tplc="179C25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CF9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090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7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872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E4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7B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23D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458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E8"/>
    <w:rsid w:val="0001326E"/>
    <w:rsid w:val="000170E9"/>
    <w:rsid w:val="00017C99"/>
    <w:rsid w:val="00024D76"/>
    <w:rsid w:val="00031B72"/>
    <w:rsid w:val="0004113F"/>
    <w:rsid w:val="000426A6"/>
    <w:rsid w:val="00051210"/>
    <w:rsid w:val="00055249"/>
    <w:rsid w:val="0006096D"/>
    <w:rsid w:val="00061268"/>
    <w:rsid w:val="0007008C"/>
    <w:rsid w:val="00070672"/>
    <w:rsid w:val="00070920"/>
    <w:rsid w:val="00093647"/>
    <w:rsid w:val="000937DC"/>
    <w:rsid w:val="000A2796"/>
    <w:rsid w:val="000B03BC"/>
    <w:rsid w:val="000B6D8C"/>
    <w:rsid w:val="000C7653"/>
    <w:rsid w:val="000C7CA5"/>
    <w:rsid w:val="000D021E"/>
    <w:rsid w:val="000D3104"/>
    <w:rsid w:val="000D34C1"/>
    <w:rsid w:val="000D7160"/>
    <w:rsid w:val="000D7C79"/>
    <w:rsid w:val="000F0DAC"/>
    <w:rsid w:val="000F5BE6"/>
    <w:rsid w:val="001025EB"/>
    <w:rsid w:val="0011205B"/>
    <w:rsid w:val="001132CE"/>
    <w:rsid w:val="00132CB0"/>
    <w:rsid w:val="001466C6"/>
    <w:rsid w:val="0015057F"/>
    <w:rsid w:val="001529B5"/>
    <w:rsid w:val="001530BA"/>
    <w:rsid w:val="00154EB5"/>
    <w:rsid w:val="00170840"/>
    <w:rsid w:val="00171611"/>
    <w:rsid w:val="00176137"/>
    <w:rsid w:val="00183379"/>
    <w:rsid w:val="00183532"/>
    <w:rsid w:val="00185B58"/>
    <w:rsid w:val="001867F2"/>
    <w:rsid w:val="001A24AA"/>
    <w:rsid w:val="001A65B8"/>
    <w:rsid w:val="001B07EC"/>
    <w:rsid w:val="001B69EE"/>
    <w:rsid w:val="001C0E21"/>
    <w:rsid w:val="001C2552"/>
    <w:rsid w:val="001C3F49"/>
    <w:rsid w:val="001C4D84"/>
    <w:rsid w:val="001C686D"/>
    <w:rsid w:val="001D5936"/>
    <w:rsid w:val="001E0120"/>
    <w:rsid w:val="001E2223"/>
    <w:rsid w:val="001F1F3F"/>
    <w:rsid w:val="001F311A"/>
    <w:rsid w:val="001F538C"/>
    <w:rsid w:val="001F71E8"/>
    <w:rsid w:val="00211783"/>
    <w:rsid w:val="00216BD4"/>
    <w:rsid w:val="00216E1E"/>
    <w:rsid w:val="002221A7"/>
    <w:rsid w:val="00222772"/>
    <w:rsid w:val="002238A1"/>
    <w:rsid w:val="002243A9"/>
    <w:rsid w:val="0023166D"/>
    <w:rsid w:val="00234DA2"/>
    <w:rsid w:val="0024078E"/>
    <w:rsid w:val="00243470"/>
    <w:rsid w:val="00244CB3"/>
    <w:rsid w:val="002453AF"/>
    <w:rsid w:val="002513F8"/>
    <w:rsid w:val="002519BC"/>
    <w:rsid w:val="002545F6"/>
    <w:rsid w:val="00261093"/>
    <w:rsid w:val="00270984"/>
    <w:rsid w:val="00280A9F"/>
    <w:rsid w:val="00280E5A"/>
    <w:rsid w:val="00281F7C"/>
    <w:rsid w:val="002833E0"/>
    <w:rsid w:val="00286E3F"/>
    <w:rsid w:val="0028766A"/>
    <w:rsid w:val="002903A4"/>
    <w:rsid w:val="00294891"/>
    <w:rsid w:val="00294E26"/>
    <w:rsid w:val="002A277A"/>
    <w:rsid w:val="002A296E"/>
    <w:rsid w:val="002A2D22"/>
    <w:rsid w:val="002A7E94"/>
    <w:rsid w:val="002B6C56"/>
    <w:rsid w:val="002C4666"/>
    <w:rsid w:val="002C5321"/>
    <w:rsid w:val="002C767E"/>
    <w:rsid w:val="002D0446"/>
    <w:rsid w:val="002D44DE"/>
    <w:rsid w:val="002D4EAB"/>
    <w:rsid w:val="002D756F"/>
    <w:rsid w:val="002D79C5"/>
    <w:rsid w:val="002E2F05"/>
    <w:rsid w:val="002E4264"/>
    <w:rsid w:val="002E43E8"/>
    <w:rsid w:val="002E5ABF"/>
    <w:rsid w:val="002E6EAA"/>
    <w:rsid w:val="002F161B"/>
    <w:rsid w:val="002F370E"/>
    <w:rsid w:val="002F5828"/>
    <w:rsid w:val="002F5CD8"/>
    <w:rsid w:val="002F6785"/>
    <w:rsid w:val="002F7EAC"/>
    <w:rsid w:val="00303113"/>
    <w:rsid w:val="00306C71"/>
    <w:rsid w:val="00307844"/>
    <w:rsid w:val="003178C6"/>
    <w:rsid w:val="00317A5A"/>
    <w:rsid w:val="00321DAA"/>
    <w:rsid w:val="00323244"/>
    <w:rsid w:val="00324A66"/>
    <w:rsid w:val="0032768E"/>
    <w:rsid w:val="0033160A"/>
    <w:rsid w:val="00333709"/>
    <w:rsid w:val="0033751A"/>
    <w:rsid w:val="0034022A"/>
    <w:rsid w:val="00340EDE"/>
    <w:rsid w:val="00342129"/>
    <w:rsid w:val="003426D8"/>
    <w:rsid w:val="00353DEB"/>
    <w:rsid w:val="00357DFD"/>
    <w:rsid w:val="00360595"/>
    <w:rsid w:val="00361790"/>
    <w:rsid w:val="0036337E"/>
    <w:rsid w:val="00364B83"/>
    <w:rsid w:val="00372A90"/>
    <w:rsid w:val="00387EC3"/>
    <w:rsid w:val="00391B0F"/>
    <w:rsid w:val="003965A8"/>
    <w:rsid w:val="003A06FA"/>
    <w:rsid w:val="003A150E"/>
    <w:rsid w:val="003A335A"/>
    <w:rsid w:val="003A5024"/>
    <w:rsid w:val="003A7D0E"/>
    <w:rsid w:val="003B083C"/>
    <w:rsid w:val="003B3C55"/>
    <w:rsid w:val="003B592F"/>
    <w:rsid w:val="003D747D"/>
    <w:rsid w:val="003E2FDF"/>
    <w:rsid w:val="003E3322"/>
    <w:rsid w:val="003E3387"/>
    <w:rsid w:val="00404BDE"/>
    <w:rsid w:val="004077AC"/>
    <w:rsid w:val="004102FB"/>
    <w:rsid w:val="004131B2"/>
    <w:rsid w:val="0041415C"/>
    <w:rsid w:val="00421A40"/>
    <w:rsid w:val="00432A61"/>
    <w:rsid w:val="004366A9"/>
    <w:rsid w:val="00437BC4"/>
    <w:rsid w:val="00452537"/>
    <w:rsid w:val="0045389C"/>
    <w:rsid w:val="00457024"/>
    <w:rsid w:val="00461E83"/>
    <w:rsid w:val="004657CE"/>
    <w:rsid w:val="0046762B"/>
    <w:rsid w:val="004704A4"/>
    <w:rsid w:val="0047161E"/>
    <w:rsid w:val="00473D69"/>
    <w:rsid w:val="00480D8C"/>
    <w:rsid w:val="00485D79"/>
    <w:rsid w:val="0048656E"/>
    <w:rsid w:val="004947E8"/>
    <w:rsid w:val="00496483"/>
    <w:rsid w:val="004A244E"/>
    <w:rsid w:val="004A2B1F"/>
    <w:rsid w:val="004A4D30"/>
    <w:rsid w:val="004A53FC"/>
    <w:rsid w:val="004B201C"/>
    <w:rsid w:val="004B25E1"/>
    <w:rsid w:val="004B492E"/>
    <w:rsid w:val="004B4C92"/>
    <w:rsid w:val="004B6A83"/>
    <w:rsid w:val="004C0015"/>
    <w:rsid w:val="004C66C6"/>
    <w:rsid w:val="004C6DEB"/>
    <w:rsid w:val="004C6F22"/>
    <w:rsid w:val="004D3844"/>
    <w:rsid w:val="004E327B"/>
    <w:rsid w:val="004E60D6"/>
    <w:rsid w:val="004F0E94"/>
    <w:rsid w:val="004F1AD5"/>
    <w:rsid w:val="00501FDB"/>
    <w:rsid w:val="005055F8"/>
    <w:rsid w:val="00520B3F"/>
    <w:rsid w:val="00523165"/>
    <w:rsid w:val="0052620A"/>
    <w:rsid w:val="00530795"/>
    <w:rsid w:val="005330D5"/>
    <w:rsid w:val="00551955"/>
    <w:rsid w:val="005576C2"/>
    <w:rsid w:val="005655DC"/>
    <w:rsid w:val="00565900"/>
    <w:rsid w:val="00566F7E"/>
    <w:rsid w:val="005705B7"/>
    <w:rsid w:val="0057180D"/>
    <w:rsid w:val="0057340F"/>
    <w:rsid w:val="005850A6"/>
    <w:rsid w:val="005963BD"/>
    <w:rsid w:val="00596E82"/>
    <w:rsid w:val="005A5955"/>
    <w:rsid w:val="005A73F0"/>
    <w:rsid w:val="005A7D37"/>
    <w:rsid w:val="005B24E1"/>
    <w:rsid w:val="005B670A"/>
    <w:rsid w:val="005B6D84"/>
    <w:rsid w:val="005C38E8"/>
    <w:rsid w:val="005E5F1A"/>
    <w:rsid w:val="005F07B3"/>
    <w:rsid w:val="005F3749"/>
    <w:rsid w:val="006018E5"/>
    <w:rsid w:val="00603247"/>
    <w:rsid w:val="006047C4"/>
    <w:rsid w:val="00606088"/>
    <w:rsid w:val="00606234"/>
    <w:rsid w:val="00607CBC"/>
    <w:rsid w:val="006203C3"/>
    <w:rsid w:val="00624FBD"/>
    <w:rsid w:val="00627352"/>
    <w:rsid w:val="00627B3D"/>
    <w:rsid w:val="00636487"/>
    <w:rsid w:val="00640828"/>
    <w:rsid w:val="006456ED"/>
    <w:rsid w:val="00652A96"/>
    <w:rsid w:val="006547D4"/>
    <w:rsid w:val="00655DD7"/>
    <w:rsid w:val="0065780D"/>
    <w:rsid w:val="00664356"/>
    <w:rsid w:val="00666850"/>
    <w:rsid w:val="0067021E"/>
    <w:rsid w:val="0067178A"/>
    <w:rsid w:val="006815CF"/>
    <w:rsid w:val="00682B71"/>
    <w:rsid w:val="006870B6"/>
    <w:rsid w:val="00690001"/>
    <w:rsid w:val="00691C50"/>
    <w:rsid w:val="0069309E"/>
    <w:rsid w:val="006A16E3"/>
    <w:rsid w:val="006A7115"/>
    <w:rsid w:val="006B607F"/>
    <w:rsid w:val="006C47E4"/>
    <w:rsid w:val="006D33AB"/>
    <w:rsid w:val="006D39AF"/>
    <w:rsid w:val="006D3BDF"/>
    <w:rsid w:val="006D7D94"/>
    <w:rsid w:val="006E1865"/>
    <w:rsid w:val="006E5382"/>
    <w:rsid w:val="006F2414"/>
    <w:rsid w:val="006F2853"/>
    <w:rsid w:val="007025CC"/>
    <w:rsid w:val="00706E50"/>
    <w:rsid w:val="0071018A"/>
    <w:rsid w:val="00715790"/>
    <w:rsid w:val="00723A8F"/>
    <w:rsid w:val="00730D2B"/>
    <w:rsid w:val="00733B2D"/>
    <w:rsid w:val="00737EE3"/>
    <w:rsid w:val="0074083C"/>
    <w:rsid w:val="00741692"/>
    <w:rsid w:val="00745ADE"/>
    <w:rsid w:val="007550AC"/>
    <w:rsid w:val="00756F89"/>
    <w:rsid w:val="007579D7"/>
    <w:rsid w:val="00765207"/>
    <w:rsid w:val="00766622"/>
    <w:rsid w:val="00767E34"/>
    <w:rsid w:val="00770A67"/>
    <w:rsid w:val="007724EF"/>
    <w:rsid w:val="00776744"/>
    <w:rsid w:val="00784E92"/>
    <w:rsid w:val="007926B7"/>
    <w:rsid w:val="00795564"/>
    <w:rsid w:val="007A6B15"/>
    <w:rsid w:val="007A6BAF"/>
    <w:rsid w:val="007B1C61"/>
    <w:rsid w:val="007B5324"/>
    <w:rsid w:val="007B5A08"/>
    <w:rsid w:val="007D0E6F"/>
    <w:rsid w:val="007D243B"/>
    <w:rsid w:val="007D615D"/>
    <w:rsid w:val="007F1C80"/>
    <w:rsid w:val="00803E1E"/>
    <w:rsid w:val="00803F88"/>
    <w:rsid w:val="00813522"/>
    <w:rsid w:val="0081380A"/>
    <w:rsid w:val="00815997"/>
    <w:rsid w:val="008164B7"/>
    <w:rsid w:val="00827031"/>
    <w:rsid w:val="008320A0"/>
    <w:rsid w:val="0083493E"/>
    <w:rsid w:val="008350B1"/>
    <w:rsid w:val="00840238"/>
    <w:rsid w:val="00840AE5"/>
    <w:rsid w:val="00846AFC"/>
    <w:rsid w:val="00850FE0"/>
    <w:rsid w:val="00854FC9"/>
    <w:rsid w:val="00864290"/>
    <w:rsid w:val="0086639B"/>
    <w:rsid w:val="00867287"/>
    <w:rsid w:val="008677D1"/>
    <w:rsid w:val="00870F5A"/>
    <w:rsid w:val="008750DC"/>
    <w:rsid w:val="00885B65"/>
    <w:rsid w:val="00887944"/>
    <w:rsid w:val="00895250"/>
    <w:rsid w:val="008952CC"/>
    <w:rsid w:val="00896CFB"/>
    <w:rsid w:val="008A0486"/>
    <w:rsid w:val="008A15C9"/>
    <w:rsid w:val="008A3009"/>
    <w:rsid w:val="008B39D5"/>
    <w:rsid w:val="008C2E61"/>
    <w:rsid w:val="008D5358"/>
    <w:rsid w:val="008E0452"/>
    <w:rsid w:val="008E6627"/>
    <w:rsid w:val="008F07F4"/>
    <w:rsid w:val="008F1D0D"/>
    <w:rsid w:val="008F20EB"/>
    <w:rsid w:val="008F53B2"/>
    <w:rsid w:val="008F7C2D"/>
    <w:rsid w:val="00913554"/>
    <w:rsid w:val="00916498"/>
    <w:rsid w:val="00920F51"/>
    <w:rsid w:val="00923D55"/>
    <w:rsid w:val="00927565"/>
    <w:rsid w:val="00927F8D"/>
    <w:rsid w:val="00932DBF"/>
    <w:rsid w:val="00936B97"/>
    <w:rsid w:val="00937291"/>
    <w:rsid w:val="0095015D"/>
    <w:rsid w:val="00951B62"/>
    <w:rsid w:val="00951FB5"/>
    <w:rsid w:val="009577A6"/>
    <w:rsid w:val="009640EB"/>
    <w:rsid w:val="00966614"/>
    <w:rsid w:val="00972C58"/>
    <w:rsid w:val="00972F36"/>
    <w:rsid w:val="009774B8"/>
    <w:rsid w:val="00980574"/>
    <w:rsid w:val="00980649"/>
    <w:rsid w:val="00980671"/>
    <w:rsid w:val="009827A4"/>
    <w:rsid w:val="00983301"/>
    <w:rsid w:val="00986E70"/>
    <w:rsid w:val="009B1CDA"/>
    <w:rsid w:val="009C083A"/>
    <w:rsid w:val="009C432C"/>
    <w:rsid w:val="009D2394"/>
    <w:rsid w:val="009D45B5"/>
    <w:rsid w:val="009D669E"/>
    <w:rsid w:val="009D773E"/>
    <w:rsid w:val="009D78A5"/>
    <w:rsid w:val="009E01EE"/>
    <w:rsid w:val="009E1C73"/>
    <w:rsid w:val="009E2503"/>
    <w:rsid w:val="009E30F9"/>
    <w:rsid w:val="009E4046"/>
    <w:rsid w:val="009E5996"/>
    <w:rsid w:val="009E63B7"/>
    <w:rsid w:val="009E77F7"/>
    <w:rsid w:val="009F4940"/>
    <w:rsid w:val="009F69EC"/>
    <w:rsid w:val="009F7458"/>
    <w:rsid w:val="009F7923"/>
    <w:rsid w:val="00A0283D"/>
    <w:rsid w:val="00A112F0"/>
    <w:rsid w:val="00A16D8D"/>
    <w:rsid w:val="00A1733E"/>
    <w:rsid w:val="00A20663"/>
    <w:rsid w:val="00A21409"/>
    <w:rsid w:val="00A24CF6"/>
    <w:rsid w:val="00A2517F"/>
    <w:rsid w:val="00A26A96"/>
    <w:rsid w:val="00A33212"/>
    <w:rsid w:val="00A34147"/>
    <w:rsid w:val="00A37DAA"/>
    <w:rsid w:val="00A4211D"/>
    <w:rsid w:val="00A71A08"/>
    <w:rsid w:val="00A71C61"/>
    <w:rsid w:val="00A81660"/>
    <w:rsid w:val="00A82382"/>
    <w:rsid w:val="00A93FE5"/>
    <w:rsid w:val="00AB2158"/>
    <w:rsid w:val="00AC5039"/>
    <w:rsid w:val="00AC5B91"/>
    <w:rsid w:val="00AD28C3"/>
    <w:rsid w:val="00AD54E2"/>
    <w:rsid w:val="00AE09FF"/>
    <w:rsid w:val="00AE3F04"/>
    <w:rsid w:val="00AE4A0E"/>
    <w:rsid w:val="00AE7300"/>
    <w:rsid w:val="00B0034C"/>
    <w:rsid w:val="00B02378"/>
    <w:rsid w:val="00B05AE4"/>
    <w:rsid w:val="00B10C6B"/>
    <w:rsid w:val="00B17147"/>
    <w:rsid w:val="00B24ED6"/>
    <w:rsid w:val="00B31ACB"/>
    <w:rsid w:val="00B31BF1"/>
    <w:rsid w:val="00B34CB2"/>
    <w:rsid w:val="00B361F3"/>
    <w:rsid w:val="00B46C60"/>
    <w:rsid w:val="00B4778D"/>
    <w:rsid w:val="00B534F8"/>
    <w:rsid w:val="00B5552A"/>
    <w:rsid w:val="00B57EA7"/>
    <w:rsid w:val="00B74316"/>
    <w:rsid w:val="00B81A41"/>
    <w:rsid w:val="00B91E20"/>
    <w:rsid w:val="00B94FFE"/>
    <w:rsid w:val="00B95796"/>
    <w:rsid w:val="00BA304C"/>
    <w:rsid w:val="00BA53CC"/>
    <w:rsid w:val="00BB20C7"/>
    <w:rsid w:val="00BC76C5"/>
    <w:rsid w:val="00BF55A6"/>
    <w:rsid w:val="00BF6FE1"/>
    <w:rsid w:val="00C028B6"/>
    <w:rsid w:val="00C02C30"/>
    <w:rsid w:val="00C0448B"/>
    <w:rsid w:val="00C07F2C"/>
    <w:rsid w:val="00C159ED"/>
    <w:rsid w:val="00C16A1D"/>
    <w:rsid w:val="00C16FE0"/>
    <w:rsid w:val="00C20540"/>
    <w:rsid w:val="00C214B4"/>
    <w:rsid w:val="00C242CF"/>
    <w:rsid w:val="00C27695"/>
    <w:rsid w:val="00C35C70"/>
    <w:rsid w:val="00C36400"/>
    <w:rsid w:val="00C439A5"/>
    <w:rsid w:val="00C4511D"/>
    <w:rsid w:val="00C52860"/>
    <w:rsid w:val="00C52D00"/>
    <w:rsid w:val="00C54919"/>
    <w:rsid w:val="00C73446"/>
    <w:rsid w:val="00C82237"/>
    <w:rsid w:val="00C8438A"/>
    <w:rsid w:val="00C862EA"/>
    <w:rsid w:val="00CA261E"/>
    <w:rsid w:val="00CB1638"/>
    <w:rsid w:val="00CB16B7"/>
    <w:rsid w:val="00CB58BC"/>
    <w:rsid w:val="00CC1FA6"/>
    <w:rsid w:val="00CC25CF"/>
    <w:rsid w:val="00CC3038"/>
    <w:rsid w:val="00CF1C20"/>
    <w:rsid w:val="00CF3FD0"/>
    <w:rsid w:val="00D01984"/>
    <w:rsid w:val="00D034F2"/>
    <w:rsid w:val="00D03CCB"/>
    <w:rsid w:val="00D0666C"/>
    <w:rsid w:val="00D06C27"/>
    <w:rsid w:val="00D07AF2"/>
    <w:rsid w:val="00D12396"/>
    <w:rsid w:val="00D13209"/>
    <w:rsid w:val="00D15A3C"/>
    <w:rsid w:val="00D25A45"/>
    <w:rsid w:val="00D2734A"/>
    <w:rsid w:val="00D30597"/>
    <w:rsid w:val="00D33344"/>
    <w:rsid w:val="00D37C1C"/>
    <w:rsid w:val="00D4059C"/>
    <w:rsid w:val="00D44622"/>
    <w:rsid w:val="00D466D7"/>
    <w:rsid w:val="00D46BAA"/>
    <w:rsid w:val="00D5762C"/>
    <w:rsid w:val="00D707C6"/>
    <w:rsid w:val="00D73A2A"/>
    <w:rsid w:val="00D84BDA"/>
    <w:rsid w:val="00D921D9"/>
    <w:rsid w:val="00D92B12"/>
    <w:rsid w:val="00D9730C"/>
    <w:rsid w:val="00DA53E9"/>
    <w:rsid w:val="00DC1493"/>
    <w:rsid w:val="00DC4B96"/>
    <w:rsid w:val="00DC5294"/>
    <w:rsid w:val="00DC7D30"/>
    <w:rsid w:val="00DD23C0"/>
    <w:rsid w:val="00DE0FAA"/>
    <w:rsid w:val="00DE1B8E"/>
    <w:rsid w:val="00DE250C"/>
    <w:rsid w:val="00DE7769"/>
    <w:rsid w:val="00E026C7"/>
    <w:rsid w:val="00E02BD9"/>
    <w:rsid w:val="00E02D50"/>
    <w:rsid w:val="00E12D56"/>
    <w:rsid w:val="00E13543"/>
    <w:rsid w:val="00E1426F"/>
    <w:rsid w:val="00E147E0"/>
    <w:rsid w:val="00E15A97"/>
    <w:rsid w:val="00E17A75"/>
    <w:rsid w:val="00E23F2F"/>
    <w:rsid w:val="00E25C06"/>
    <w:rsid w:val="00E266BB"/>
    <w:rsid w:val="00E30AAF"/>
    <w:rsid w:val="00E36F00"/>
    <w:rsid w:val="00E4173A"/>
    <w:rsid w:val="00E41964"/>
    <w:rsid w:val="00E4681A"/>
    <w:rsid w:val="00E52B7A"/>
    <w:rsid w:val="00E572A1"/>
    <w:rsid w:val="00E60FF3"/>
    <w:rsid w:val="00E62123"/>
    <w:rsid w:val="00E6365A"/>
    <w:rsid w:val="00E64006"/>
    <w:rsid w:val="00E722D4"/>
    <w:rsid w:val="00E7627C"/>
    <w:rsid w:val="00E834E2"/>
    <w:rsid w:val="00E87C01"/>
    <w:rsid w:val="00E94211"/>
    <w:rsid w:val="00E946B5"/>
    <w:rsid w:val="00E97064"/>
    <w:rsid w:val="00EA2E16"/>
    <w:rsid w:val="00EA3D1F"/>
    <w:rsid w:val="00EA5BE9"/>
    <w:rsid w:val="00EA770C"/>
    <w:rsid w:val="00EB53F5"/>
    <w:rsid w:val="00EB5A1B"/>
    <w:rsid w:val="00EB7F3F"/>
    <w:rsid w:val="00EC063F"/>
    <w:rsid w:val="00EC5D2D"/>
    <w:rsid w:val="00ED15A4"/>
    <w:rsid w:val="00ED2875"/>
    <w:rsid w:val="00EE26FA"/>
    <w:rsid w:val="00EE3A4F"/>
    <w:rsid w:val="00EE5C42"/>
    <w:rsid w:val="00EF081E"/>
    <w:rsid w:val="00EF43AF"/>
    <w:rsid w:val="00EF6FD3"/>
    <w:rsid w:val="00EF7EFB"/>
    <w:rsid w:val="00F00140"/>
    <w:rsid w:val="00F15C1E"/>
    <w:rsid w:val="00F20756"/>
    <w:rsid w:val="00F217B3"/>
    <w:rsid w:val="00F228DC"/>
    <w:rsid w:val="00F24EC1"/>
    <w:rsid w:val="00F25A5C"/>
    <w:rsid w:val="00F3093E"/>
    <w:rsid w:val="00F35B85"/>
    <w:rsid w:val="00F369EF"/>
    <w:rsid w:val="00F41362"/>
    <w:rsid w:val="00F426ED"/>
    <w:rsid w:val="00F4596C"/>
    <w:rsid w:val="00F468A4"/>
    <w:rsid w:val="00F509FB"/>
    <w:rsid w:val="00F50A47"/>
    <w:rsid w:val="00F57EF4"/>
    <w:rsid w:val="00F65565"/>
    <w:rsid w:val="00F737DE"/>
    <w:rsid w:val="00F75B36"/>
    <w:rsid w:val="00F764B0"/>
    <w:rsid w:val="00F81A34"/>
    <w:rsid w:val="00F82F2B"/>
    <w:rsid w:val="00F84192"/>
    <w:rsid w:val="00F8518D"/>
    <w:rsid w:val="00F86388"/>
    <w:rsid w:val="00F93080"/>
    <w:rsid w:val="00F932D5"/>
    <w:rsid w:val="00F94896"/>
    <w:rsid w:val="00F96571"/>
    <w:rsid w:val="00F97423"/>
    <w:rsid w:val="00F97D8F"/>
    <w:rsid w:val="00FA25E9"/>
    <w:rsid w:val="00FA5400"/>
    <w:rsid w:val="00FA5696"/>
    <w:rsid w:val="00FA7A3A"/>
    <w:rsid w:val="00FB0192"/>
    <w:rsid w:val="00FB6DC0"/>
    <w:rsid w:val="00FC088F"/>
    <w:rsid w:val="00FC16B6"/>
    <w:rsid w:val="00FC4B50"/>
    <w:rsid w:val="00FC55A8"/>
    <w:rsid w:val="00FC682E"/>
    <w:rsid w:val="00FD2183"/>
    <w:rsid w:val="00FD3A89"/>
    <w:rsid w:val="00FD6EDF"/>
    <w:rsid w:val="00FE198A"/>
    <w:rsid w:val="00FE32F3"/>
    <w:rsid w:val="00FE44FE"/>
    <w:rsid w:val="00FE51A4"/>
    <w:rsid w:val="00FF1015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E43E8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0E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0EB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72F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718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64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rsid w:val="00FF78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8F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8F8"/>
    <w:rPr>
      <w:b/>
      <w:bCs/>
    </w:rPr>
  </w:style>
  <w:style w:type="character" w:styleId="FootnoteReference">
    <w:name w:val="footnote reference"/>
    <w:basedOn w:val="DefaultParagraphFont"/>
    <w:uiPriority w:val="99"/>
    <w:rsid w:val="00496483"/>
    <w:rPr>
      <w:rFonts w:cs="Times New Roman"/>
      <w:vertAlign w:val="superscript"/>
    </w:rPr>
  </w:style>
  <w:style w:type="paragraph" w:customStyle="1" w:styleId="naisc">
    <w:name w:val="naisc"/>
    <w:basedOn w:val="Normal"/>
    <w:rsid w:val="00F509FB"/>
    <w:pPr>
      <w:spacing w:before="450" w:after="300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tvhtml">
    <w:name w:val="tv_html"/>
    <w:basedOn w:val="Normal"/>
    <w:uiPriority w:val="99"/>
    <w:rsid w:val="00F6556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semiHidden/>
    <w:rsid w:val="00A3321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A33212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04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4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0177-CAB9-4E86-9D25-BFF8C3F8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Aizsargjoslu likumā"</vt:lpstr>
    </vt:vector>
  </TitlesOfParts>
  <Company>LR Ekonomikas ministrija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 </dc:title>
  <dc:subject>anotācija</dc:subject>
  <dc:creator>Dace Rekšāne</dc:creator>
  <cp:keywords/>
  <dc:description>dace.reksane@em.gov.lv
67013218</dc:description>
  <cp:lastModifiedBy>ReksaneD</cp:lastModifiedBy>
  <cp:revision>10</cp:revision>
  <cp:lastPrinted>2011-09-13T08:13:00Z</cp:lastPrinted>
  <dcterms:created xsi:type="dcterms:W3CDTF">2011-08-30T10:52:00Z</dcterms:created>
  <dcterms:modified xsi:type="dcterms:W3CDTF">2011-09-13T08:15:00Z</dcterms:modified>
</cp:coreProperties>
</file>