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Default="00D07CDB" w:rsidP="009E7CE0">
      <w:pPr>
        <w:tabs>
          <w:tab w:val="left" w:pos="6237"/>
        </w:tabs>
        <w:jc w:val="center"/>
        <w:rPr>
          <w:rFonts w:eastAsia="Times New Roman"/>
          <w:b/>
          <w:sz w:val="28"/>
          <w:szCs w:val="28"/>
          <w:lang w:val="lv-LV" w:eastAsia="lv-LV"/>
        </w:rPr>
      </w:pPr>
      <w:bookmarkStart w:id="0" w:name="OLE_LINK6"/>
      <w:bookmarkStart w:id="1" w:name="OLE_LINK7"/>
      <w:bookmarkStart w:id="2" w:name="OLE_LINK9"/>
      <w:bookmarkStart w:id="3" w:name="OLE_LINK5"/>
      <w:bookmarkStart w:id="4" w:name="OLE_LINK8"/>
      <w:bookmarkStart w:id="5" w:name="OLE_LINK10"/>
      <w:bookmarkStart w:id="6" w:name="OLE_LINK11"/>
      <w:bookmarkStart w:id="7" w:name="OLE_LINK3"/>
      <w:bookmarkStart w:id="8" w:name="OLE_LINK1"/>
      <w:bookmarkStart w:id="9" w:name="OLE_LINK2"/>
      <w:r w:rsidRPr="009E7CE0">
        <w:rPr>
          <w:rFonts w:eastAsia="Times New Roman"/>
          <w:b/>
          <w:sz w:val="28"/>
          <w:szCs w:val="28"/>
          <w:lang w:val="lv-LV" w:eastAsia="lv-LV"/>
        </w:rPr>
        <w:t>Ministru kabineta noteikumu projekta</w:t>
      </w:r>
      <w:bookmarkStart w:id="10" w:name="OLE_LINK4"/>
      <w:r w:rsidR="00DB3BCB" w:rsidRPr="009E7CE0">
        <w:rPr>
          <w:rFonts w:eastAsia="Times New Roman"/>
          <w:b/>
          <w:sz w:val="28"/>
          <w:szCs w:val="28"/>
          <w:lang w:val="lv-LV" w:eastAsia="lv-LV"/>
        </w:rPr>
        <w:t xml:space="preserve"> </w:t>
      </w:r>
      <w:r w:rsidRPr="009E7CE0">
        <w:rPr>
          <w:rFonts w:eastAsia="Times New Roman"/>
          <w:b/>
          <w:sz w:val="28"/>
          <w:szCs w:val="28"/>
          <w:lang w:val="lv-LV" w:eastAsia="lv-LV"/>
        </w:rPr>
        <w:t>„</w:t>
      </w:r>
      <w:r w:rsidR="009C2C32" w:rsidRPr="009E7CE0">
        <w:rPr>
          <w:b/>
          <w:sz w:val="28"/>
          <w:szCs w:val="28"/>
          <w:lang w:val="lv-LV"/>
        </w:rPr>
        <w:t>Grozījumi Ministru kabineta 2009.gada 10.marta noteikumos Nr.237 „</w:t>
      </w:r>
      <w:r w:rsidR="009C2C32" w:rsidRPr="009E7CE0">
        <w:rPr>
          <w:rStyle w:val="apple-style-span"/>
          <w:b/>
          <w:bCs/>
          <w:color w:val="000000"/>
          <w:sz w:val="28"/>
          <w:szCs w:val="28"/>
          <w:lang w:val="lv-LV"/>
        </w:rPr>
        <w:t>Noteikumi par darbības programmas “Uzņēmējdarbība un inovācijas” papildinājuma 2.2.1.3.aktivitāti “Garantijas komersantu konkurētspējas uzlabošanai”</w:t>
      </w:r>
      <w:r w:rsidR="009C2C32" w:rsidRPr="009E7CE0">
        <w:rPr>
          <w:b/>
          <w:sz w:val="28"/>
          <w:szCs w:val="28"/>
          <w:lang w:val="lv-LV"/>
        </w:rPr>
        <w:t>”</w:t>
      </w:r>
      <w:r w:rsidR="007E5D4D" w:rsidRPr="009E7CE0">
        <w:rPr>
          <w:rFonts w:eastAsia="Times New Roman"/>
          <w:b/>
          <w:sz w:val="28"/>
          <w:szCs w:val="28"/>
          <w:lang w:val="lv-LV" w:eastAsia="lv-LV"/>
        </w:rPr>
        <w:t>” sākotnējās ietekmes novērtējuma ziņojums (anotācija)</w:t>
      </w:r>
      <w:bookmarkEnd w:id="0"/>
      <w:bookmarkEnd w:id="1"/>
      <w:bookmarkEnd w:id="2"/>
      <w:bookmarkEnd w:id="10"/>
    </w:p>
    <w:p w:rsidR="00153633" w:rsidRPr="009E7CE0" w:rsidRDefault="00153633" w:rsidP="009E7CE0">
      <w:pPr>
        <w:tabs>
          <w:tab w:val="left" w:pos="6237"/>
        </w:tabs>
        <w:jc w:val="center"/>
        <w:rPr>
          <w:b/>
          <w:sz w:val="28"/>
          <w:szCs w:val="28"/>
          <w:lang w:val="lv-LV"/>
        </w:rPr>
      </w:pPr>
    </w:p>
    <w:bookmarkEnd w:id="3"/>
    <w:bookmarkEnd w:id="4"/>
    <w:bookmarkEnd w:id="5"/>
    <w:bookmarkEnd w:id="6"/>
    <w:p w:rsidR="004B638C" w:rsidRPr="00401F23" w:rsidRDefault="004B638C" w:rsidP="00CE5A53">
      <w:pPr>
        <w:jc w:val="center"/>
        <w:rPr>
          <w:rFonts w:eastAsia="Times New Roman"/>
          <w:b/>
          <w:sz w:val="14"/>
          <w:szCs w:val="28"/>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2"/>
        <w:gridCol w:w="6095"/>
      </w:tblGrid>
      <w:tr w:rsidR="00BB09C5" w:rsidRPr="00D35264"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7"/>
          <w:bookmarkEnd w:id="8"/>
          <w:bookmarkEnd w:id="9"/>
          <w:p w:rsidR="00BB09C5" w:rsidRPr="009E7CE0" w:rsidRDefault="00E73425" w:rsidP="00CE5A53">
            <w:pPr>
              <w:jc w:val="center"/>
              <w:rPr>
                <w:rFonts w:eastAsia="Times New Roman"/>
                <w:b/>
                <w:sz w:val="28"/>
                <w:szCs w:val="28"/>
                <w:lang w:val="lv-LV" w:eastAsia="lv-LV"/>
              </w:rPr>
            </w:pPr>
            <w:r w:rsidRPr="009E7CE0">
              <w:rPr>
                <w:rFonts w:eastAsia="Times New Roman"/>
                <w:b/>
                <w:sz w:val="28"/>
                <w:szCs w:val="28"/>
                <w:lang w:val="lv-LV" w:eastAsia="lv-LV"/>
              </w:rPr>
              <w:t xml:space="preserve">I.Tiesību akta projekta izstrādes </w:t>
            </w:r>
            <w:r w:rsidR="007E5D4D" w:rsidRPr="009E7CE0">
              <w:rPr>
                <w:rFonts w:eastAsia="Times New Roman"/>
                <w:b/>
                <w:sz w:val="28"/>
                <w:szCs w:val="28"/>
                <w:lang w:val="lv-LV" w:eastAsia="lv-LV"/>
              </w:rPr>
              <w:t>nepieciešamība</w:t>
            </w:r>
          </w:p>
        </w:tc>
      </w:tr>
      <w:tr w:rsidR="00BB09C5" w:rsidRPr="00D35264" w:rsidTr="00153633">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9E7CE0" w:rsidRDefault="00BB09C5" w:rsidP="00CE5A53">
            <w:pPr>
              <w:rPr>
                <w:rFonts w:eastAsia="Times New Roman"/>
                <w:sz w:val="28"/>
                <w:szCs w:val="28"/>
                <w:lang w:val="lv-LV" w:eastAsia="lv-LV"/>
              </w:rPr>
            </w:pPr>
            <w:r w:rsidRPr="009E7CE0">
              <w:rPr>
                <w:rFonts w:eastAsia="Times New Roman"/>
                <w:sz w:val="28"/>
                <w:szCs w:val="28"/>
                <w:lang w:val="lv-LV" w:eastAsia="lv-LV"/>
              </w:rPr>
              <w:t>1</w:t>
            </w:r>
            <w:r w:rsidR="00F15932" w:rsidRPr="009E7CE0">
              <w:rPr>
                <w:rFonts w:eastAsia="Times New Roman"/>
                <w:sz w:val="28"/>
                <w:szCs w:val="28"/>
                <w:lang w:val="lv-LV" w:eastAsia="lv-LV"/>
              </w:rPr>
              <w:t>.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9E7CE0" w:rsidRDefault="00700070" w:rsidP="00AF49F8">
            <w:pPr>
              <w:ind w:firstLine="567"/>
              <w:jc w:val="both"/>
              <w:rPr>
                <w:sz w:val="28"/>
                <w:szCs w:val="28"/>
                <w:lang w:val="lv-LV"/>
              </w:rPr>
            </w:pPr>
            <w:r w:rsidRPr="009E7CE0">
              <w:rPr>
                <w:sz w:val="28"/>
                <w:szCs w:val="28"/>
                <w:lang w:val="lv-LV"/>
              </w:rPr>
              <w:t xml:space="preserve">Noteikumu projekts sagatavots, pamatojoties uz Eiropas Savienības struktūrfondu un </w:t>
            </w:r>
            <w:r w:rsidRPr="009E7CE0">
              <w:rPr>
                <w:sz w:val="28"/>
                <w:szCs w:val="28"/>
                <w:lang w:val="lv-LV"/>
              </w:rPr>
              <w:br/>
              <w:t xml:space="preserve">Kohēzijas fonda vadības likuma </w:t>
            </w:r>
            <w:r w:rsidRPr="009E7CE0">
              <w:rPr>
                <w:sz w:val="28"/>
                <w:szCs w:val="28"/>
                <w:lang w:val="lv-LV"/>
              </w:rPr>
              <w:br/>
              <w:t>18.panta 10.punktu.</w:t>
            </w:r>
          </w:p>
        </w:tc>
      </w:tr>
      <w:tr w:rsidR="00BB09C5" w:rsidRPr="00D35264" w:rsidTr="00153633">
        <w:trPr>
          <w:trHeight w:val="360"/>
        </w:trPr>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9E7CE0" w:rsidRDefault="00BB09C5" w:rsidP="00CE5A53">
            <w:pPr>
              <w:rPr>
                <w:rFonts w:eastAsia="Times New Roman"/>
                <w:sz w:val="28"/>
                <w:szCs w:val="28"/>
                <w:lang w:val="lv-LV" w:eastAsia="lv-LV"/>
              </w:rPr>
            </w:pPr>
            <w:r w:rsidRPr="009E7CE0">
              <w:rPr>
                <w:rFonts w:eastAsia="Times New Roman"/>
                <w:sz w:val="28"/>
                <w:szCs w:val="28"/>
                <w:lang w:val="lv-LV" w:eastAsia="lv-LV"/>
              </w:rPr>
              <w:t>2</w:t>
            </w:r>
            <w:r w:rsidR="00F15932" w:rsidRPr="009E7CE0">
              <w:rPr>
                <w:rFonts w:eastAsia="Times New Roman"/>
                <w:sz w:val="28"/>
                <w:szCs w:val="28"/>
                <w:lang w:val="lv-LV" w:eastAsia="lv-LV"/>
              </w:rPr>
              <w:t>. Pašreizējā situācija un problēma</w:t>
            </w:r>
            <w:r w:rsidR="007E5D4D" w:rsidRPr="009E7CE0">
              <w:rPr>
                <w:rFonts w:eastAsia="Times New Roman"/>
                <w:sz w:val="28"/>
                <w:szCs w:val="28"/>
                <w:lang w:val="lv-LV" w:eastAsia="lv-LV"/>
              </w:rPr>
              <w:t>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921AD9" w:rsidRPr="00921AD9" w:rsidRDefault="00220A53" w:rsidP="00921AD9">
            <w:pPr>
              <w:ind w:left="34" w:firstLine="533"/>
              <w:jc w:val="both"/>
              <w:rPr>
                <w:lang w:val="lv-LV"/>
              </w:rPr>
            </w:pPr>
            <w:r>
              <w:rPr>
                <w:bCs/>
                <w:sz w:val="28"/>
                <w:szCs w:val="28"/>
                <w:lang w:val="lv-LV"/>
              </w:rPr>
              <w:t>2011.gada 11.oktobrī</w:t>
            </w:r>
            <w:r w:rsidR="00FA5853" w:rsidRPr="009E7CE0">
              <w:rPr>
                <w:bCs/>
                <w:sz w:val="28"/>
                <w:szCs w:val="28"/>
                <w:lang w:val="lv-LV"/>
              </w:rPr>
              <w:t xml:space="preserve"> </w:t>
            </w:r>
            <w:r w:rsidR="00445C81" w:rsidRPr="009E7CE0">
              <w:rPr>
                <w:bCs/>
                <w:sz w:val="28"/>
                <w:szCs w:val="28"/>
                <w:lang w:val="lv-LV"/>
              </w:rPr>
              <w:t xml:space="preserve">Ministru kabineta </w:t>
            </w:r>
            <w:r w:rsidR="00FA5853" w:rsidRPr="009E7CE0">
              <w:rPr>
                <w:bCs/>
                <w:sz w:val="28"/>
                <w:szCs w:val="28"/>
                <w:lang w:val="lv-LV"/>
              </w:rPr>
              <w:t xml:space="preserve">sēdes laikā tika apstiprināts </w:t>
            </w:r>
            <w:r w:rsidR="00445C81" w:rsidRPr="009E7CE0">
              <w:rPr>
                <w:bCs/>
                <w:sz w:val="28"/>
                <w:szCs w:val="28"/>
                <w:lang w:val="lv-LV"/>
              </w:rPr>
              <w:t xml:space="preserve">rīkojuma projekts „Grozījumi darbības </w:t>
            </w:r>
            <w:r w:rsidR="00445C81" w:rsidRPr="00921AD9">
              <w:rPr>
                <w:bCs/>
                <w:sz w:val="28"/>
                <w:szCs w:val="28"/>
                <w:lang w:val="lv-LV"/>
              </w:rPr>
              <w:t>programmas „Uzņēmējdarbība un inovācijas” papildinājumā”</w:t>
            </w:r>
            <w:r w:rsidR="00FA5853" w:rsidRPr="00921AD9">
              <w:rPr>
                <w:bCs/>
                <w:sz w:val="28"/>
                <w:szCs w:val="28"/>
                <w:lang w:val="lv-LV"/>
              </w:rPr>
              <w:t xml:space="preserve"> (turpmāk – rīkojuma projekts) paredzot</w:t>
            </w:r>
            <w:r w:rsidR="00FA5853" w:rsidRPr="00921AD9">
              <w:rPr>
                <w:bCs/>
                <w:i/>
                <w:sz w:val="28"/>
                <w:szCs w:val="28"/>
                <w:lang w:val="lv-LV"/>
              </w:rPr>
              <w:t xml:space="preserve"> </w:t>
            </w:r>
            <w:r w:rsidR="00921AD9" w:rsidRPr="00921AD9">
              <w:rPr>
                <w:sz w:val="28"/>
                <w:szCs w:val="28"/>
                <w:lang w:val="lv-LV"/>
              </w:rPr>
              <w:t xml:space="preserve">veikt grozījumus 2.2.prioritātes „Finanšu pieejamība” finanšu plānā, pārdalot Eiropas Reģionālās attīstības fonda finansējumu 22 805 989 latu (32 450 000 EUR) apmērā no DP „Uzņēmējdarbība un inovācijas” 2.2.prioritātes „Finanšu pieejamība” Labklājības ministrijas </w:t>
            </w:r>
            <w:proofErr w:type="spellStart"/>
            <w:r w:rsidR="00921AD9" w:rsidRPr="00921AD9">
              <w:rPr>
                <w:sz w:val="28"/>
                <w:szCs w:val="28"/>
                <w:lang w:val="lv-LV"/>
              </w:rPr>
              <w:t>pārziņā</w:t>
            </w:r>
            <w:proofErr w:type="spellEnd"/>
            <w:r w:rsidR="00921AD9" w:rsidRPr="00921AD9">
              <w:rPr>
                <w:sz w:val="28"/>
                <w:szCs w:val="28"/>
                <w:lang w:val="lv-LV"/>
              </w:rPr>
              <w:t xml:space="preserve"> esošo DP „Cilvēkresursi un nodarbinātība” aktīvo darba tirgus pasākumu īstenošanai 2012.un 2013.gadā.</w:t>
            </w:r>
          </w:p>
          <w:p w:rsidR="00921AD9" w:rsidRPr="00921AD9" w:rsidRDefault="00921AD9" w:rsidP="00AF49F8">
            <w:pPr>
              <w:ind w:firstLine="567"/>
              <w:jc w:val="both"/>
              <w:rPr>
                <w:bCs/>
                <w:sz w:val="28"/>
                <w:szCs w:val="28"/>
                <w:lang w:val="lv-LV"/>
              </w:rPr>
            </w:pPr>
            <w:r>
              <w:rPr>
                <w:bCs/>
                <w:sz w:val="28"/>
                <w:szCs w:val="28"/>
                <w:lang w:val="lv-LV"/>
              </w:rPr>
              <w:t>N</w:t>
            </w:r>
            <w:r w:rsidR="00FA5853" w:rsidRPr="009E7CE0">
              <w:rPr>
                <w:bCs/>
                <w:sz w:val="28"/>
                <w:szCs w:val="28"/>
                <w:lang w:val="lv-LV"/>
              </w:rPr>
              <w:t xml:space="preserve">epieciešamais </w:t>
            </w:r>
            <w:r>
              <w:rPr>
                <w:bCs/>
                <w:sz w:val="28"/>
                <w:szCs w:val="28"/>
                <w:lang w:val="lv-LV"/>
              </w:rPr>
              <w:t xml:space="preserve">augstākminētais </w:t>
            </w:r>
            <w:r w:rsidR="00FA5853" w:rsidRPr="009E7CE0">
              <w:rPr>
                <w:bCs/>
                <w:sz w:val="28"/>
                <w:szCs w:val="28"/>
                <w:lang w:val="lv-LV"/>
              </w:rPr>
              <w:t xml:space="preserve">finansējums tika pārdalīts no </w:t>
            </w:r>
            <w:r w:rsidR="003A5433" w:rsidRPr="009E7CE0">
              <w:rPr>
                <w:rStyle w:val="apple-style-span"/>
                <w:bCs/>
                <w:color w:val="000000"/>
                <w:sz w:val="28"/>
                <w:szCs w:val="28"/>
                <w:lang w:val="lv-LV"/>
              </w:rPr>
              <w:t xml:space="preserve">darbības programmas “Uzņēmējdarbība un inovācijas” papildinājuma 2.2.1.3.aktivitātei “Garantijas </w:t>
            </w:r>
            <w:r w:rsidR="003A5433" w:rsidRPr="00921AD9">
              <w:rPr>
                <w:rStyle w:val="apple-style-span"/>
                <w:bCs/>
                <w:color w:val="000000"/>
                <w:sz w:val="28"/>
                <w:szCs w:val="28"/>
                <w:lang w:val="lv-LV"/>
              </w:rPr>
              <w:t xml:space="preserve">komersantu konkurētspējas uzlabošanai” (turpmāk – 2.2.1.3.aktivitāte) </w:t>
            </w:r>
            <w:r w:rsidR="00FA5853" w:rsidRPr="00921AD9">
              <w:rPr>
                <w:bCs/>
                <w:sz w:val="28"/>
                <w:szCs w:val="28"/>
                <w:lang w:val="lv-LV"/>
              </w:rPr>
              <w:t>pieejamā finansējuma</w:t>
            </w:r>
            <w:r w:rsidRPr="00921AD9">
              <w:rPr>
                <w:bCs/>
                <w:sz w:val="28"/>
                <w:szCs w:val="28"/>
                <w:lang w:val="lv-LV"/>
              </w:rPr>
              <w:t xml:space="preserve">, līdz ar to nepieciešams precizēt Ministru kabineta </w:t>
            </w:r>
            <w:r w:rsidRPr="00921AD9">
              <w:rPr>
                <w:rStyle w:val="apple-style-span"/>
                <w:color w:val="000000"/>
                <w:sz w:val="28"/>
                <w:szCs w:val="28"/>
                <w:shd w:val="clear" w:color="auto" w:fill="FFFFFF"/>
                <w:lang w:val="lv-LV"/>
              </w:rPr>
              <w:t>2009.gada 10.marta noteikumos Nr.237 „</w:t>
            </w:r>
            <w:r w:rsidRPr="00921AD9">
              <w:rPr>
                <w:rStyle w:val="apple-style-span"/>
                <w:bCs/>
                <w:color w:val="000000"/>
                <w:sz w:val="28"/>
                <w:szCs w:val="28"/>
                <w:shd w:val="clear" w:color="auto" w:fill="FFFFFF"/>
                <w:lang w:val="lv-LV"/>
              </w:rPr>
              <w:t>Noteikumi par darbības programmas “Uzņēmējdarbība un inovācijas” papildinājuma 2.2.1.3.aktivitāti “Garantijas komersantu konkurētspējas uzlabošanai”” (turpmāk – MK noteikumi Nr.237) noteikto finansējumu.</w:t>
            </w:r>
          </w:p>
          <w:p w:rsidR="006A4B4D" w:rsidRPr="00AF49F8" w:rsidRDefault="001F0333" w:rsidP="00AF49F8">
            <w:pPr>
              <w:ind w:firstLine="567"/>
              <w:jc w:val="both"/>
              <w:rPr>
                <w:sz w:val="28"/>
                <w:szCs w:val="15"/>
                <w:lang w:val="lv-LV"/>
              </w:rPr>
            </w:pPr>
            <w:r>
              <w:rPr>
                <w:sz w:val="28"/>
                <w:szCs w:val="28"/>
                <w:lang w:val="lv-LV"/>
              </w:rPr>
              <w:t xml:space="preserve">Paredzētais samazinājums 2.2.1.3.aktivitātē pieejamajā finansējumā neietekmēs finansējuma saņēmēja darbību. Finansējuma saņēmējs jeb LGA turpinās </w:t>
            </w:r>
            <w:r w:rsidRPr="001F0333">
              <w:rPr>
                <w:sz w:val="28"/>
                <w:szCs w:val="28"/>
                <w:lang w:val="lv-LV"/>
              </w:rPr>
              <w:t xml:space="preserve">izsniegt </w:t>
            </w:r>
            <w:r w:rsidRPr="001F0333">
              <w:rPr>
                <w:rStyle w:val="apple-style-span"/>
                <w:color w:val="000000"/>
                <w:sz w:val="28"/>
                <w:szCs w:val="28"/>
                <w:lang w:val="lv-LV"/>
              </w:rPr>
              <w:t xml:space="preserve">garantijas un īstermiņa eksporta </w:t>
            </w:r>
            <w:r w:rsidRPr="001F0333">
              <w:rPr>
                <w:rStyle w:val="apple-style-span"/>
                <w:color w:val="000000"/>
                <w:sz w:val="28"/>
                <w:szCs w:val="28"/>
                <w:lang w:val="lv-LV"/>
              </w:rPr>
              <w:lastRenderedPageBreak/>
              <w:t>garantijas atbilstoši projektā paredz</w:t>
            </w:r>
            <w:r w:rsidR="00460601">
              <w:rPr>
                <w:rStyle w:val="apple-style-span"/>
                <w:color w:val="000000"/>
                <w:sz w:val="28"/>
                <w:szCs w:val="28"/>
                <w:lang w:val="lv-LV"/>
              </w:rPr>
              <w:t>ētajam</w:t>
            </w:r>
            <w:r w:rsidRPr="001F0333">
              <w:rPr>
                <w:rStyle w:val="apple-style-span"/>
                <w:color w:val="000000"/>
                <w:sz w:val="28"/>
                <w:szCs w:val="28"/>
                <w:lang w:val="lv-LV"/>
              </w:rPr>
              <w:t>.</w:t>
            </w:r>
          </w:p>
        </w:tc>
      </w:tr>
      <w:tr w:rsidR="00537A29" w:rsidRPr="00320F14" w:rsidTr="00153633">
        <w:trPr>
          <w:trHeight w:val="360"/>
        </w:trPr>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9E7CE0" w:rsidRDefault="00537A29" w:rsidP="00CE5A53">
            <w:pPr>
              <w:rPr>
                <w:rFonts w:eastAsia="Times New Roman"/>
                <w:sz w:val="28"/>
                <w:szCs w:val="28"/>
                <w:lang w:val="lv-LV" w:eastAsia="lv-LV"/>
              </w:rPr>
            </w:pPr>
            <w:r w:rsidRPr="009E7CE0">
              <w:rPr>
                <w:rFonts w:eastAsia="Times New Roman"/>
                <w:sz w:val="28"/>
                <w:szCs w:val="28"/>
                <w:lang w:val="lv-LV" w:eastAsia="lv-LV"/>
              </w:rPr>
              <w:lastRenderedPageBreak/>
              <w:t>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9E7CE0" w:rsidRDefault="007E5D4D" w:rsidP="00CE5A53">
            <w:pPr>
              <w:jc w:val="both"/>
              <w:rPr>
                <w:color w:val="000000"/>
                <w:sz w:val="28"/>
                <w:szCs w:val="28"/>
                <w:lang w:val="lv-LV"/>
              </w:rPr>
            </w:pPr>
            <w:r w:rsidRPr="009E7CE0">
              <w:rPr>
                <w:color w:val="000000"/>
                <w:sz w:val="28"/>
                <w:szCs w:val="28"/>
                <w:lang w:val="lv-LV"/>
              </w:rPr>
              <w:t>Nav.</w:t>
            </w:r>
          </w:p>
        </w:tc>
      </w:tr>
      <w:tr w:rsidR="00BB09C5" w:rsidRPr="00D35264" w:rsidTr="00153633">
        <w:trPr>
          <w:trHeight w:val="1068"/>
        </w:trPr>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9E7CE0" w:rsidRDefault="00537A29" w:rsidP="00CE5A53">
            <w:pPr>
              <w:rPr>
                <w:rFonts w:eastAsia="Times New Roman"/>
                <w:sz w:val="28"/>
                <w:szCs w:val="28"/>
                <w:lang w:val="lv-LV" w:eastAsia="lv-LV"/>
              </w:rPr>
            </w:pPr>
            <w:r w:rsidRPr="009E7CE0">
              <w:rPr>
                <w:rFonts w:eastAsia="Times New Roman"/>
                <w:sz w:val="28"/>
                <w:szCs w:val="28"/>
                <w:lang w:val="lv-LV" w:eastAsia="lv-LV"/>
              </w:rPr>
              <w:t>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9B57B0" w:rsidRPr="009E7CE0" w:rsidRDefault="009B57B0" w:rsidP="00A00A35">
            <w:pPr>
              <w:jc w:val="both"/>
              <w:rPr>
                <w:rStyle w:val="apple-style-span"/>
                <w:color w:val="000000"/>
                <w:sz w:val="28"/>
                <w:szCs w:val="28"/>
                <w:lang w:val="lv-LV"/>
              </w:rPr>
            </w:pPr>
            <w:r w:rsidRPr="009E7CE0">
              <w:rPr>
                <w:rStyle w:val="apple-style-span"/>
                <w:color w:val="000000"/>
                <w:sz w:val="28"/>
                <w:szCs w:val="28"/>
                <w:lang w:val="lv-LV"/>
              </w:rPr>
              <w:t>Noteikumu projekts paredz</w:t>
            </w:r>
            <w:r w:rsidR="00C41085" w:rsidRPr="009E7CE0">
              <w:rPr>
                <w:rStyle w:val="apple-style-span"/>
                <w:color w:val="000000"/>
                <w:sz w:val="28"/>
                <w:szCs w:val="28"/>
                <w:lang w:val="lv-LV"/>
              </w:rPr>
              <w:t xml:space="preserve"> veikt</w:t>
            </w:r>
            <w:r w:rsidR="00445C81" w:rsidRPr="009E7CE0">
              <w:rPr>
                <w:rStyle w:val="apple-style-span"/>
                <w:color w:val="000000"/>
                <w:sz w:val="28"/>
                <w:szCs w:val="28"/>
                <w:lang w:val="lv-LV"/>
              </w:rPr>
              <w:t xml:space="preserve"> grozījumus MK noteikumos Nr.237 un nosakot</w:t>
            </w:r>
            <w:r w:rsidRPr="009E7CE0">
              <w:rPr>
                <w:rStyle w:val="apple-style-span"/>
                <w:color w:val="000000"/>
                <w:sz w:val="28"/>
                <w:szCs w:val="28"/>
                <w:lang w:val="lv-LV"/>
              </w:rPr>
              <w:t>:</w:t>
            </w:r>
          </w:p>
          <w:p w:rsidR="00445C81" w:rsidRPr="00345DBA" w:rsidRDefault="00445C81" w:rsidP="00345DBA">
            <w:pPr>
              <w:pStyle w:val="ListParagraph"/>
              <w:numPr>
                <w:ilvl w:val="0"/>
                <w:numId w:val="10"/>
              </w:numPr>
              <w:ind w:left="0" w:firstLine="360"/>
              <w:jc w:val="both"/>
              <w:rPr>
                <w:color w:val="000000"/>
                <w:sz w:val="28"/>
                <w:szCs w:val="28"/>
                <w:lang w:val="lv-LV"/>
              </w:rPr>
            </w:pPr>
            <w:r w:rsidRPr="009E7CE0">
              <w:rPr>
                <w:color w:val="000000"/>
                <w:sz w:val="28"/>
                <w:szCs w:val="28"/>
                <w:lang w:val="lv-LV"/>
              </w:rPr>
              <w:t xml:space="preserve">Finansējuma apmēru atbilstoši </w:t>
            </w:r>
            <w:r w:rsidR="00345DBA">
              <w:rPr>
                <w:bCs/>
                <w:sz w:val="28"/>
                <w:szCs w:val="28"/>
                <w:lang w:val="lv-LV"/>
              </w:rPr>
              <w:t>2011.gada 11.</w:t>
            </w:r>
            <w:r w:rsidR="00DE5205">
              <w:rPr>
                <w:bCs/>
                <w:sz w:val="28"/>
                <w:szCs w:val="28"/>
                <w:lang w:val="lv-LV"/>
              </w:rPr>
              <w:t>oktobrī</w:t>
            </w:r>
            <w:r w:rsidR="009E7CE0" w:rsidRPr="009E7CE0">
              <w:rPr>
                <w:bCs/>
                <w:sz w:val="28"/>
                <w:szCs w:val="28"/>
                <w:lang w:val="lv-LV"/>
              </w:rPr>
              <w:t xml:space="preserve"> Ministru kabineta sēdes</w:t>
            </w:r>
            <w:r w:rsidR="009E7CE0">
              <w:rPr>
                <w:bCs/>
                <w:sz w:val="28"/>
                <w:szCs w:val="28"/>
                <w:lang w:val="lv-LV"/>
              </w:rPr>
              <w:t xml:space="preserve"> laikā apstiprinātajam rīkojuma projektam</w:t>
            </w:r>
            <w:r w:rsidR="009E7CE0" w:rsidRPr="009E7CE0">
              <w:rPr>
                <w:bCs/>
                <w:sz w:val="28"/>
                <w:szCs w:val="28"/>
                <w:lang w:val="lv-LV"/>
              </w:rPr>
              <w:t xml:space="preserve"> „Grozījumi darbības programmas „Uzņēmējdarbība un inovācijas” papildinājumā”</w:t>
            </w:r>
            <w:r w:rsidR="009E7CE0">
              <w:rPr>
                <w:bCs/>
                <w:sz w:val="28"/>
                <w:szCs w:val="28"/>
                <w:lang w:val="lv-LV"/>
              </w:rPr>
              <w:t>;</w:t>
            </w:r>
          </w:p>
        </w:tc>
      </w:tr>
      <w:tr w:rsidR="00537A29" w:rsidRPr="00345DBA" w:rsidTr="00153633">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9E7CE0" w:rsidRDefault="00537A29" w:rsidP="00CE5A53">
            <w:pPr>
              <w:rPr>
                <w:rFonts w:eastAsia="Times New Roman"/>
                <w:sz w:val="28"/>
                <w:szCs w:val="28"/>
                <w:lang w:val="lv-LV" w:eastAsia="lv-LV"/>
              </w:rPr>
            </w:pPr>
            <w:r w:rsidRPr="009E7CE0">
              <w:rPr>
                <w:rFonts w:eastAsia="Times New Roman"/>
                <w:sz w:val="28"/>
                <w:szCs w:val="28"/>
                <w:lang w:val="lv-LV" w:eastAsia="lv-LV"/>
              </w:rPr>
              <w:t>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9E7CE0" w:rsidRDefault="00C82B27" w:rsidP="00CE5A53">
            <w:pPr>
              <w:pStyle w:val="BodyText"/>
              <w:ind w:right="142"/>
              <w:rPr>
                <w:szCs w:val="28"/>
              </w:rPr>
            </w:pPr>
            <w:r w:rsidRPr="009E7CE0">
              <w:rPr>
                <w:szCs w:val="28"/>
              </w:rPr>
              <w:t>Nav.</w:t>
            </w:r>
          </w:p>
        </w:tc>
      </w:tr>
      <w:tr w:rsidR="00AB248D" w:rsidRPr="00345DBA" w:rsidTr="00153633">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9E7CE0" w:rsidRDefault="00AB248D" w:rsidP="00CE5A53">
            <w:pPr>
              <w:rPr>
                <w:rFonts w:eastAsia="Times New Roman"/>
                <w:sz w:val="28"/>
                <w:szCs w:val="28"/>
                <w:lang w:val="lv-LV" w:eastAsia="lv-LV"/>
              </w:rPr>
            </w:pPr>
            <w:r w:rsidRPr="009E7CE0">
              <w:rPr>
                <w:rFonts w:eastAsia="Times New Roman"/>
                <w:sz w:val="28"/>
                <w:szCs w:val="28"/>
                <w:lang w:val="lv-LV" w:eastAsia="lv-LV"/>
              </w:rPr>
              <w:t>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9E7CE0" w:rsidRDefault="00E47E61" w:rsidP="00CE5A53">
            <w:pPr>
              <w:pStyle w:val="BodyText"/>
              <w:ind w:right="142"/>
              <w:rPr>
                <w:szCs w:val="28"/>
              </w:rPr>
            </w:pPr>
            <w:r w:rsidRPr="009E7CE0">
              <w:rPr>
                <w:szCs w:val="28"/>
              </w:rPr>
              <w:t>Nav</w:t>
            </w:r>
            <w:r w:rsidR="00C82B27" w:rsidRPr="009E7CE0">
              <w:rPr>
                <w:szCs w:val="28"/>
              </w:rPr>
              <w:t>.</w:t>
            </w:r>
          </w:p>
        </w:tc>
      </w:tr>
      <w:tr w:rsidR="00BB09C5" w:rsidRPr="009E7CE0" w:rsidTr="00153633">
        <w:tc>
          <w:tcPr>
            <w:tcW w:w="2992"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9E7CE0" w:rsidRDefault="00D07CDB" w:rsidP="00CE5A53">
            <w:pPr>
              <w:rPr>
                <w:rFonts w:eastAsia="Times New Roman"/>
                <w:sz w:val="28"/>
                <w:szCs w:val="28"/>
                <w:lang w:val="lv-LV" w:eastAsia="lv-LV"/>
              </w:rPr>
            </w:pPr>
            <w:r w:rsidRPr="009E7CE0">
              <w:rPr>
                <w:rFonts w:eastAsia="Times New Roman"/>
                <w:sz w:val="28"/>
                <w:szCs w:val="28"/>
                <w:lang w:val="lv-LV" w:eastAsia="lv-LV"/>
              </w:rPr>
              <w:t> 7</w:t>
            </w:r>
            <w:r w:rsidR="00BB09C5" w:rsidRPr="009E7CE0">
              <w:rPr>
                <w:rFonts w:eastAsia="Times New Roman"/>
                <w:sz w:val="28"/>
                <w:szCs w:val="28"/>
                <w:lang w:val="lv-LV" w:eastAsia="lv-LV"/>
              </w:rPr>
              <w:t>.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9E7CE0" w:rsidRDefault="007E5D4D" w:rsidP="00CE5A53">
            <w:pPr>
              <w:jc w:val="both"/>
              <w:rPr>
                <w:sz w:val="28"/>
                <w:szCs w:val="28"/>
                <w:lang w:val="lv-LV"/>
              </w:rPr>
            </w:pPr>
            <w:r w:rsidRPr="009E7CE0">
              <w:rPr>
                <w:sz w:val="28"/>
                <w:szCs w:val="28"/>
                <w:lang w:val="lv-LV"/>
              </w:rPr>
              <w:t>Nav.</w:t>
            </w:r>
          </w:p>
        </w:tc>
      </w:tr>
    </w:tbl>
    <w:p w:rsidR="004B638C" w:rsidRPr="00401F23" w:rsidRDefault="004B638C" w:rsidP="00CE5A53">
      <w:pPr>
        <w:pStyle w:val="NormalWeb"/>
        <w:spacing w:before="0" w:beforeAutospacing="0" w:after="0" w:afterAutospacing="0"/>
        <w:jc w:val="center"/>
        <w:rPr>
          <w:b/>
          <w:sz w:val="18"/>
          <w:szCs w:val="28"/>
          <w:lang w:val="lv-LV"/>
        </w:rPr>
      </w:pPr>
    </w:p>
    <w:p w:rsidR="00153633" w:rsidRDefault="00153633" w:rsidP="00CE5A53">
      <w:pPr>
        <w:pStyle w:val="NormalWeb"/>
        <w:spacing w:before="0" w:beforeAutospacing="0" w:after="0" w:afterAutospacing="0"/>
        <w:jc w:val="center"/>
        <w:rPr>
          <w:b/>
          <w:sz w:val="28"/>
          <w:szCs w:val="28"/>
          <w:lang w:val="lv-LV"/>
        </w:rPr>
      </w:pPr>
    </w:p>
    <w:p w:rsidR="004B638C" w:rsidRDefault="00166B88" w:rsidP="00CE5A53">
      <w:pPr>
        <w:pStyle w:val="NormalWeb"/>
        <w:spacing w:before="0" w:beforeAutospacing="0" w:after="0" w:afterAutospacing="0"/>
        <w:jc w:val="center"/>
        <w:rPr>
          <w:b/>
          <w:sz w:val="28"/>
          <w:szCs w:val="28"/>
          <w:lang w:val="lv-LV"/>
        </w:rPr>
      </w:pPr>
      <w:r w:rsidRPr="009E7CE0">
        <w:rPr>
          <w:b/>
          <w:sz w:val="28"/>
          <w:szCs w:val="28"/>
          <w:lang w:val="lv-LV"/>
        </w:rPr>
        <w:t xml:space="preserve">Anotācijas </w:t>
      </w:r>
      <w:r w:rsidR="006D699E" w:rsidRPr="009E7CE0">
        <w:rPr>
          <w:b/>
          <w:sz w:val="28"/>
          <w:szCs w:val="28"/>
          <w:lang w:val="lv-LV"/>
        </w:rPr>
        <w:t xml:space="preserve">II, </w:t>
      </w:r>
      <w:r w:rsidRPr="009E7CE0">
        <w:rPr>
          <w:b/>
          <w:sz w:val="28"/>
          <w:szCs w:val="28"/>
          <w:lang w:val="lv-LV"/>
        </w:rPr>
        <w:t>III, IV</w:t>
      </w:r>
      <w:r w:rsidR="00862D34" w:rsidRPr="009E7CE0">
        <w:rPr>
          <w:b/>
          <w:sz w:val="28"/>
          <w:szCs w:val="28"/>
          <w:lang w:val="lv-LV"/>
        </w:rPr>
        <w:t>, V, VI</w:t>
      </w:r>
      <w:r w:rsidR="004E7663" w:rsidRPr="009E7CE0">
        <w:rPr>
          <w:b/>
          <w:sz w:val="28"/>
          <w:szCs w:val="28"/>
          <w:lang w:val="lv-LV"/>
        </w:rPr>
        <w:t xml:space="preserve"> </w:t>
      </w:r>
      <w:r w:rsidRPr="009E7CE0">
        <w:rPr>
          <w:b/>
          <w:sz w:val="28"/>
          <w:szCs w:val="28"/>
          <w:lang w:val="lv-LV"/>
        </w:rPr>
        <w:t>sadaļa - nav attiecināms.</w:t>
      </w:r>
    </w:p>
    <w:p w:rsidR="00153633" w:rsidRPr="009E7CE0" w:rsidRDefault="00153633" w:rsidP="00CE5A53">
      <w:pPr>
        <w:pStyle w:val="NormalWeb"/>
        <w:spacing w:before="0" w:beforeAutospacing="0" w:after="0" w:afterAutospacing="0"/>
        <w:jc w:val="center"/>
        <w:rPr>
          <w:b/>
          <w:sz w:val="28"/>
          <w:szCs w:val="28"/>
          <w:lang w:val="lv-LV"/>
        </w:rPr>
      </w:pPr>
    </w:p>
    <w:p w:rsidR="004E7663" w:rsidRPr="00401F23" w:rsidRDefault="004E7663" w:rsidP="00CE5A53">
      <w:pPr>
        <w:pStyle w:val="NormalWeb"/>
        <w:spacing w:before="0" w:beforeAutospacing="0" w:after="0" w:afterAutospacing="0"/>
        <w:jc w:val="center"/>
        <w:rPr>
          <w:b/>
          <w:sz w:val="18"/>
          <w:szCs w:val="28"/>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417"/>
        <w:gridCol w:w="5670"/>
      </w:tblGrid>
      <w:tr w:rsidR="00BB09C5" w:rsidRPr="00D35264" w:rsidTr="00B17C2B">
        <w:tc>
          <w:tcPr>
            <w:tcW w:w="9087" w:type="dxa"/>
            <w:gridSpan w:val="2"/>
            <w:hideMark/>
          </w:tcPr>
          <w:p w:rsidR="00BB09C5" w:rsidRPr="009E7CE0" w:rsidRDefault="007E5D4D" w:rsidP="00CE5A53">
            <w:pPr>
              <w:jc w:val="center"/>
              <w:rPr>
                <w:rFonts w:eastAsia="Times New Roman"/>
                <w:b/>
                <w:sz w:val="28"/>
                <w:szCs w:val="28"/>
                <w:lang w:val="lv-LV" w:eastAsia="lv-LV"/>
              </w:rPr>
            </w:pPr>
            <w:r w:rsidRPr="009E7CE0">
              <w:rPr>
                <w:rFonts w:eastAsia="Times New Roman"/>
                <w:b/>
                <w:sz w:val="28"/>
                <w:szCs w:val="28"/>
                <w:lang w:val="lv-LV" w:eastAsia="lv-LV"/>
              </w:rPr>
              <w:t>VII. Tiesību akta projekta izpildes nodrošināšana un tās ietekme uz institūcijām</w:t>
            </w:r>
          </w:p>
        </w:tc>
      </w:tr>
      <w:tr w:rsidR="00AB248D" w:rsidRPr="00D35264" w:rsidTr="004B638C">
        <w:tc>
          <w:tcPr>
            <w:tcW w:w="3417" w:type="dxa"/>
            <w:hideMark/>
          </w:tcPr>
          <w:p w:rsidR="00AB248D" w:rsidRPr="009E7CE0" w:rsidRDefault="00AB248D" w:rsidP="00CE5A53">
            <w:pPr>
              <w:rPr>
                <w:rFonts w:eastAsia="Times New Roman"/>
                <w:sz w:val="28"/>
                <w:szCs w:val="28"/>
                <w:lang w:val="lv-LV" w:eastAsia="lv-LV"/>
              </w:rPr>
            </w:pPr>
            <w:r w:rsidRPr="009E7CE0">
              <w:rPr>
                <w:rFonts w:eastAsia="Times New Roman"/>
                <w:sz w:val="28"/>
                <w:szCs w:val="28"/>
                <w:lang w:val="lv-LV" w:eastAsia="lv-LV"/>
              </w:rPr>
              <w:t>1. Projekta izpildē iesaistītās institūcijas</w:t>
            </w:r>
          </w:p>
        </w:tc>
        <w:tc>
          <w:tcPr>
            <w:tcW w:w="5670" w:type="dxa"/>
            <w:hideMark/>
          </w:tcPr>
          <w:p w:rsidR="00004E51" w:rsidRPr="009E7CE0" w:rsidRDefault="00C82B27" w:rsidP="00056820">
            <w:pPr>
              <w:jc w:val="both"/>
              <w:rPr>
                <w:rFonts w:eastAsia="Times New Roman"/>
                <w:sz w:val="28"/>
                <w:szCs w:val="28"/>
                <w:lang w:val="lv-LV" w:eastAsia="lv-LV"/>
              </w:rPr>
            </w:pPr>
            <w:r w:rsidRPr="009E7CE0">
              <w:rPr>
                <w:sz w:val="28"/>
                <w:szCs w:val="28"/>
                <w:lang w:val="lv-LV"/>
              </w:rPr>
              <w:t xml:space="preserve">Noteikumu projekta izpildē ir iesaistīta </w:t>
            </w:r>
            <w:r w:rsidR="00056820">
              <w:rPr>
                <w:sz w:val="28"/>
                <w:szCs w:val="28"/>
                <w:lang w:val="lv-LV"/>
              </w:rPr>
              <w:t>sabiedrība ar ierobežotu atbildību „Latvijas Garantiju aģentūra”</w:t>
            </w:r>
            <w:r w:rsidRPr="009E7CE0">
              <w:rPr>
                <w:sz w:val="28"/>
                <w:szCs w:val="28"/>
                <w:lang w:val="lv-LV"/>
              </w:rPr>
              <w:t>.</w:t>
            </w:r>
          </w:p>
        </w:tc>
      </w:tr>
      <w:tr w:rsidR="00AB248D" w:rsidRPr="00D35264" w:rsidTr="004B638C">
        <w:tc>
          <w:tcPr>
            <w:tcW w:w="3417" w:type="dxa"/>
            <w:hideMark/>
          </w:tcPr>
          <w:p w:rsidR="00AB248D" w:rsidRPr="009E7CE0" w:rsidRDefault="00AB248D" w:rsidP="00CE5A53">
            <w:pPr>
              <w:rPr>
                <w:rFonts w:eastAsia="Times New Roman"/>
                <w:sz w:val="28"/>
                <w:szCs w:val="28"/>
                <w:lang w:val="lv-LV" w:eastAsia="lv-LV"/>
              </w:rPr>
            </w:pPr>
            <w:r w:rsidRPr="009E7CE0">
              <w:rPr>
                <w:rFonts w:eastAsia="Times New Roman"/>
                <w:sz w:val="28"/>
                <w:szCs w:val="28"/>
                <w:lang w:val="lv-LV" w:eastAsia="lv-LV"/>
              </w:rPr>
              <w:t xml:space="preserve">2. </w:t>
            </w:r>
            <w:r w:rsidR="00E07DF2" w:rsidRPr="009E7CE0">
              <w:rPr>
                <w:rFonts w:eastAsia="Times New Roman"/>
                <w:sz w:val="28"/>
                <w:szCs w:val="28"/>
                <w:lang w:val="lv-LV" w:eastAsia="lv-LV"/>
              </w:rPr>
              <w:t>Projekta izpildes ietekme uz pārvaldes funkcijā</w:t>
            </w:r>
          </w:p>
        </w:tc>
        <w:tc>
          <w:tcPr>
            <w:tcW w:w="5670" w:type="dxa"/>
            <w:hideMark/>
          </w:tcPr>
          <w:p w:rsidR="00AB248D" w:rsidRPr="009E7CE0" w:rsidRDefault="00C82B27" w:rsidP="008F122D">
            <w:pPr>
              <w:jc w:val="both"/>
              <w:rPr>
                <w:sz w:val="28"/>
                <w:szCs w:val="28"/>
                <w:lang w:val="lv-LV"/>
              </w:rPr>
            </w:pPr>
            <w:r w:rsidRPr="009E7CE0">
              <w:rPr>
                <w:sz w:val="28"/>
                <w:szCs w:val="28"/>
                <w:lang w:val="lv-LV"/>
              </w:rPr>
              <w:t xml:space="preserve">Noteikumu projekta izpildi nodrošinās </w:t>
            </w:r>
            <w:r w:rsidR="00056820">
              <w:rPr>
                <w:sz w:val="28"/>
                <w:szCs w:val="28"/>
                <w:lang w:val="lv-LV"/>
              </w:rPr>
              <w:t xml:space="preserve">sabiedrība ar ierobežotu atbildību „Latvijas Garantiju aģentūra” </w:t>
            </w:r>
            <w:r w:rsidRPr="009E7CE0">
              <w:rPr>
                <w:sz w:val="28"/>
                <w:szCs w:val="28"/>
                <w:lang w:val="lv-LV"/>
              </w:rPr>
              <w:t>darbības ietvaros.</w:t>
            </w:r>
          </w:p>
        </w:tc>
      </w:tr>
      <w:tr w:rsidR="00BB09C5" w:rsidRPr="00A350CD" w:rsidTr="004B638C">
        <w:trPr>
          <w:trHeight w:val="930"/>
        </w:trPr>
        <w:tc>
          <w:tcPr>
            <w:tcW w:w="3417" w:type="dxa"/>
            <w:hideMark/>
          </w:tcPr>
          <w:p w:rsidR="00BB09C5" w:rsidRPr="009E7CE0" w:rsidRDefault="00E07DF2" w:rsidP="00CE5A53">
            <w:pPr>
              <w:rPr>
                <w:rFonts w:eastAsia="Times New Roman"/>
                <w:sz w:val="28"/>
                <w:szCs w:val="28"/>
                <w:lang w:val="lv-LV" w:eastAsia="lv-LV"/>
              </w:rPr>
            </w:pPr>
            <w:r w:rsidRPr="009E7CE0">
              <w:rPr>
                <w:rFonts w:eastAsia="Times New Roman"/>
                <w:sz w:val="28"/>
                <w:szCs w:val="28"/>
                <w:lang w:val="lv-LV" w:eastAsia="lv-LV"/>
              </w:rPr>
              <w:t>3. Projekta izpildes ietekme uz pārvaldes institucionālo struktūru. Jaunu institūciju izveide</w:t>
            </w:r>
          </w:p>
        </w:tc>
        <w:tc>
          <w:tcPr>
            <w:tcW w:w="5670" w:type="dxa"/>
            <w:hideMark/>
          </w:tcPr>
          <w:p w:rsidR="00004E51" w:rsidRPr="009E7CE0" w:rsidRDefault="00C82B27" w:rsidP="00CE5A53">
            <w:pPr>
              <w:jc w:val="both"/>
              <w:rPr>
                <w:rFonts w:eastAsia="Times New Roman"/>
                <w:sz w:val="28"/>
                <w:szCs w:val="28"/>
                <w:lang w:val="lv-LV" w:eastAsia="lv-LV"/>
              </w:rPr>
            </w:pPr>
            <w:r w:rsidRPr="009E7CE0">
              <w:rPr>
                <w:sz w:val="28"/>
                <w:szCs w:val="28"/>
                <w:lang w:val="lv-LV"/>
              </w:rPr>
              <w:t>Noteikumu projekta izpildei nav nepieciešams radīt jaunas institūcijas.</w:t>
            </w:r>
          </w:p>
        </w:tc>
      </w:tr>
      <w:tr w:rsidR="00BB09C5" w:rsidRPr="00D35264" w:rsidTr="004B638C">
        <w:trPr>
          <w:trHeight w:val="1133"/>
        </w:trPr>
        <w:tc>
          <w:tcPr>
            <w:tcW w:w="3417" w:type="dxa"/>
            <w:hideMark/>
          </w:tcPr>
          <w:p w:rsidR="00BB09C5" w:rsidRPr="009E7CE0" w:rsidRDefault="00E07DF2" w:rsidP="00CE5A53">
            <w:pPr>
              <w:rPr>
                <w:rFonts w:eastAsia="Times New Roman"/>
                <w:sz w:val="28"/>
                <w:szCs w:val="28"/>
                <w:lang w:val="lv-LV" w:eastAsia="lv-LV"/>
              </w:rPr>
            </w:pPr>
            <w:r w:rsidRPr="009E7CE0">
              <w:rPr>
                <w:rFonts w:eastAsia="Times New Roman"/>
                <w:sz w:val="28"/>
                <w:szCs w:val="28"/>
                <w:lang w:val="lv-LV" w:eastAsia="lv-LV"/>
              </w:rPr>
              <w:t>4. Projekta izpildes ietekmes uz pārvaldes institucionālo struktūru. Esošu institūciju likvidācija</w:t>
            </w:r>
          </w:p>
        </w:tc>
        <w:tc>
          <w:tcPr>
            <w:tcW w:w="5670" w:type="dxa"/>
            <w:hideMark/>
          </w:tcPr>
          <w:p w:rsidR="00004E51" w:rsidRPr="009E7CE0" w:rsidRDefault="00C82B27" w:rsidP="00CE5A53">
            <w:pPr>
              <w:jc w:val="both"/>
              <w:rPr>
                <w:rFonts w:eastAsia="Times New Roman"/>
                <w:sz w:val="28"/>
                <w:szCs w:val="28"/>
                <w:lang w:val="lv-LV" w:eastAsia="lv-LV"/>
              </w:rPr>
            </w:pPr>
            <w:r w:rsidRPr="009E7CE0">
              <w:rPr>
                <w:sz w:val="28"/>
                <w:szCs w:val="28"/>
                <w:lang w:val="lv-LV"/>
              </w:rPr>
              <w:t>Noteikumu projekta izpildei nav nepieciešams likvidēt esošās institūcijas.</w:t>
            </w:r>
          </w:p>
        </w:tc>
      </w:tr>
      <w:tr w:rsidR="00BB09C5" w:rsidRPr="00A350CD" w:rsidTr="004B638C">
        <w:trPr>
          <w:trHeight w:val="912"/>
        </w:trPr>
        <w:tc>
          <w:tcPr>
            <w:tcW w:w="3417" w:type="dxa"/>
            <w:hideMark/>
          </w:tcPr>
          <w:p w:rsidR="00BB09C5" w:rsidRPr="009E7CE0" w:rsidRDefault="00E07DF2" w:rsidP="00CE5A53">
            <w:pPr>
              <w:rPr>
                <w:rFonts w:eastAsia="Times New Roman"/>
                <w:sz w:val="28"/>
                <w:szCs w:val="28"/>
                <w:lang w:val="lv-LV" w:eastAsia="lv-LV"/>
              </w:rPr>
            </w:pPr>
            <w:r w:rsidRPr="009E7CE0">
              <w:rPr>
                <w:rFonts w:eastAsia="Times New Roman"/>
                <w:sz w:val="28"/>
                <w:szCs w:val="28"/>
                <w:lang w:val="lv-LV" w:eastAsia="lv-LV"/>
              </w:rPr>
              <w:lastRenderedPageBreak/>
              <w:t>5. Projekta izpildes ietekmes uz pārvaldes institucionālo struktūru. Esošu institūciju reorganizācija</w:t>
            </w:r>
          </w:p>
        </w:tc>
        <w:tc>
          <w:tcPr>
            <w:tcW w:w="5670" w:type="dxa"/>
            <w:hideMark/>
          </w:tcPr>
          <w:p w:rsidR="00004E51" w:rsidRPr="009E7CE0" w:rsidRDefault="00C852AB" w:rsidP="00CE5A53">
            <w:pPr>
              <w:jc w:val="both"/>
              <w:rPr>
                <w:rFonts w:eastAsia="Times New Roman"/>
                <w:sz w:val="28"/>
                <w:szCs w:val="28"/>
                <w:lang w:val="lv-LV" w:eastAsia="lv-LV"/>
              </w:rPr>
            </w:pPr>
            <w:r w:rsidRPr="009E7CE0">
              <w:rPr>
                <w:sz w:val="28"/>
                <w:szCs w:val="28"/>
                <w:lang w:val="lv-LV"/>
              </w:rPr>
              <w:t>Noteikumu projekta izpildei nav nepieciešams reorganizēt esošās institūcijas.</w:t>
            </w:r>
          </w:p>
        </w:tc>
      </w:tr>
      <w:tr w:rsidR="00BB09C5" w:rsidRPr="009E7CE0" w:rsidTr="004B638C">
        <w:tc>
          <w:tcPr>
            <w:tcW w:w="3417" w:type="dxa"/>
            <w:hideMark/>
          </w:tcPr>
          <w:p w:rsidR="00BB09C5" w:rsidRPr="009E7CE0" w:rsidRDefault="00E07DF2" w:rsidP="00CE5A53">
            <w:pPr>
              <w:rPr>
                <w:rFonts w:eastAsia="Times New Roman"/>
                <w:sz w:val="28"/>
                <w:szCs w:val="28"/>
                <w:lang w:val="lv-LV" w:eastAsia="lv-LV"/>
              </w:rPr>
            </w:pPr>
            <w:r w:rsidRPr="009E7CE0">
              <w:rPr>
                <w:rFonts w:eastAsia="Times New Roman"/>
                <w:sz w:val="28"/>
                <w:szCs w:val="28"/>
                <w:lang w:val="lv-LV" w:eastAsia="lv-LV"/>
              </w:rPr>
              <w:t>6</w:t>
            </w:r>
            <w:r w:rsidR="00BB09C5" w:rsidRPr="009E7CE0">
              <w:rPr>
                <w:rFonts w:eastAsia="Times New Roman"/>
                <w:sz w:val="28"/>
                <w:szCs w:val="28"/>
                <w:lang w:val="lv-LV" w:eastAsia="lv-LV"/>
              </w:rPr>
              <w:t>. Cita informācija</w:t>
            </w:r>
          </w:p>
        </w:tc>
        <w:tc>
          <w:tcPr>
            <w:tcW w:w="5670" w:type="dxa"/>
            <w:hideMark/>
          </w:tcPr>
          <w:p w:rsidR="00004E51" w:rsidRPr="009E7CE0" w:rsidRDefault="007E5D4D" w:rsidP="00CE5A53">
            <w:pPr>
              <w:rPr>
                <w:rFonts w:eastAsia="Times New Roman"/>
                <w:sz w:val="28"/>
                <w:szCs w:val="28"/>
                <w:lang w:val="lv-LV" w:eastAsia="lv-LV"/>
              </w:rPr>
            </w:pPr>
            <w:r w:rsidRPr="009E7CE0">
              <w:rPr>
                <w:rFonts w:eastAsia="Times New Roman"/>
                <w:sz w:val="28"/>
                <w:szCs w:val="28"/>
                <w:lang w:val="lv-LV" w:eastAsia="lv-LV"/>
              </w:rPr>
              <w:t>Nav.</w:t>
            </w:r>
          </w:p>
        </w:tc>
      </w:tr>
    </w:tbl>
    <w:p w:rsidR="00401F23" w:rsidRDefault="00401F23" w:rsidP="00CE5A53">
      <w:pPr>
        <w:tabs>
          <w:tab w:val="left" w:pos="7655"/>
        </w:tabs>
        <w:jc w:val="both"/>
        <w:rPr>
          <w:bCs/>
          <w:sz w:val="28"/>
          <w:szCs w:val="28"/>
          <w:lang w:val="lv-LV"/>
        </w:rPr>
      </w:pPr>
    </w:p>
    <w:p w:rsidR="00401F23" w:rsidRDefault="00401F23" w:rsidP="00CE5A53">
      <w:pPr>
        <w:tabs>
          <w:tab w:val="left" w:pos="7655"/>
        </w:tabs>
        <w:jc w:val="both"/>
        <w:rPr>
          <w:bCs/>
          <w:sz w:val="28"/>
          <w:szCs w:val="28"/>
          <w:lang w:val="lv-LV"/>
        </w:rPr>
      </w:pPr>
    </w:p>
    <w:p w:rsidR="00056820" w:rsidRPr="009E7CE0" w:rsidRDefault="00056820" w:rsidP="00CE5A53">
      <w:pPr>
        <w:tabs>
          <w:tab w:val="left" w:pos="7655"/>
        </w:tabs>
        <w:jc w:val="both"/>
        <w:rPr>
          <w:bCs/>
          <w:sz w:val="28"/>
          <w:szCs w:val="28"/>
          <w:lang w:val="lv-LV"/>
        </w:rPr>
      </w:pPr>
    </w:p>
    <w:p w:rsidR="00403EAD" w:rsidRPr="009E7CE0" w:rsidRDefault="00C82B27" w:rsidP="00086773">
      <w:pPr>
        <w:tabs>
          <w:tab w:val="right" w:pos="9071"/>
        </w:tabs>
        <w:jc w:val="both"/>
        <w:rPr>
          <w:bCs/>
          <w:sz w:val="28"/>
          <w:szCs w:val="28"/>
          <w:lang w:val="lv-LV"/>
        </w:rPr>
      </w:pPr>
      <w:r w:rsidRPr="009E7CE0">
        <w:rPr>
          <w:bCs/>
          <w:sz w:val="28"/>
          <w:szCs w:val="28"/>
          <w:lang w:val="lv-LV"/>
        </w:rPr>
        <w:t>Ekonomikas ministrs</w:t>
      </w:r>
      <w:r w:rsidRPr="009E7CE0">
        <w:rPr>
          <w:bCs/>
          <w:sz w:val="28"/>
          <w:szCs w:val="28"/>
          <w:lang w:val="lv-LV"/>
        </w:rPr>
        <w:tab/>
      </w:r>
      <w:proofErr w:type="spellStart"/>
      <w:r w:rsidR="00DE5205">
        <w:rPr>
          <w:bCs/>
          <w:sz w:val="28"/>
          <w:szCs w:val="28"/>
          <w:lang w:val="lv-LV"/>
        </w:rPr>
        <w:t>D.Pavļuts</w:t>
      </w:r>
      <w:proofErr w:type="spellEnd"/>
    </w:p>
    <w:p w:rsidR="00401F23" w:rsidRPr="009E7CE0" w:rsidRDefault="00401F23" w:rsidP="00CE5A53">
      <w:pPr>
        <w:pStyle w:val="EnvelopeReturn"/>
        <w:jc w:val="both"/>
        <w:rPr>
          <w:rFonts w:ascii="Times New Roman" w:hAnsi="Times New Roman"/>
          <w:color w:val="000000"/>
          <w:sz w:val="28"/>
          <w:szCs w:val="28"/>
          <w:lang w:val="lv-LV"/>
        </w:rPr>
      </w:pPr>
    </w:p>
    <w:p w:rsidR="00056820" w:rsidRDefault="00056820" w:rsidP="00CE5A53">
      <w:pPr>
        <w:pStyle w:val="EnvelopeReturn"/>
        <w:jc w:val="both"/>
        <w:rPr>
          <w:rFonts w:ascii="Times New Roman" w:hAnsi="Times New Roman"/>
          <w:color w:val="000000"/>
          <w:sz w:val="28"/>
          <w:szCs w:val="28"/>
          <w:lang w:val="lv-LV"/>
        </w:rPr>
      </w:pPr>
    </w:p>
    <w:p w:rsidR="00401F23" w:rsidRPr="009E7CE0" w:rsidRDefault="00401F23" w:rsidP="00CE5A53">
      <w:pPr>
        <w:pStyle w:val="EnvelopeReturn"/>
        <w:jc w:val="both"/>
        <w:rPr>
          <w:rFonts w:ascii="Times New Roman" w:hAnsi="Times New Roman"/>
          <w:color w:val="000000"/>
          <w:sz w:val="28"/>
          <w:szCs w:val="28"/>
          <w:lang w:val="lv-LV"/>
        </w:rPr>
      </w:pPr>
    </w:p>
    <w:p w:rsidR="00403EAD" w:rsidRPr="009E7CE0" w:rsidRDefault="00C82B27" w:rsidP="00221FAE">
      <w:pPr>
        <w:pStyle w:val="EnvelopeReturn"/>
        <w:tabs>
          <w:tab w:val="right" w:pos="9071"/>
        </w:tabs>
        <w:jc w:val="both"/>
        <w:rPr>
          <w:rFonts w:ascii="Times New Roman" w:hAnsi="Times New Roman"/>
          <w:color w:val="000000"/>
          <w:sz w:val="28"/>
          <w:szCs w:val="28"/>
          <w:lang w:val="lv-LV"/>
        </w:rPr>
      </w:pPr>
      <w:r w:rsidRPr="009E7CE0">
        <w:rPr>
          <w:rFonts w:ascii="Times New Roman" w:hAnsi="Times New Roman"/>
          <w:color w:val="000000"/>
          <w:sz w:val="28"/>
          <w:szCs w:val="28"/>
          <w:lang w:val="lv-LV"/>
        </w:rPr>
        <w:t>Vīza: Valsts sekretār</w:t>
      </w:r>
      <w:r w:rsidR="00221FAE">
        <w:rPr>
          <w:rFonts w:ascii="Times New Roman" w:hAnsi="Times New Roman"/>
          <w:color w:val="000000"/>
          <w:sz w:val="28"/>
          <w:szCs w:val="28"/>
          <w:lang w:val="lv-LV"/>
        </w:rPr>
        <w:t>s</w:t>
      </w:r>
      <w:r w:rsidR="00526C8C" w:rsidRPr="009E7CE0">
        <w:rPr>
          <w:rFonts w:ascii="Times New Roman" w:hAnsi="Times New Roman"/>
          <w:color w:val="000000"/>
          <w:sz w:val="28"/>
          <w:szCs w:val="28"/>
          <w:lang w:val="lv-LV"/>
        </w:rPr>
        <w:tab/>
      </w:r>
      <w:r w:rsidR="00221FAE">
        <w:rPr>
          <w:rFonts w:ascii="Times New Roman" w:hAnsi="Times New Roman"/>
          <w:color w:val="000000"/>
          <w:sz w:val="28"/>
          <w:szCs w:val="28"/>
          <w:lang w:val="lv-LV"/>
        </w:rPr>
        <w:t>J.Pūce</w:t>
      </w:r>
    </w:p>
    <w:p w:rsidR="00401F23" w:rsidRDefault="00401F23" w:rsidP="00CE5A53">
      <w:pPr>
        <w:jc w:val="both"/>
        <w:rPr>
          <w:color w:val="000000"/>
          <w:lang w:val="lv-LV"/>
        </w:rPr>
      </w:pPr>
    </w:p>
    <w:p w:rsidR="00401F23" w:rsidRDefault="00401F23" w:rsidP="00CE5A53">
      <w:pPr>
        <w:jc w:val="both"/>
        <w:rPr>
          <w:color w:val="000000"/>
          <w:lang w:val="lv-LV"/>
        </w:rPr>
      </w:pPr>
    </w:p>
    <w:p w:rsidR="00401F23" w:rsidRDefault="00401F23" w:rsidP="00CE5A53">
      <w:pPr>
        <w:jc w:val="both"/>
        <w:rPr>
          <w:color w:val="000000"/>
          <w:lang w:val="lv-LV"/>
        </w:rPr>
      </w:pPr>
    </w:p>
    <w:p w:rsidR="00401F23" w:rsidRDefault="00401F23" w:rsidP="00CE5A53">
      <w:pPr>
        <w:jc w:val="both"/>
        <w:rPr>
          <w:color w:val="000000"/>
          <w:lang w:val="lv-LV"/>
        </w:rPr>
      </w:pPr>
    </w:p>
    <w:p w:rsidR="00401F23" w:rsidRDefault="00401F23" w:rsidP="00CE5A53">
      <w:pPr>
        <w:jc w:val="both"/>
        <w:rPr>
          <w:color w:val="000000"/>
          <w:lang w:val="lv-LV"/>
        </w:rPr>
      </w:pPr>
    </w:p>
    <w:p w:rsidR="00526C8C" w:rsidRPr="009E7CE0" w:rsidRDefault="003C70CC" w:rsidP="00CE5A53">
      <w:pPr>
        <w:jc w:val="both"/>
        <w:rPr>
          <w:color w:val="000000"/>
          <w:lang w:val="lv-LV"/>
        </w:rPr>
      </w:pPr>
      <w:r>
        <w:rPr>
          <w:color w:val="000000"/>
          <w:lang w:val="lv-LV"/>
        </w:rPr>
        <w:t>15.11.2011 09:33</w:t>
      </w:r>
    </w:p>
    <w:p w:rsidR="00D07CDB" w:rsidRPr="009E7CE0" w:rsidRDefault="00622F35" w:rsidP="00CE5A53">
      <w:pPr>
        <w:jc w:val="both"/>
        <w:rPr>
          <w:color w:val="000000"/>
          <w:lang w:val="lv-LV"/>
        </w:rPr>
      </w:pPr>
      <w:fldSimple w:instr=" NUMWORDS   \* MERGEFORMAT ">
        <w:r w:rsidR="003C70CC" w:rsidRPr="003C70CC">
          <w:rPr>
            <w:noProof/>
            <w:color w:val="000000"/>
            <w:lang w:val="lv-LV"/>
          </w:rPr>
          <w:t>391</w:t>
        </w:r>
      </w:fldSimple>
    </w:p>
    <w:p w:rsidR="00004E51" w:rsidRPr="009E7CE0" w:rsidRDefault="00086773" w:rsidP="00CE5A53">
      <w:pPr>
        <w:jc w:val="both"/>
        <w:rPr>
          <w:color w:val="000000"/>
          <w:lang w:val="lv-LV"/>
        </w:rPr>
      </w:pPr>
      <w:r w:rsidRPr="009E7CE0">
        <w:rPr>
          <w:color w:val="000000"/>
          <w:lang w:val="lv-LV"/>
        </w:rPr>
        <w:t>Egita Poļanska</w:t>
      </w:r>
    </w:p>
    <w:p w:rsidR="00FA1511" w:rsidRPr="009E7CE0" w:rsidRDefault="00086773" w:rsidP="00CE5A53">
      <w:pPr>
        <w:jc w:val="both"/>
        <w:rPr>
          <w:lang w:val="lv-LV"/>
        </w:rPr>
      </w:pPr>
      <w:r w:rsidRPr="009E7CE0">
        <w:rPr>
          <w:color w:val="000000"/>
          <w:lang w:val="lv-LV"/>
        </w:rPr>
        <w:t>67013108</w:t>
      </w:r>
      <w:r w:rsidR="00C852AB" w:rsidRPr="009E7CE0">
        <w:rPr>
          <w:color w:val="000000"/>
          <w:lang w:val="lv-LV"/>
        </w:rPr>
        <w:t xml:space="preserve">, </w:t>
      </w:r>
      <w:r w:rsidRPr="009E7CE0">
        <w:rPr>
          <w:lang w:val="lv-LV"/>
        </w:rPr>
        <w:t>Egita.Polanska</w:t>
      </w:r>
      <w:r w:rsidR="00C852AB" w:rsidRPr="009E7CE0">
        <w:rPr>
          <w:lang w:val="lv-LV"/>
        </w:rPr>
        <w:t>@em.gov.lv</w:t>
      </w:r>
    </w:p>
    <w:sectPr w:rsidR="00FA1511" w:rsidRPr="009E7CE0"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DE" w:rsidRDefault="00E114DE" w:rsidP="00B014C2">
      <w:r>
        <w:separator/>
      </w:r>
    </w:p>
  </w:endnote>
  <w:endnote w:type="continuationSeparator" w:id="0">
    <w:p w:rsidR="00E114DE" w:rsidRDefault="00E114DE"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9E7CE0" w:rsidRDefault="00622F35" w:rsidP="00862D34">
    <w:pPr>
      <w:jc w:val="both"/>
      <w:outlineLvl w:val="0"/>
      <w:rPr>
        <w:rFonts w:eastAsia="Times New Roman"/>
        <w:sz w:val="24"/>
        <w:szCs w:val="24"/>
        <w:lang w:val="lv-LV" w:eastAsia="lv-LV"/>
      </w:rPr>
    </w:pPr>
    <w:fldSimple w:instr=" FILENAME   \* MERGEFORMAT ">
      <w:r w:rsidR="00D35264" w:rsidRPr="00D35264">
        <w:rPr>
          <w:noProof/>
          <w:sz w:val="24"/>
          <w:szCs w:val="24"/>
          <w:lang w:val="lv-LV"/>
        </w:rPr>
        <w:t>EMAnot_151111_groz237</w:t>
      </w:r>
    </w:fldSimple>
    <w:r w:rsidR="00862D34" w:rsidRPr="009E7CE0">
      <w:rPr>
        <w:sz w:val="24"/>
        <w:szCs w:val="24"/>
        <w:lang w:val="lv-LV"/>
      </w:rPr>
      <w:t xml:space="preserve">; </w:t>
    </w:r>
    <w:r w:rsidR="00445C81" w:rsidRPr="009E7CE0">
      <w:rPr>
        <w:rFonts w:eastAsia="Times New Roman"/>
        <w:sz w:val="24"/>
        <w:szCs w:val="28"/>
        <w:lang w:val="lv-LV" w:eastAsia="lv-LV"/>
      </w:rPr>
      <w:t>Ministru kabineta noteikumu projekta „</w:t>
    </w:r>
    <w:r w:rsidR="00445C81" w:rsidRPr="009E7CE0">
      <w:rPr>
        <w:sz w:val="24"/>
        <w:szCs w:val="28"/>
        <w:lang w:val="lv-LV"/>
      </w:rPr>
      <w:t>Grozījumi Ministru kabineta 2009.gada 10.marta noteikumos Nr.237 „</w:t>
    </w:r>
    <w:r w:rsidR="00445C81" w:rsidRPr="009E7CE0">
      <w:rPr>
        <w:rStyle w:val="apple-style-span"/>
        <w:bCs/>
        <w:color w:val="000000"/>
        <w:sz w:val="24"/>
        <w:szCs w:val="28"/>
        <w:lang w:val="lv-LV"/>
      </w:rPr>
      <w:t>Noteikumi par darbības programmas “Uzņēmējdarbība un inovācijas” papildinājuma 2.2.1.3.aktivitāti “Garantijas komersantu konkurētspējas uzlabošanai”</w:t>
    </w:r>
    <w:r w:rsidR="00445C81" w:rsidRPr="009E7CE0">
      <w:rPr>
        <w:sz w:val="24"/>
        <w:szCs w:val="28"/>
        <w:lang w:val="lv-LV"/>
      </w:rPr>
      <w:t>”</w:t>
    </w:r>
    <w:r w:rsidR="00445C81" w:rsidRPr="009E7CE0">
      <w:rPr>
        <w:rFonts w:eastAsia="Times New Roman"/>
        <w:sz w:val="24"/>
        <w:szCs w:val="28"/>
        <w:lang w:val="lv-LV" w:eastAsia="lv-LV"/>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445C81" w:rsidRDefault="00622F35" w:rsidP="00445C81">
    <w:pPr>
      <w:tabs>
        <w:tab w:val="left" w:pos="6237"/>
      </w:tabs>
      <w:jc w:val="both"/>
      <w:rPr>
        <w:sz w:val="24"/>
        <w:szCs w:val="28"/>
      </w:rPr>
    </w:pPr>
    <w:fldSimple w:instr=" FILENAME   \* MERGEFORMAT ">
      <w:r w:rsidR="00D35264" w:rsidRPr="00D35264">
        <w:rPr>
          <w:noProof/>
          <w:sz w:val="24"/>
          <w:szCs w:val="24"/>
          <w:lang w:val="lv-LV"/>
        </w:rPr>
        <w:t>EMAnot_151111_groz237</w:t>
      </w:r>
    </w:fldSimple>
    <w:r w:rsidR="000D1257" w:rsidRPr="009E7CE0">
      <w:rPr>
        <w:sz w:val="24"/>
        <w:szCs w:val="24"/>
        <w:lang w:val="lv-LV"/>
      </w:rPr>
      <w:t xml:space="preserve">; </w:t>
    </w:r>
    <w:r w:rsidR="00445C81" w:rsidRPr="009E7CE0">
      <w:rPr>
        <w:rFonts w:eastAsia="Times New Roman"/>
        <w:sz w:val="24"/>
        <w:szCs w:val="28"/>
        <w:lang w:val="lv-LV" w:eastAsia="lv-LV"/>
      </w:rPr>
      <w:t>Ministru kabineta noteikumu projekta „</w:t>
    </w:r>
    <w:r w:rsidR="00445C81" w:rsidRPr="009E7CE0">
      <w:rPr>
        <w:sz w:val="24"/>
        <w:szCs w:val="28"/>
        <w:lang w:val="lv-LV"/>
      </w:rPr>
      <w:t>Grozījumi Ministru kabineta 2009.gada 10.marta noteikumos Nr.237 „</w:t>
    </w:r>
    <w:r w:rsidR="00445C81" w:rsidRPr="009E7CE0">
      <w:rPr>
        <w:rStyle w:val="apple-style-span"/>
        <w:bCs/>
        <w:color w:val="000000"/>
        <w:sz w:val="24"/>
        <w:szCs w:val="28"/>
        <w:lang w:val="lv-LV"/>
      </w:rPr>
      <w:t>Noteikumi par darbības programmas “Uzņēmējdarbība un inovācijas” papildinājuma 2.2.1.3.aktivitāti “Garantijas komersantu konkurētspējas uzlabošanai”</w:t>
    </w:r>
    <w:r w:rsidR="00445C81" w:rsidRPr="009E7CE0">
      <w:rPr>
        <w:sz w:val="24"/>
        <w:szCs w:val="28"/>
        <w:lang w:val="lv-LV"/>
      </w:rPr>
      <w:t>”</w:t>
    </w:r>
    <w:r w:rsidR="00445C81" w:rsidRPr="009E7CE0">
      <w:rPr>
        <w:rFonts w:eastAsia="Times New Roman"/>
        <w:sz w:val="24"/>
        <w:szCs w:val="28"/>
        <w:lang w:val="lv-LV" w:eastAsia="lv-LV"/>
      </w:rPr>
      <w:t>” sākotnējās</w:t>
    </w:r>
    <w:r w:rsidR="00445C81" w:rsidRPr="00445C81">
      <w:rPr>
        <w:rFonts w:eastAsia="Times New Roman"/>
        <w:sz w:val="24"/>
        <w:szCs w:val="28"/>
        <w:lang w:val="lv-LV" w:eastAsia="lv-LV"/>
      </w:rPr>
      <w:t xml:space="preserve">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DE" w:rsidRDefault="00E114DE" w:rsidP="00B014C2">
      <w:r>
        <w:separator/>
      </w:r>
    </w:p>
  </w:footnote>
  <w:footnote w:type="continuationSeparator" w:id="0">
    <w:p w:rsidR="00E114DE" w:rsidRDefault="00E114DE"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622F35">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3C70CC">
      <w:rPr>
        <w:noProof/>
        <w:sz w:val="24"/>
        <w:szCs w:val="24"/>
      </w:rPr>
      <w:t>3</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17D5"/>
    <w:multiLevelType w:val="hybridMultilevel"/>
    <w:tmpl w:val="BFCC684C"/>
    <w:lvl w:ilvl="0" w:tplc="F3B29872">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nsid w:val="3353384E"/>
    <w:multiLevelType w:val="hybridMultilevel"/>
    <w:tmpl w:val="A93AA0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9A242D4"/>
    <w:multiLevelType w:val="hybridMultilevel"/>
    <w:tmpl w:val="EF064356"/>
    <w:lvl w:ilvl="0" w:tplc="C7F6DE7A">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B945534"/>
    <w:multiLevelType w:val="hybridMultilevel"/>
    <w:tmpl w:val="DD7C9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6"/>
  </w:num>
  <w:num w:numId="7">
    <w:abstractNumId w:val="5"/>
  </w:num>
  <w:num w:numId="8">
    <w:abstractNumId w:val="7"/>
  </w:num>
  <w:num w:numId="9">
    <w:abstractNumId w:val="4"/>
  </w:num>
  <w:num w:numId="10">
    <w:abstractNumId w:val="3"/>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BB09C5"/>
    <w:rsid w:val="000016AB"/>
    <w:rsid w:val="00004E51"/>
    <w:rsid w:val="0001186C"/>
    <w:rsid w:val="000158C8"/>
    <w:rsid w:val="00015ACC"/>
    <w:rsid w:val="0001764D"/>
    <w:rsid w:val="000229E4"/>
    <w:rsid w:val="000233B9"/>
    <w:rsid w:val="00025B0A"/>
    <w:rsid w:val="0002603A"/>
    <w:rsid w:val="00026C03"/>
    <w:rsid w:val="0002762A"/>
    <w:rsid w:val="0003046E"/>
    <w:rsid w:val="00036E03"/>
    <w:rsid w:val="0004167C"/>
    <w:rsid w:val="00046BB7"/>
    <w:rsid w:val="00047EF5"/>
    <w:rsid w:val="00050EA4"/>
    <w:rsid w:val="00052E89"/>
    <w:rsid w:val="00056820"/>
    <w:rsid w:val="000570F7"/>
    <w:rsid w:val="000643D5"/>
    <w:rsid w:val="000661E7"/>
    <w:rsid w:val="0007058B"/>
    <w:rsid w:val="000729ED"/>
    <w:rsid w:val="00083227"/>
    <w:rsid w:val="00085E74"/>
    <w:rsid w:val="00086773"/>
    <w:rsid w:val="000921C6"/>
    <w:rsid w:val="00097583"/>
    <w:rsid w:val="000A434E"/>
    <w:rsid w:val="000A4AED"/>
    <w:rsid w:val="000B0719"/>
    <w:rsid w:val="000C7396"/>
    <w:rsid w:val="000D0388"/>
    <w:rsid w:val="000D1257"/>
    <w:rsid w:val="000D2F05"/>
    <w:rsid w:val="000D30E0"/>
    <w:rsid w:val="000D4B8D"/>
    <w:rsid w:val="000E409F"/>
    <w:rsid w:val="000E4277"/>
    <w:rsid w:val="000F39E1"/>
    <w:rsid w:val="000F3F4C"/>
    <w:rsid w:val="000F5668"/>
    <w:rsid w:val="000F6E9E"/>
    <w:rsid w:val="001002E4"/>
    <w:rsid w:val="00101FE0"/>
    <w:rsid w:val="0010410B"/>
    <w:rsid w:val="001047E8"/>
    <w:rsid w:val="00110E66"/>
    <w:rsid w:val="00113586"/>
    <w:rsid w:val="00115E25"/>
    <w:rsid w:val="0011745E"/>
    <w:rsid w:val="001237C7"/>
    <w:rsid w:val="00130C6B"/>
    <w:rsid w:val="00131C62"/>
    <w:rsid w:val="00131EDF"/>
    <w:rsid w:val="00132C4D"/>
    <w:rsid w:val="00141EF2"/>
    <w:rsid w:val="00142BF6"/>
    <w:rsid w:val="00142CBB"/>
    <w:rsid w:val="001507B4"/>
    <w:rsid w:val="00153633"/>
    <w:rsid w:val="00156BF0"/>
    <w:rsid w:val="00157107"/>
    <w:rsid w:val="001622E1"/>
    <w:rsid w:val="00166B88"/>
    <w:rsid w:val="001705C0"/>
    <w:rsid w:val="001720E2"/>
    <w:rsid w:val="0017312C"/>
    <w:rsid w:val="001764E7"/>
    <w:rsid w:val="00177B4B"/>
    <w:rsid w:val="00177DD5"/>
    <w:rsid w:val="001831F7"/>
    <w:rsid w:val="001871BB"/>
    <w:rsid w:val="00191102"/>
    <w:rsid w:val="00193BE3"/>
    <w:rsid w:val="00195030"/>
    <w:rsid w:val="001973A7"/>
    <w:rsid w:val="001A0D4B"/>
    <w:rsid w:val="001A6894"/>
    <w:rsid w:val="001B3236"/>
    <w:rsid w:val="001B3656"/>
    <w:rsid w:val="001B5F59"/>
    <w:rsid w:val="001B6A67"/>
    <w:rsid w:val="001B6D15"/>
    <w:rsid w:val="001C1BFF"/>
    <w:rsid w:val="001D1BF7"/>
    <w:rsid w:val="001D37CE"/>
    <w:rsid w:val="001D5E9C"/>
    <w:rsid w:val="001D6919"/>
    <w:rsid w:val="001D76FC"/>
    <w:rsid w:val="001E5031"/>
    <w:rsid w:val="001F02C1"/>
    <w:rsid w:val="001F0333"/>
    <w:rsid w:val="001F35EA"/>
    <w:rsid w:val="001F7479"/>
    <w:rsid w:val="001F7527"/>
    <w:rsid w:val="00205FEE"/>
    <w:rsid w:val="0021241F"/>
    <w:rsid w:val="00213D6A"/>
    <w:rsid w:val="00217BC1"/>
    <w:rsid w:val="00220A53"/>
    <w:rsid w:val="00221FAE"/>
    <w:rsid w:val="00222C39"/>
    <w:rsid w:val="00223C20"/>
    <w:rsid w:val="00230102"/>
    <w:rsid w:val="0023085A"/>
    <w:rsid w:val="00230FB6"/>
    <w:rsid w:val="00233657"/>
    <w:rsid w:val="00236C79"/>
    <w:rsid w:val="00240CAE"/>
    <w:rsid w:val="00241810"/>
    <w:rsid w:val="00243A9D"/>
    <w:rsid w:val="00247529"/>
    <w:rsid w:val="002507A0"/>
    <w:rsid w:val="00254163"/>
    <w:rsid w:val="0025582E"/>
    <w:rsid w:val="00257A14"/>
    <w:rsid w:val="00257EAE"/>
    <w:rsid w:val="00265959"/>
    <w:rsid w:val="002720E3"/>
    <w:rsid w:val="002748FF"/>
    <w:rsid w:val="0028114E"/>
    <w:rsid w:val="00284615"/>
    <w:rsid w:val="0028698C"/>
    <w:rsid w:val="002875C0"/>
    <w:rsid w:val="002A0CEE"/>
    <w:rsid w:val="002A646A"/>
    <w:rsid w:val="002B4D01"/>
    <w:rsid w:val="002C0E0E"/>
    <w:rsid w:val="002C20C8"/>
    <w:rsid w:val="002C7CFA"/>
    <w:rsid w:val="002D28A9"/>
    <w:rsid w:val="002D7773"/>
    <w:rsid w:val="002D7DF1"/>
    <w:rsid w:val="002E0D23"/>
    <w:rsid w:val="002E507C"/>
    <w:rsid w:val="002E6122"/>
    <w:rsid w:val="002E7530"/>
    <w:rsid w:val="002F063C"/>
    <w:rsid w:val="002F1587"/>
    <w:rsid w:val="002F2D84"/>
    <w:rsid w:val="002F423D"/>
    <w:rsid w:val="002F4553"/>
    <w:rsid w:val="002F53BF"/>
    <w:rsid w:val="002F5BBF"/>
    <w:rsid w:val="002F6D2C"/>
    <w:rsid w:val="003000F0"/>
    <w:rsid w:val="00303B7C"/>
    <w:rsid w:val="003108D5"/>
    <w:rsid w:val="003205FD"/>
    <w:rsid w:val="00320B71"/>
    <w:rsid w:val="00320F14"/>
    <w:rsid w:val="00322A15"/>
    <w:rsid w:val="0032394F"/>
    <w:rsid w:val="0033352C"/>
    <w:rsid w:val="00334B57"/>
    <w:rsid w:val="00335837"/>
    <w:rsid w:val="003372CD"/>
    <w:rsid w:val="0034284E"/>
    <w:rsid w:val="0034329B"/>
    <w:rsid w:val="003451DA"/>
    <w:rsid w:val="00345DBA"/>
    <w:rsid w:val="00346D28"/>
    <w:rsid w:val="00347BCB"/>
    <w:rsid w:val="003525FA"/>
    <w:rsid w:val="0035647E"/>
    <w:rsid w:val="00360437"/>
    <w:rsid w:val="00360991"/>
    <w:rsid w:val="00361DA6"/>
    <w:rsid w:val="003633B3"/>
    <w:rsid w:val="00363B7B"/>
    <w:rsid w:val="00374BCF"/>
    <w:rsid w:val="003756B1"/>
    <w:rsid w:val="00375A4C"/>
    <w:rsid w:val="003769EF"/>
    <w:rsid w:val="00382BEB"/>
    <w:rsid w:val="00383500"/>
    <w:rsid w:val="00384799"/>
    <w:rsid w:val="003970C6"/>
    <w:rsid w:val="003A4E62"/>
    <w:rsid w:val="003A5433"/>
    <w:rsid w:val="003A5963"/>
    <w:rsid w:val="003B4DD8"/>
    <w:rsid w:val="003C15CA"/>
    <w:rsid w:val="003C3FA4"/>
    <w:rsid w:val="003C5D28"/>
    <w:rsid w:val="003C70CC"/>
    <w:rsid w:val="003E0167"/>
    <w:rsid w:val="003E28D2"/>
    <w:rsid w:val="003E2968"/>
    <w:rsid w:val="003E3604"/>
    <w:rsid w:val="003E6CB3"/>
    <w:rsid w:val="003F095C"/>
    <w:rsid w:val="003F464F"/>
    <w:rsid w:val="003F4E09"/>
    <w:rsid w:val="003F5F95"/>
    <w:rsid w:val="00401F23"/>
    <w:rsid w:val="00402B2B"/>
    <w:rsid w:val="00403279"/>
    <w:rsid w:val="00403EAD"/>
    <w:rsid w:val="00404D4B"/>
    <w:rsid w:val="00404E4B"/>
    <w:rsid w:val="004124AF"/>
    <w:rsid w:val="00420FC8"/>
    <w:rsid w:val="0042324E"/>
    <w:rsid w:val="0042395B"/>
    <w:rsid w:val="0042472B"/>
    <w:rsid w:val="00424B19"/>
    <w:rsid w:val="004260C8"/>
    <w:rsid w:val="0043243D"/>
    <w:rsid w:val="004368B2"/>
    <w:rsid w:val="00436E6A"/>
    <w:rsid w:val="00445C81"/>
    <w:rsid w:val="00451266"/>
    <w:rsid w:val="004527EA"/>
    <w:rsid w:val="00456ADC"/>
    <w:rsid w:val="00460601"/>
    <w:rsid w:val="00460A29"/>
    <w:rsid w:val="004657AC"/>
    <w:rsid w:val="00471B85"/>
    <w:rsid w:val="004723FC"/>
    <w:rsid w:val="00472755"/>
    <w:rsid w:val="00475097"/>
    <w:rsid w:val="004775F4"/>
    <w:rsid w:val="004829AD"/>
    <w:rsid w:val="00484C10"/>
    <w:rsid w:val="00485D96"/>
    <w:rsid w:val="004878E3"/>
    <w:rsid w:val="00495854"/>
    <w:rsid w:val="004A19D5"/>
    <w:rsid w:val="004A1A10"/>
    <w:rsid w:val="004A20FA"/>
    <w:rsid w:val="004A597E"/>
    <w:rsid w:val="004A7CF9"/>
    <w:rsid w:val="004B3CA5"/>
    <w:rsid w:val="004B638C"/>
    <w:rsid w:val="004C54F0"/>
    <w:rsid w:val="004C7B7E"/>
    <w:rsid w:val="004D4997"/>
    <w:rsid w:val="004D6AC5"/>
    <w:rsid w:val="004E7663"/>
    <w:rsid w:val="004E7F2B"/>
    <w:rsid w:val="004F2F91"/>
    <w:rsid w:val="005064C9"/>
    <w:rsid w:val="00510235"/>
    <w:rsid w:val="00517C20"/>
    <w:rsid w:val="005216D7"/>
    <w:rsid w:val="00522B62"/>
    <w:rsid w:val="00526C8C"/>
    <w:rsid w:val="00526F53"/>
    <w:rsid w:val="005279FC"/>
    <w:rsid w:val="00531E23"/>
    <w:rsid w:val="00533893"/>
    <w:rsid w:val="0053500F"/>
    <w:rsid w:val="00537A29"/>
    <w:rsid w:val="005422C3"/>
    <w:rsid w:val="00542F49"/>
    <w:rsid w:val="005471CA"/>
    <w:rsid w:val="00551B3C"/>
    <w:rsid w:val="00554A7A"/>
    <w:rsid w:val="00560311"/>
    <w:rsid w:val="005609F9"/>
    <w:rsid w:val="00561CB9"/>
    <w:rsid w:val="0056528D"/>
    <w:rsid w:val="00575602"/>
    <w:rsid w:val="00576B09"/>
    <w:rsid w:val="00580317"/>
    <w:rsid w:val="0058249F"/>
    <w:rsid w:val="00583CAB"/>
    <w:rsid w:val="0058679B"/>
    <w:rsid w:val="005867C2"/>
    <w:rsid w:val="005867EB"/>
    <w:rsid w:val="005877DA"/>
    <w:rsid w:val="005B1EC4"/>
    <w:rsid w:val="005B29DE"/>
    <w:rsid w:val="005B4178"/>
    <w:rsid w:val="005B4D4E"/>
    <w:rsid w:val="005C03F5"/>
    <w:rsid w:val="005C251D"/>
    <w:rsid w:val="005C3235"/>
    <w:rsid w:val="005C6DDB"/>
    <w:rsid w:val="005D3658"/>
    <w:rsid w:val="005E2C40"/>
    <w:rsid w:val="005F129D"/>
    <w:rsid w:val="005F5121"/>
    <w:rsid w:val="00604DFA"/>
    <w:rsid w:val="006056A8"/>
    <w:rsid w:val="00606694"/>
    <w:rsid w:val="006126A9"/>
    <w:rsid w:val="00613019"/>
    <w:rsid w:val="00615FB3"/>
    <w:rsid w:val="00616CBC"/>
    <w:rsid w:val="006218A6"/>
    <w:rsid w:val="006224F7"/>
    <w:rsid w:val="00622F35"/>
    <w:rsid w:val="00623730"/>
    <w:rsid w:val="00625209"/>
    <w:rsid w:val="00630367"/>
    <w:rsid w:val="00631039"/>
    <w:rsid w:val="006316BA"/>
    <w:rsid w:val="006349DF"/>
    <w:rsid w:val="00636440"/>
    <w:rsid w:val="006456BB"/>
    <w:rsid w:val="00647FA6"/>
    <w:rsid w:val="00650716"/>
    <w:rsid w:val="00651669"/>
    <w:rsid w:val="00656D7D"/>
    <w:rsid w:val="00666152"/>
    <w:rsid w:val="00670233"/>
    <w:rsid w:val="00671271"/>
    <w:rsid w:val="00672A2F"/>
    <w:rsid w:val="00674BA7"/>
    <w:rsid w:val="00676770"/>
    <w:rsid w:val="0067784B"/>
    <w:rsid w:val="00681496"/>
    <w:rsid w:val="006910BE"/>
    <w:rsid w:val="00696772"/>
    <w:rsid w:val="0069780B"/>
    <w:rsid w:val="006A3EBD"/>
    <w:rsid w:val="006A4B4D"/>
    <w:rsid w:val="006A7638"/>
    <w:rsid w:val="006B584A"/>
    <w:rsid w:val="006C04B0"/>
    <w:rsid w:val="006C136E"/>
    <w:rsid w:val="006C1797"/>
    <w:rsid w:val="006C579B"/>
    <w:rsid w:val="006D0570"/>
    <w:rsid w:val="006D0B9B"/>
    <w:rsid w:val="006D1F62"/>
    <w:rsid w:val="006D3A18"/>
    <w:rsid w:val="006D4C40"/>
    <w:rsid w:val="006D699E"/>
    <w:rsid w:val="006D69A4"/>
    <w:rsid w:val="006E2C3C"/>
    <w:rsid w:val="006E3C5D"/>
    <w:rsid w:val="006E53FC"/>
    <w:rsid w:val="006E63EC"/>
    <w:rsid w:val="006E67D7"/>
    <w:rsid w:val="006F0C19"/>
    <w:rsid w:val="006F24A8"/>
    <w:rsid w:val="006F56C1"/>
    <w:rsid w:val="00700070"/>
    <w:rsid w:val="007058E9"/>
    <w:rsid w:val="0071026C"/>
    <w:rsid w:val="007217E4"/>
    <w:rsid w:val="00725107"/>
    <w:rsid w:val="0072668A"/>
    <w:rsid w:val="007278CF"/>
    <w:rsid w:val="007315C5"/>
    <w:rsid w:val="007355DD"/>
    <w:rsid w:val="007363F2"/>
    <w:rsid w:val="00737AB8"/>
    <w:rsid w:val="00745109"/>
    <w:rsid w:val="007547B1"/>
    <w:rsid w:val="00760465"/>
    <w:rsid w:val="00767185"/>
    <w:rsid w:val="0077435A"/>
    <w:rsid w:val="00786869"/>
    <w:rsid w:val="00787BED"/>
    <w:rsid w:val="00794B98"/>
    <w:rsid w:val="00796E0F"/>
    <w:rsid w:val="007A0D95"/>
    <w:rsid w:val="007A14D0"/>
    <w:rsid w:val="007A1D95"/>
    <w:rsid w:val="007A25F6"/>
    <w:rsid w:val="007A3DB5"/>
    <w:rsid w:val="007A7FC5"/>
    <w:rsid w:val="007B1BE8"/>
    <w:rsid w:val="007B33A4"/>
    <w:rsid w:val="007C2992"/>
    <w:rsid w:val="007D1E6A"/>
    <w:rsid w:val="007D6900"/>
    <w:rsid w:val="007D7613"/>
    <w:rsid w:val="007D7A8A"/>
    <w:rsid w:val="007E34D8"/>
    <w:rsid w:val="007E5D4D"/>
    <w:rsid w:val="007E7623"/>
    <w:rsid w:val="007F0242"/>
    <w:rsid w:val="007F0C15"/>
    <w:rsid w:val="00810454"/>
    <w:rsid w:val="00812990"/>
    <w:rsid w:val="00817839"/>
    <w:rsid w:val="00823419"/>
    <w:rsid w:val="0082376A"/>
    <w:rsid w:val="00823CBA"/>
    <w:rsid w:val="008265EF"/>
    <w:rsid w:val="00827407"/>
    <w:rsid w:val="00832642"/>
    <w:rsid w:val="00843294"/>
    <w:rsid w:val="00845F2C"/>
    <w:rsid w:val="00860387"/>
    <w:rsid w:val="00860FDE"/>
    <w:rsid w:val="00862D34"/>
    <w:rsid w:val="00874C25"/>
    <w:rsid w:val="00877265"/>
    <w:rsid w:val="00877FED"/>
    <w:rsid w:val="00883D0B"/>
    <w:rsid w:val="00890831"/>
    <w:rsid w:val="0089090B"/>
    <w:rsid w:val="00891DAA"/>
    <w:rsid w:val="008927D8"/>
    <w:rsid w:val="0089622A"/>
    <w:rsid w:val="008972A4"/>
    <w:rsid w:val="00897C16"/>
    <w:rsid w:val="00897EE6"/>
    <w:rsid w:val="008A1715"/>
    <w:rsid w:val="008A515D"/>
    <w:rsid w:val="008A6918"/>
    <w:rsid w:val="008B1384"/>
    <w:rsid w:val="008B6C2F"/>
    <w:rsid w:val="008C37BE"/>
    <w:rsid w:val="008C47D6"/>
    <w:rsid w:val="008C76E4"/>
    <w:rsid w:val="008D0A17"/>
    <w:rsid w:val="008D17E5"/>
    <w:rsid w:val="008D6725"/>
    <w:rsid w:val="008D78FF"/>
    <w:rsid w:val="008E0248"/>
    <w:rsid w:val="008E2ECE"/>
    <w:rsid w:val="008E45A6"/>
    <w:rsid w:val="008F122D"/>
    <w:rsid w:val="008F48C1"/>
    <w:rsid w:val="008F4C9D"/>
    <w:rsid w:val="008F5394"/>
    <w:rsid w:val="0090048A"/>
    <w:rsid w:val="0090395A"/>
    <w:rsid w:val="0090449A"/>
    <w:rsid w:val="0090536A"/>
    <w:rsid w:val="009062D3"/>
    <w:rsid w:val="00906840"/>
    <w:rsid w:val="00906909"/>
    <w:rsid w:val="00907DDC"/>
    <w:rsid w:val="00911B94"/>
    <w:rsid w:val="00914CB3"/>
    <w:rsid w:val="00916054"/>
    <w:rsid w:val="00916509"/>
    <w:rsid w:val="00921AD9"/>
    <w:rsid w:val="009243DD"/>
    <w:rsid w:val="0092468A"/>
    <w:rsid w:val="00925417"/>
    <w:rsid w:val="00925C96"/>
    <w:rsid w:val="00927127"/>
    <w:rsid w:val="00932C66"/>
    <w:rsid w:val="009347CA"/>
    <w:rsid w:val="00937618"/>
    <w:rsid w:val="00940388"/>
    <w:rsid w:val="009414BE"/>
    <w:rsid w:val="00944628"/>
    <w:rsid w:val="00944903"/>
    <w:rsid w:val="00945AEE"/>
    <w:rsid w:val="0094732D"/>
    <w:rsid w:val="00947983"/>
    <w:rsid w:val="00953044"/>
    <w:rsid w:val="0095696B"/>
    <w:rsid w:val="00962CEA"/>
    <w:rsid w:val="0096699E"/>
    <w:rsid w:val="00970B1F"/>
    <w:rsid w:val="009741BB"/>
    <w:rsid w:val="00976DE4"/>
    <w:rsid w:val="00981D69"/>
    <w:rsid w:val="00984C64"/>
    <w:rsid w:val="0099344A"/>
    <w:rsid w:val="00995388"/>
    <w:rsid w:val="009A164D"/>
    <w:rsid w:val="009A38AD"/>
    <w:rsid w:val="009A4789"/>
    <w:rsid w:val="009B0DB2"/>
    <w:rsid w:val="009B2624"/>
    <w:rsid w:val="009B2F66"/>
    <w:rsid w:val="009B30E3"/>
    <w:rsid w:val="009B4731"/>
    <w:rsid w:val="009B57B0"/>
    <w:rsid w:val="009B623D"/>
    <w:rsid w:val="009C2C32"/>
    <w:rsid w:val="009C2CF9"/>
    <w:rsid w:val="009C34B1"/>
    <w:rsid w:val="009C412F"/>
    <w:rsid w:val="009C7064"/>
    <w:rsid w:val="009D10C0"/>
    <w:rsid w:val="009D6B85"/>
    <w:rsid w:val="009E116E"/>
    <w:rsid w:val="009E182A"/>
    <w:rsid w:val="009E1AEA"/>
    <w:rsid w:val="009E604D"/>
    <w:rsid w:val="009E66C4"/>
    <w:rsid w:val="009E7CE0"/>
    <w:rsid w:val="009E7DF3"/>
    <w:rsid w:val="009F37B4"/>
    <w:rsid w:val="00A00A35"/>
    <w:rsid w:val="00A044A5"/>
    <w:rsid w:val="00A04718"/>
    <w:rsid w:val="00A050CE"/>
    <w:rsid w:val="00A14437"/>
    <w:rsid w:val="00A15971"/>
    <w:rsid w:val="00A20A03"/>
    <w:rsid w:val="00A30576"/>
    <w:rsid w:val="00A30F97"/>
    <w:rsid w:val="00A326B1"/>
    <w:rsid w:val="00A34AC6"/>
    <w:rsid w:val="00A350CD"/>
    <w:rsid w:val="00A40281"/>
    <w:rsid w:val="00A419B3"/>
    <w:rsid w:val="00A425FC"/>
    <w:rsid w:val="00A44590"/>
    <w:rsid w:val="00A47339"/>
    <w:rsid w:val="00A47536"/>
    <w:rsid w:val="00A52BA6"/>
    <w:rsid w:val="00A54D4C"/>
    <w:rsid w:val="00A55C87"/>
    <w:rsid w:val="00A56DEF"/>
    <w:rsid w:val="00A57D60"/>
    <w:rsid w:val="00A6113D"/>
    <w:rsid w:val="00A6164F"/>
    <w:rsid w:val="00A62C9B"/>
    <w:rsid w:val="00A63BF1"/>
    <w:rsid w:val="00A752EB"/>
    <w:rsid w:val="00A77E6B"/>
    <w:rsid w:val="00A806F1"/>
    <w:rsid w:val="00A92DAD"/>
    <w:rsid w:val="00A963C3"/>
    <w:rsid w:val="00AA46D0"/>
    <w:rsid w:val="00AA5C4F"/>
    <w:rsid w:val="00AA5F61"/>
    <w:rsid w:val="00AB067F"/>
    <w:rsid w:val="00AB248D"/>
    <w:rsid w:val="00AB2498"/>
    <w:rsid w:val="00AB2B93"/>
    <w:rsid w:val="00AB488D"/>
    <w:rsid w:val="00AB5B30"/>
    <w:rsid w:val="00AC0231"/>
    <w:rsid w:val="00AD01D2"/>
    <w:rsid w:val="00AD1A52"/>
    <w:rsid w:val="00AD208E"/>
    <w:rsid w:val="00AD2F9E"/>
    <w:rsid w:val="00AD452A"/>
    <w:rsid w:val="00AD5849"/>
    <w:rsid w:val="00AE05F1"/>
    <w:rsid w:val="00AE1659"/>
    <w:rsid w:val="00AE51EC"/>
    <w:rsid w:val="00AE52B6"/>
    <w:rsid w:val="00AE6E0C"/>
    <w:rsid w:val="00AF1E99"/>
    <w:rsid w:val="00AF49F8"/>
    <w:rsid w:val="00B014C2"/>
    <w:rsid w:val="00B033B8"/>
    <w:rsid w:val="00B17C2B"/>
    <w:rsid w:val="00B219DE"/>
    <w:rsid w:val="00B221CA"/>
    <w:rsid w:val="00B23B0C"/>
    <w:rsid w:val="00B26A25"/>
    <w:rsid w:val="00B30133"/>
    <w:rsid w:val="00B317A1"/>
    <w:rsid w:val="00B31842"/>
    <w:rsid w:val="00B37ECA"/>
    <w:rsid w:val="00B4309E"/>
    <w:rsid w:val="00B45132"/>
    <w:rsid w:val="00B45711"/>
    <w:rsid w:val="00B46611"/>
    <w:rsid w:val="00B6151B"/>
    <w:rsid w:val="00B62197"/>
    <w:rsid w:val="00B626F8"/>
    <w:rsid w:val="00B67838"/>
    <w:rsid w:val="00B74BCA"/>
    <w:rsid w:val="00B7774A"/>
    <w:rsid w:val="00B81E82"/>
    <w:rsid w:val="00B82499"/>
    <w:rsid w:val="00B912E7"/>
    <w:rsid w:val="00B931D1"/>
    <w:rsid w:val="00B97180"/>
    <w:rsid w:val="00BA0429"/>
    <w:rsid w:val="00BA0A22"/>
    <w:rsid w:val="00BA7293"/>
    <w:rsid w:val="00BB09C5"/>
    <w:rsid w:val="00BB1832"/>
    <w:rsid w:val="00BB34DF"/>
    <w:rsid w:val="00BB4180"/>
    <w:rsid w:val="00BB6516"/>
    <w:rsid w:val="00BB6D20"/>
    <w:rsid w:val="00BC06E8"/>
    <w:rsid w:val="00BC16B4"/>
    <w:rsid w:val="00BC1DE4"/>
    <w:rsid w:val="00BC262B"/>
    <w:rsid w:val="00BC486B"/>
    <w:rsid w:val="00BC4AAD"/>
    <w:rsid w:val="00BC51A3"/>
    <w:rsid w:val="00BC70FB"/>
    <w:rsid w:val="00BD16B5"/>
    <w:rsid w:val="00BD1934"/>
    <w:rsid w:val="00BD22EA"/>
    <w:rsid w:val="00BE0EC8"/>
    <w:rsid w:val="00BE1338"/>
    <w:rsid w:val="00BE4892"/>
    <w:rsid w:val="00BE6C0E"/>
    <w:rsid w:val="00BF13E2"/>
    <w:rsid w:val="00BF379B"/>
    <w:rsid w:val="00C03870"/>
    <w:rsid w:val="00C044F2"/>
    <w:rsid w:val="00C04B3F"/>
    <w:rsid w:val="00C0764D"/>
    <w:rsid w:val="00C10CEA"/>
    <w:rsid w:val="00C11C6A"/>
    <w:rsid w:val="00C12C72"/>
    <w:rsid w:val="00C1663D"/>
    <w:rsid w:val="00C20EF9"/>
    <w:rsid w:val="00C21702"/>
    <w:rsid w:val="00C257B7"/>
    <w:rsid w:val="00C307D2"/>
    <w:rsid w:val="00C31F73"/>
    <w:rsid w:val="00C32F05"/>
    <w:rsid w:val="00C37B14"/>
    <w:rsid w:val="00C40FDA"/>
    <w:rsid w:val="00C41085"/>
    <w:rsid w:val="00C43F6F"/>
    <w:rsid w:val="00C5549D"/>
    <w:rsid w:val="00C71307"/>
    <w:rsid w:val="00C7152A"/>
    <w:rsid w:val="00C73791"/>
    <w:rsid w:val="00C82A06"/>
    <w:rsid w:val="00C82B27"/>
    <w:rsid w:val="00C85068"/>
    <w:rsid w:val="00C852AB"/>
    <w:rsid w:val="00C904B3"/>
    <w:rsid w:val="00CA0B16"/>
    <w:rsid w:val="00CA181C"/>
    <w:rsid w:val="00CA4ADF"/>
    <w:rsid w:val="00CA5DE0"/>
    <w:rsid w:val="00CA62F3"/>
    <w:rsid w:val="00CA6526"/>
    <w:rsid w:val="00CA6E5E"/>
    <w:rsid w:val="00CA7E59"/>
    <w:rsid w:val="00CB2CB2"/>
    <w:rsid w:val="00CB4D81"/>
    <w:rsid w:val="00CB5D7B"/>
    <w:rsid w:val="00CB6A16"/>
    <w:rsid w:val="00CB7A76"/>
    <w:rsid w:val="00CC4700"/>
    <w:rsid w:val="00CC76C2"/>
    <w:rsid w:val="00CD23C7"/>
    <w:rsid w:val="00CE09F6"/>
    <w:rsid w:val="00CE46A5"/>
    <w:rsid w:val="00CE5A53"/>
    <w:rsid w:val="00CF05DA"/>
    <w:rsid w:val="00CF370C"/>
    <w:rsid w:val="00CF5C7C"/>
    <w:rsid w:val="00D010CF"/>
    <w:rsid w:val="00D03BE9"/>
    <w:rsid w:val="00D07CDB"/>
    <w:rsid w:val="00D11D2F"/>
    <w:rsid w:val="00D135FA"/>
    <w:rsid w:val="00D16BE8"/>
    <w:rsid w:val="00D17FC9"/>
    <w:rsid w:val="00D215C9"/>
    <w:rsid w:val="00D25DF0"/>
    <w:rsid w:val="00D30469"/>
    <w:rsid w:val="00D315BC"/>
    <w:rsid w:val="00D347F4"/>
    <w:rsid w:val="00D35264"/>
    <w:rsid w:val="00D402F5"/>
    <w:rsid w:val="00D47A97"/>
    <w:rsid w:val="00D5184D"/>
    <w:rsid w:val="00D51E6D"/>
    <w:rsid w:val="00D62CCB"/>
    <w:rsid w:val="00D71175"/>
    <w:rsid w:val="00D7256E"/>
    <w:rsid w:val="00D74282"/>
    <w:rsid w:val="00D751F5"/>
    <w:rsid w:val="00D84793"/>
    <w:rsid w:val="00D97223"/>
    <w:rsid w:val="00DA61A3"/>
    <w:rsid w:val="00DA7414"/>
    <w:rsid w:val="00DB2796"/>
    <w:rsid w:val="00DB28DC"/>
    <w:rsid w:val="00DB35ED"/>
    <w:rsid w:val="00DB3BCB"/>
    <w:rsid w:val="00DC406B"/>
    <w:rsid w:val="00DC44CC"/>
    <w:rsid w:val="00DC4C6D"/>
    <w:rsid w:val="00DD0266"/>
    <w:rsid w:val="00DD28ED"/>
    <w:rsid w:val="00DD32A1"/>
    <w:rsid w:val="00DD3C99"/>
    <w:rsid w:val="00DD42C2"/>
    <w:rsid w:val="00DD50FD"/>
    <w:rsid w:val="00DD7A97"/>
    <w:rsid w:val="00DE043D"/>
    <w:rsid w:val="00DE1404"/>
    <w:rsid w:val="00DE5205"/>
    <w:rsid w:val="00DE5D69"/>
    <w:rsid w:val="00DE67FC"/>
    <w:rsid w:val="00DF0637"/>
    <w:rsid w:val="00DF0A7E"/>
    <w:rsid w:val="00DF27C5"/>
    <w:rsid w:val="00DF4F04"/>
    <w:rsid w:val="00DF6B2B"/>
    <w:rsid w:val="00E007C1"/>
    <w:rsid w:val="00E03A78"/>
    <w:rsid w:val="00E07DF2"/>
    <w:rsid w:val="00E10D14"/>
    <w:rsid w:val="00E114DE"/>
    <w:rsid w:val="00E147E0"/>
    <w:rsid w:val="00E22EBE"/>
    <w:rsid w:val="00E26AAA"/>
    <w:rsid w:val="00E26E54"/>
    <w:rsid w:val="00E374A8"/>
    <w:rsid w:val="00E4147B"/>
    <w:rsid w:val="00E42E89"/>
    <w:rsid w:val="00E45814"/>
    <w:rsid w:val="00E47E61"/>
    <w:rsid w:val="00E53C62"/>
    <w:rsid w:val="00E60458"/>
    <w:rsid w:val="00E65238"/>
    <w:rsid w:val="00E65F36"/>
    <w:rsid w:val="00E65F64"/>
    <w:rsid w:val="00E67992"/>
    <w:rsid w:val="00E70B81"/>
    <w:rsid w:val="00E73425"/>
    <w:rsid w:val="00E76A2A"/>
    <w:rsid w:val="00E90C7E"/>
    <w:rsid w:val="00E9349A"/>
    <w:rsid w:val="00E93D72"/>
    <w:rsid w:val="00E96283"/>
    <w:rsid w:val="00EA2820"/>
    <w:rsid w:val="00EA50BA"/>
    <w:rsid w:val="00EA5412"/>
    <w:rsid w:val="00EA57EF"/>
    <w:rsid w:val="00EB03F5"/>
    <w:rsid w:val="00EB1BE8"/>
    <w:rsid w:val="00EB263C"/>
    <w:rsid w:val="00EC2AD9"/>
    <w:rsid w:val="00EC59C9"/>
    <w:rsid w:val="00EC5C1C"/>
    <w:rsid w:val="00ED29AD"/>
    <w:rsid w:val="00ED377B"/>
    <w:rsid w:val="00EE1948"/>
    <w:rsid w:val="00EE2B7B"/>
    <w:rsid w:val="00EE424E"/>
    <w:rsid w:val="00EE4FC3"/>
    <w:rsid w:val="00EE5AAB"/>
    <w:rsid w:val="00EF0674"/>
    <w:rsid w:val="00EF26A5"/>
    <w:rsid w:val="00EF335B"/>
    <w:rsid w:val="00EF662A"/>
    <w:rsid w:val="00EF6E5B"/>
    <w:rsid w:val="00EF7A99"/>
    <w:rsid w:val="00EF7D9D"/>
    <w:rsid w:val="00F010E4"/>
    <w:rsid w:val="00F067B2"/>
    <w:rsid w:val="00F103C0"/>
    <w:rsid w:val="00F12966"/>
    <w:rsid w:val="00F15932"/>
    <w:rsid w:val="00F210C4"/>
    <w:rsid w:val="00F21278"/>
    <w:rsid w:val="00F213B5"/>
    <w:rsid w:val="00F24674"/>
    <w:rsid w:val="00F25271"/>
    <w:rsid w:val="00F258DB"/>
    <w:rsid w:val="00F27161"/>
    <w:rsid w:val="00F3042A"/>
    <w:rsid w:val="00F35826"/>
    <w:rsid w:val="00F45FC6"/>
    <w:rsid w:val="00F53491"/>
    <w:rsid w:val="00F54C76"/>
    <w:rsid w:val="00F621F0"/>
    <w:rsid w:val="00F6350C"/>
    <w:rsid w:val="00F6526D"/>
    <w:rsid w:val="00F73226"/>
    <w:rsid w:val="00F73E4D"/>
    <w:rsid w:val="00F742AC"/>
    <w:rsid w:val="00F74837"/>
    <w:rsid w:val="00F768B2"/>
    <w:rsid w:val="00F80221"/>
    <w:rsid w:val="00F86808"/>
    <w:rsid w:val="00F942CC"/>
    <w:rsid w:val="00F94B10"/>
    <w:rsid w:val="00F9656B"/>
    <w:rsid w:val="00FA1511"/>
    <w:rsid w:val="00FA2035"/>
    <w:rsid w:val="00FA3614"/>
    <w:rsid w:val="00FA4839"/>
    <w:rsid w:val="00FA5853"/>
    <w:rsid w:val="00FA6053"/>
    <w:rsid w:val="00FA6507"/>
    <w:rsid w:val="00FB1448"/>
    <w:rsid w:val="00FB2469"/>
    <w:rsid w:val="00FB76A7"/>
    <w:rsid w:val="00FC1889"/>
    <w:rsid w:val="00FC4CC7"/>
    <w:rsid w:val="00FC6E18"/>
    <w:rsid w:val="00FD394A"/>
    <w:rsid w:val="00FD42A6"/>
    <w:rsid w:val="00FF2E12"/>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F7DF28-610F-40C3-98AD-10BE743D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398</Words>
  <Characters>3212</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10.marta noteikumos Nr.237 „Noteikumi par darbības programmas “Uzņēmējdarbība un inovācijas” papildinājuma 2.2.1.3.aktivitāti “Garantijas komersantu konkurētspējas uzlabošanai””” </vt:lpstr>
    </vt:vector>
  </TitlesOfParts>
  <Company>LR Ekonomikas ministrija</Company>
  <LinksUpToDate>false</LinksUpToDate>
  <CharactersWithSpaces>3566</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10.marta noteikumos Nr.237 „Noteikumi par darbības programmas “Uzņēmējdarbība un inovācijas” papildinājuma 2.2.1.3.aktivitāti “Garantijas komersantu konkurētspējas uzlabošanai””” sākotnējās ietekmes novērtējuma ziņojums (anotācija)</dc:title>
  <dc:subject>Sākotnējās ietekmes novērtējuma ziņojums (anotācija)</dc:subject>
  <dc:creator>Egita Poļanska</dc:creator>
  <cp:keywords/>
  <dc:description>Egita.Polanska@em.gov.lv; 67013108</dc:description>
  <cp:lastModifiedBy>PolanskaE</cp:lastModifiedBy>
  <cp:revision>18</cp:revision>
  <cp:lastPrinted>2010-03-29T10:15:00Z</cp:lastPrinted>
  <dcterms:created xsi:type="dcterms:W3CDTF">2011-07-28T11:18:00Z</dcterms:created>
  <dcterms:modified xsi:type="dcterms:W3CDTF">2011-11-15T07:33:00Z</dcterms:modified>
</cp:coreProperties>
</file>