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EC2F83" w:rsidRDefault="001D7604" w:rsidP="00786E53">
      <w:pPr>
        <w:pStyle w:val="Title"/>
        <w:rPr>
          <w:szCs w:val="28"/>
        </w:rPr>
      </w:pPr>
      <w:bookmarkStart w:id="0" w:name="OLE_LINK3"/>
      <w:bookmarkStart w:id="1" w:name="OLE_LINK1"/>
      <w:bookmarkStart w:id="2" w:name="OLE_LINK2"/>
      <w:r w:rsidRPr="00EC2F83">
        <w:rPr>
          <w:szCs w:val="28"/>
        </w:rPr>
        <w:t>Ministru kabineta rīkojuma projekta</w:t>
      </w:r>
    </w:p>
    <w:p w:rsidR="001D7604" w:rsidRPr="00EC2F83" w:rsidRDefault="00B20258" w:rsidP="00786E53">
      <w:pPr>
        <w:pStyle w:val="BodyText3"/>
        <w:jc w:val="center"/>
        <w:rPr>
          <w:b/>
          <w:sz w:val="28"/>
          <w:szCs w:val="28"/>
          <w:lang w:val="lv-LV"/>
        </w:rPr>
      </w:pPr>
      <w:r w:rsidRPr="00EC2F83">
        <w:rPr>
          <w:b/>
          <w:sz w:val="28"/>
          <w:szCs w:val="28"/>
          <w:lang w:val="lv-LV"/>
        </w:rPr>
        <w:t>„</w:t>
      </w:r>
      <w:r w:rsidR="00E61BBC" w:rsidRPr="00EC2F83">
        <w:rPr>
          <w:b/>
          <w:sz w:val="28"/>
          <w:szCs w:val="28"/>
          <w:lang w:val="lv-LV"/>
        </w:rPr>
        <w:t>Par neapbūvēta zemesgabala Kalna ielā 3, Priekuļos, Priekuļu pagastā, Priekuļu novadā, privatizācijas izbeigšanu</w:t>
      </w:r>
      <w:r w:rsidR="007D6CE8" w:rsidRPr="00EC2F83">
        <w:rPr>
          <w:b/>
          <w:sz w:val="28"/>
          <w:szCs w:val="28"/>
          <w:lang w:val="lv-LV"/>
        </w:rPr>
        <w:t>”</w:t>
      </w:r>
      <w:r w:rsidR="0082406F" w:rsidRPr="00EC2F83">
        <w:rPr>
          <w:b/>
          <w:sz w:val="28"/>
          <w:szCs w:val="28"/>
          <w:lang w:val="lv-LV"/>
        </w:rPr>
        <w:t xml:space="preserve"> </w:t>
      </w:r>
      <w:r w:rsidR="001D7604" w:rsidRPr="00EC2F83">
        <w:rPr>
          <w:b/>
          <w:sz w:val="28"/>
          <w:szCs w:val="28"/>
          <w:lang w:val="lv-LV"/>
        </w:rPr>
        <w:t xml:space="preserve">sākotnējās ietekmes </w:t>
      </w:r>
      <w:r w:rsidR="007D6CE8" w:rsidRPr="00EC2F83">
        <w:rPr>
          <w:b/>
          <w:sz w:val="28"/>
          <w:szCs w:val="28"/>
          <w:lang w:val="lv-LV"/>
        </w:rPr>
        <w:t>n</w:t>
      </w:r>
      <w:r w:rsidR="001D7604" w:rsidRPr="00EC2F83">
        <w:rPr>
          <w:b/>
          <w:sz w:val="28"/>
          <w:szCs w:val="28"/>
          <w:lang w:val="lv-LV"/>
        </w:rPr>
        <w:t>ovērtējuma ziņojums</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EC2F83"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EC2F83" w:rsidRDefault="001D7604">
            <w:pPr>
              <w:pStyle w:val="Heading2"/>
              <w:rPr>
                <w:szCs w:val="28"/>
              </w:rPr>
            </w:pPr>
            <w:r w:rsidRPr="00EC2F83">
              <w:rPr>
                <w:szCs w:val="28"/>
              </w:rPr>
              <w:t> I. Tiesību akta projekta izstrādes nepieciešamība</w:t>
            </w:r>
          </w:p>
        </w:tc>
      </w:tr>
      <w:tr w:rsidR="001D7604" w:rsidRPr="00EC2F8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CF39F6" w:rsidRPr="00EC2F83" w:rsidRDefault="00CF39F6" w:rsidP="00CF39F6">
            <w:pPr>
              <w:pStyle w:val="BodyTextIndent"/>
              <w:ind w:firstLine="709"/>
              <w:rPr>
                <w:sz w:val="28"/>
                <w:szCs w:val="28"/>
              </w:rPr>
            </w:pPr>
            <w:r w:rsidRPr="00EC2F83">
              <w:rPr>
                <w:sz w:val="28"/>
                <w:szCs w:val="28"/>
              </w:rPr>
              <w:t>Valsts un pašvaldību īpašuma privatizācijas un privatizācijas sertifikātu izmantoša</w:t>
            </w:r>
            <w:r w:rsidR="00617EFE" w:rsidRPr="00EC2F83">
              <w:rPr>
                <w:sz w:val="28"/>
                <w:szCs w:val="28"/>
              </w:rPr>
              <w:t>nas pabeigšanas likuma (turpmāk </w:t>
            </w:r>
            <w:r w:rsidRPr="00EC2F83">
              <w:rPr>
                <w:sz w:val="28"/>
                <w:szCs w:val="28"/>
              </w:rPr>
              <w:t>– Priva</w:t>
            </w:r>
            <w:bookmarkStart w:id="3" w:name="_GoBack"/>
            <w:bookmarkEnd w:id="3"/>
            <w:r w:rsidRPr="00EC2F83">
              <w:rPr>
                <w:sz w:val="28"/>
                <w:szCs w:val="28"/>
              </w:rPr>
              <w:t>tizācijas pabeigšanas likums) 14.panta pirmās daļas 2.punktā noteikts, ka Ministru kabinets pēc ekonomikas ministra priekšlikuma var pieņemt lēmumu par neapbūvēta zemesgabala privatizācijas izbeigšanu, ja valsts neapbūvēta zemesgabala izsole ir izsludināta divas reizes un neviens pretendents nav pieteicies pirkt šo zemesgabalu vai nav apstiprināts par pircēju.</w:t>
            </w:r>
          </w:p>
          <w:p w:rsidR="00CF39F6" w:rsidRPr="00EC2F83" w:rsidRDefault="00617EFE" w:rsidP="00CF39F6">
            <w:pPr>
              <w:pStyle w:val="BodyTextIndent"/>
              <w:ind w:firstLine="709"/>
              <w:rPr>
                <w:sz w:val="28"/>
                <w:szCs w:val="28"/>
              </w:rPr>
            </w:pPr>
            <w:r w:rsidRPr="00EC2F83">
              <w:rPr>
                <w:sz w:val="28"/>
                <w:szCs w:val="28"/>
              </w:rPr>
              <w:t xml:space="preserve">Likuma </w:t>
            </w:r>
            <w:r w:rsidR="0023356D" w:rsidRPr="00EC2F83">
              <w:rPr>
                <w:sz w:val="28"/>
                <w:szCs w:val="28"/>
              </w:rPr>
              <w:t>„</w:t>
            </w:r>
            <w:r w:rsidR="00CF39F6" w:rsidRPr="00EC2F83">
              <w:rPr>
                <w:sz w:val="28"/>
                <w:szCs w:val="28"/>
              </w:rPr>
              <w:t xml:space="preserve">Par valsts un pašvaldību īpašuma </w:t>
            </w:r>
            <w:r w:rsidRPr="00EC2F83">
              <w:rPr>
                <w:sz w:val="28"/>
                <w:szCs w:val="28"/>
              </w:rPr>
              <w:t>objektu privatizāciju” (turpmāk </w:t>
            </w:r>
            <w:r w:rsidR="00CF39F6" w:rsidRPr="00EC2F83">
              <w:rPr>
                <w:sz w:val="28"/>
                <w:szCs w:val="28"/>
              </w:rPr>
              <w:t>– Privatizācijas likums) 8</w:t>
            </w:r>
            <w:r w:rsidR="0043542D" w:rsidRPr="00EC2F83">
              <w:rPr>
                <w:sz w:val="28"/>
                <w:szCs w:val="28"/>
              </w:rPr>
              <w:t>1</w:t>
            </w:r>
            <w:r w:rsidR="00CF39F6" w:rsidRPr="00EC2F83">
              <w:rPr>
                <w:sz w:val="28"/>
                <w:szCs w:val="28"/>
              </w:rPr>
              <w:t>.</w:t>
            </w:r>
            <w:r w:rsidR="00CF39F6" w:rsidRPr="00EC2F83">
              <w:rPr>
                <w:sz w:val="28"/>
                <w:szCs w:val="28"/>
                <w:vertAlign w:val="superscript"/>
              </w:rPr>
              <w:t xml:space="preserve">1 </w:t>
            </w:r>
            <w:r w:rsidR="00CF39F6" w:rsidRPr="00EC2F83">
              <w:rPr>
                <w:sz w:val="28"/>
                <w:szCs w:val="28"/>
              </w:rPr>
              <w:t>pantā noteikts, ka neapbūvēts zemesgabals pēc privatizācijas izbeigšanas nododams tai likumā noteiktajai institūcijai, kuru savā lēmumā par valsts īpašuma objekta privatizācijas izbeigšanu norādījis Ministru kabinets.</w:t>
            </w:r>
          </w:p>
          <w:p w:rsidR="007B1B79" w:rsidRPr="00EC2F83" w:rsidRDefault="00630DAC" w:rsidP="00630DAC">
            <w:pPr>
              <w:pStyle w:val="BodyTextIndent"/>
              <w:ind w:firstLine="709"/>
              <w:rPr>
                <w:sz w:val="28"/>
                <w:szCs w:val="28"/>
              </w:rPr>
            </w:pPr>
            <w:r w:rsidRPr="00EC2F83">
              <w:rPr>
                <w:sz w:val="28"/>
                <w:szCs w:val="28"/>
              </w:rPr>
              <w:t>Ievērojot l</w:t>
            </w:r>
            <w:r w:rsidR="00CF39F6" w:rsidRPr="00EC2F83">
              <w:rPr>
                <w:sz w:val="28"/>
                <w:szCs w:val="28"/>
              </w:rPr>
              <w:t>ikuma „Par valsts un pašvaldību zemes īpašuma tiesībām un to nostiprināšanu zemesgrāmatās” 8.panta sestajā daļā noteikt</w:t>
            </w:r>
            <w:r w:rsidRPr="00EC2F83">
              <w:rPr>
                <w:sz w:val="28"/>
                <w:szCs w:val="28"/>
              </w:rPr>
              <w:t>o</w:t>
            </w:r>
            <w:r w:rsidR="00CF39F6" w:rsidRPr="00EC2F83">
              <w:rPr>
                <w:sz w:val="28"/>
                <w:szCs w:val="28"/>
              </w:rPr>
              <w:t>, ka valstij piederošā vai piekrītošā zeme, kas nav minēta šajā pantā, zemesgrāmatā ierakstāma uz valsts vārda Finanšu ministrijas vai citas ministrijas personā, ja to noteicis Ministru kabinets.</w:t>
            </w:r>
          </w:p>
        </w:tc>
      </w:tr>
      <w:tr w:rsidR="001D7604" w:rsidRPr="00EC2F83">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E1619A" w:rsidRPr="00EC2F83" w:rsidRDefault="00E1619A" w:rsidP="00E1619A">
            <w:pPr>
              <w:ind w:firstLine="567"/>
              <w:jc w:val="both"/>
              <w:rPr>
                <w:sz w:val="28"/>
                <w:szCs w:val="28"/>
                <w:lang w:val="lv-LV"/>
              </w:rPr>
            </w:pPr>
            <w:r w:rsidRPr="00EC2F83">
              <w:rPr>
                <w:sz w:val="28"/>
                <w:szCs w:val="28"/>
                <w:lang w:val="lv-LV"/>
              </w:rPr>
              <w:t>Neapbūvēta zemesgabala ar kadastra apzīmējumu 4272 007 0606, Priekuļos, Cēsu rajona Priekuļu pagastā privatizācijas ierosinājums valsts akciju sabiedrībā „Pr</w:t>
            </w:r>
            <w:r w:rsidR="00617EFE" w:rsidRPr="00EC2F83">
              <w:rPr>
                <w:sz w:val="28"/>
                <w:szCs w:val="28"/>
                <w:lang w:val="lv-LV"/>
              </w:rPr>
              <w:t>ivatizācijas aģentūra” (turpmāk </w:t>
            </w:r>
            <w:r w:rsidRPr="00EC2F83">
              <w:rPr>
                <w:sz w:val="28"/>
                <w:szCs w:val="28"/>
                <w:lang w:val="lv-LV"/>
              </w:rPr>
              <w:t xml:space="preserve">– Privatizācijas aģentūra) reģistrēts </w:t>
            </w:r>
            <w:r w:rsidR="00A8454C" w:rsidRPr="00EC2F83">
              <w:rPr>
                <w:sz w:val="28"/>
                <w:szCs w:val="28"/>
                <w:lang w:val="lv-LV"/>
              </w:rPr>
              <w:t>p</w:t>
            </w:r>
            <w:r w:rsidRPr="00EC2F83">
              <w:rPr>
                <w:sz w:val="28"/>
                <w:szCs w:val="28"/>
                <w:lang w:val="lv-LV"/>
              </w:rPr>
              <w:t>rivatizācijas ierosinājumu reģistrā 2006.gada 31.augustā ar Nr.2.3352.</w:t>
            </w:r>
          </w:p>
          <w:p w:rsidR="00A8454C" w:rsidRPr="00EC2F83" w:rsidRDefault="00E1619A" w:rsidP="00E1619A">
            <w:pPr>
              <w:ind w:firstLine="567"/>
              <w:jc w:val="both"/>
              <w:rPr>
                <w:sz w:val="28"/>
                <w:szCs w:val="28"/>
                <w:lang w:val="lv-LV"/>
              </w:rPr>
            </w:pPr>
            <w:r w:rsidRPr="00EC2F83">
              <w:rPr>
                <w:sz w:val="28"/>
                <w:szCs w:val="28"/>
                <w:lang w:val="lv-LV"/>
              </w:rPr>
              <w:t xml:space="preserve">Ar Ministru kabineta 2008.gada 8.jūlija rīkojumu Nr.388 „Par neapbūvēta zemesgabala Cēsu rajona Priekuļu pagastā, Kalna ielā 3, nodošanu </w:t>
            </w:r>
            <w:r w:rsidRPr="00EC2F83">
              <w:rPr>
                <w:sz w:val="28"/>
                <w:szCs w:val="28"/>
                <w:lang w:val="lv-LV"/>
              </w:rPr>
              <w:lastRenderedPageBreak/>
              <w:t>privatizācijai”</w:t>
            </w:r>
            <w:r w:rsidR="0064115E" w:rsidRPr="00EC2F83">
              <w:rPr>
                <w:sz w:val="28"/>
                <w:szCs w:val="28"/>
                <w:lang w:val="lv-LV"/>
              </w:rPr>
              <w:t xml:space="preserve"> privatizācijai nodots neapbūvēts zemesgabals 0,4 ha platībā (zemes vienības kada</w:t>
            </w:r>
            <w:r w:rsidR="00617EFE" w:rsidRPr="00EC2F83">
              <w:rPr>
                <w:sz w:val="28"/>
                <w:szCs w:val="28"/>
                <w:lang w:val="lv-LV"/>
              </w:rPr>
              <w:t xml:space="preserve">stra apzīmējums 4272 007 0606) </w:t>
            </w:r>
            <w:r w:rsidR="0064115E" w:rsidRPr="00EC2F83">
              <w:rPr>
                <w:sz w:val="28"/>
                <w:szCs w:val="28"/>
                <w:lang w:val="lv-LV"/>
              </w:rPr>
              <w:t>Cēsu rajona Priekuļu pagastā, Kalna ielā 3, nosakot privatizācijas paņēmienu – pārdošana izsolē par latiem.</w:t>
            </w:r>
          </w:p>
          <w:p w:rsidR="00E1619A" w:rsidRPr="00EC2F83" w:rsidRDefault="0064115E" w:rsidP="00E1619A">
            <w:pPr>
              <w:ind w:firstLine="567"/>
              <w:jc w:val="both"/>
              <w:rPr>
                <w:sz w:val="28"/>
                <w:szCs w:val="28"/>
                <w:lang w:val="lv-LV"/>
              </w:rPr>
            </w:pPr>
            <w:r w:rsidRPr="00EC2F83">
              <w:rPr>
                <w:sz w:val="28"/>
                <w:szCs w:val="28"/>
                <w:lang w:val="lv-LV"/>
              </w:rPr>
              <w:t>Pēc neapbūvēta zemesgabala uzmērīšanas</w:t>
            </w:r>
            <w:r w:rsidR="00A8454C" w:rsidRPr="00EC2F83">
              <w:rPr>
                <w:sz w:val="28"/>
                <w:szCs w:val="28"/>
                <w:lang w:val="lv-LV"/>
              </w:rPr>
              <w:t>, Nekustamā īpašuma valsts kadastra informācijas sistēmā</w:t>
            </w:r>
            <w:r w:rsidRPr="00EC2F83">
              <w:rPr>
                <w:sz w:val="28"/>
                <w:szCs w:val="28"/>
                <w:lang w:val="lv-LV"/>
              </w:rPr>
              <w:t xml:space="preserve"> reģistrē</w:t>
            </w:r>
            <w:r w:rsidR="00A8454C" w:rsidRPr="00EC2F83">
              <w:rPr>
                <w:sz w:val="28"/>
                <w:szCs w:val="28"/>
                <w:lang w:val="lv-LV"/>
              </w:rPr>
              <w:t>ts</w:t>
            </w:r>
            <w:r w:rsidRPr="00EC2F83">
              <w:rPr>
                <w:sz w:val="28"/>
                <w:szCs w:val="28"/>
                <w:lang w:val="lv-LV"/>
              </w:rPr>
              <w:t xml:space="preserve"> nekustamais īpašums </w:t>
            </w:r>
            <w:r w:rsidR="00E1619A" w:rsidRPr="00EC2F83">
              <w:rPr>
                <w:sz w:val="28"/>
                <w:szCs w:val="28"/>
                <w:lang w:val="lv-LV"/>
              </w:rPr>
              <w:t>Kalna ielā 3, Priekuļos, Priekuļu pagastā, Priekuļu novadā</w:t>
            </w:r>
            <w:r w:rsidR="00E1619A" w:rsidRPr="00EC2F83">
              <w:rPr>
                <w:snapToGrid w:val="0"/>
                <w:color w:val="000000"/>
                <w:sz w:val="28"/>
                <w:szCs w:val="28"/>
                <w:lang w:val="lv-LV"/>
              </w:rPr>
              <w:t xml:space="preserve">, </w:t>
            </w:r>
            <w:r w:rsidR="00E1619A" w:rsidRPr="00EC2F83">
              <w:rPr>
                <w:sz w:val="28"/>
                <w:szCs w:val="28"/>
                <w:lang w:val="lv-LV"/>
              </w:rPr>
              <w:t>nekustamā īpašuma kadastra Nr.4272 007 0003, zemes vienības kadastra apzīmējums 4272 007 0</w:t>
            </w:r>
            <w:r w:rsidR="00617EFE" w:rsidRPr="00EC2F83">
              <w:rPr>
                <w:sz w:val="28"/>
                <w:szCs w:val="28"/>
                <w:lang w:val="lv-LV"/>
              </w:rPr>
              <w:t>606, 0,3724 ha platībā (turpmāk </w:t>
            </w:r>
            <w:r w:rsidR="00E1619A" w:rsidRPr="00EC2F83">
              <w:rPr>
                <w:sz w:val="28"/>
                <w:szCs w:val="28"/>
                <w:lang w:val="lv-LV"/>
              </w:rPr>
              <w:t>– Zemesgabals</w:t>
            </w:r>
            <w:r w:rsidRPr="00EC2F83">
              <w:rPr>
                <w:sz w:val="28"/>
                <w:szCs w:val="28"/>
                <w:lang w:val="lv-LV"/>
              </w:rPr>
              <w:t>)</w:t>
            </w:r>
            <w:r w:rsidR="00E1619A" w:rsidRPr="00EC2F83">
              <w:rPr>
                <w:sz w:val="28"/>
                <w:szCs w:val="28"/>
                <w:lang w:val="lv-LV"/>
              </w:rPr>
              <w:t xml:space="preserve">. </w:t>
            </w:r>
          </w:p>
          <w:p w:rsidR="00E1619A" w:rsidRPr="00EC2F83" w:rsidRDefault="00E1619A" w:rsidP="00E1619A">
            <w:pPr>
              <w:pStyle w:val="BodyTextIndent"/>
              <w:rPr>
                <w:sz w:val="28"/>
                <w:szCs w:val="28"/>
              </w:rPr>
            </w:pPr>
            <w:r w:rsidRPr="00EC2F83">
              <w:rPr>
                <w:sz w:val="28"/>
                <w:szCs w:val="28"/>
              </w:rPr>
              <w:t xml:space="preserve">Zemesgabals ar Cēsu zemesgrāmatas nodaļas tiesneša 2009.gada 4.decembra lēmumu ierakstīts Priekuļu pagasta zemesgrāmatas nodalījumā Nr.1000 0046 9265 uz Latvijas valsts vārda Privatizācijas aģentūras personā. </w:t>
            </w:r>
          </w:p>
          <w:p w:rsidR="00A742E0" w:rsidRPr="00EC2F83" w:rsidRDefault="00A742E0" w:rsidP="00A742E0">
            <w:pPr>
              <w:pStyle w:val="BodyTextIndent"/>
              <w:rPr>
                <w:sz w:val="28"/>
                <w:szCs w:val="28"/>
              </w:rPr>
            </w:pPr>
            <w:r w:rsidRPr="00EC2F83">
              <w:rPr>
                <w:sz w:val="28"/>
                <w:szCs w:val="28"/>
              </w:rPr>
              <w:t>Ar 2010.gada 17.februāra aktu Zemesgabals pārņemts Privatizācijas aģentūras valdījumā no valsts akciju sabiedrības „Valsts nekustamie īpašumi”.</w:t>
            </w:r>
          </w:p>
          <w:p w:rsidR="00E1619A" w:rsidRPr="00EC2F83" w:rsidRDefault="00E1619A" w:rsidP="00E1619A">
            <w:pPr>
              <w:pStyle w:val="BodyTextIndent"/>
              <w:rPr>
                <w:sz w:val="28"/>
                <w:szCs w:val="28"/>
              </w:rPr>
            </w:pPr>
            <w:r w:rsidRPr="00EC2F83">
              <w:rPr>
                <w:sz w:val="28"/>
                <w:szCs w:val="28"/>
              </w:rPr>
              <w:t>Paziņojums par Zemesgabala nodošanu privatizācijai ievietots laikrakstā „Latvijas Vēstnesis” 2010.gada 9.martā un laikrakstā „Druva” 2010.gada 12.martā. Personas, kurām ir prasījumi, kas attiecas uz privatizējamo Zemesgabalu, varēja tos pieteikt Privatizācijas aģentūrā līdz 2010.gada 9.aprīlim. Noteiktajā termiņā prasījumi un pretenzijas netika pieteiktas.</w:t>
            </w:r>
          </w:p>
          <w:p w:rsidR="00E1619A" w:rsidRPr="00EC2F83" w:rsidRDefault="00E1619A" w:rsidP="00E1619A">
            <w:pPr>
              <w:pStyle w:val="BodyTextIndent"/>
              <w:rPr>
                <w:sz w:val="28"/>
                <w:szCs w:val="28"/>
              </w:rPr>
            </w:pPr>
            <w:r w:rsidRPr="00EC2F83">
              <w:rPr>
                <w:sz w:val="28"/>
                <w:szCs w:val="28"/>
              </w:rPr>
              <w:t xml:space="preserve">Privatizācijas aģentūras rīcībā nav informācijas par iesniegtām prasībām vai uzsāktām </w:t>
            </w:r>
            <w:proofErr w:type="spellStart"/>
            <w:r w:rsidRPr="00EC2F83">
              <w:rPr>
                <w:sz w:val="28"/>
                <w:szCs w:val="28"/>
              </w:rPr>
              <w:t>tiesvedībām</w:t>
            </w:r>
            <w:proofErr w:type="spellEnd"/>
            <w:r w:rsidRPr="00EC2F83">
              <w:rPr>
                <w:sz w:val="28"/>
                <w:szCs w:val="28"/>
              </w:rPr>
              <w:t>, kas saistītas ar Zemesgabala privatizācijas procesu.</w:t>
            </w:r>
          </w:p>
          <w:p w:rsidR="00E1619A" w:rsidRPr="00EC2F83" w:rsidRDefault="00E1619A" w:rsidP="00E1619A">
            <w:pPr>
              <w:pStyle w:val="BodyTextIndent"/>
              <w:rPr>
                <w:sz w:val="28"/>
                <w:szCs w:val="28"/>
              </w:rPr>
            </w:pPr>
            <w:r w:rsidRPr="00EC2F83">
              <w:rPr>
                <w:sz w:val="28"/>
                <w:szCs w:val="28"/>
              </w:rPr>
              <w:t>Nekustamā īpašuma valsts kadastra informācijas sistēmā reģistrētai</w:t>
            </w:r>
            <w:r w:rsidR="00617EFE" w:rsidRPr="00EC2F83">
              <w:rPr>
                <w:sz w:val="28"/>
                <w:szCs w:val="28"/>
              </w:rPr>
              <w:t>s Zemesgabala lietošanas mērķis </w:t>
            </w:r>
            <w:r w:rsidRPr="00EC2F83">
              <w:rPr>
                <w:sz w:val="28"/>
                <w:szCs w:val="28"/>
              </w:rPr>
              <w:t xml:space="preserve">– trīs, četru un piecu stāvu daudzdzīvokļu māju apbūve, kods 0702, platība 0,3724 ha. </w:t>
            </w:r>
            <w:r w:rsidR="0053102C" w:rsidRPr="00EC2F83">
              <w:rPr>
                <w:sz w:val="28"/>
                <w:szCs w:val="28"/>
              </w:rPr>
              <w:t>Saskaņā ar Priekuļu novada pašvaldības 2012.gada 29.marta izziņu Nr.3-7/797, p</w:t>
            </w:r>
            <w:r w:rsidRPr="00EC2F83">
              <w:rPr>
                <w:sz w:val="28"/>
                <w:szCs w:val="28"/>
              </w:rPr>
              <w:t>ašvaldības noteiktais</w:t>
            </w:r>
            <w:r w:rsidR="0053102C" w:rsidRPr="00EC2F83">
              <w:rPr>
                <w:sz w:val="28"/>
                <w:szCs w:val="28"/>
              </w:rPr>
              <w:t xml:space="preserve"> atļautais</w:t>
            </w:r>
            <w:r w:rsidR="00617EFE" w:rsidRPr="00EC2F83">
              <w:rPr>
                <w:sz w:val="28"/>
                <w:szCs w:val="28"/>
              </w:rPr>
              <w:t xml:space="preserve"> Zemesgabala lietošanas mērķis </w:t>
            </w:r>
            <w:r w:rsidRPr="00EC2F83">
              <w:rPr>
                <w:sz w:val="28"/>
                <w:szCs w:val="28"/>
              </w:rPr>
              <w:t>– daudzdzīvokļu māju apbūves zeme, kods 0702, ar platību 0,3724 ha.</w:t>
            </w:r>
          </w:p>
          <w:p w:rsidR="00E1619A" w:rsidRPr="00EC2F83" w:rsidRDefault="00E1619A" w:rsidP="00E1619A">
            <w:pPr>
              <w:pStyle w:val="BodyTextIndent"/>
              <w:rPr>
                <w:sz w:val="28"/>
                <w:szCs w:val="28"/>
              </w:rPr>
            </w:pPr>
            <w:r w:rsidRPr="00EC2F83">
              <w:rPr>
                <w:sz w:val="28"/>
                <w:szCs w:val="28"/>
              </w:rPr>
              <w:t>Zemesgabals nav iznomāts.</w:t>
            </w:r>
          </w:p>
          <w:p w:rsidR="00E1619A" w:rsidRPr="00EC2F83" w:rsidRDefault="00E1619A" w:rsidP="00E1619A">
            <w:pPr>
              <w:pStyle w:val="BodyTextIndent"/>
              <w:rPr>
                <w:sz w:val="28"/>
                <w:szCs w:val="28"/>
              </w:rPr>
            </w:pPr>
            <w:r w:rsidRPr="00EC2F83">
              <w:rPr>
                <w:sz w:val="28"/>
                <w:szCs w:val="28"/>
              </w:rPr>
              <w:t xml:space="preserve">Privatizācijas aģentūras valde 2010.gada 29.decembrī ar lēmumu Nr.196/950 „Par neapbūvēta </w:t>
            </w:r>
            <w:r w:rsidRPr="00EC2F83">
              <w:rPr>
                <w:sz w:val="28"/>
                <w:szCs w:val="28"/>
              </w:rPr>
              <w:lastRenderedPageBreak/>
              <w:t>valsts zemesgabala Kalna ielā 3, Priekuļos, Priekuļu pagastā, Priekuļu novadā</w:t>
            </w:r>
            <w:r w:rsidRPr="00EC2F83">
              <w:rPr>
                <w:snapToGrid w:val="0"/>
                <w:color w:val="000000"/>
                <w:sz w:val="28"/>
                <w:szCs w:val="28"/>
              </w:rPr>
              <w:t xml:space="preserve">, </w:t>
            </w:r>
            <w:r w:rsidRPr="00EC2F83">
              <w:rPr>
                <w:sz w:val="28"/>
                <w:szCs w:val="28"/>
              </w:rPr>
              <w:t>nekustamā īpašuma kadastra Nr.4272 007 0003</w:t>
            </w:r>
            <w:r w:rsidRPr="00EC2F83">
              <w:rPr>
                <w:snapToGrid w:val="0"/>
                <w:color w:val="000000"/>
                <w:sz w:val="28"/>
                <w:szCs w:val="28"/>
              </w:rPr>
              <w:t xml:space="preserve">, </w:t>
            </w:r>
            <w:r w:rsidRPr="00EC2F83">
              <w:rPr>
                <w:sz w:val="28"/>
                <w:szCs w:val="28"/>
              </w:rPr>
              <w:t xml:space="preserve">privatizācijas noteikumu apstiprināšanu” apstiprināja Zemesgabala privatizācijas noteikumus un noteica Zemesgabala nosacīto cenu (izsoles sākumcenu) 10 000 lati. </w:t>
            </w:r>
          </w:p>
          <w:p w:rsidR="00E1619A" w:rsidRPr="00EC2F83" w:rsidRDefault="00E1619A" w:rsidP="00E1619A">
            <w:pPr>
              <w:pStyle w:val="BodyTextIndent"/>
              <w:rPr>
                <w:sz w:val="28"/>
                <w:szCs w:val="28"/>
              </w:rPr>
            </w:pPr>
            <w:r w:rsidRPr="00EC2F83">
              <w:rPr>
                <w:sz w:val="28"/>
                <w:szCs w:val="28"/>
              </w:rPr>
              <w:t>Publikācijas par Zemesgabala privatizācijas noteikumu apstiprināšanu, pretendentu pieteikšanās termiņu un izsoli ievietotas oficiālajā laikrakstā „Latvijas Vēstnesis” 2011.gada 4.janvārī un laikrakstā „Druva” 2011.gada 2.janvārī.</w:t>
            </w:r>
          </w:p>
          <w:p w:rsidR="00E1619A" w:rsidRPr="00EC2F83" w:rsidRDefault="00E1619A" w:rsidP="00E1619A">
            <w:pPr>
              <w:pStyle w:val="BodyTextIndent"/>
              <w:rPr>
                <w:sz w:val="28"/>
                <w:szCs w:val="28"/>
              </w:rPr>
            </w:pPr>
            <w:r w:rsidRPr="00EC2F83">
              <w:rPr>
                <w:sz w:val="28"/>
                <w:szCs w:val="28"/>
              </w:rPr>
              <w:t xml:space="preserve">Izsludinātajā pretendentu pieteikšanās termiņā līdz 2011.gada 25.janvārim apliecinājumu privatizēt Zemesgabalu neiesniedza neviens pretendents. </w:t>
            </w:r>
          </w:p>
          <w:p w:rsidR="00E1619A" w:rsidRPr="00EC2F83" w:rsidRDefault="00E1619A" w:rsidP="00E1619A">
            <w:pPr>
              <w:pStyle w:val="BodyTextIndent"/>
              <w:rPr>
                <w:sz w:val="28"/>
                <w:szCs w:val="28"/>
              </w:rPr>
            </w:pPr>
            <w:r w:rsidRPr="00EC2F83">
              <w:rPr>
                <w:sz w:val="28"/>
                <w:szCs w:val="28"/>
              </w:rPr>
              <w:t>Privatizācijas aģentūras valde 2012.gada 3.maijā ar lēmumu Nr.57/417 „Par neapbūvēta valsts zemesgabala Kalna ielā 3, Priekuļos, Priekuļu pagastā, Priekuļu novadā</w:t>
            </w:r>
            <w:r w:rsidRPr="00EC2F83">
              <w:rPr>
                <w:snapToGrid w:val="0"/>
                <w:sz w:val="28"/>
                <w:szCs w:val="28"/>
              </w:rPr>
              <w:t xml:space="preserve">, </w:t>
            </w:r>
            <w:r w:rsidRPr="00EC2F83">
              <w:rPr>
                <w:sz w:val="28"/>
                <w:szCs w:val="28"/>
              </w:rPr>
              <w:t>nekustamā īpašuma kadastra Nr.4272 007 0003</w:t>
            </w:r>
            <w:r w:rsidRPr="00EC2F83">
              <w:rPr>
                <w:snapToGrid w:val="0"/>
                <w:sz w:val="28"/>
                <w:szCs w:val="28"/>
              </w:rPr>
              <w:t xml:space="preserve">, </w:t>
            </w:r>
            <w:r w:rsidRPr="00EC2F83">
              <w:rPr>
                <w:sz w:val="28"/>
                <w:szCs w:val="28"/>
              </w:rPr>
              <w:t xml:space="preserve">privatizācijas noteikumu apstiprināšanu” apstiprināja jaunus Zemesgabala privatizācijas noteikumus un noteica Zemesgabala nosacīto cenu (izsoles sākumcenu) 10 000 lati. </w:t>
            </w:r>
          </w:p>
          <w:p w:rsidR="00E1619A" w:rsidRPr="00EC2F83" w:rsidRDefault="00E1619A" w:rsidP="00E1619A">
            <w:pPr>
              <w:pStyle w:val="BodyTextIndent"/>
              <w:rPr>
                <w:sz w:val="28"/>
                <w:szCs w:val="28"/>
              </w:rPr>
            </w:pPr>
            <w:r w:rsidRPr="00EC2F83">
              <w:rPr>
                <w:sz w:val="28"/>
                <w:szCs w:val="28"/>
              </w:rPr>
              <w:t>Publikācijas par Zemesgabala privatizācijas noteikumu apstiprināšanu, pretendentu pieteikšanās termiņu un izsoli ievietotas oficiālajā laikrakstā „Latvijas Vēstnesis” 2012.gada 9.maijā un Priekuļu novada pašvaldības mājas lapā 2012.gada 9.maijā.</w:t>
            </w:r>
          </w:p>
          <w:p w:rsidR="00E1619A" w:rsidRPr="00EC2F83" w:rsidRDefault="00E1619A" w:rsidP="00E1619A">
            <w:pPr>
              <w:pStyle w:val="BodyTextIndent"/>
              <w:rPr>
                <w:sz w:val="28"/>
                <w:szCs w:val="28"/>
              </w:rPr>
            </w:pPr>
            <w:r w:rsidRPr="00EC2F83">
              <w:rPr>
                <w:sz w:val="28"/>
                <w:szCs w:val="28"/>
              </w:rPr>
              <w:t>Izsludinātajā pretendentu pieteikšanās termiņā līdz 2012.gada 25.jūnijam apliecinājumu privatizēt Zemesgabalu neiesniedza neviens pretendents.</w:t>
            </w:r>
          </w:p>
          <w:p w:rsidR="00E1619A" w:rsidRPr="00EC2F83" w:rsidRDefault="00E1619A" w:rsidP="00E1619A">
            <w:pPr>
              <w:pStyle w:val="BodyTextIndent"/>
              <w:rPr>
                <w:sz w:val="28"/>
                <w:szCs w:val="28"/>
              </w:rPr>
            </w:pPr>
            <w:r w:rsidRPr="00EC2F83">
              <w:rPr>
                <w:sz w:val="28"/>
                <w:szCs w:val="28"/>
              </w:rPr>
              <w:t>Privatizācijas aģentūras valde 2012.gada 11.jūlijā ar lēmumu Nr.84/629 „Par pieteikšanās termiņa neapbūvēta valsts zemesgabala Kalna ielā 3, Priekuļos, Priekuļu pagastā, Priekuļu novadā</w:t>
            </w:r>
            <w:r w:rsidRPr="00EC2F83">
              <w:rPr>
                <w:snapToGrid w:val="0"/>
                <w:sz w:val="28"/>
                <w:szCs w:val="28"/>
              </w:rPr>
              <w:t xml:space="preserve">, </w:t>
            </w:r>
            <w:r w:rsidRPr="00EC2F83">
              <w:rPr>
                <w:sz w:val="28"/>
                <w:szCs w:val="28"/>
              </w:rPr>
              <w:t>nekustamā īpašuma kadastra Nr.4272 007 0003</w:t>
            </w:r>
            <w:r w:rsidRPr="00EC2F83">
              <w:rPr>
                <w:snapToGrid w:val="0"/>
                <w:sz w:val="28"/>
                <w:szCs w:val="28"/>
              </w:rPr>
              <w:t xml:space="preserve">, </w:t>
            </w:r>
            <w:r w:rsidRPr="00EC2F83">
              <w:rPr>
                <w:sz w:val="28"/>
                <w:szCs w:val="28"/>
              </w:rPr>
              <w:t>privatizācijai atjaunošanu” atjaunoja pieteikšanās termiņu Zemesgabala privatizācijai.</w:t>
            </w:r>
          </w:p>
          <w:p w:rsidR="00E1619A" w:rsidRPr="00EC2F83" w:rsidRDefault="00E1619A" w:rsidP="00E1619A">
            <w:pPr>
              <w:pStyle w:val="BodyTextIndent"/>
              <w:rPr>
                <w:sz w:val="28"/>
                <w:szCs w:val="28"/>
              </w:rPr>
            </w:pPr>
            <w:r w:rsidRPr="00EC2F83">
              <w:rPr>
                <w:sz w:val="28"/>
                <w:szCs w:val="28"/>
              </w:rPr>
              <w:t>Publikācijas par pieteikšanās termiņa Zemesgabala privatizācijai atjaunošanu un izsoli ievietotas oficiālajā laikrakstā „Latvijas Vēstnesis” 2012.gada 19.jūlijā un Priekuļu novada pašvaldības mājas lapā 2012.gada 16.jūlijā.</w:t>
            </w:r>
          </w:p>
          <w:p w:rsidR="00E1619A" w:rsidRPr="00EC2F83" w:rsidRDefault="00E1619A" w:rsidP="00E1619A">
            <w:pPr>
              <w:pStyle w:val="BodyTextIndent"/>
              <w:rPr>
                <w:sz w:val="28"/>
                <w:szCs w:val="28"/>
              </w:rPr>
            </w:pPr>
            <w:r w:rsidRPr="00EC2F83">
              <w:rPr>
                <w:sz w:val="28"/>
                <w:szCs w:val="28"/>
              </w:rPr>
              <w:lastRenderedPageBreak/>
              <w:t>Izsludinātajā pretendentu pieteikšanās termiņā līdz 2012.gada 27.augustam apliecinājumu privatizēt Zemesgabalu neiesniedza neviens pretendents.</w:t>
            </w:r>
          </w:p>
          <w:p w:rsidR="00E1619A" w:rsidRPr="00EC2F83" w:rsidRDefault="00E1619A" w:rsidP="00E1619A">
            <w:pPr>
              <w:pStyle w:val="BodyTextIndent"/>
              <w:rPr>
                <w:sz w:val="28"/>
                <w:szCs w:val="28"/>
              </w:rPr>
            </w:pPr>
            <w:r w:rsidRPr="00EC2F83">
              <w:rPr>
                <w:sz w:val="28"/>
                <w:szCs w:val="28"/>
              </w:rPr>
              <w:t>P</w:t>
            </w:r>
            <w:r w:rsidR="0023356D" w:rsidRPr="00EC2F83">
              <w:rPr>
                <w:sz w:val="28"/>
                <w:szCs w:val="28"/>
              </w:rPr>
              <w:t>rivatizācijas pabeigšanas likuma</w:t>
            </w:r>
            <w:r w:rsidRPr="00EC2F83">
              <w:rPr>
                <w:sz w:val="28"/>
                <w:szCs w:val="28"/>
              </w:rPr>
              <w:t xml:space="preserve"> 12.panta pirmajā daļā noteikts, ja neapbūvētu zemesgabalu privatizē ar pārdošanas metodi, p</w:t>
            </w:r>
            <w:r w:rsidR="00CD73A9" w:rsidRPr="00EC2F83">
              <w:rPr>
                <w:sz w:val="28"/>
                <w:szCs w:val="28"/>
              </w:rPr>
              <w:t>iemēro privatizācijas paņēmienu </w:t>
            </w:r>
            <w:r w:rsidRPr="00EC2F83">
              <w:rPr>
                <w:sz w:val="28"/>
                <w:szCs w:val="28"/>
              </w:rPr>
              <w:t>– pārdošana izsolē, nepiemērojot pretendentu atlasi, un zemesgabala izsoles sākumcena ir tā parastā vērtība, kuru nosaka sertificēts nekustamā īpašuma vērtētājs.</w:t>
            </w:r>
          </w:p>
          <w:p w:rsidR="00E1619A" w:rsidRPr="00EC2F83" w:rsidRDefault="00E1619A" w:rsidP="00E1619A">
            <w:pPr>
              <w:pStyle w:val="BodyTextIndent"/>
              <w:rPr>
                <w:sz w:val="28"/>
                <w:szCs w:val="28"/>
              </w:rPr>
            </w:pPr>
            <w:r w:rsidRPr="00EC2F83">
              <w:rPr>
                <w:sz w:val="28"/>
                <w:szCs w:val="28"/>
              </w:rPr>
              <w:t xml:space="preserve">Saskaņā ar </w:t>
            </w:r>
            <w:r w:rsidR="007A7176" w:rsidRPr="00EC2F83">
              <w:rPr>
                <w:sz w:val="28"/>
                <w:szCs w:val="28"/>
              </w:rPr>
              <w:t xml:space="preserve">nekustamā īpašuma vērtēšanai sertificētas sabiedrības ar ierobežotu atbildību </w:t>
            </w:r>
            <w:r w:rsidRPr="00EC2F83">
              <w:rPr>
                <w:sz w:val="28"/>
                <w:szCs w:val="28"/>
              </w:rPr>
              <w:t>„</w:t>
            </w:r>
            <w:proofErr w:type="spellStart"/>
            <w:r w:rsidR="0053102C" w:rsidRPr="00EC2F83">
              <w:rPr>
                <w:sz w:val="28"/>
                <w:szCs w:val="28"/>
              </w:rPr>
              <w:t>Resolution</w:t>
            </w:r>
            <w:proofErr w:type="spellEnd"/>
            <w:r w:rsidR="0053102C" w:rsidRPr="00EC2F83">
              <w:rPr>
                <w:sz w:val="28"/>
                <w:szCs w:val="28"/>
              </w:rPr>
              <w:t xml:space="preserve"> </w:t>
            </w:r>
            <w:proofErr w:type="spellStart"/>
            <w:r w:rsidR="0053102C" w:rsidRPr="00EC2F83">
              <w:rPr>
                <w:sz w:val="28"/>
                <w:szCs w:val="28"/>
              </w:rPr>
              <w:t>Valuations</w:t>
            </w:r>
            <w:proofErr w:type="spellEnd"/>
            <w:r w:rsidR="0053102C" w:rsidRPr="00EC2F83">
              <w:rPr>
                <w:sz w:val="28"/>
                <w:szCs w:val="28"/>
              </w:rPr>
              <w:t xml:space="preserve"> LV</w:t>
            </w:r>
            <w:r w:rsidRPr="00EC2F83">
              <w:rPr>
                <w:sz w:val="28"/>
                <w:szCs w:val="28"/>
              </w:rPr>
              <w:t>”</w:t>
            </w:r>
            <w:r w:rsidR="0053102C" w:rsidRPr="00EC2F83">
              <w:rPr>
                <w:sz w:val="28"/>
                <w:szCs w:val="28"/>
              </w:rPr>
              <w:t>, reģistrācijas Nr.40103216919</w:t>
            </w:r>
            <w:r w:rsidR="0053102C" w:rsidRPr="00EC2F83">
              <w:rPr>
                <w:rFonts w:ascii="Arial" w:hAnsi="Arial" w:cs="Arial"/>
                <w:sz w:val="28"/>
                <w:szCs w:val="28"/>
              </w:rPr>
              <w:t>,</w:t>
            </w:r>
            <w:r w:rsidRPr="00EC2F83">
              <w:rPr>
                <w:sz w:val="28"/>
                <w:szCs w:val="28"/>
              </w:rPr>
              <w:t xml:space="preserve"> vērtējumu, Zemesgabala vērtība uz 2010.gada </w:t>
            </w:r>
            <w:r w:rsidR="0053102C" w:rsidRPr="00EC2F83">
              <w:rPr>
                <w:sz w:val="28"/>
                <w:szCs w:val="28"/>
              </w:rPr>
              <w:t xml:space="preserve">14.maiju </w:t>
            </w:r>
            <w:r w:rsidRPr="00EC2F83">
              <w:rPr>
                <w:sz w:val="28"/>
                <w:szCs w:val="28"/>
              </w:rPr>
              <w:t xml:space="preserve">tika noteikta Ls 9 200. Veicot vērtējuma aktualizāciju, uz 2010.gada 8.septembri Zemesgabala vērtība noteikta Ls 9 200, savukārt uz 2010.gada 15.novembri – Ls 10 000. Saskaņā ar </w:t>
            </w:r>
            <w:r w:rsidR="007A7176" w:rsidRPr="00EC2F83">
              <w:rPr>
                <w:sz w:val="28"/>
                <w:szCs w:val="28"/>
              </w:rPr>
              <w:t xml:space="preserve">nekustamā īpašuma vērtēšanai sertificētas sabiedrības ar ierobežotu atbildību </w:t>
            </w:r>
            <w:r w:rsidRPr="00EC2F83">
              <w:rPr>
                <w:sz w:val="28"/>
                <w:szCs w:val="28"/>
              </w:rPr>
              <w:t>„</w:t>
            </w:r>
            <w:proofErr w:type="spellStart"/>
            <w:r w:rsidRPr="00EC2F83">
              <w:rPr>
                <w:sz w:val="28"/>
                <w:szCs w:val="28"/>
              </w:rPr>
              <w:t>News</w:t>
            </w:r>
            <w:r w:rsidR="002862AE" w:rsidRPr="00EC2F83">
              <w:rPr>
                <w:sz w:val="28"/>
                <w:szCs w:val="28"/>
              </w:rPr>
              <w:t>e</w:t>
            </w:r>
            <w:r w:rsidRPr="00EC2F83">
              <w:rPr>
                <w:sz w:val="28"/>
                <w:szCs w:val="28"/>
              </w:rPr>
              <w:t>c</w:t>
            </w:r>
            <w:proofErr w:type="spellEnd"/>
            <w:r w:rsidRPr="00EC2F83">
              <w:rPr>
                <w:sz w:val="28"/>
                <w:szCs w:val="28"/>
              </w:rPr>
              <w:t xml:space="preserve"> </w:t>
            </w:r>
            <w:proofErr w:type="spellStart"/>
            <w:r w:rsidRPr="00EC2F83">
              <w:rPr>
                <w:sz w:val="28"/>
                <w:szCs w:val="28"/>
              </w:rPr>
              <w:t>Valuations</w:t>
            </w:r>
            <w:proofErr w:type="spellEnd"/>
            <w:r w:rsidRPr="00EC2F83">
              <w:rPr>
                <w:sz w:val="28"/>
                <w:szCs w:val="28"/>
              </w:rPr>
              <w:t xml:space="preserve"> LV”</w:t>
            </w:r>
            <w:r w:rsidR="0053102C" w:rsidRPr="00EC2F83">
              <w:rPr>
                <w:sz w:val="28"/>
                <w:szCs w:val="28"/>
              </w:rPr>
              <w:t>, reģistrācijas Nr.40103216919,</w:t>
            </w:r>
            <w:r w:rsidRPr="00EC2F83">
              <w:rPr>
                <w:sz w:val="28"/>
                <w:szCs w:val="28"/>
              </w:rPr>
              <w:t xml:space="preserve"> 2011.gada 13.oktobra vērtējuma aktualizāciju, Zemesgabala vērtība tika noteikta Ls 10 000.</w:t>
            </w:r>
          </w:p>
          <w:p w:rsidR="00E1619A" w:rsidRPr="00EC2F83" w:rsidRDefault="00E1619A" w:rsidP="00E1619A">
            <w:pPr>
              <w:ind w:firstLine="567"/>
              <w:jc w:val="both"/>
              <w:rPr>
                <w:sz w:val="28"/>
                <w:szCs w:val="28"/>
                <w:lang w:val="lv-LV"/>
              </w:rPr>
            </w:pPr>
            <w:r w:rsidRPr="00EC2F83">
              <w:rPr>
                <w:sz w:val="28"/>
                <w:szCs w:val="28"/>
                <w:lang w:val="lv-LV"/>
              </w:rPr>
              <w:t xml:space="preserve">Ievērojot, ka Zemesgabala cena noteikta atbilstoši Privatizācijas pabeigšanas likuma 12.panta pirmajai daļai, Zemesgabala nosacīto cenu samazināt nav iespējams. </w:t>
            </w:r>
          </w:p>
          <w:p w:rsidR="004904C4" w:rsidRPr="00EC2F83" w:rsidRDefault="004904C4" w:rsidP="00D879AF">
            <w:pPr>
              <w:pStyle w:val="ListParagraph"/>
              <w:ind w:left="77" w:firstLine="425"/>
              <w:jc w:val="both"/>
              <w:rPr>
                <w:sz w:val="28"/>
                <w:szCs w:val="28"/>
                <w:lang w:val="lv-LV"/>
              </w:rPr>
            </w:pPr>
          </w:p>
          <w:p w:rsidR="001D7604" w:rsidRPr="00EC2F83" w:rsidRDefault="001D7604" w:rsidP="0064115E">
            <w:pPr>
              <w:pStyle w:val="ListParagraph"/>
              <w:ind w:left="77" w:firstLine="283"/>
              <w:jc w:val="both"/>
              <w:rPr>
                <w:bCs/>
                <w:sz w:val="28"/>
                <w:szCs w:val="28"/>
                <w:lang w:val="lv-LV"/>
              </w:rPr>
            </w:pPr>
          </w:p>
        </w:tc>
      </w:tr>
      <w:tr w:rsidR="001D7604" w:rsidRPr="00EC2F8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spacing w:after="120"/>
              <w:ind w:firstLine="720"/>
              <w:jc w:val="both"/>
              <w:rPr>
                <w:sz w:val="28"/>
                <w:szCs w:val="28"/>
                <w:lang w:val="lv-LV"/>
              </w:rPr>
            </w:pPr>
            <w:r w:rsidRPr="00EC2F83">
              <w:rPr>
                <w:sz w:val="28"/>
                <w:szCs w:val="28"/>
                <w:lang w:val="lv-LV"/>
              </w:rPr>
              <w:t>Nav.</w:t>
            </w:r>
          </w:p>
        </w:tc>
      </w:tr>
      <w:tr w:rsidR="001D7604" w:rsidRPr="00EC2F8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EC2F83" w:rsidRDefault="00F602B5" w:rsidP="002B3D35">
            <w:pPr>
              <w:pStyle w:val="BodyTextIndent"/>
              <w:tabs>
                <w:tab w:val="left" w:pos="2280"/>
              </w:tabs>
              <w:rPr>
                <w:sz w:val="28"/>
                <w:szCs w:val="28"/>
              </w:rPr>
            </w:pPr>
            <w:r w:rsidRPr="00EC2F83">
              <w:rPr>
                <w:sz w:val="28"/>
                <w:szCs w:val="28"/>
              </w:rPr>
              <w:t xml:space="preserve">Ar Rīkojuma projektu ir paredzēts </w:t>
            </w:r>
            <w:r w:rsidR="00611228" w:rsidRPr="00EC2F83">
              <w:rPr>
                <w:sz w:val="28"/>
                <w:szCs w:val="28"/>
              </w:rPr>
              <w:t>izbeigt</w:t>
            </w:r>
            <w:r w:rsidRPr="00EC2F83">
              <w:rPr>
                <w:sz w:val="28"/>
                <w:szCs w:val="28"/>
              </w:rPr>
              <w:t xml:space="preserve"> valsts akciju sabiedrības „Privatizācijas aģentūra” valdījumā esošā neapbūvēta zemesgabala (zemes vienības kadastra apzīmējums 4272 007 0606) 0,3724 ha platībā privatizācij</w:t>
            </w:r>
            <w:r w:rsidR="00611228" w:rsidRPr="00EC2F83">
              <w:rPr>
                <w:sz w:val="28"/>
                <w:szCs w:val="28"/>
              </w:rPr>
              <w:t>u un</w:t>
            </w:r>
            <w:r w:rsidRPr="00EC2F83">
              <w:rPr>
                <w:sz w:val="28"/>
                <w:szCs w:val="28"/>
              </w:rPr>
              <w:t xml:space="preserve"> nodot minēto nekustamo īpašumu Finanšu ministrijas valdījumā. </w:t>
            </w:r>
            <w:r w:rsidR="002B3D35" w:rsidRPr="00EC2F83">
              <w:rPr>
                <w:sz w:val="28"/>
                <w:szCs w:val="28"/>
              </w:rPr>
              <w:t xml:space="preserve"> </w:t>
            </w:r>
          </w:p>
        </w:tc>
      </w:tr>
      <w:tr w:rsidR="001D7604" w:rsidRPr="00EC2F8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rsidP="0026583F">
            <w:pPr>
              <w:spacing w:after="120"/>
              <w:ind w:firstLine="720"/>
              <w:jc w:val="both"/>
              <w:rPr>
                <w:sz w:val="28"/>
                <w:szCs w:val="28"/>
                <w:lang w:val="lv-LV"/>
              </w:rPr>
            </w:pPr>
            <w:r w:rsidRPr="00EC2F83">
              <w:rPr>
                <w:sz w:val="28"/>
                <w:szCs w:val="28"/>
                <w:lang w:val="lv-LV"/>
              </w:rPr>
              <w:t>Privatizācijas aģentūra</w:t>
            </w:r>
            <w:r w:rsidR="0041034D" w:rsidRPr="00EC2F83">
              <w:rPr>
                <w:sz w:val="28"/>
                <w:szCs w:val="28"/>
                <w:lang w:val="lv-LV"/>
              </w:rPr>
              <w:t xml:space="preserve"> un </w:t>
            </w:r>
            <w:r w:rsidR="0026583F" w:rsidRPr="00EC2F83">
              <w:rPr>
                <w:sz w:val="28"/>
                <w:szCs w:val="28"/>
                <w:lang w:val="lv-LV"/>
              </w:rPr>
              <w:t>Finanšu</w:t>
            </w:r>
            <w:r w:rsidR="0041034D" w:rsidRPr="00EC2F83">
              <w:rPr>
                <w:sz w:val="28"/>
                <w:szCs w:val="28"/>
                <w:lang w:val="lv-LV"/>
              </w:rPr>
              <w:t xml:space="preserve"> ministrija</w:t>
            </w:r>
            <w:r w:rsidR="00385461" w:rsidRPr="00EC2F83">
              <w:rPr>
                <w:sz w:val="28"/>
                <w:szCs w:val="28"/>
                <w:lang w:val="lv-LV"/>
              </w:rPr>
              <w:t>.</w:t>
            </w:r>
          </w:p>
        </w:tc>
      </w:tr>
      <w:tr w:rsidR="001D7604" w:rsidRPr="00EC2F8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t xml:space="preserve">6. Iemesli, kādēļ netika </w:t>
            </w:r>
            <w:r w:rsidRPr="00EC2F83">
              <w:rPr>
                <w:sz w:val="28"/>
                <w:szCs w:val="28"/>
                <w:lang w:val="lv-LV"/>
              </w:rPr>
              <w:lastRenderedPageBreak/>
              <w:t>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EC2F83" w:rsidRDefault="0041034D" w:rsidP="002B3D35">
            <w:pPr>
              <w:ind w:firstLine="720"/>
              <w:jc w:val="both"/>
              <w:rPr>
                <w:sz w:val="28"/>
                <w:szCs w:val="28"/>
                <w:lang w:val="lv-LV"/>
              </w:rPr>
            </w:pPr>
            <w:r w:rsidRPr="00EC2F83">
              <w:rPr>
                <w:sz w:val="28"/>
                <w:szCs w:val="28"/>
                <w:lang w:val="lv-LV"/>
              </w:rPr>
              <w:lastRenderedPageBreak/>
              <w:t xml:space="preserve">Jautājuma būtība skar Ministru kabineta </w:t>
            </w:r>
            <w:r w:rsidRPr="00EC2F83">
              <w:rPr>
                <w:sz w:val="28"/>
                <w:szCs w:val="28"/>
                <w:lang w:val="lv-LV"/>
              </w:rPr>
              <w:lastRenderedPageBreak/>
              <w:t xml:space="preserve">tiesības </w:t>
            </w:r>
            <w:r w:rsidR="002B3D35" w:rsidRPr="00EC2F83">
              <w:rPr>
                <w:sz w:val="28"/>
                <w:szCs w:val="28"/>
                <w:lang w:val="lv-LV"/>
              </w:rPr>
              <w:t>pieņemt lēmumu par neapbūvēta zemesgabala privatizācijas izbeigšanu, pamatojoties uz Privatizācijas pabeigšanas likuma 14.panta pirmās daļas 2.punktu. Šis jautājums neparedz ieviest izmaiņas, kas varētu ietekmēt sabiedrības intereses.</w:t>
            </w:r>
          </w:p>
        </w:tc>
      </w:tr>
      <w:tr w:rsidR="001D7604" w:rsidRPr="00EC2F8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lastRenderedPageBreak/>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tabs>
                <w:tab w:val="left" w:pos="965"/>
              </w:tabs>
              <w:spacing w:after="120"/>
              <w:ind w:firstLine="964"/>
              <w:jc w:val="both"/>
              <w:rPr>
                <w:color w:val="000000"/>
                <w:sz w:val="28"/>
                <w:szCs w:val="28"/>
                <w:lang w:val="lv-LV"/>
              </w:rPr>
            </w:pPr>
            <w:r w:rsidRPr="00EC2F83">
              <w:rPr>
                <w:color w:val="000000"/>
                <w:sz w:val="28"/>
                <w:szCs w:val="28"/>
                <w:lang w:val="lv-LV"/>
              </w:rPr>
              <w:t>Nav</w:t>
            </w:r>
            <w:r w:rsidR="00E820F8" w:rsidRPr="00EC2F83">
              <w:rPr>
                <w:color w:val="000000"/>
                <w:sz w:val="28"/>
                <w:szCs w:val="28"/>
                <w:lang w:val="lv-LV"/>
              </w:rPr>
              <w:t>.</w:t>
            </w:r>
          </w:p>
        </w:tc>
      </w:tr>
    </w:tbl>
    <w:p w:rsidR="00DF0872" w:rsidRPr="00EC2F83" w:rsidRDefault="00DF0872" w:rsidP="00DF0872">
      <w:pPr>
        <w:spacing w:before="360" w:after="360"/>
        <w:ind w:firstLine="720"/>
        <w:rPr>
          <w:b/>
          <w:sz w:val="28"/>
          <w:szCs w:val="28"/>
        </w:rPr>
      </w:pPr>
      <w:proofErr w:type="spellStart"/>
      <w:r w:rsidRPr="00EC2F83">
        <w:rPr>
          <w:b/>
          <w:sz w:val="28"/>
          <w:szCs w:val="28"/>
        </w:rPr>
        <w:t>Anotācijas</w:t>
      </w:r>
      <w:proofErr w:type="spellEnd"/>
      <w:r w:rsidRPr="00EC2F83">
        <w:rPr>
          <w:b/>
          <w:sz w:val="28"/>
          <w:szCs w:val="28"/>
        </w:rPr>
        <w:t xml:space="preserve"> II, III, IV, V </w:t>
      </w:r>
      <w:proofErr w:type="gramStart"/>
      <w:r w:rsidRPr="00EC2F83">
        <w:rPr>
          <w:b/>
          <w:sz w:val="28"/>
          <w:szCs w:val="28"/>
        </w:rPr>
        <w:t>un</w:t>
      </w:r>
      <w:proofErr w:type="gramEnd"/>
      <w:r w:rsidRPr="00EC2F83">
        <w:rPr>
          <w:b/>
          <w:sz w:val="28"/>
          <w:szCs w:val="28"/>
        </w:rPr>
        <w:t xml:space="preserve"> VI </w:t>
      </w:r>
      <w:proofErr w:type="spellStart"/>
      <w:r w:rsidRPr="00EC2F83">
        <w:rPr>
          <w:b/>
          <w:sz w:val="28"/>
          <w:szCs w:val="28"/>
        </w:rPr>
        <w:t>sadaļa</w:t>
      </w:r>
      <w:proofErr w:type="spellEnd"/>
      <w:r w:rsidRPr="00EC2F83">
        <w:rPr>
          <w:b/>
          <w:sz w:val="28"/>
          <w:szCs w:val="28"/>
        </w:rPr>
        <w:t xml:space="preserve"> – </w:t>
      </w:r>
      <w:proofErr w:type="spellStart"/>
      <w:r w:rsidRPr="00EC2F83">
        <w:rPr>
          <w:b/>
          <w:sz w:val="28"/>
          <w:szCs w:val="28"/>
        </w:rPr>
        <w:t>projekts</w:t>
      </w:r>
      <w:proofErr w:type="spellEnd"/>
      <w:r w:rsidRPr="00EC2F83">
        <w:rPr>
          <w:b/>
          <w:sz w:val="28"/>
          <w:szCs w:val="28"/>
        </w:rPr>
        <w:t xml:space="preserve"> </w:t>
      </w:r>
      <w:proofErr w:type="spellStart"/>
      <w:r w:rsidRPr="00EC2F83">
        <w:rPr>
          <w:b/>
          <w:sz w:val="28"/>
          <w:szCs w:val="28"/>
        </w:rPr>
        <w:t>šīs</w:t>
      </w:r>
      <w:proofErr w:type="spellEnd"/>
      <w:r w:rsidRPr="00EC2F83">
        <w:rPr>
          <w:b/>
          <w:sz w:val="28"/>
          <w:szCs w:val="28"/>
        </w:rPr>
        <w:t xml:space="preserve"> </w:t>
      </w:r>
      <w:proofErr w:type="spellStart"/>
      <w:r w:rsidRPr="00EC2F83">
        <w:rPr>
          <w:b/>
          <w:sz w:val="28"/>
          <w:szCs w:val="28"/>
        </w:rPr>
        <w:t>jomas</w:t>
      </w:r>
      <w:proofErr w:type="spellEnd"/>
      <w:r w:rsidRPr="00EC2F83">
        <w:rPr>
          <w:b/>
          <w:sz w:val="28"/>
          <w:szCs w:val="28"/>
        </w:rPr>
        <w:t xml:space="preserve"> </w:t>
      </w:r>
      <w:proofErr w:type="spellStart"/>
      <w:r w:rsidRPr="00EC2F83">
        <w:rPr>
          <w:b/>
          <w:sz w:val="28"/>
          <w:szCs w:val="28"/>
        </w:rPr>
        <w:t>neskar</w:t>
      </w:r>
      <w:proofErr w:type="spellEnd"/>
      <w:r w:rsidRPr="00EC2F83">
        <w:rPr>
          <w:b/>
          <w:sz w:val="28"/>
          <w:szCs w:val="28"/>
        </w:rPr>
        <w:t>.</w:t>
      </w:r>
    </w:p>
    <w:tbl>
      <w:tblPr>
        <w:tblW w:w="9267"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107"/>
      </w:tblGrid>
      <w:tr w:rsidR="001D7604" w:rsidRPr="00EC2F83" w:rsidTr="00490052">
        <w:trPr>
          <w:gridBefore w:val="1"/>
          <w:gridAfter w:val="1"/>
          <w:wBefore w:w="93" w:type="dxa"/>
          <w:wAfter w:w="107"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ind w:firstLine="720"/>
              <w:jc w:val="both"/>
              <w:rPr>
                <w:b/>
                <w:sz w:val="28"/>
                <w:szCs w:val="28"/>
                <w:lang w:val="lv-LV"/>
              </w:rPr>
            </w:pPr>
            <w:r w:rsidRPr="00EC2F83">
              <w:rPr>
                <w:b/>
                <w:sz w:val="28"/>
                <w:szCs w:val="28"/>
                <w:lang w:val="lv-LV"/>
              </w:rPr>
              <w:t> VII. Tiesību akta projekta izpildes nodrošināšana un tās ietekme uz institūcijām</w:t>
            </w:r>
          </w:p>
        </w:tc>
      </w:tr>
      <w:tr w:rsidR="001D7604" w:rsidRPr="00EC2F83"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t> 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914C7A" w:rsidP="004A3160">
            <w:pPr>
              <w:ind w:firstLine="720"/>
              <w:jc w:val="both"/>
              <w:rPr>
                <w:sz w:val="28"/>
                <w:szCs w:val="28"/>
                <w:lang w:val="lv-LV"/>
              </w:rPr>
            </w:pPr>
            <w:r w:rsidRPr="00EC2F83">
              <w:rPr>
                <w:sz w:val="28"/>
                <w:szCs w:val="28"/>
                <w:lang w:val="lv-LV"/>
              </w:rPr>
              <w:t xml:space="preserve">Ministru kabineta rīkojuma projekta izpildi nodrošinās Privatizācijas aģentūra un </w:t>
            </w:r>
            <w:r w:rsidR="004A3160" w:rsidRPr="00EC2F83">
              <w:rPr>
                <w:sz w:val="28"/>
                <w:szCs w:val="28"/>
                <w:lang w:val="lv-LV"/>
              </w:rPr>
              <w:t>Finanšu</w:t>
            </w:r>
            <w:r w:rsidRPr="00EC2F83">
              <w:rPr>
                <w:sz w:val="28"/>
                <w:szCs w:val="28"/>
                <w:lang w:val="lv-LV"/>
              </w:rPr>
              <w:t xml:space="preserve"> ministrija.</w:t>
            </w:r>
          </w:p>
        </w:tc>
      </w:tr>
      <w:tr w:rsidR="001D7604" w:rsidRPr="00EC2F83" w:rsidTr="00490052">
        <w:trPr>
          <w:gridBefore w:val="1"/>
          <w:gridAfter w:val="1"/>
          <w:wBefore w:w="93" w:type="dxa"/>
          <w:wAfter w:w="107"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76050E">
            <w:pPr>
              <w:ind w:firstLine="720"/>
              <w:jc w:val="both"/>
              <w:rPr>
                <w:sz w:val="28"/>
                <w:szCs w:val="28"/>
                <w:lang w:val="lv-LV"/>
              </w:rPr>
            </w:pPr>
            <w:proofErr w:type="spellStart"/>
            <w:r w:rsidRPr="00EC2F83">
              <w:rPr>
                <w:sz w:val="28"/>
                <w:szCs w:val="28"/>
              </w:rPr>
              <w:t>Projekts</w:t>
            </w:r>
            <w:proofErr w:type="spellEnd"/>
            <w:r w:rsidRPr="00EC2F83">
              <w:rPr>
                <w:sz w:val="28"/>
                <w:szCs w:val="28"/>
              </w:rPr>
              <w:t xml:space="preserve"> </w:t>
            </w:r>
            <w:proofErr w:type="spellStart"/>
            <w:r w:rsidRPr="00EC2F83">
              <w:rPr>
                <w:sz w:val="28"/>
                <w:szCs w:val="28"/>
              </w:rPr>
              <w:t>šo</w:t>
            </w:r>
            <w:proofErr w:type="spellEnd"/>
            <w:r w:rsidRPr="00EC2F83">
              <w:rPr>
                <w:sz w:val="28"/>
                <w:szCs w:val="28"/>
              </w:rPr>
              <w:t xml:space="preserve"> </w:t>
            </w:r>
            <w:proofErr w:type="spellStart"/>
            <w:r w:rsidRPr="00EC2F83">
              <w:rPr>
                <w:sz w:val="28"/>
                <w:szCs w:val="28"/>
              </w:rPr>
              <w:t>jomu</w:t>
            </w:r>
            <w:proofErr w:type="spellEnd"/>
            <w:r w:rsidRPr="00EC2F83">
              <w:rPr>
                <w:sz w:val="28"/>
                <w:szCs w:val="28"/>
              </w:rPr>
              <w:t xml:space="preserve"> </w:t>
            </w:r>
            <w:proofErr w:type="spellStart"/>
            <w:r w:rsidRPr="00EC2F83">
              <w:rPr>
                <w:sz w:val="28"/>
                <w:szCs w:val="28"/>
              </w:rPr>
              <w:t>neskar</w:t>
            </w:r>
            <w:proofErr w:type="spellEnd"/>
            <w:r w:rsidRPr="00EC2F83">
              <w:rPr>
                <w:sz w:val="28"/>
                <w:szCs w:val="28"/>
              </w:rPr>
              <w:t>.</w:t>
            </w:r>
          </w:p>
        </w:tc>
      </w:tr>
      <w:tr w:rsidR="001D7604" w:rsidRPr="00EC2F83"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t>3. Projekta izpildes ietekme uz pārvaldes institucionālo struktūru.</w:t>
            </w:r>
          </w:p>
          <w:p w:rsidR="001D7604" w:rsidRPr="00EC2F83" w:rsidRDefault="0076050E">
            <w:pPr>
              <w:jc w:val="both"/>
              <w:rPr>
                <w:sz w:val="28"/>
                <w:szCs w:val="28"/>
                <w:lang w:val="lv-LV"/>
              </w:rPr>
            </w:pPr>
            <w:r w:rsidRPr="00EC2F83">
              <w:rPr>
                <w:sz w:val="28"/>
                <w:szCs w:val="28"/>
                <w:lang w:val="lv-LV"/>
              </w:rPr>
              <w:t>Jaunu</w:t>
            </w:r>
            <w:r w:rsidR="001D7604" w:rsidRPr="00EC2F83">
              <w:rPr>
                <w:sz w:val="28"/>
                <w:szCs w:val="28"/>
                <w:lang w:val="lv-LV"/>
              </w:rPr>
              <w:t xml:space="preserve">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76050E">
            <w:pPr>
              <w:ind w:firstLine="720"/>
              <w:jc w:val="both"/>
              <w:rPr>
                <w:sz w:val="28"/>
                <w:szCs w:val="28"/>
                <w:lang w:val="lv-LV"/>
              </w:rPr>
            </w:pPr>
            <w:proofErr w:type="spellStart"/>
            <w:r w:rsidRPr="00EC2F83">
              <w:rPr>
                <w:sz w:val="28"/>
                <w:szCs w:val="28"/>
              </w:rPr>
              <w:t>Projekts</w:t>
            </w:r>
            <w:proofErr w:type="spellEnd"/>
            <w:r w:rsidRPr="00EC2F83">
              <w:rPr>
                <w:sz w:val="28"/>
                <w:szCs w:val="28"/>
              </w:rPr>
              <w:t xml:space="preserve"> </w:t>
            </w:r>
            <w:proofErr w:type="spellStart"/>
            <w:r w:rsidRPr="00EC2F83">
              <w:rPr>
                <w:sz w:val="28"/>
                <w:szCs w:val="28"/>
              </w:rPr>
              <w:t>šo</w:t>
            </w:r>
            <w:proofErr w:type="spellEnd"/>
            <w:r w:rsidRPr="00EC2F83">
              <w:rPr>
                <w:sz w:val="28"/>
                <w:szCs w:val="28"/>
              </w:rPr>
              <w:t xml:space="preserve"> </w:t>
            </w:r>
            <w:proofErr w:type="spellStart"/>
            <w:r w:rsidRPr="00EC2F83">
              <w:rPr>
                <w:sz w:val="28"/>
                <w:szCs w:val="28"/>
              </w:rPr>
              <w:t>jomu</w:t>
            </w:r>
            <w:proofErr w:type="spellEnd"/>
            <w:r w:rsidRPr="00EC2F83">
              <w:rPr>
                <w:sz w:val="28"/>
                <w:szCs w:val="28"/>
              </w:rPr>
              <w:t xml:space="preserve"> </w:t>
            </w:r>
            <w:proofErr w:type="spellStart"/>
            <w:r w:rsidRPr="00EC2F83">
              <w:rPr>
                <w:sz w:val="28"/>
                <w:szCs w:val="28"/>
              </w:rPr>
              <w:t>neskar</w:t>
            </w:r>
            <w:proofErr w:type="spellEnd"/>
            <w:r w:rsidRPr="00EC2F83">
              <w:rPr>
                <w:sz w:val="28"/>
                <w:szCs w:val="28"/>
              </w:rPr>
              <w:t>.</w:t>
            </w:r>
          </w:p>
        </w:tc>
      </w:tr>
      <w:tr w:rsidR="001D7604" w:rsidRPr="00EC2F83"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t>4. Projekta izpildes ietekme uz pārvaldes institucionālo struktūru.</w:t>
            </w:r>
          </w:p>
          <w:p w:rsidR="001D7604" w:rsidRPr="00EC2F83" w:rsidRDefault="001D7604">
            <w:pPr>
              <w:jc w:val="both"/>
              <w:rPr>
                <w:sz w:val="28"/>
                <w:szCs w:val="28"/>
                <w:lang w:val="lv-LV"/>
              </w:rPr>
            </w:pPr>
            <w:r w:rsidRPr="00EC2F83">
              <w:rPr>
                <w:sz w:val="28"/>
                <w:szCs w:val="28"/>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76050E">
            <w:pPr>
              <w:ind w:firstLine="720"/>
              <w:jc w:val="both"/>
              <w:rPr>
                <w:sz w:val="28"/>
                <w:szCs w:val="28"/>
                <w:lang w:val="lv-LV"/>
              </w:rPr>
            </w:pPr>
            <w:proofErr w:type="spellStart"/>
            <w:r w:rsidRPr="00EC2F83">
              <w:rPr>
                <w:sz w:val="28"/>
                <w:szCs w:val="28"/>
              </w:rPr>
              <w:t>Projekts</w:t>
            </w:r>
            <w:proofErr w:type="spellEnd"/>
            <w:r w:rsidRPr="00EC2F83">
              <w:rPr>
                <w:sz w:val="28"/>
                <w:szCs w:val="28"/>
              </w:rPr>
              <w:t xml:space="preserve"> </w:t>
            </w:r>
            <w:proofErr w:type="spellStart"/>
            <w:r w:rsidRPr="00EC2F83">
              <w:rPr>
                <w:sz w:val="28"/>
                <w:szCs w:val="28"/>
              </w:rPr>
              <w:t>šo</w:t>
            </w:r>
            <w:proofErr w:type="spellEnd"/>
            <w:r w:rsidRPr="00EC2F83">
              <w:rPr>
                <w:sz w:val="28"/>
                <w:szCs w:val="28"/>
              </w:rPr>
              <w:t xml:space="preserve"> </w:t>
            </w:r>
            <w:proofErr w:type="spellStart"/>
            <w:r w:rsidRPr="00EC2F83">
              <w:rPr>
                <w:sz w:val="28"/>
                <w:szCs w:val="28"/>
              </w:rPr>
              <w:t>jomu</w:t>
            </w:r>
            <w:proofErr w:type="spellEnd"/>
            <w:r w:rsidRPr="00EC2F83">
              <w:rPr>
                <w:sz w:val="28"/>
                <w:szCs w:val="28"/>
              </w:rPr>
              <w:t xml:space="preserve"> </w:t>
            </w:r>
            <w:proofErr w:type="spellStart"/>
            <w:r w:rsidRPr="00EC2F83">
              <w:rPr>
                <w:sz w:val="28"/>
                <w:szCs w:val="28"/>
              </w:rPr>
              <w:t>neskar</w:t>
            </w:r>
            <w:proofErr w:type="spellEnd"/>
            <w:r w:rsidRPr="00EC2F83">
              <w:rPr>
                <w:sz w:val="28"/>
                <w:szCs w:val="28"/>
              </w:rPr>
              <w:t>.</w:t>
            </w:r>
          </w:p>
        </w:tc>
      </w:tr>
      <w:tr w:rsidR="001D7604" w:rsidRPr="00EC2F83"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t>5. Projekta izpildes ietekme uz pārvaldes institucionālo struktūru.</w:t>
            </w:r>
          </w:p>
          <w:p w:rsidR="001D7604" w:rsidRPr="00EC2F83" w:rsidRDefault="001D7604">
            <w:pPr>
              <w:jc w:val="both"/>
              <w:rPr>
                <w:sz w:val="28"/>
                <w:szCs w:val="28"/>
                <w:lang w:val="lv-LV"/>
              </w:rPr>
            </w:pPr>
            <w:r w:rsidRPr="00EC2F83">
              <w:rPr>
                <w:sz w:val="28"/>
                <w:szCs w:val="28"/>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76050E">
            <w:pPr>
              <w:ind w:firstLine="720"/>
              <w:jc w:val="both"/>
              <w:rPr>
                <w:sz w:val="28"/>
                <w:szCs w:val="28"/>
                <w:lang w:val="lv-LV"/>
              </w:rPr>
            </w:pPr>
            <w:proofErr w:type="spellStart"/>
            <w:r w:rsidRPr="00EC2F83">
              <w:rPr>
                <w:sz w:val="28"/>
                <w:szCs w:val="28"/>
              </w:rPr>
              <w:t>Projekts</w:t>
            </w:r>
            <w:proofErr w:type="spellEnd"/>
            <w:r w:rsidRPr="00EC2F83">
              <w:rPr>
                <w:sz w:val="28"/>
                <w:szCs w:val="28"/>
              </w:rPr>
              <w:t xml:space="preserve"> </w:t>
            </w:r>
            <w:proofErr w:type="spellStart"/>
            <w:r w:rsidRPr="00EC2F83">
              <w:rPr>
                <w:sz w:val="28"/>
                <w:szCs w:val="28"/>
              </w:rPr>
              <w:t>šo</w:t>
            </w:r>
            <w:proofErr w:type="spellEnd"/>
            <w:r w:rsidRPr="00EC2F83">
              <w:rPr>
                <w:sz w:val="28"/>
                <w:szCs w:val="28"/>
              </w:rPr>
              <w:t xml:space="preserve"> </w:t>
            </w:r>
            <w:proofErr w:type="spellStart"/>
            <w:r w:rsidRPr="00EC2F83">
              <w:rPr>
                <w:sz w:val="28"/>
                <w:szCs w:val="28"/>
              </w:rPr>
              <w:t>jomu</w:t>
            </w:r>
            <w:proofErr w:type="spellEnd"/>
            <w:r w:rsidRPr="00EC2F83">
              <w:rPr>
                <w:sz w:val="28"/>
                <w:szCs w:val="28"/>
              </w:rPr>
              <w:t xml:space="preserve"> </w:t>
            </w:r>
            <w:proofErr w:type="spellStart"/>
            <w:r w:rsidRPr="00EC2F83">
              <w:rPr>
                <w:sz w:val="28"/>
                <w:szCs w:val="28"/>
              </w:rPr>
              <w:t>neskar</w:t>
            </w:r>
            <w:proofErr w:type="spellEnd"/>
            <w:r w:rsidRPr="00EC2F83">
              <w:rPr>
                <w:sz w:val="28"/>
                <w:szCs w:val="28"/>
              </w:rPr>
              <w:t>.</w:t>
            </w:r>
          </w:p>
        </w:tc>
      </w:tr>
      <w:tr w:rsidR="001D7604" w:rsidRPr="00EC2F83" w:rsidTr="00490052">
        <w:trPr>
          <w:gridBefore w:val="1"/>
          <w:gridAfter w:val="1"/>
          <w:wBefore w:w="93" w:type="dxa"/>
          <w:wAfter w:w="107"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jc w:val="both"/>
              <w:rPr>
                <w:sz w:val="28"/>
                <w:szCs w:val="28"/>
                <w:lang w:val="lv-LV"/>
              </w:rPr>
            </w:pPr>
            <w:r w:rsidRPr="00EC2F83">
              <w:rPr>
                <w:sz w:val="28"/>
                <w:szCs w:val="28"/>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EC2F83" w:rsidRDefault="001D7604">
            <w:pPr>
              <w:ind w:firstLine="720"/>
              <w:jc w:val="both"/>
              <w:rPr>
                <w:sz w:val="28"/>
                <w:szCs w:val="28"/>
                <w:lang w:val="lv-LV"/>
              </w:rPr>
            </w:pPr>
            <w:r w:rsidRPr="00EC2F83">
              <w:rPr>
                <w:sz w:val="28"/>
                <w:szCs w:val="28"/>
                <w:lang w:val="lv-LV"/>
              </w:rPr>
              <w:t>Nav.</w:t>
            </w:r>
          </w:p>
        </w:tc>
      </w:tr>
      <w:bookmarkEnd w:id="0"/>
      <w:bookmarkEnd w:id="1"/>
      <w:bookmarkEnd w:id="2"/>
      <w:tr w:rsidR="00D440A0" w:rsidRPr="00EC2F83"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D440A0" w:rsidRPr="00EC2F83" w:rsidRDefault="00D440A0" w:rsidP="001D7604">
            <w:pPr>
              <w:tabs>
                <w:tab w:val="left" w:pos="7938"/>
              </w:tabs>
              <w:spacing w:before="120"/>
              <w:rPr>
                <w:b/>
                <w:sz w:val="28"/>
                <w:szCs w:val="28"/>
                <w:lang w:val="lv-LV"/>
              </w:rPr>
            </w:pPr>
            <w:r w:rsidRPr="00EC2F83">
              <w:rPr>
                <w:b/>
                <w:sz w:val="28"/>
                <w:szCs w:val="28"/>
                <w:lang w:val="lv-LV"/>
              </w:rPr>
              <w:t>Ekonomikas ministrs</w:t>
            </w:r>
          </w:p>
        </w:tc>
        <w:tc>
          <w:tcPr>
            <w:tcW w:w="4634" w:type="dxa"/>
            <w:gridSpan w:val="2"/>
            <w:shd w:val="clear" w:color="auto" w:fill="auto"/>
          </w:tcPr>
          <w:p w:rsidR="00D440A0" w:rsidRPr="00EC2F83" w:rsidRDefault="00D440A0" w:rsidP="001D7604">
            <w:pPr>
              <w:tabs>
                <w:tab w:val="left" w:pos="7938"/>
              </w:tabs>
              <w:spacing w:before="120"/>
              <w:jc w:val="right"/>
              <w:rPr>
                <w:b/>
                <w:sz w:val="28"/>
                <w:szCs w:val="28"/>
                <w:lang w:val="lv-LV"/>
              </w:rPr>
            </w:pPr>
            <w:proofErr w:type="spellStart"/>
            <w:r w:rsidRPr="00EC2F83">
              <w:rPr>
                <w:b/>
                <w:sz w:val="28"/>
                <w:szCs w:val="28"/>
                <w:lang w:val="lv-LV"/>
              </w:rPr>
              <w:t>D.Pavļuts</w:t>
            </w:r>
            <w:proofErr w:type="spellEnd"/>
          </w:p>
        </w:tc>
      </w:tr>
      <w:tr w:rsidR="00D440A0" w:rsidRPr="00EC2F83"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D440A0" w:rsidRPr="00EC2F83" w:rsidRDefault="00D440A0" w:rsidP="001D7604">
            <w:pPr>
              <w:tabs>
                <w:tab w:val="left" w:pos="7938"/>
              </w:tabs>
              <w:spacing w:before="120"/>
              <w:rPr>
                <w:b/>
                <w:sz w:val="28"/>
                <w:szCs w:val="28"/>
                <w:lang w:val="lv-LV"/>
              </w:rPr>
            </w:pPr>
            <w:r w:rsidRPr="00EC2F83">
              <w:rPr>
                <w:b/>
                <w:sz w:val="28"/>
                <w:szCs w:val="28"/>
                <w:lang w:val="lv-LV"/>
              </w:rPr>
              <w:t>Vīza: valsts sekretārs</w:t>
            </w:r>
          </w:p>
        </w:tc>
        <w:tc>
          <w:tcPr>
            <w:tcW w:w="4634" w:type="dxa"/>
            <w:gridSpan w:val="2"/>
            <w:shd w:val="clear" w:color="auto" w:fill="auto"/>
          </w:tcPr>
          <w:p w:rsidR="00D440A0" w:rsidRPr="00EC2F83" w:rsidRDefault="00D440A0" w:rsidP="00490052">
            <w:pPr>
              <w:tabs>
                <w:tab w:val="left" w:pos="7938"/>
              </w:tabs>
              <w:spacing w:before="120"/>
              <w:jc w:val="right"/>
              <w:rPr>
                <w:b/>
                <w:sz w:val="28"/>
                <w:szCs w:val="28"/>
                <w:lang w:val="lv-LV"/>
              </w:rPr>
            </w:pPr>
            <w:r w:rsidRPr="00EC2F83">
              <w:rPr>
                <w:b/>
                <w:sz w:val="28"/>
                <w:szCs w:val="28"/>
                <w:lang w:val="lv-LV"/>
              </w:rPr>
              <w:t>J.Pūce</w:t>
            </w:r>
          </w:p>
        </w:tc>
      </w:tr>
    </w:tbl>
    <w:p w:rsidR="00132D92" w:rsidRPr="00EC2F83" w:rsidRDefault="006F4856" w:rsidP="002578D7">
      <w:pPr>
        <w:tabs>
          <w:tab w:val="left" w:pos="7938"/>
        </w:tabs>
        <w:rPr>
          <w:noProof/>
          <w:sz w:val="28"/>
          <w:szCs w:val="28"/>
          <w:lang w:val="lv-LV"/>
        </w:rPr>
      </w:pPr>
      <w:r w:rsidRPr="00EC2F83">
        <w:rPr>
          <w:noProof/>
          <w:sz w:val="28"/>
          <w:szCs w:val="28"/>
          <w:lang w:val="lv-LV"/>
        </w:rPr>
        <w:t>1</w:t>
      </w:r>
      <w:r w:rsidR="001470A5" w:rsidRPr="00EC2F83">
        <w:rPr>
          <w:noProof/>
          <w:sz w:val="28"/>
          <w:szCs w:val="28"/>
          <w:lang w:val="lv-LV"/>
        </w:rPr>
        <w:t>8</w:t>
      </w:r>
      <w:r w:rsidR="00132D92" w:rsidRPr="00EC2F83">
        <w:rPr>
          <w:noProof/>
          <w:sz w:val="28"/>
          <w:szCs w:val="28"/>
          <w:lang w:val="lv-LV"/>
        </w:rPr>
        <w:t>.</w:t>
      </w:r>
      <w:r w:rsidRPr="00EC2F83">
        <w:rPr>
          <w:noProof/>
          <w:sz w:val="28"/>
          <w:szCs w:val="28"/>
          <w:lang w:val="lv-LV"/>
        </w:rPr>
        <w:t>03</w:t>
      </w:r>
      <w:r w:rsidR="00132D92" w:rsidRPr="00EC2F83">
        <w:rPr>
          <w:noProof/>
          <w:sz w:val="28"/>
          <w:szCs w:val="28"/>
          <w:lang w:val="lv-LV"/>
        </w:rPr>
        <w:t xml:space="preserve">.2013. </w:t>
      </w:r>
      <w:r w:rsidRPr="00EC2F83">
        <w:rPr>
          <w:noProof/>
          <w:sz w:val="28"/>
          <w:szCs w:val="28"/>
          <w:lang w:val="lv-LV"/>
        </w:rPr>
        <w:t>14:29</w:t>
      </w:r>
    </w:p>
    <w:p w:rsidR="002578D7" w:rsidRPr="00EC2F83" w:rsidRDefault="006F4856" w:rsidP="002578D7">
      <w:pPr>
        <w:tabs>
          <w:tab w:val="left" w:pos="7938"/>
        </w:tabs>
        <w:rPr>
          <w:sz w:val="28"/>
          <w:szCs w:val="28"/>
          <w:lang w:val="lv-LV"/>
        </w:rPr>
      </w:pPr>
      <w:r w:rsidRPr="00EC2F83">
        <w:rPr>
          <w:sz w:val="28"/>
          <w:szCs w:val="28"/>
          <w:lang w:val="lv-LV"/>
        </w:rPr>
        <w:t>1008</w:t>
      </w:r>
    </w:p>
    <w:p w:rsidR="002578D7" w:rsidRPr="00EC2F83" w:rsidRDefault="00F174D8" w:rsidP="002578D7">
      <w:pPr>
        <w:tabs>
          <w:tab w:val="left" w:pos="7938"/>
        </w:tabs>
        <w:rPr>
          <w:sz w:val="28"/>
          <w:szCs w:val="28"/>
          <w:lang w:val="lv-LV"/>
        </w:rPr>
      </w:pPr>
      <w:r w:rsidRPr="00EC2F83">
        <w:rPr>
          <w:sz w:val="28"/>
          <w:szCs w:val="28"/>
          <w:lang w:val="lv-LV"/>
        </w:rPr>
        <w:t>Dreija 67013163</w:t>
      </w:r>
    </w:p>
    <w:p w:rsidR="002578D7" w:rsidRPr="00EC2F83" w:rsidRDefault="00F174D8" w:rsidP="002578D7">
      <w:pPr>
        <w:tabs>
          <w:tab w:val="left" w:pos="7938"/>
        </w:tabs>
        <w:rPr>
          <w:sz w:val="28"/>
          <w:szCs w:val="28"/>
          <w:lang w:val="lv-LV"/>
        </w:rPr>
      </w:pPr>
      <w:r w:rsidRPr="00EC2F83">
        <w:rPr>
          <w:sz w:val="28"/>
          <w:szCs w:val="28"/>
          <w:lang w:val="lv-LV"/>
        </w:rPr>
        <w:t>Linda.Dreija@inbox.lv</w:t>
      </w:r>
    </w:p>
    <w:sectPr w:rsidR="002578D7" w:rsidRPr="00EC2F83" w:rsidSect="00B46B2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4F" w:rsidRDefault="00A3494F">
      <w:r>
        <w:separator/>
      </w:r>
    </w:p>
  </w:endnote>
  <w:endnote w:type="continuationSeparator" w:id="0">
    <w:p w:rsidR="00A3494F" w:rsidRDefault="00A3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BB" w:rsidRDefault="00E94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E21555" w:rsidRDefault="00F174D8" w:rsidP="00217D1C">
    <w:pPr>
      <w:pStyle w:val="Footer"/>
      <w:jc w:val="both"/>
      <w:rPr>
        <w:lang w:val="lv-LV"/>
      </w:rPr>
    </w:pPr>
    <w:r w:rsidRPr="00F174D8">
      <w:rPr>
        <w:lang w:val="lv-LV"/>
      </w:rPr>
      <w:t>EMRik_</w:t>
    </w:r>
    <w:r w:rsidR="006F4856">
      <w:rPr>
        <w:lang w:val="lv-LV"/>
      </w:rPr>
      <w:t>1</w:t>
    </w:r>
    <w:r w:rsidR="001470A5">
      <w:rPr>
        <w:lang w:val="lv-LV"/>
      </w:rPr>
      <w:t>8</w:t>
    </w:r>
    <w:r w:rsidR="006F4856">
      <w:rPr>
        <w:lang w:val="lv-LV"/>
      </w:rPr>
      <w:t>03</w:t>
    </w:r>
    <w:r w:rsidR="006F4856" w:rsidRPr="00F174D8">
      <w:rPr>
        <w:lang w:val="lv-LV"/>
      </w:rPr>
      <w:t>13</w:t>
    </w:r>
    <w:r w:rsidRPr="00F174D8">
      <w:rPr>
        <w:lang w:val="lv-LV"/>
      </w:rPr>
      <w:t>_</w:t>
    </w:r>
    <w:r w:rsidR="003F63C2">
      <w:rPr>
        <w:lang w:val="lv-LV"/>
      </w:rPr>
      <w:t>VSS-122</w:t>
    </w:r>
    <w:r w:rsidR="00AA73B4">
      <w:rPr>
        <w:lang w:val="lv-LV"/>
      </w:rPr>
      <w:t>;</w:t>
    </w:r>
    <w:r w:rsidR="00AA73B4" w:rsidRPr="006047E4">
      <w:rPr>
        <w:lang w:val="lv-LV"/>
      </w:rPr>
      <w:t xml:space="preserve"> </w:t>
    </w:r>
    <w:proofErr w:type="spellStart"/>
    <w:r w:rsidR="008F5EAD">
      <w:t>Ministru</w:t>
    </w:r>
    <w:proofErr w:type="spellEnd"/>
    <w:r w:rsidR="008F5EAD">
      <w:t xml:space="preserve"> </w:t>
    </w:r>
    <w:proofErr w:type="spellStart"/>
    <w:r w:rsidR="008F5EAD">
      <w:t>kabineta</w:t>
    </w:r>
    <w:proofErr w:type="spellEnd"/>
    <w:r w:rsidR="008F5EAD">
      <w:t xml:space="preserve"> </w:t>
    </w:r>
    <w:proofErr w:type="spellStart"/>
    <w:r w:rsidR="008F5EAD">
      <w:t>rīkojuma</w:t>
    </w:r>
    <w:proofErr w:type="spellEnd"/>
    <w:r w:rsidR="008F5EAD">
      <w:t xml:space="preserve"> </w:t>
    </w:r>
    <w:proofErr w:type="spellStart"/>
    <w:r w:rsidR="008F5EAD">
      <w:t>projekta</w:t>
    </w:r>
    <w:proofErr w:type="spellEnd"/>
    <w:r w:rsidR="008F5EAD">
      <w:t xml:space="preserve"> </w:t>
    </w:r>
    <w:r w:rsidR="00127332">
      <w:t>“</w:t>
    </w:r>
    <w:r w:rsidR="009168A5">
      <w:t xml:space="preserve">Par </w:t>
    </w:r>
    <w:proofErr w:type="spellStart"/>
    <w:r w:rsidR="009168A5">
      <w:t>neapbūvēta</w:t>
    </w:r>
    <w:proofErr w:type="spellEnd"/>
    <w:r w:rsidR="009168A5">
      <w:t xml:space="preserve"> </w:t>
    </w:r>
    <w:proofErr w:type="spellStart"/>
    <w:r w:rsidR="009168A5">
      <w:t>zemesgabala</w:t>
    </w:r>
    <w:proofErr w:type="spellEnd"/>
    <w:r w:rsidR="009168A5">
      <w:t xml:space="preserve"> </w:t>
    </w:r>
    <w:proofErr w:type="spellStart"/>
    <w:r w:rsidR="009168A5">
      <w:t>Kalna</w:t>
    </w:r>
    <w:proofErr w:type="spellEnd"/>
    <w:r w:rsidR="009168A5">
      <w:t xml:space="preserve"> </w:t>
    </w:r>
    <w:proofErr w:type="spellStart"/>
    <w:r w:rsidR="009168A5">
      <w:t>ielā</w:t>
    </w:r>
    <w:proofErr w:type="spellEnd"/>
    <w:r w:rsidR="009168A5">
      <w:t xml:space="preserve"> 3, </w:t>
    </w:r>
    <w:proofErr w:type="spellStart"/>
    <w:r w:rsidR="009168A5">
      <w:t>Priekuļu</w:t>
    </w:r>
    <w:proofErr w:type="spellEnd"/>
    <w:r w:rsidR="009168A5">
      <w:t xml:space="preserve"> </w:t>
    </w:r>
    <w:proofErr w:type="spellStart"/>
    <w:r w:rsidR="009168A5">
      <w:t>pagastā</w:t>
    </w:r>
    <w:proofErr w:type="spellEnd"/>
    <w:r w:rsidR="009168A5">
      <w:t xml:space="preserve">, </w:t>
    </w:r>
    <w:proofErr w:type="spellStart"/>
    <w:r w:rsidR="009168A5">
      <w:t>Priekuļu</w:t>
    </w:r>
    <w:proofErr w:type="spellEnd"/>
    <w:r w:rsidR="009168A5">
      <w:t xml:space="preserve"> </w:t>
    </w:r>
    <w:proofErr w:type="spellStart"/>
    <w:r w:rsidR="009168A5">
      <w:t>novadā</w:t>
    </w:r>
    <w:proofErr w:type="spellEnd"/>
    <w:r w:rsidR="009168A5">
      <w:t xml:space="preserve">, </w:t>
    </w:r>
    <w:proofErr w:type="spellStart"/>
    <w:r w:rsidR="009168A5">
      <w:t>privatizācijas</w:t>
    </w:r>
    <w:proofErr w:type="spellEnd"/>
    <w:r w:rsidR="009168A5">
      <w:t xml:space="preserve"> </w:t>
    </w:r>
    <w:proofErr w:type="spellStart"/>
    <w:r w:rsidR="009168A5">
      <w:t>izbeigšanu</w:t>
    </w:r>
    <w:proofErr w:type="spellEnd"/>
    <w:r w:rsidR="008F5EAD">
      <w:t xml:space="preserve">” </w:t>
    </w:r>
    <w:proofErr w:type="spellStart"/>
    <w:r w:rsidR="008F5EAD">
      <w:t>sākotnējās</w:t>
    </w:r>
    <w:proofErr w:type="spellEnd"/>
    <w:r w:rsidR="008F5EAD">
      <w:t xml:space="preserve"> </w:t>
    </w:r>
    <w:proofErr w:type="spellStart"/>
    <w:r w:rsidR="008F5EAD">
      <w:t>ietekmes</w:t>
    </w:r>
    <w:proofErr w:type="spellEnd"/>
    <w:r w:rsidR="008F5EAD">
      <w:t xml:space="preserve"> </w:t>
    </w:r>
    <w:proofErr w:type="spellStart"/>
    <w:r w:rsidR="008F5EAD">
      <w:t>novērtējuma</w:t>
    </w:r>
    <w:proofErr w:type="spellEnd"/>
    <w:r w:rsidR="008F5EAD">
      <w:t xml:space="preserve"> </w:t>
    </w:r>
    <w:proofErr w:type="spellStart"/>
    <w:r w:rsidR="008F5EAD">
      <w:t>ziņojums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D5" w:rsidRPr="000B7258" w:rsidRDefault="00A3494F" w:rsidP="001F74D5">
    <w:pPr>
      <w:pStyle w:val="Footer"/>
      <w:jc w:val="both"/>
      <w:rPr>
        <w:lang w:val="la-Latn"/>
      </w:rPr>
    </w:pPr>
    <w:r>
      <w:fldChar w:fldCharType="begin"/>
    </w:r>
    <w:r>
      <w:instrText xml:space="preserve"> FILENAME  \* MERGEFORMAT </w:instrText>
    </w:r>
    <w:r>
      <w:fldChar w:fldCharType="separate"/>
    </w:r>
    <w:r w:rsidR="00EC2F83">
      <w:rPr>
        <w:noProof/>
      </w:rPr>
      <w:t>EMAnot_180313_VSS-122</w:t>
    </w:r>
    <w:r>
      <w:rPr>
        <w:noProof/>
      </w:rPr>
      <w:fldChar w:fldCharType="end"/>
    </w:r>
    <w:r w:rsidR="00217D1C">
      <w:rPr>
        <w:lang w:val="lv-LV"/>
      </w:rPr>
      <w:t>;</w:t>
    </w:r>
    <w:r w:rsidR="00217D1C" w:rsidRPr="006047E4">
      <w:rPr>
        <w:lang w:val="lv-LV"/>
      </w:rPr>
      <w:t xml:space="preserve"> </w:t>
    </w:r>
    <w:r w:rsidR="001F74D5" w:rsidRPr="000B7258">
      <w:rPr>
        <w:lang w:val="la-Latn"/>
      </w:rPr>
      <w:t xml:space="preserve">Ministru kabineta rīkojuma projekta </w:t>
    </w:r>
    <w:r w:rsidR="0023356D" w:rsidRPr="000B7258">
      <w:rPr>
        <w:lang w:val="la-Latn"/>
      </w:rPr>
      <w:t>“</w:t>
    </w:r>
    <w:r w:rsidR="009168A5" w:rsidRPr="000B7258">
      <w:rPr>
        <w:lang w:val="la-Latn"/>
      </w:rPr>
      <w:t>Par neapbūvēta zemesgabala Kalna ielā 3, Priekuļu pagastā, Priekuļu novadā, privatizācijas izbeigšanu</w:t>
    </w:r>
    <w:r w:rsidR="001F74D5" w:rsidRPr="000B7258">
      <w:rPr>
        <w:lang w:val="la-Latn"/>
      </w:rPr>
      <w:t>” sākotnējās ietekmes novērtējuma ziņojums</w:t>
    </w:r>
  </w:p>
  <w:p w:rsidR="00217D1C" w:rsidRPr="00E21555" w:rsidRDefault="00E25A59" w:rsidP="00E25A59">
    <w:pPr>
      <w:pStyle w:val="Footer"/>
      <w:tabs>
        <w:tab w:val="clear" w:pos="4153"/>
        <w:tab w:val="clear" w:pos="8306"/>
        <w:tab w:val="left" w:pos="5049"/>
      </w:tabs>
      <w:jc w:val="both"/>
      <w:rPr>
        <w:lang w:val="lv-LV"/>
      </w:rPr>
    </w:pPr>
    <w:r>
      <w:rPr>
        <w:lang w:val="lv-LV"/>
      </w:rPr>
      <w:tab/>
    </w:r>
  </w:p>
  <w:p w:rsidR="00F532E8" w:rsidRDefault="00F532E8" w:rsidP="00F532E8">
    <w:pPr>
      <w:pStyle w:val="Footer"/>
    </w:pPr>
  </w:p>
  <w:p w:rsidR="001D7604" w:rsidRDefault="001D760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4F" w:rsidRDefault="00A3494F">
      <w:r>
        <w:separator/>
      </w:r>
    </w:p>
  </w:footnote>
  <w:footnote w:type="continuationSeparator" w:id="0">
    <w:p w:rsidR="00A3494F" w:rsidRDefault="00A34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BB" w:rsidRDefault="00E94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6A1F79">
    <w:pPr>
      <w:pStyle w:val="Header"/>
      <w:jc w:val="center"/>
      <w:rPr>
        <w:sz w:val="24"/>
      </w:rPr>
    </w:pPr>
    <w:r>
      <w:rPr>
        <w:sz w:val="24"/>
      </w:rPr>
      <w:fldChar w:fldCharType="begin"/>
    </w:r>
    <w:r w:rsidR="001D7604">
      <w:rPr>
        <w:sz w:val="24"/>
      </w:rPr>
      <w:instrText xml:space="preserve"> PAGE   \* MERGEFORMAT </w:instrText>
    </w:r>
    <w:r>
      <w:rPr>
        <w:sz w:val="24"/>
      </w:rPr>
      <w:fldChar w:fldCharType="separate"/>
    </w:r>
    <w:r w:rsidR="00EC2F83">
      <w:rPr>
        <w:noProof/>
        <w:sz w:val="24"/>
      </w:rPr>
      <w:t>5</w:t>
    </w:r>
    <w:r>
      <w:rPr>
        <w:sz w:val="24"/>
      </w:rPr>
      <w:fldChar w:fldCharType="end"/>
    </w:r>
  </w:p>
  <w:p w:rsidR="001D7604" w:rsidRDefault="001D7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BB" w:rsidRDefault="00E94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F5D5F61"/>
    <w:multiLevelType w:val="hybridMultilevel"/>
    <w:tmpl w:val="B34264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412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924670"/>
    <w:multiLevelType w:val="hybridMultilevel"/>
    <w:tmpl w:val="129C472A"/>
    <w:lvl w:ilvl="0" w:tplc="D8D8686A">
      <w:start w:val="1"/>
      <w:numFmt w:val="bullet"/>
      <w:lvlText w:val="-"/>
      <w:lvlJc w:val="left"/>
      <w:pPr>
        <w:ind w:left="1222" w:hanging="360"/>
      </w:pPr>
      <w:rPr>
        <w:rFont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4">
    <w:nsid w:val="309F038D"/>
    <w:multiLevelType w:val="hybridMultilevel"/>
    <w:tmpl w:val="6E08B38C"/>
    <w:lvl w:ilvl="0" w:tplc="B182802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8">
    <w:nsid w:val="46795273"/>
    <w:multiLevelType w:val="hybridMultilevel"/>
    <w:tmpl w:val="B3CC19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0"/>
  </w:num>
  <w:num w:numId="5">
    <w:abstractNumId w:val="6"/>
  </w:num>
  <w:num w:numId="6">
    <w:abstractNumId w:val="4"/>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1FA8"/>
    <w:rsid w:val="00002251"/>
    <w:rsid w:val="00017B82"/>
    <w:rsid w:val="00034101"/>
    <w:rsid w:val="00040C23"/>
    <w:rsid w:val="00046DEA"/>
    <w:rsid w:val="00051873"/>
    <w:rsid w:val="00053354"/>
    <w:rsid w:val="00053FDF"/>
    <w:rsid w:val="000618C6"/>
    <w:rsid w:val="000657D3"/>
    <w:rsid w:val="0006720B"/>
    <w:rsid w:val="00075CB6"/>
    <w:rsid w:val="0008422E"/>
    <w:rsid w:val="0009142D"/>
    <w:rsid w:val="00092B14"/>
    <w:rsid w:val="00093B47"/>
    <w:rsid w:val="0009472E"/>
    <w:rsid w:val="000B4BF7"/>
    <w:rsid w:val="000B7258"/>
    <w:rsid w:val="000C10EA"/>
    <w:rsid w:val="000D18C0"/>
    <w:rsid w:val="000E75BD"/>
    <w:rsid w:val="000F0E2E"/>
    <w:rsid w:val="00100A73"/>
    <w:rsid w:val="00101A37"/>
    <w:rsid w:val="00103676"/>
    <w:rsid w:val="00105345"/>
    <w:rsid w:val="00121EFE"/>
    <w:rsid w:val="00126723"/>
    <w:rsid w:val="00126E32"/>
    <w:rsid w:val="00127332"/>
    <w:rsid w:val="00130397"/>
    <w:rsid w:val="00132D92"/>
    <w:rsid w:val="00133436"/>
    <w:rsid w:val="001470A5"/>
    <w:rsid w:val="001473B4"/>
    <w:rsid w:val="001515E3"/>
    <w:rsid w:val="00156B2D"/>
    <w:rsid w:val="00180CDA"/>
    <w:rsid w:val="00183646"/>
    <w:rsid w:val="00183EC1"/>
    <w:rsid w:val="00185B9C"/>
    <w:rsid w:val="00192850"/>
    <w:rsid w:val="00194CD6"/>
    <w:rsid w:val="001A550B"/>
    <w:rsid w:val="001A5B89"/>
    <w:rsid w:val="001B7644"/>
    <w:rsid w:val="001C0798"/>
    <w:rsid w:val="001D1EED"/>
    <w:rsid w:val="001D7604"/>
    <w:rsid w:val="001E609A"/>
    <w:rsid w:val="001F35B5"/>
    <w:rsid w:val="001F74D5"/>
    <w:rsid w:val="00203EFD"/>
    <w:rsid w:val="002076B6"/>
    <w:rsid w:val="00215850"/>
    <w:rsid w:val="00216B67"/>
    <w:rsid w:val="00217D1C"/>
    <w:rsid w:val="00221B83"/>
    <w:rsid w:val="00222FBA"/>
    <w:rsid w:val="00224D3B"/>
    <w:rsid w:val="002309F4"/>
    <w:rsid w:val="0023356D"/>
    <w:rsid w:val="002370DA"/>
    <w:rsid w:val="00241754"/>
    <w:rsid w:val="00253A4A"/>
    <w:rsid w:val="002578D7"/>
    <w:rsid w:val="0026572E"/>
    <w:rsid w:val="0026583F"/>
    <w:rsid w:val="00283C01"/>
    <w:rsid w:val="002862AE"/>
    <w:rsid w:val="00290ABB"/>
    <w:rsid w:val="00296D8A"/>
    <w:rsid w:val="002A62FC"/>
    <w:rsid w:val="002B3D35"/>
    <w:rsid w:val="002B422E"/>
    <w:rsid w:val="002C3B46"/>
    <w:rsid w:val="002E0EFB"/>
    <w:rsid w:val="002F1880"/>
    <w:rsid w:val="002F2432"/>
    <w:rsid w:val="003110F1"/>
    <w:rsid w:val="00313AFF"/>
    <w:rsid w:val="00346F16"/>
    <w:rsid w:val="00351FB0"/>
    <w:rsid w:val="003522A9"/>
    <w:rsid w:val="0035607A"/>
    <w:rsid w:val="0035686F"/>
    <w:rsid w:val="00373870"/>
    <w:rsid w:val="00377378"/>
    <w:rsid w:val="00385461"/>
    <w:rsid w:val="0039239B"/>
    <w:rsid w:val="0039644E"/>
    <w:rsid w:val="003A05C7"/>
    <w:rsid w:val="003A0C88"/>
    <w:rsid w:val="003A14BC"/>
    <w:rsid w:val="003A311C"/>
    <w:rsid w:val="003B5CEA"/>
    <w:rsid w:val="003C1E5C"/>
    <w:rsid w:val="003C79DD"/>
    <w:rsid w:val="003E20AA"/>
    <w:rsid w:val="003E5B28"/>
    <w:rsid w:val="003F63C2"/>
    <w:rsid w:val="003F6670"/>
    <w:rsid w:val="003F6738"/>
    <w:rsid w:val="0041034D"/>
    <w:rsid w:val="0042555E"/>
    <w:rsid w:val="004259B6"/>
    <w:rsid w:val="0043542D"/>
    <w:rsid w:val="00437948"/>
    <w:rsid w:val="004420EF"/>
    <w:rsid w:val="004505B7"/>
    <w:rsid w:val="0045321B"/>
    <w:rsid w:val="00454425"/>
    <w:rsid w:val="00463537"/>
    <w:rsid w:val="00481795"/>
    <w:rsid w:val="00482F25"/>
    <w:rsid w:val="00487B44"/>
    <w:rsid w:val="00490052"/>
    <w:rsid w:val="004904C4"/>
    <w:rsid w:val="004A1561"/>
    <w:rsid w:val="004A3160"/>
    <w:rsid w:val="004A6559"/>
    <w:rsid w:val="004C3966"/>
    <w:rsid w:val="004C4A49"/>
    <w:rsid w:val="004D13CF"/>
    <w:rsid w:val="004E0F80"/>
    <w:rsid w:val="004E30AE"/>
    <w:rsid w:val="004E61CD"/>
    <w:rsid w:val="004F344E"/>
    <w:rsid w:val="004F4638"/>
    <w:rsid w:val="004F5D06"/>
    <w:rsid w:val="00500419"/>
    <w:rsid w:val="005129B2"/>
    <w:rsid w:val="00514C5B"/>
    <w:rsid w:val="0052053F"/>
    <w:rsid w:val="0053102C"/>
    <w:rsid w:val="00532D29"/>
    <w:rsid w:val="0054000C"/>
    <w:rsid w:val="00540470"/>
    <w:rsid w:val="00545E44"/>
    <w:rsid w:val="00546106"/>
    <w:rsid w:val="0054737D"/>
    <w:rsid w:val="005529B0"/>
    <w:rsid w:val="005536D3"/>
    <w:rsid w:val="00557577"/>
    <w:rsid w:val="00560EFC"/>
    <w:rsid w:val="00561B93"/>
    <w:rsid w:val="005644EA"/>
    <w:rsid w:val="00574E50"/>
    <w:rsid w:val="005805FF"/>
    <w:rsid w:val="00582F64"/>
    <w:rsid w:val="005842DE"/>
    <w:rsid w:val="005912C0"/>
    <w:rsid w:val="005A007B"/>
    <w:rsid w:val="005A2D26"/>
    <w:rsid w:val="005A4388"/>
    <w:rsid w:val="005A4C01"/>
    <w:rsid w:val="005B1E19"/>
    <w:rsid w:val="005B1F79"/>
    <w:rsid w:val="005B23CB"/>
    <w:rsid w:val="005B493A"/>
    <w:rsid w:val="005B67C8"/>
    <w:rsid w:val="005B6CBA"/>
    <w:rsid w:val="005C4E38"/>
    <w:rsid w:val="005D2F95"/>
    <w:rsid w:val="005D6F35"/>
    <w:rsid w:val="005E09DF"/>
    <w:rsid w:val="005E2414"/>
    <w:rsid w:val="005F195C"/>
    <w:rsid w:val="0060048A"/>
    <w:rsid w:val="00601652"/>
    <w:rsid w:val="0060179B"/>
    <w:rsid w:val="006046B5"/>
    <w:rsid w:val="006047E4"/>
    <w:rsid w:val="00611228"/>
    <w:rsid w:val="00617EFE"/>
    <w:rsid w:val="00621FCD"/>
    <w:rsid w:val="006237BA"/>
    <w:rsid w:val="006243BF"/>
    <w:rsid w:val="00630DAC"/>
    <w:rsid w:val="0063318D"/>
    <w:rsid w:val="0063745E"/>
    <w:rsid w:val="0063766C"/>
    <w:rsid w:val="0064115E"/>
    <w:rsid w:val="00655215"/>
    <w:rsid w:val="0065765B"/>
    <w:rsid w:val="006610AB"/>
    <w:rsid w:val="00664B8D"/>
    <w:rsid w:val="00680538"/>
    <w:rsid w:val="00682B15"/>
    <w:rsid w:val="00682BEE"/>
    <w:rsid w:val="0069001D"/>
    <w:rsid w:val="006941E5"/>
    <w:rsid w:val="006976D1"/>
    <w:rsid w:val="006A1F79"/>
    <w:rsid w:val="006A3056"/>
    <w:rsid w:val="006A409E"/>
    <w:rsid w:val="006B126E"/>
    <w:rsid w:val="006B7AC9"/>
    <w:rsid w:val="006C0CC4"/>
    <w:rsid w:val="006C163D"/>
    <w:rsid w:val="006C2729"/>
    <w:rsid w:val="006E1048"/>
    <w:rsid w:val="006E10CF"/>
    <w:rsid w:val="006F4856"/>
    <w:rsid w:val="006F6C67"/>
    <w:rsid w:val="007054C9"/>
    <w:rsid w:val="00707ACD"/>
    <w:rsid w:val="007125D7"/>
    <w:rsid w:val="00713B9D"/>
    <w:rsid w:val="00715194"/>
    <w:rsid w:val="007206AB"/>
    <w:rsid w:val="00722F87"/>
    <w:rsid w:val="00731423"/>
    <w:rsid w:val="00732A9C"/>
    <w:rsid w:val="007409AB"/>
    <w:rsid w:val="00740C72"/>
    <w:rsid w:val="007415D5"/>
    <w:rsid w:val="0074176F"/>
    <w:rsid w:val="00742215"/>
    <w:rsid w:val="00742A0D"/>
    <w:rsid w:val="00743C84"/>
    <w:rsid w:val="00743EF0"/>
    <w:rsid w:val="00757921"/>
    <w:rsid w:val="00757F24"/>
    <w:rsid w:val="0076050E"/>
    <w:rsid w:val="0076391B"/>
    <w:rsid w:val="00781C82"/>
    <w:rsid w:val="00783753"/>
    <w:rsid w:val="00786E53"/>
    <w:rsid w:val="00795463"/>
    <w:rsid w:val="007968EA"/>
    <w:rsid w:val="007A3B6C"/>
    <w:rsid w:val="007A557B"/>
    <w:rsid w:val="007A7176"/>
    <w:rsid w:val="007B0215"/>
    <w:rsid w:val="007B1B79"/>
    <w:rsid w:val="007C04BB"/>
    <w:rsid w:val="007C27F8"/>
    <w:rsid w:val="007C35EB"/>
    <w:rsid w:val="007C5EC9"/>
    <w:rsid w:val="007D6CE8"/>
    <w:rsid w:val="007E386A"/>
    <w:rsid w:val="007E4E71"/>
    <w:rsid w:val="007F1D00"/>
    <w:rsid w:val="00807A4A"/>
    <w:rsid w:val="00816365"/>
    <w:rsid w:val="0082406F"/>
    <w:rsid w:val="00831D1F"/>
    <w:rsid w:val="00835A2C"/>
    <w:rsid w:val="00841287"/>
    <w:rsid w:val="0084136E"/>
    <w:rsid w:val="00845B01"/>
    <w:rsid w:val="0085064A"/>
    <w:rsid w:val="00872B5C"/>
    <w:rsid w:val="00872F36"/>
    <w:rsid w:val="008824F4"/>
    <w:rsid w:val="00886485"/>
    <w:rsid w:val="00886EA6"/>
    <w:rsid w:val="00894460"/>
    <w:rsid w:val="00897541"/>
    <w:rsid w:val="008A0244"/>
    <w:rsid w:val="008A105B"/>
    <w:rsid w:val="008A2900"/>
    <w:rsid w:val="008A63C7"/>
    <w:rsid w:val="008B19CD"/>
    <w:rsid w:val="008B2E05"/>
    <w:rsid w:val="008C17E9"/>
    <w:rsid w:val="008C311B"/>
    <w:rsid w:val="008C5AC9"/>
    <w:rsid w:val="008D1A42"/>
    <w:rsid w:val="008D29B8"/>
    <w:rsid w:val="008D2C32"/>
    <w:rsid w:val="008E6908"/>
    <w:rsid w:val="008F23D3"/>
    <w:rsid w:val="008F28B9"/>
    <w:rsid w:val="008F5EAD"/>
    <w:rsid w:val="008F7518"/>
    <w:rsid w:val="008F7BB5"/>
    <w:rsid w:val="00904DC1"/>
    <w:rsid w:val="00912858"/>
    <w:rsid w:val="00914C7A"/>
    <w:rsid w:val="009168A5"/>
    <w:rsid w:val="0092005D"/>
    <w:rsid w:val="00923025"/>
    <w:rsid w:val="00923D1D"/>
    <w:rsid w:val="0093259C"/>
    <w:rsid w:val="00943876"/>
    <w:rsid w:val="00947EC5"/>
    <w:rsid w:val="00953AA8"/>
    <w:rsid w:val="009546C3"/>
    <w:rsid w:val="00955DF4"/>
    <w:rsid w:val="00957C95"/>
    <w:rsid w:val="009813A2"/>
    <w:rsid w:val="00983C99"/>
    <w:rsid w:val="00984DCA"/>
    <w:rsid w:val="009943A0"/>
    <w:rsid w:val="009A10A2"/>
    <w:rsid w:val="009A44BD"/>
    <w:rsid w:val="009B47BA"/>
    <w:rsid w:val="009C0122"/>
    <w:rsid w:val="009C0A6F"/>
    <w:rsid w:val="009C6C53"/>
    <w:rsid w:val="009D702F"/>
    <w:rsid w:val="009E3E0D"/>
    <w:rsid w:val="009E3EDB"/>
    <w:rsid w:val="009E4484"/>
    <w:rsid w:val="009F7556"/>
    <w:rsid w:val="00A04E36"/>
    <w:rsid w:val="00A055A2"/>
    <w:rsid w:val="00A27EC6"/>
    <w:rsid w:val="00A3084E"/>
    <w:rsid w:val="00A31F70"/>
    <w:rsid w:val="00A33C0D"/>
    <w:rsid w:val="00A3494F"/>
    <w:rsid w:val="00A36C5C"/>
    <w:rsid w:val="00A53C15"/>
    <w:rsid w:val="00A57131"/>
    <w:rsid w:val="00A57327"/>
    <w:rsid w:val="00A735F1"/>
    <w:rsid w:val="00A742E0"/>
    <w:rsid w:val="00A8454C"/>
    <w:rsid w:val="00A90576"/>
    <w:rsid w:val="00A93505"/>
    <w:rsid w:val="00A9500B"/>
    <w:rsid w:val="00AA73B4"/>
    <w:rsid w:val="00AB2307"/>
    <w:rsid w:val="00AB47FA"/>
    <w:rsid w:val="00AC0E09"/>
    <w:rsid w:val="00AC11BE"/>
    <w:rsid w:val="00AC21F1"/>
    <w:rsid w:val="00AC616E"/>
    <w:rsid w:val="00AD14DC"/>
    <w:rsid w:val="00AD1B2B"/>
    <w:rsid w:val="00AD3DFF"/>
    <w:rsid w:val="00AD54A0"/>
    <w:rsid w:val="00AE07B2"/>
    <w:rsid w:val="00AE3588"/>
    <w:rsid w:val="00AF0524"/>
    <w:rsid w:val="00AF24F1"/>
    <w:rsid w:val="00AF3B6F"/>
    <w:rsid w:val="00AF4AD3"/>
    <w:rsid w:val="00AF5517"/>
    <w:rsid w:val="00AF63E1"/>
    <w:rsid w:val="00B04247"/>
    <w:rsid w:val="00B118A9"/>
    <w:rsid w:val="00B135A0"/>
    <w:rsid w:val="00B20258"/>
    <w:rsid w:val="00B22793"/>
    <w:rsid w:val="00B34FF0"/>
    <w:rsid w:val="00B45B6D"/>
    <w:rsid w:val="00B46B25"/>
    <w:rsid w:val="00B50F59"/>
    <w:rsid w:val="00B52953"/>
    <w:rsid w:val="00B6033F"/>
    <w:rsid w:val="00B63069"/>
    <w:rsid w:val="00B66B04"/>
    <w:rsid w:val="00B74D15"/>
    <w:rsid w:val="00B75AB9"/>
    <w:rsid w:val="00B76C7D"/>
    <w:rsid w:val="00B76FF8"/>
    <w:rsid w:val="00B86911"/>
    <w:rsid w:val="00B929C7"/>
    <w:rsid w:val="00B9523A"/>
    <w:rsid w:val="00B95CDF"/>
    <w:rsid w:val="00B97CF9"/>
    <w:rsid w:val="00BA54C9"/>
    <w:rsid w:val="00BA5FBD"/>
    <w:rsid w:val="00BB2BFF"/>
    <w:rsid w:val="00BB53E2"/>
    <w:rsid w:val="00BB7713"/>
    <w:rsid w:val="00BC2AB7"/>
    <w:rsid w:val="00BC5973"/>
    <w:rsid w:val="00BC5E3E"/>
    <w:rsid w:val="00BD602A"/>
    <w:rsid w:val="00BE55FF"/>
    <w:rsid w:val="00BE5A84"/>
    <w:rsid w:val="00BF4E5A"/>
    <w:rsid w:val="00BF50D6"/>
    <w:rsid w:val="00BF74BD"/>
    <w:rsid w:val="00C02424"/>
    <w:rsid w:val="00C06E5C"/>
    <w:rsid w:val="00C07CF3"/>
    <w:rsid w:val="00C17FDE"/>
    <w:rsid w:val="00C357D3"/>
    <w:rsid w:val="00C428C0"/>
    <w:rsid w:val="00C43E78"/>
    <w:rsid w:val="00C47115"/>
    <w:rsid w:val="00C53D35"/>
    <w:rsid w:val="00C54CE1"/>
    <w:rsid w:val="00C55571"/>
    <w:rsid w:val="00C5654B"/>
    <w:rsid w:val="00C56E66"/>
    <w:rsid w:val="00C6079C"/>
    <w:rsid w:val="00C61EA3"/>
    <w:rsid w:val="00C716E0"/>
    <w:rsid w:val="00C741BF"/>
    <w:rsid w:val="00C746BB"/>
    <w:rsid w:val="00C749D8"/>
    <w:rsid w:val="00C76EF5"/>
    <w:rsid w:val="00C9148E"/>
    <w:rsid w:val="00CA1C7E"/>
    <w:rsid w:val="00CA2CDC"/>
    <w:rsid w:val="00CA463E"/>
    <w:rsid w:val="00CA4828"/>
    <w:rsid w:val="00CA7452"/>
    <w:rsid w:val="00CB14C1"/>
    <w:rsid w:val="00CB3242"/>
    <w:rsid w:val="00CB3B8B"/>
    <w:rsid w:val="00CC769D"/>
    <w:rsid w:val="00CD095B"/>
    <w:rsid w:val="00CD53C4"/>
    <w:rsid w:val="00CD73A9"/>
    <w:rsid w:val="00CF0990"/>
    <w:rsid w:val="00CF38D2"/>
    <w:rsid w:val="00CF39F6"/>
    <w:rsid w:val="00CF42D7"/>
    <w:rsid w:val="00CF6F1B"/>
    <w:rsid w:val="00D02087"/>
    <w:rsid w:val="00D123E5"/>
    <w:rsid w:val="00D16350"/>
    <w:rsid w:val="00D21430"/>
    <w:rsid w:val="00D23D75"/>
    <w:rsid w:val="00D2520B"/>
    <w:rsid w:val="00D26CD0"/>
    <w:rsid w:val="00D274A9"/>
    <w:rsid w:val="00D3280A"/>
    <w:rsid w:val="00D34EE9"/>
    <w:rsid w:val="00D3513C"/>
    <w:rsid w:val="00D37E56"/>
    <w:rsid w:val="00D429A7"/>
    <w:rsid w:val="00D43D18"/>
    <w:rsid w:val="00D440A0"/>
    <w:rsid w:val="00D5551E"/>
    <w:rsid w:val="00D65BFF"/>
    <w:rsid w:val="00D7080C"/>
    <w:rsid w:val="00D75BF1"/>
    <w:rsid w:val="00D80864"/>
    <w:rsid w:val="00D810F2"/>
    <w:rsid w:val="00D82BBA"/>
    <w:rsid w:val="00D839DE"/>
    <w:rsid w:val="00D84A43"/>
    <w:rsid w:val="00D859CE"/>
    <w:rsid w:val="00D874E1"/>
    <w:rsid w:val="00D879AF"/>
    <w:rsid w:val="00D93167"/>
    <w:rsid w:val="00D93F92"/>
    <w:rsid w:val="00D94014"/>
    <w:rsid w:val="00DA74A1"/>
    <w:rsid w:val="00DB220E"/>
    <w:rsid w:val="00DB3166"/>
    <w:rsid w:val="00DB71FB"/>
    <w:rsid w:val="00DC2335"/>
    <w:rsid w:val="00DD5328"/>
    <w:rsid w:val="00DE18AC"/>
    <w:rsid w:val="00DE650F"/>
    <w:rsid w:val="00DE6A25"/>
    <w:rsid w:val="00DE7537"/>
    <w:rsid w:val="00DF0872"/>
    <w:rsid w:val="00E00A8A"/>
    <w:rsid w:val="00E07C32"/>
    <w:rsid w:val="00E12764"/>
    <w:rsid w:val="00E13E6A"/>
    <w:rsid w:val="00E14996"/>
    <w:rsid w:val="00E1589D"/>
    <w:rsid w:val="00E1619A"/>
    <w:rsid w:val="00E21555"/>
    <w:rsid w:val="00E25786"/>
    <w:rsid w:val="00E25A59"/>
    <w:rsid w:val="00E3111A"/>
    <w:rsid w:val="00E32275"/>
    <w:rsid w:val="00E3341A"/>
    <w:rsid w:val="00E33B8A"/>
    <w:rsid w:val="00E34EF3"/>
    <w:rsid w:val="00E42AD0"/>
    <w:rsid w:val="00E45A34"/>
    <w:rsid w:val="00E54A22"/>
    <w:rsid w:val="00E61BBC"/>
    <w:rsid w:val="00E654CF"/>
    <w:rsid w:val="00E66CAE"/>
    <w:rsid w:val="00E73509"/>
    <w:rsid w:val="00E75F65"/>
    <w:rsid w:val="00E76EF6"/>
    <w:rsid w:val="00E8088C"/>
    <w:rsid w:val="00E820F8"/>
    <w:rsid w:val="00E85D16"/>
    <w:rsid w:val="00E87B09"/>
    <w:rsid w:val="00E947BB"/>
    <w:rsid w:val="00E94853"/>
    <w:rsid w:val="00E95F7C"/>
    <w:rsid w:val="00EA3EB9"/>
    <w:rsid w:val="00EB735D"/>
    <w:rsid w:val="00EC16A0"/>
    <w:rsid w:val="00EC2F83"/>
    <w:rsid w:val="00EC3B2C"/>
    <w:rsid w:val="00EC3B47"/>
    <w:rsid w:val="00EC3BEE"/>
    <w:rsid w:val="00EC54B2"/>
    <w:rsid w:val="00EC70E7"/>
    <w:rsid w:val="00ED13F5"/>
    <w:rsid w:val="00ED4862"/>
    <w:rsid w:val="00ED68CA"/>
    <w:rsid w:val="00ED6E1A"/>
    <w:rsid w:val="00EF4F9E"/>
    <w:rsid w:val="00F00DDD"/>
    <w:rsid w:val="00F03867"/>
    <w:rsid w:val="00F142B6"/>
    <w:rsid w:val="00F174D8"/>
    <w:rsid w:val="00F21793"/>
    <w:rsid w:val="00F271F4"/>
    <w:rsid w:val="00F30DAB"/>
    <w:rsid w:val="00F344F8"/>
    <w:rsid w:val="00F37564"/>
    <w:rsid w:val="00F41B9E"/>
    <w:rsid w:val="00F437B4"/>
    <w:rsid w:val="00F47AE4"/>
    <w:rsid w:val="00F532E8"/>
    <w:rsid w:val="00F549D8"/>
    <w:rsid w:val="00F55502"/>
    <w:rsid w:val="00F56EAF"/>
    <w:rsid w:val="00F602B5"/>
    <w:rsid w:val="00F63557"/>
    <w:rsid w:val="00F67ECA"/>
    <w:rsid w:val="00F71C3E"/>
    <w:rsid w:val="00F72979"/>
    <w:rsid w:val="00F74780"/>
    <w:rsid w:val="00F76B7A"/>
    <w:rsid w:val="00F8212B"/>
    <w:rsid w:val="00F9294C"/>
    <w:rsid w:val="00F97AED"/>
    <w:rsid w:val="00F97C93"/>
    <w:rsid w:val="00F97D49"/>
    <w:rsid w:val="00FA524D"/>
    <w:rsid w:val="00FA63C6"/>
    <w:rsid w:val="00FC3F93"/>
    <w:rsid w:val="00FD203B"/>
    <w:rsid w:val="00FD5043"/>
    <w:rsid w:val="00FD6574"/>
    <w:rsid w:val="00FF0FAB"/>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paragraph" w:styleId="FootnoteText">
    <w:name w:val="footnote text"/>
    <w:basedOn w:val="Normal"/>
    <w:link w:val="FootnoteTextChar"/>
    <w:uiPriority w:val="99"/>
    <w:semiHidden/>
    <w:unhideWhenUsed/>
    <w:rsid w:val="00E1619A"/>
    <w:rPr>
      <w:sz w:val="20"/>
    </w:rPr>
  </w:style>
  <w:style w:type="character" w:customStyle="1" w:styleId="FootnoteTextChar">
    <w:name w:val="Footnote Text Char"/>
    <w:basedOn w:val="DefaultParagraphFont"/>
    <w:link w:val="FootnoteText"/>
    <w:uiPriority w:val="99"/>
    <w:semiHidden/>
    <w:rsid w:val="00E1619A"/>
    <w:rPr>
      <w:lang w:val="en-AU"/>
    </w:rPr>
  </w:style>
  <w:style w:type="character" w:styleId="FootnoteReference">
    <w:name w:val="footnote reference"/>
    <w:uiPriority w:val="99"/>
    <w:semiHidden/>
    <w:unhideWhenUsed/>
    <w:rsid w:val="00E1619A"/>
    <w:rPr>
      <w:vertAlign w:val="superscript"/>
    </w:rPr>
  </w:style>
  <w:style w:type="character" w:styleId="CommentReference">
    <w:name w:val="annotation reference"/>
    <w:basedOn w:val="DefaultParagraphFont"/>
    <w:uiPriority w:val="99"/>
    <w:semiHidden/>
    <w:unhideWhenUsed/>
    <w:rsid w:val="00611228"/>
    <w:rPr>
      <w:sz w:val="16"/>
      <w:szCs w:val="16"/>
    </w:rPr>
  </w:style>
  <w:style w:type="paragraph" w:styleId="CommentText">
    <w:name w:val="annotation text"/>
    <w:basedOn w:val="Normal"/>
    <w:link w:val="CommentTextChar"/>
    <w:uiPriority w:val="99"/>
    <w:semiHidden/>
    <w:unhideWhenUsed/>
    <w:rsid w:val="00611228"/>
    <w:rPr>
      <w:sz w:val="20"/>
    </w:rPr>
  </w:style>
  <w:style w:type="character" w:customStyle="1" w:styleId="CommentTextChar">
    <w:name w:val="Comment Text Char"/>
    <w:basedOn w:val="DefaultParagraphFont"/>
    <w:link w:val="CommentText"/>
    <w:uiPriority w:val="99"/>
    <w:semiHidden/>
    <w:rsid w:val="00611228"/>
    <w:rPr>
      <w:lang w:val="en-AU"/>
    </w:rPr>
  </w:style>
  <w:style w:type="paragraph" w:styleId="CommentSubject">
    <w:name w:val="annotation subject"/>
    <w:basedOn w:val="CommentText"/>
    <w:next w:val="CommentText"/>
    <w:link w:val="CommentSubjectChar"/>
    <w:uiPriority w:val="99"/>
    <w:semiHidden/>
    <w:unhideWhenUsed/>
    <w:rsid w:val="00611228"/>
    <w:rPr>
      <w:b/>
      <w:bCs/>
    </w:rPr>
  </w:style>
  <w:style w:type="character" w:customStyle="1" w:styleId="CommentSubjectChar">
    <w:name w:val="Comment Subject Char"/>
    <w:basedOn w:val="CommentTextChar"/>
    <w:link w:val="CommentSubject"/>
    <w:uiPriority w:val="99"/>
    <w:semiHidden/>
    <w:rsid w:val="00611228"/>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paragraph" w:styleId="FootnoteText">
    <w:name w:val="footnote text"/>
    <w:basedOn w:val="Normal"/>
    <w:link w:val="FootnoteTextChar"/>
    <w:uiPriority w:val="99"/>
    <w:semiHidden/>
    <w:unhideWhenUsed/>
    <w:rsid w:val="00E1619A"/>
    <w:rPr>
      <w:sz w:val="20"/>
    </w:rPr>
  </w:style>
  <w:style w:type="character" w:customStyle="1" w:styleId="FootnoteTextChar">
    <w:name w:val="Footnote Text Char"/>
    <w:basedOn w:val="DefaultParagraphFont"/>
    <w:link w:val="FootnoteText"/>
    <w:uiPriority w:val="99"/>
    <w:semiHidden/>
    <w:rsid w:val="00E1619A"/>
    <w:rPr>
      <w:lang w:val="en-AU"/>
    </w:rPr>
  </w:style>
  <w:style w:type="character" w:styleId="FootnoteReference">
    <w:name w:val="footnote reference"/>
    <w:uiPriority w:val="99"/>
    <w:semiHidden/>
    <w:unhideWhenUsed/>
    <w:rsid w:val="00E1619A"/>
    <w:rPr>
      <w:vertAlign w:val="superscript"/>
    </w:rPr>
  </w:style>
  <w:style w:type="character" w:styleId="CommentReference">
    <w:name w:val="annotation reference"/>
    <w:basedOn w:val="DefaultParagraphFont"/>
    <w:uiPriority w:val="99"/>
    <w:semiHidden/>
    <w:unhideWhenUsed/>
    <w:rsid w:val="00611228"/>
    <w:rPr>
      <w:sz w:val="16"/>
      <w:szCs w:val="16"/>
    </w:rPr>
  </w:style>
  <w:style w:type="paragraph" w:styleId="CommentText">
    <w:name w:val="annotation text"/>
    <w:basedOn w:val="Normal"/>
    <w:link w:val="CommentTextChar"/>
    <w:uiPriority w:val="99"/>
    <w:semiHidden/>
    <w:unhideWhenUsed/>
    <w:rsid w:val="00611228"/>
    <w:rPr>
      <w:sz w:val="20"/>
    </w:rPr>
  </w:style>
  <w:style w:type="character" w:customStyle="1" w:styleId="CommentTextChar">
    <w:name w:val="Comment Text Char"/>
    <w:basedOn w:val="DefaultParagraphFont"/>
    <w:link w:val="CommentText"/>
    <w:uiPriority w:val="99"/>
    <w:semiHidden/>
    <w:rsid w:val="00611228"/>
    <w:rPr>
      <w:lang w:val="en-AU"/>
    </w:rPr>
  </w:style>
  <w:style w:type="paragraph" w:styleId="CommentSubject">
    <w:name w:val="annotation subject"/>
    <w:basedOn w:val="CommentText"/>
    <w:next w:val="CommentText"/>
    <w:link w:val="CommentSubjectChar"/>
    <w:uiPriority w:val="99"/>
    <w:semiHidden/>
    <w:unhideWhenUsed/>
    <w:rsid w:val="00611228"/>
    <w:rPr>
      <w:b/>
      <w:bCs/>
    </w:rPr>
  </w:style>
  <w:style w:type="character" w:customStyle="1" w:styleId="CommentSubjectChar">
    <w:name w:val="Comment Subject Char"/>
    <w:basedOn w:val="CommentTextChar"/>
    <w:link w:val="CommentSubject"/>
    <w:uiPriority w:val="99"/>
    <w:semiHidden/>
    <w:rsid w:val="00611228"/>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0E66-F9C4-4ADA-B913-D320260C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 neapbūvēta zemesgabala Kalna ielā 3, Priekuļos, Priekuļu pagastā, Priekuļu novadā, privatizācijas izbeigšanu</vt:lpstr>
    </vt:vector>
  </TitlesOfParts>
  <Company>Privatizācijas aģentūra</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neapbūvēta zemesgabala Kalna ielā 3, Priekuļos, Priekuļu pagastā, Priekuļu novadā, privatizācijas izbeigšanu</dc:title>
  <dc:subject>Anotācija- sākotnējās ietekmes novērtējuma ziņojums</dc:subject>
  <dc:creator>Linda Dreija</dc:creator>
  <dc:description>Dreija 67013163
Linda.Dreija@inbox.lv</dc:description>
  <cp:lastModifiedBy>Linda Dreija</cp:lastModifiedBy>
  <cp:revision>5</cp:revision>
  <cp:lastPrinted>2013-03-18T14:23:00Z</cp:lastPrinted>
  <dcterms:created xsi:type="dcterms:W3CDTF">2013-03-18T12:04:00Z</dcterms:created>
  <dcterms:modified xsi:type="dcterms:W3CDTF">2013-03-18T14:23:00Z</dcterms:modified>
</cp:coreProperties>
</file>