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D40" w:rsidRDefault="00A67D40" w:rsidP="00AA41AB">
      <w:pPr>
        <w:pStyle w:val="naisf"/>
        <w:spacing w:before="0" w:after="0"/>
        <w:jc w:val="center"/>
        <w:rPr>
          <w:b/>
          <w:bCs/>
        </w:rPr>
      </w:pPr>
      <w:bookmarkStart w:id="0" w:name="OLE_LINK4"/>
      <w:bookmarkStart w:id="1" w:name="OLE_LINK5"/>
      <w:r w:rsidRPr="00BA0369">
        <w:rPr>
          <w:b/>
        </w:rPr>
        <w:t xml:space="preserve">Ministru kabineta noteikumu </w:t>
      </w:r>
      <w:r w:rsidRPr="00FF5FD0">
        <w:rPr>
          <w:b/>
        </w:rPr>
        <w:t>projekta</w:t>
      </w:r>
      <w:r w:rsidR="003E45BF" w:rsidRPr="00FF5FD0">
        <w:rPr>
          <w:b/>
        </w:rPr>
        <w:t xml:space="preserve"> </w:t>
      </w:r>
      <w:r w:rsidRPr="00FF5FD0">
        <w:rPr>
          <w:b/>
        </w:rPr>
        <w:t>„</w:t>
      </w:r>
      <w:bookmarkStart w:id="2" w:name="OLE_LINK7"/>
      <w:bookmarkStart w:id="3" w:name="OLE_LINK8"/>
      <w:r w:rsidR="00FF5FD0" w:rsidRPr="00FF5FD0">
        <w:rPr>
          <w:b/>
        </w:rPr>
        <w:t>Noteikumi par būvju un iekārtu, tai skaitā platformu un enerģijas ražošanai nepieciešamo iekārtu, būvniecības, ierīkošanas, un ar to saistītās izpētes, un būvju ekspluatācijas atļaujas laukuma jūrā noteikšanu</w:t>
      </w:r>
      <w:bookmarkEnd w:id="2"/>
      <w:bookmarkEnd w:id="3"/>
      <w:r w:rsidR="001418F5" w:rsidRPr="00BA0369">
        <w:rPr>
          <w:b/>
          <w:bCs/>
        </w:rPr>
        <w:t>”</w:t>
      </w:r>
      <w:r w:rsidRPr="00BA0369">
        <w:rPr>
          <w:b/>
        </w:rPr>
        <w:t xml:space="preserve"> </w:t>
      </w:r>
      <w:r w:rsidRPr="00BA0369">
        <w:rPr>
          <w:b/>
          <w:bCs/>
        </w:rPr>
        <w:t>sākotnējās ietekmes novērtējuma ziņojums (anotācija)</w:t>
      </w:r>
    </w:p>
    <w:bookmarkEnd w:id="0"/>
    <w:bookmarkEnd w:id="1"/>
    <w:p w:rsidR="00B843C2" w:rsidRPr="00BA0369" w:rsidRDefault="00B843C2" w:rsidP="00AA41AB">
      <w:pPr>
        <w:pStyle w:val="naisf"/>
        <w:spacing w:before="0" w:after="0"/>
        <w:jc w:val="center"/>
        <w:rPr>
          <w:b/>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42"/>
        <w:gridCol w:w="2143"/>
        <w:gridCol w:w="6736"/>
      </w:tblGrid>
      <w:tr w:rsidR="002E43E8" w:rsidRPr="00BA0369" w:rsidTr="002E43E8">
        <w:trPr>
          <w:tblCellSpacing w:w="15" w:type="dxa"/>
        </w:trPr>
        <w:tc>
          <w:tcPr>
            <w:tcW w:w="0" w:type="auto"/>
            <w:gridSpan w:val="3"/>
            <w:tcBorders>
              <w:top w:val="single" w:sz="6" w:space="0" w:color="auto"/>
              <w:left w:val="single" w:sz="6" w:space="0" w:color="auto"/>
              <w:bottom w:val="outset" w:sz="6" w:space="0" w:color="auto"/>
              <w:right w:val="single" w:sz="6" w:space="0" w:color="auto"/>
            </w:tcBorders>
            <w:vAlign w:val="center"/>
            <w:hideMark/>
          </w:tcPr>
          <w:p w:rsidR="002E43E8" w:rsidRPr="00BA0369" w:rsidRDefault="002E43E8" w:rsidP="002E43E8">
            <w:pPr>
              <w:spacing w:before="100" w:beforeAutospacing="1" w:after="100" w:afterAutospacing="1" w:line="240" w:lineRule="auto"/>
              <w:jc w:val="center"/>
              <w:rPr>
                <w:rFonts w:ascii="Times New Roman" w:eastAsia="Times New Roman" w:hAnsi="Times New Roman"/>
                <w:b/>
                <w:bCs/>
                <w:sz w:val="24"/>
                <w:szCs w:val="24"/>
                <w:lang w:eastAsia="lv-LV"/>
              </w:rPr>
            </w:pPr>
            <w:r w:rsidRPr="00BA0369">
              <w:rPr>
                <w:rFonts w:ascii="Times New Roman" w:eastAsia="Times New Roman" w:hAnsi="Times New Roman"/>
                <w:b/>
                <w:bCs/>
                <w:sz w:val="24"/>
                <w:szCs w:val="24"/>
                <w:lang w:eastAsia="lv-LV"/>
              </w:rPr>
              <w:t>I. Tiesību akta projekta izstrādes nepieciešamība</w:t>
            </w:r>
          </w:p>
        </w:tc>
      </w:tr>
      <w:tr w:rsidR="002E43E8" w:rsidRPr="00BA0369" w:rsidTr="00AB5795">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Pamatojums</w:t>
            </w:r>
          </w:p>
        </w:tc>
        <w:tc>
          <w:tcPr>
            <w:tcW w:w="3628" w:type="pct"/>
            <w:tcBorders>
              <w:top w:val="outset" w:sz="6" w:space="0" w:color="auto"/>
              <w:left w:val="outset" w:sz="6" w:space="0" w:color="auto"/>
              <w:bottom w:val="outset" w:sz="6" w:space="0" w:color="auto"/>
              <w:right w:val="outset" w:sz="6" w:space="0" w:color="auto"/>
            </w:tcBorders>
            <w:hideMark/>
          </w:tcPr>
          <w:p w:rsidR="00110AA1" w:rsidRPr="00BA0369" w:rsidRDefault="00AA41AB" w:rsidP="0038289F">
            <w:pPr>
              <w:pStyle w:val="naislab"/>
              <w:spacing w:before="0" w:after="0"/>
              <w:ind w:left="104" w:right="57"/>
              <w:jc w:val="both"/>
              <w:rPr>
                <w:color w:val="000000" w:themeColor="text1"/>
              </w:rPr>
            </w:pPr>
            <w:r w:rsidRPr="00BA0369">
              <w:rPr>
                <w:color w:val="000000" w:themeColor="text1"/>
              </w:rPr>
              <w:t xml:space="preserve">Jūras vides aizsardzības un pārvaldības likuma 19.panta ceturtā daļa nosaka Ministru kabinetam deleģējumu izdot Ministru kabineta noteikumus. </w:t>
            </w:r>
          </w:p>
        </w:tc>
      </w:tr>
      <w:tr w:rsidR="002E43E8" w:rsidRPr="00BA0369" w:rsidTr="00AB5795">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2.</w:t>
            </w:r>
          </w:p>
        </w:tc>
        <w:tc>
          <w:tcPr>
            <w:tcW w:w="1146"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Pašreizējā situācija un problēmas</w:t>
            </w:r>
          </w:p>
        </w:tc>
        <w:tc>
          <w:tcPr>
            <w:tcW w:w="3628" w:type="pct"/>
            <w:tcBorders>
              <w:top w:val="outset" w:sz="6" w:space="0" w:color="auto"/>
              <w:left w:val="outset" w:sz="6" w:space="0" w:color="auto"/>
              <w:bottom w:val="outset" w:sz="6" w:space="0" w:color="auto"/>
              <w:right w:val="outset" w:sz="6" w:space="0" w:color="auto"/>
            </w:tcBorders>
            <w:hideMark/>
          </w:tcPr>
          <w:p w:rsidR="00AA41AB" w:rsidRPr="00BA0369" w:rsidRDefault="00AA41AB" w:rsidP="00A47A62">
            <w:pPr>
              <w:spacing w:after="0" w:line="240" w:lineRule="auto"/>
              <w:jc w:val="both"/>
              <w:rPr>
                <w:rFonts w:ascii="Times New Roman" w:hAnsi="Times New Roman"/>
                <w:sz w:val="24"/>
                <w:szCs w:val="24"/>
              </w:rPr>
            </w:pPr>
            <w:r w:rsidRPr="00BA0369">
              <w:rPr>
                <w:rFonts w:ascii="Times New Roman" w:hAnsi="Times New Roman"/>
                <w:sz w:val="24"/>
                <w:szCs w:val="24"/>
              </w:rPr>
              <w:t>Jūras vides aizsardzības un pārvaldības likums nosaka, ka Ministru kabinets reglamentē:</w:t>
            </w:r>
          </w:p>
          <w:p w:rsidR="00AA41AB" w:rsidRPr="00BA0369" w:rsidRDefault="00AA41AB" w:rsidP="00A47A62">
            <w:pPr>
              <w:pStyle w:val="ListParagraph"/>
              <w:numPr>
                <w:ilvl w:val="0"/>
                <w:numId w:val="7"/>
              </w:numPr>
              <w:ind w:left="224" w:hanging="224"/>
              <w:jc w:val="both"/>
              <w:rPr>
                <w:rFonts w:ascii="Times New Roman" w:hAnsi="Times New Roman"/>
                <w:sz w:val="24"/>
                <w:szCs w:val="24"/>
              </w:rPr>
            </w:pPr>
            <w:r w:rsidRPr="00BA0369">
              <w:rPr>
                <w:rFonts w:ascii="Times New Roman" w:hAnsi="Times New Roman"/>
                <w:sz w:val="24"/>
                <w:szCs w:val="24"/>
              </w:rPr>
              <w:t>kārtību, kādā nosakāms atļaujas laukums jūrā būvju un iekārtu, tai skaitā platformu un enerģijas ražošanai nepieciešamo iekārtu (turpmāk – būves) būvniecībai, ierīkošanai, arī ar to saistīt</w:t>
            </w:r>
            <w:r w:rsidR="00B94028">
              <w:rPr>
                <w:rFonts w:ascii="Times New Roman" w:hAnsi="Times New Roman"/>
                <w:sz w:val="24"/>
                <w:szCs w:val="24"/>
              </w:rPr>
              <w:t>ai</w:t>
            </w:r>
            <w:r w:rsidRPr="00BA0369">
              <w:rPr>
                <w:rFonts w:ascii="Times New Roman" w:hAnsi="Times New Roman"/>
                <w:sz w:val="24"/>
                <w:szCs w:val="24"/>
              </w:rPr>
              <w:t xml:space="preserve"> izpētei, un būvju ekspluatācijai (turpmāk — atļaujas laukums jūrā), izņemot ostu darbībai nepieciešamo būvju būvniecību, kā arī navigācijas līdzekļu un sistēmu izveidi un uzturēšanu;</w:t>
            </w:r>
          </w:p>
          <w:p w:rsidR="00AA41AB" w:rsidRPr="00BA0369" w:rsidRDefault="00AA41AB" w:rsidP="00A47A62">
            <w:pPr>
              <w:pStyle w:val="ListParagraph"/>
              <w:numPr>
                <w:ilvl w:val="0"/>
                <w:numId w:val="7"/>
              </w:numPr>
              <w:ind w:left="224" w:hanging="224"/>
              <w:jc w:val="both"/>
              <w:rPr>
                <w:rFonts w:ascii="Times New Roman" w:hAnsi="Times New Roman"/>
                <w:sz w:val="24"/>
                <w:szCs w:val="24"/>
              </w:rPr>
            </w:pPr>
            <w:r w:rsidRPr="00BA0369">
              <w:rPr>
                <w:rFonts w:ascii="Times New Roman" w:hAnsi="Times New Roman"/>
                <w:sz w:val="24"/>
                <w:szCs w:val="24"/>
              </w:rPr>
              <w:t>kārtību, kādā rīkojams konkurss par tiesībām izmantot šo noteikumu 1.1.apakšpunktā minēto atļaujas laukumu jūrā;</w:t>
            </w:r>
          </w:p>
          <w:p w:rsidR="00030D50" w:rsidRPr="00BA0369" w:rsidRDefault="00AA41AB" w:rsidP="00A47A62">
            <w:pPr>
              <w:pStyle w:val="ListParagraph"/>
              <w:numPr>
                <w:ilvl w:val="0"/>
                <w:numId w:val="7"/>
              </w:numPr>
              <w:ind w:left="224" w:right="48" w:hanging="224"/>
              <w:jc w:val="both"/>
              <w:rPr>
                <w:rFonts w:ascii="Times New Roman" w:hAnsi="Times New Roman"/>
                <w:color w:val="000000" w:themeColor="text1"/>
                <w:sz w:val="24"/>
                <w:szCs w:val="24"/>
              </w:rPr>
            </w:pPr>
            <w:r w:rsidRPr="00BA0369">
              <w:rPr>
                <w:rFonts w:ascii="Times New Roman" w:hAnsi="Times New Roman"/>
                <w:sz w:val="24"/>
                <w:szCs w:val="24"/>
              </w:rPr>
              <w:t>kārtību, kādā izsniedzama, apturama vai anulējama atļauja atļaujas laukuma jūrā izmantošanai šo noteikumu 1.1.apakšpunktā minētajām darbībām</w:t>
            </w:r>
            <w:r w:rsidR="00A47A62" w:rsidRPr="00BA0369">
              <w:rPr>
                <w:rFonts w:ascii="Times New Roman" w:hAnsi="Times New Roman"/>
                <w:sz w:val="24"/>
                <w:szCs w:val="24"/>
              </w:rPr>
              <w:t>.</w:t>
            </w:r>
          </w:p>
          <w:p w:rsidR="00A47A62" w:rsidRPr="00BA0369" w:rsidRDefault="00A47A62" w:rsidP="00A47A62">
            <w:pPr>
              <w:spacing w:after="0" w:line="240" w:lineRule="auto"/>
              <w:ind w:right="48"/>
              <w:jc w:val="both"/>
              <w:rPr>
                <w:rFonts w:ascii="Times New Roman" w:hAnsi="Times New Roman"/>
                <w:color w:val="000000" w:themeColor="text1"/>
                <w:sz w:val="24"/>
                <w:szCs w:val="24"/>
              </w:rPr>
            </w:pPr>
            <w:r w:rsidRPr="00BA0369">
              <w:rPr>
                <w:rFonts w:ascii="Times New Roman" w:hAnsi="Times New Roman"/>
                <w:color w:val="000000" w:themeColor="text1"/>
                <w:sz w:val="24"/>
                <w:szCs w:val="24"/>
              </w:rPr>
              <w:t>Jūras vides aizsardzības un pārvaldības likums nosaka, ka pirms Ministru kabinet</w:t>
            </w:r>
            <w:r w:rsidR="00B94028">
              <w:rPr>
                <w:rFonts w:ascii="Times New Roman" w:hAnsi="Times New Roman"/>
                <w:color w:val="000000" w:themeColor="text1"/>
                <w:sz w:val="24"/>
                <w:szCs w:val="24"/>
              </w:rPr>
              <w:t>s</w:t>
            </w:r>
            <w:r w:rsidRPr="00BA0369">
              <w:rPr>
                <w:rFonts w:ascii="Times New Roman" w:hAnsi="Times New Roman"/>
                <w:color w:val="000000" w:themeColor="text1"/>
                <w:sz w:val="24"/>
                <w:szCs w:val="24"/>
              </w:rPr>
              <w:t xml:space="preserve"> izsniedz atļauju vai licenci jūras izmantošanai, tas ar ikreizēju rīkojumu nosaka konkrētu jūras teritoriju šā likuma 19.panta otrās daļas 4.punktā noteikto darbību veikšanai, ņemot vērā arī šā likuma 14.panta nosacījumus. Tiesības izmantot atļaujas vai licences laukumu jūrā iegūst persona, kura uzvarējusi konkursā par tiesībām izmantot atļaujas vai licences laukumu jūrā. </w:t>
            </w:r>
          </w:p>
          <w:p w:rsidR="00A47A62" w:rsidRPr="00BA0369" w:rsidRDefault="00A47A62" w:rsidP="00A47A62">
            <w:pPr>
              <w:pStyle w:val="naisf"/>
              <w:spacing w:before="0" w:after="0"/>
              <w:ind w:firstLine="0"/>
              <w:rPr>
                <w:rStyle w:val="spelle"/>
              </w:rPr>
            </w:pPr>
            <w:r w:rsidRPr="00BA0369">
              <w:rPr>
                <w:color w:val="000000" w:themeColor="text1"/>
              </w:rPr>
              <w:t xml:space="preserve">Elektroenerģijas tirgus likuma 22.pants nosaka, ka ražošanas jaudu palielināšanai vai jaunu ražošanas iekārtu ieviešanai nepieciešama Ekonomikas ministrijas atļauja. Atļaujas izsniegšanas, anulēšanas un derīguma termiņa pagarināšanas kārtību nosaka Ministru kabinets. </w:t>
            </w:r>
            <w:r w:rsidRPr="00BA0369">
              <w:rPr>
                <w:rStyle w:val="spelle"/>
              </w:rPr>
              <w:t xml:space="preserve">Saskaņā ar Elektroenerģijas tirgus likuma 22.pantu 2006.gada 29.augustā tika pieņemti Ministru kabineta noteikumi Nr.695 „Noteikumi par atļaujām elektroenerģijas ražošanas jaudu palielināšanai vai jaunu ražošanas iekārtu ieviešanai”, kas noteica, ka iesniedzējs aizpilda iesniegumu atļaujas saņemšanai elektroenerģijas ražošanas jaudu palielināšanai vai jaunu ražošanas iekārtu ieviešanai un iesniegumam pievieno iesniedzēja komersanta reģistrācijas apliecības kopiju, kā arī elektroenerģijas sistēmas operatora atzinumu par tehniskajām iespējām uzņemt saražoto elektroenerģiju sistēmā, kurai paredzēts pieslēgt palielināto vai jauno elektroenerģijas ražošanas jaudu. Lai Ekonomikas ministrija saskaņā ar minētajiem noteikumiem pieņemtu lēmumu par atļaujas izsniegšanu Latvijas Republikas teritoriālajā jūrā, šāda lēmuma pieņemšanai nebija nepieciešams saskaņojums ar citām ministrijām. </w:t>
            </w:r>
          </w:p>
          <w:p w:rsidR="001D0CB5" w:rsidRPr="00BA0369" w:rsidRDefault="00A47A62" w:rsidP="001D0CB5">
            <w:pPr>
              <w:spacing w:after="0" w:line="240" w:lineRule="auto"/>
              <w:ind w:right="48"/>
              <w:jc w:val="both"/>
              <w:rPr>
                <w:rStyle w:val="spelle"/>
                <w:rFonts w:ascii="Times New Roman" w:hAnsi="Times New Roman"/>
                <w:sz w:val="24"/>
                <w:szCs w:val="24"/>
              </w:rPr>
            </w:pPr>
            <w:r w:rsidRPr="00BA0369">
              <w:rPr>
                <w:rFonts w:ascii="Times New Roman" w:hAnsi="Times New Roman"/>
                <w:color w:val="000000" w:themeColor="text1"/>
                <w:sz w:val="24"/>
                <w:szCs w:val="24"/>
              </w:rPr>
              <w:lastRenderedPageBreak/>
              <w:t>200</w:t>
            </w:r>
            <w:r w:rsidR="001D0CB5" w:rsidRPr="00BA0369">
              <w:rPr>
                <w:rFonts w:ascii="Times New Roman" w:hAnsi="Times New Roman"/>
                <w:color w:val="000000" w:themeColor="text1"/>
                <w:sz w:val="24"/>
                <w:szCs w:val="24"/>
              </w:rPr>
              <w:t>8</w:t>
            </w:r>
            <w:r w:rsidRPr="00BA0369">
              <w:rPr>
                <w:rFonts w:ascii="Times New Roman" w:hAnsi="Times New Roman"/>
                <w:color w:val="000000" w:themeColor="text1"/>
                <w:sz w:val="24"/>
                <w:szCs w:val="24"/>
              </w:rPr>
              <w:t>.gada beigās un 20</w:t>
            </w:r>
            <w:r w:rsidR="001D0CB5" w:rsidRPr="00BA0369">
              <w:rPr>
                <w:rFonts w:ascii="Times New Roman" w:hAnsi="Times New Roman"/>
                <w:color w:val="000000" w:themeColor="text1"/>
                <w:sz w:val="24"/>
                <w:szCs w:val="24"/>
              </w:rPr>
              <w:t>09</w:t>
            </w:r>
            <w:r w:rsidRPr="00BA0369">
              <w:rPr>
                <w:rFonts w:ascii="Times New Roman" w:hAnsi="Times New Roman"/>
                <w:color w:val="000000" w:themeColor="text1"/>
                <w:sz w:val="24"/>
                <w:szCs w:val="24"/>
              </w:rPr>
              <w:t xml:space="preserve">.gada sākumā Ekonomikas ministrija izdeva vairākas atļaujas elektroenerģijas ražošanas iekārtu ieviešanai </w:t>
            </w:r>
            <w:r w:rsidR="001D0CB5" w:rsidRPr="00BA0369">
              <w:rPr>
                <w:rFonts w:ascii="Times New Roman" w:hAnsi="Times New Roman"/>
                <w:color w:val="000000" w:themeColor="text1"/>
                <w:sz w:val="24"/>
                <w:szCs w:val="24"/>
              </w:rPr>
              <w:t>jūrā:</w:t>
            </w:r>
          </w:p>
          <w:p w:rsidR="001D0CB5" w:rsidRPr="00BA0369" w:rsidRDefault="001D0CB5" w:rsidP="001D0CB5">
            <w:pPr>
              <w:pStyle w:val="naisf"/>
              <w:numPr>
                <w:ilvl w:val="1"/>
                <w:numId w:val="9"/>
              </w:numPr>
              <w:spacing w:before="0" w:after="0"/>
              <w:ind w:left="365" w:hanging="365"/>
              <w:rPr>
                <w:rStyle w:val="spelle"/>
              </w:rPr>
            </w:pPr>
            <w:r w:rsidRPr="00BA0369">
              <w:rPr>
                <w:rStyle w:val="spelle"/>
              </w:rPr>
              <w:t xml:space="preserve"> 2006.gada 11.decembrī izdeva atļauju Nr.2540-09-246 , ar kuru SIA „FCM” tika atļauts uzsākt elektroenerģijas ražošanas iekārtas ieviešanu ar kopējo jaudu 200 MW Latvijas Republikas Baltijas jūras Rietumu piekrastes kontinentālajā šelfā, teritorijā no Kolkas līdz Papei, attālumos no 1 km līdz 30 km no krasta līnijas;</w:t>
            </w:r>
          </w:p>
          <w:p w:rsidR="001D0CB5" w:rsidRPr="00BA0369" w:rsidRDefault="001D0CB5" w:rsidP="001D0CB5">
            <w:pPr>
              <w:pStyle w:val="naisf"/>
              <w:numPr>
                <w:ilvl w:val="1"/>
                <w:numId w:val="9"/>
              </w:numPr>
              <w:spacing w:before="0" w:after="0"/>
              <w:ind w:left="365" w:hanging="355"/>
              <w:rPr>
                <w:rStyle w:val="spelle"/>
              </w:rPr>
            </w:pPr>
            <w:r w:rsidRPr="00BA0369">
              <w:rPr>
                <w:rStyle w:val="spelle"/>
              </w:rPr>
              <w:t xml:space="preserve">2008.gada 9.decembrī izdeva atļauju Nr.1-6.1.-240, ar kuru SIA „JK </w:t>
            </w:r>
            <w:proofErr w:type="spellStart"/>
            <w:r w:rsidRPr="00BA0369">
              <w:rPr>
                <w:rStyle w:val="spelle"/>
              </w:rPr>
              <w:t>Energy</w:t>
            </w:r>
            <w:proofErr w:type="spellEnd"/>
            <w:r w:rsidRPr="00BA0369">
              <w:rPr>
                <w:rStyle w:val="spelle"/>
              </w:rPr>
              <w:t>” tika atļauts uzsākt elektroenerģijas ražošanas iekārtas ieviešanu ar kopējo jaudu 900 MW Latvijas Republikas teritoriālo ūdeņu (Baltijas jūra) teritorijā, ko ierobežo sekojošas koordinātas: Ziemeļu stūris 56.52.0 Z un 20.54.0 A; Ziemeļrietumu stūris: 56.51.0 Z un 21.02.0 A; Dienvidrietumu stūris: 56.36.0 Z un 20.51.0 A; Dienvidaustrumu stūris: 56.36.0 Z un 21.00.0 A;</w:t>
            </w:r>
          </w:p>
          <w:p w:rsidR="001D0CB5" w:rsidRPr="00BA0369" w:rsidRDefault="001D0CB5" w:rsidP="001D0CB5">
            <w:pPr>
              <w:pStyle w:val="naisf"/>
              <w:numPr>
                <w:ilvl w:val="1"/>
                <w:numId w:val="9"/>
              </w:numPr>
              <w:spacing w:before="0" w:after="0"/>
              <w:ind w:left="365" w:hanging="355"/>
              <w:rPr>
                <w:rStyle w:val="spelle"/>
              </w:rPr>
            </w:pPr>
            <w:r w:rsidRPr="00BA0369">
              <w:rPr>
                <w:rStyle w:val="spelle"/>
              </w:rPr>
              <w:t>2008.gada 15.decembrī izdeva atļauju Nr.1-6.1.-246, ar kuru SIA „Baltijas Jūras Vēja enerģijas terminālis” tika atļauts uzsākt elektroenerģijas ražošanas iekārtas ieviešanu ar kopējo jaudu 75 MW Latvijas Republikas teritoriālo ūdeņu (Baltijas jūra) teritorijā, ko ierobežo sekojošas koordinātas: 1.stūru punkts – 57º12´Z un 21º02´A; 2.stūru punkts - 57º12´Z un 21º10´A; 3.stūru punkts - 57º06´Z un 21º10´A; 4.stūru punkts - 57º06´Z un 21º02´A;</w:t>
            </w:r>
          </w:p>
          <w:p w:rsidR="001D0CB5" w:rsidRPr="00BA0369" w:rsidRDefault="001D0CB5" w:rsidP="001D0CB5">
            <w:pPr>
              <w:pStyle w:val="naisf"/>
              <w:numPr>
                <w:ilvl w:val="1"/>
                <w:numId w:val="9"/>
              </w:numPr>
              <w:spacing w:before="0" w:after="0"/>
              <w:ind w:left="365" w:hanging="355"/>
              <w:rPr>
                <w:rStyle w:val="spelle"/>
              </w:rPr>
            </w:pPr>
            <w:r w:rsidRPr="00BA0369">
              <w:rPr>
                <w:rStyle w:val="spelle"/>
              </w:rPr>
              <w:t>2009.gada 18.maijā izdeva atļauju Nr.1-6.1-364, ar kuru SIA „</w:t>
            </w:r>
            <w:proofErr w:type="spellStart"/>
            <w:r w:rsidRPr="00BA0369">
              <w:rPr>
                <w:rStyle w:val="spelle"/>
              </w:rPr>
              <w:t>Baltic</w:t>
            </w:r>
            <w:proofErr w:type="spellEnd"/>
            <w:r w:rsidRPr="00BA0369">
              <w:rPr>
                <w:rStyle w:val="spelle"/>
              </w:rPr>
              <w:t xml:space="preserve"> </w:t>
            </w:r>
            <w:proofErr w:type="spellStart"/>
            <w:r w:rsidRPr="00BA0369">
              <w:rPr>
                <w:rStyle w:val="spelle"/>
              </w:rPr>
              <w:t>Wind</w:t>
            </w:r>
            <w:proofErr w:type="spellEnd"/>
            <w:r w:rsidRPr="00BA0369">
              <w:rPr>
                <w:rStyle w:val="spelle"/>
              </w:rPr>
              <w:t xml:space="preserve"> </w:t>
            </w:r>
            <w:proofErr w:type="spellStart"/>
            <w:r w:rsidRPr="00BA0369">
              <w:rPr>
                <w:rStyle w:val="spelle"/>
              </w:rPr>
              <w:t>Park</w:t>
            </w:r>
            <w:proofErr w:type="spellEnd"/>
            <w:r w:rsidRPr="00BA0369">
              <w:rPr>
                <w:rStyle w:val="spelle"/>
              </w:rPr>
              <w:t>” tika atļauts uzsākt elektroenerģijas ražošanas iekārtas ieviešanu Latvijas Republikas teritoriālajā jūrā un ekskluzīvajā ekonomiskajā zonā (Baltijas jūra), ko ierobežot sekojošas koordinātas: Poligoni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2"/>
              <w:gridCol w:w="3051"/>
            </w:tblGrid>
            <w:tr w:rsidR="001D0CB5" w:rsidRPr="00BA0369" w:rsidTr="00310066">
              <w:tc>
                <w:tcPr>
                  <w:tcW w:w="4820" w:type="dxa"/>
                </w:tcPr>
                <w:p w:rsidR="001D0CB5" w:rsidRPr="00BA0369" w:rsidRDefault="001D0CB5" w:rsidP="00310066">
                  <w:pPr>
                    <w:pStyle w:val="Header"/>
                    <w:tabs>
                      <w:tab w:val="clear" w:pos="4153"/>
                      <w:tab w:val="center" w:pos="4536"/>
                    </w:tabs>
                    <w:spacing w:after="0" w:line="240" w:lineRule="auto"/>
                    <w:rPr>
                      <w:rFonts w:ascii="Times New Roman" w:hAnsi="Times New Roman"/>
                      <w:sz w:val="24"/>
                      <w:szCs w:val="24"/>
                    </w:rPr>
                  </w:pPr>
                  <w:r w:rsidRPr="00BA0369">
                    <w:rPr>
                      <w:rFonts w:ascii="Times New Roman" w:hAnsi="Times New Roman"/>
                      <w:sz w:val="24"/>
                      <w:szCs w:val="24"/>
                    </w:rPr>
                    <w:t>V1</w:t>
                  </w:r>
                </w:p>
              </w:tc>
              <w:tc>
                <w:tcPr>
                  <w:tcW w:w="4252" w:type="dxa"/>
                </w:tcPr>
                <w:p w:rsidR="001D0CB5" w:rsidRPr="00BA0369" w:rsidRDefault="001D0CB5" w:rsidP="00310066">
                  <w:pPr>
                    <w:pStyle w:val="Header"/>
                    <w:tabs>
                      <w:tab w:val="clear" w:pos="4153"/>
                      <w:tab w:val="center" w:pos="4536"/>
                    </w:tabs>
                    <w:spacing w:after="0" w:line="240" w:lineRule="auto"/>
                    <w:rPr>
                      <w:rFonts w:ascii="Times New Roman" w:hAnsi="Times New Roman"/>
                      <w:sz w:val="24"/>
                      <w:szCs w:val="24"/>
                    </w:rPr>
                  </w:pPr>
                  <w:r w:rsidRPr="00BA0369">
                    <w:rPr>
                      <w:rFonts w:ascii="Times New Roman" w:hAnsi="Times New Roman"/>
                      <w:sz w:val="24"/>
                      <w:szCs w:val="24"/>
                    </w:rPr>
                    <w:t>V2</w:t>
                  </w:r>
                </w:p>
              </w:tc>
            </w:tr>
            <w:tr w:rsidR="001D0CB5" w:rsidRPr="00BA0369" w:rsidTr="00310066">
              <w:tc>
                <w:tcPr>
                  <w:tcW w:w="4820" w:type="dxa"/>
                </w:tcPr>
                <w:p w:rsidR="001D0CB5" w:rsidRPr="00BA0369" w:rsidRDefault="001D0CB5" w:rsidP="00310066">
                  <w:pPr>
                    <w:pStyle w:val="Header"/>
                    <w:tabs>
                      <w:tab w:val="clear" w:pos="4153"/>
                      <w:tab w:val="center" w:pos="4536"/>
                    </w:tabs>
                    <w:spacing w:after="0" w:line="240" w:lineRule="auto"/>
                    <w:rPr>
                      <w:rFonts w:ascii="Times New Roman" w:hAnsi="Times New Roman"/>
                      <w:sz w:val="24"/>
                      <w:szCs w:val="24"/>
                    </w:rPr>
                  </w:pPr>
                  <w:r w:rsidRPr="00BA0369">
                    <w:rPr>
                      <w:rFonts w:ascii="Times New Roman" w:hAnsi="Times New Roman"/>
                      <w:sz w:val="24"/>
                      <w:szCs w:val="24"/>
                    </w:rPr>
                    <w:t>1.56</w:t>
                  </w:r>
                  <w:r w:rsidRPr="00BA0369">
                    <w:rPr>
                      <w:rFonts w:ascii="Times New Roman" w:hAnsi="Times New Roman"/>
                      <w:sz w:val="24"/>
                      <w:szCs w:val="24"/>
                      <w:vertAlign w:val="superscript"/>
                    </w:rPr>
                    <w:t>0</w:t>
                  </w:r>
                  <w:r w:rsidRPr="00BA0369">
                    <w:rPr>
                      <w:rFonts w:ascii="Times New Roman" w:hAnsi="Times New Roman"/>
                      <w:sz w:val="24"/>
                      <w:szCs w:val="24"/>
                    </w:rPr>
                    <w:t>49</w:t>
                  </w:r>
                  <w:r w:rsidRPr="00BA0369">
                    <w:rPr>
                      <w:rFonts w:ascii="Times New Roman" w:hAnsi="Times New Roman"/>
                      <w:sz w:val="24"/>
                      <w:szCs w:val="24"/>
                      <w:vertAlign w:val="superscript"/>
                    </w:rPr>
                    <w:t>’</w:t>
                  </w:r>
                  <w:r w:rsidRPr="00BA0369">
                    <w:rPr>
                      <w:rFonts w:ascii="Times New Roman" w:hAnsi="Times New Roman"/>
                      <w:sz w:val="24"/>
                      <w:szCs w:val="24"/>
                    </w:rPr>
                    <w:t>02.562</w:t>
                  </w:r>
                  <w:r w:rsidRPr="00BA0369">
                    <w:rPr>
                      <w:rFonts w:ascii="Times New Roman" w:hAnsi="Times New Roman"/>
                      <w:sz w:val="24"/>
                      <w:szCs w:val="24"/>
                      <w:vertAlign w:val="superscript"/>
                    </w:rPr>
                    <w:t>’’</w:t>
                  </w:r>
                  <w:r w:rsidRPr="00BA0369">
                    <w:rPr>
                      <w:rFonts w:ascii="Times New Roman" w:hAnsi="Times New Roman"/>
                      <w:sz w:val="24"/>
                      <w:szCs w:val="24"/>
                    </w:rPr>
                    <w:t>N 20</w:t>
                  </w:r>
                  <w:r w:rsidRPr="00BA0369">
                    <w:rPr>
                      <w:rFonts w:ascii="Times New Roman" w:hAnsi="Times New Roman"/>
                      <w:sz w:val="24"/>
                      <w:szCs w:val="24"/>
                      <w:vertAlign w:val="superscript"/>
                    </w:rPr>
                    <w:t>0</w:t>
                  </w:r>
                  <w:r w:rsidRPr="00BA0369">
                    <w:rPr>
                      <w:rFonts w:ascii="Times New Roman" w:hAnsi="Times New Roman"/>
                      <w:sz w:val="24"/>
                      <w:szCs w:val="24"/>
                    </w:rPr>
                    <w:t>37</w:t>
                  </w:r>
                  <w:r w:rsidRPr="00BA0369">
                    <w:rPr>
                      <w:rFonts w:ascii="Times New Roman" w:hAnsi="Times New Roman"/>
                      <w:sz w:val="24"/>
                      <w:szCs w:val="24"/>
                      <w:vertAlign w:val="superscript"/>
                    </w:rPr>
                    <w:t>’</w:t>
                  </w:r>
                  <w:r w:rsidRPr="00BA0369">
                    <w:rPr>
                      <w:rFonts w:ascii="Times New Roman" w:hAnsi="Times New Roman"/>
                      <w:sz w:val="24"/>
                      <w:szCs w:val="24"/>
                    </w:rPr>
                    <w:t>09.040</w:t>
                  </w:r>
                  <w:r w:rsidRPr="00BA0369">
                    <w:rPr>
                      <w:rFonts w:ascii="Times New Roman" w:hAnsi="Times New Roman"/>
                      <w:sz w:val="24"/>
                      <w:szCs w:val="24"/>
                      <w:vertAlign w:val="superscript"/>
                    </w:rPr>
                    <w:t>”</w:t>
                  </w:r>
                  <w:r w:rsidRPr="00BA0369">
                    <w:rPr>
                      <w:rFonts w:ascii="Times New Roman" w:hAnsi="Times New Roman"/>
                      <w:sz w:val="24"/>
                      <w:szCs w:val="24"/>
                    </w:rPr>
                    <w:t>E</w:t>
                  </w:r>
                </w:p>
              </w:tc>
              <w:tc>
                <w:tcPr>
                  <w:tcW w:w="4252" w:type="dxa"/>
                </w:tcPr>
                <w:p w:rsidR="001D0CB5" w:rsidRPr="00BA0369" w:rsidRDefault="001D0CB5" w:rsidP="00310066">
                  <w:pPr>
                    <w:pStyle w:val="Header"/>
                    <w:tabs>
                      <w:tab w:val="clear" w:pos="4153"/>
                      <w:tab w:val="center" w:pos="4536"/>
                    </w:tabs>
                    <w:spacing w:after="0" w:line="240" w:lineRule="auto"/>
                    <w:rPr>
                      <w:rFonts w:ascii="Times New Roman" w:hAnsi="Times New Roman"/>
                      <w:sz w:val="24"/>
                      <w:szCs w:val="24"/>
                    </w:rPr>
                  </w:pPr>
                  <w:r w:rsidRPr="00BA0369">
                    <w:rPr>
                      <w:rFonts w:ascii="Times New Roman" w:hAnsi="Times New Roman"/>
                      <w:sz w:val="24"/>
                      <w:szCs w:val="24"/>
                    </w:rPr>
                    <w:t>1. 57</w:t>
                  </w:r>
                  <w:r w:rsidRPr="00BA0369">
                    <w:rPr>
                      <w:rFonts w:ascii="Times New Roman" w:hAnsi="Times New Roman"/>
                      <w:sz w:val="24"/>
                      <w:szCs w:val="24"/>
                      <w:vertAlign w:val="superscript"/>
                    </w:rPr>
                    <w:t>0</w:t>
                  </w:r>
                  <w:r w:rsidRPr="00BA0369">
                    <w:rPr>
                      <w:rFonts w:ascii="Times New Roman" w:hAnsi="Times New Roman"/>
                      <w:sz w:val="24"/>
                      <w:szCs w:val="24"/>
                    </w:rPr>
                    <w:t>05</w:t>
                  </w:r>
                  <w:r w:rsidRPr="00BA0369">
                    <w:rPr>
                      <w:rFonts w:ascii="Times New Roman" w:hAnsi="Times New Roman"/>
                      <w:sz w:val="24"/>
                      <w:szCs w:val="24"/>
                      <w:vertAlign w:val="superscript"/>
                    </w:rPr>
                    <w:t>’</w:t>
                  </w:r>
                  <w:r w:rsidRPr="00BA0369">
                    <w:rPr>
                      <w:rFonts w:ascii="Times New Roman" w:hAnsi="Times New Roman"/>
                      <w:sz w:val="24"/>
                      <w:szCs w:val="24"/>
                    </w:rPr>
                    <w:t>10.715</w:t>
                  </w:r>
                  <w:r w:rsidRPr="00BA0369">
                    <w:rPr>
                      <w:rFonts w:ascii="Times New Roman" w:hAnsi="Times New Roman"/>
                      <w:sz w:val="24"/>
                      <w:szCs w:val="24"/>
                      <w:vertAlign w:val="superscript"/>
                    </w:rPr>
                    <w:t>’’</w:t>
                  </w:r>
                  <w:r w:rsidRPr="00BA0369">
                    <w:rPr>
                      <w:rFonts w:ascii="Times New Roman" w:hAnsi="Times New Roman"/>
                      <w:sz w:val="24"/>
                      <w:szCs w:val="24"/>
                    </w:rPr>
                    <w:t>N 20</w:t>
                  </w:r>
                  <w:r w:rsidRPr="00BA0369">
                    <w:rPr>
                      <w:rFonts w:ascii="Times New Roman" w:hAnsi="Times New Roman"/>
                      <w:sz w:val="24"/>
                      <w:szCs w:val="24"/>
                      <w:vertAlign w:val="superscript"/>
                    </w:rPr>
                    <w:t>0</w:t>
                  </w:r>
                  <w:r w:rsidRPr="00BA0369">
                    <w:rPr>
                      <w:rFonts w:ascii="Times New Roman" w:hAnsi="Times New Roman"/>
                      <w:sz w:val="24"/>
                      <w:szCs w:val="24"/>
                    </w:rPr>
                    <w:t>59</w:t>
                  </w:r>
                  <w:r w:rsidRPr="00BA0369">
                    <w:rPr>
                      <w:rFonts w:ascii="Times New Roman" w:hAnsi="Times New Roman"/>
                      <w:sz w:val="24"/>
                      <w:szCs w:val="24"/>
                      <w:vertAlign w:val="superscript"/>
                    </w:rPr>
                    <w:t>’</w:t>
                  </w:r>
                  <w:r w:rsidRPr="00BA0369">
                    <w:rPr>
                      <w:rFonts w:ascii="Times New Roman" w:hAnsi="Times New Roman"/>
                      <w:sz w:val="24"/>
                      <w:szCs w:val="24"/>
                    </w:rPr>
                    <w:t>43.624</w:t>
                  </w:r>
                  <w:r w:rsidRPr="00BA0369">
                    <w:rPr>
                      <w:rFonts w:ascii="Times New Roman" w:hAnsi="Times New Roman"/>
                      <w:sz w:val="24"/>
                      <w:szCs w:val="24"/>
                      <w:vertAlign w:val="superscript"/>
                    </w:rPr>
                    <w:t>”</w:t>
                  </w:r>
                  <w:r w:rsidRPr="00BA0369">
                    <w:rPr>
                      <w:rFonts w:ascii="Times New Roman" w:hAnsi="Times New Roman"/>
                      <w:sz w:val="24"/>
                      <w:szCs w:val="24"/>
                    </w:rPr>
                    <w:t>E</w:t>
                  </w:r>
                </w:p>
              </w:tc>
            </w:tr>
            <w:tr w:rsidR="001D0CB5" w:rsidRPr="00BA0369" w:rsidTr="00310066">
              <w:tc>
                <w:tcPr>
                  <w:tcW w:w="4820" w:type="dxa"/>
                </w:tcPr>
                <w:p w:rsidR="001D0CB5" w:rsidRPr="00BA0369" w:rsidRDefault="001D0CB5" w:rsidP="00310066">
                  <w:pPr>
                    <w:pStyle w:val="Header"/>
                    <w:tabs>
                      <w:tab w:val="clear" w:pos="4153"/>
                      <w:tab w:val="center" w:pos="4536"/>
                    </w:tabs>
                    <w:spacing w:after="0" w:line="240" w:lineRule="auto"/>
                    <w:rPr>
                      <w:rFonts w:ascii="Times New Roman" w:hAnsi="Times New Roman"/>
                      <w:sz w:val="24"/>
                      <w:szCs w:val="24"/>
                    </w:rPr>
                  </w:pPr>
                  <w:r w:rsidRPr="00BA0369">
                    <w:rPr>
                      <w:rFonts w:ascii="Times New Roman" w:hAnsi="Times New Roman"/>
                      <w:sz w:val="24"/>
                      <w:szCs w:val="24"/>
                    </w:rPr>
                    <w:t>2.56</w:t>
                  </w:r>
                  <w:r w:rsidRPr="00BA0369">
                    <w:rPr>
                      <w:rFonts w:ascii="Times New Roman" w:hAnsi="Times New Roman"/>
                      <w:sz w:val="24"/>
                      <w:szCs w:val="24"/>
                      <w:vertAlign w:val="superscript"/>
                    </w:rPr>
                    <w:t>0</w:t>
                  </w:r>
                  <w:r w:rsidRPr="00BA0369">
                    <w:rPr>
                      <w:rFonts w:ascii="Times New Roman" w:hAnsi="Times New Roman"/>
                      <w:sz w:val="24"/>
                      <w:szCs w:val="24"/>
                    </w:rPr>
                    <w:t>59</w:t>
                  </w:r>
                  <w:r w:rsidRPr="00BA0369">
                    <w:rPr>
                      <w:rFonts w:ascii="Times New Roman" w:hAnsi="Times New Roman"/>
                      <w:sz w:val="24"/>
                      <w:szCs w:val="24"/>
                      <w:vertAlign w:val="superscript"/>
                    </w:rPr>
                    <w:t>’</w:t>
                  </w:r>
                  <w:r w:rsidRPr="00BA0369">
                    <w:rPr>
                      <w:rFonts w:ascii="Times New Roman" w:hAnsi="Times New Roman"/>
                      <w:sz w:val="24"/>
                      <w:szCs w:val="24"/>
                    </w:rPr>
                    <w:t>57.170</w:t>
                  </w:r>
                  <w:r w:rsidRPr="00BA0369">
                    <w:rPr>
                      <w:rFonts w:ascii="Times New Roman" w:hAnsi="Times New Roman"/>
                      <w:sz w:val="24"/>
                      <w:szCs w:val="24"/>
                      <w:vertAlign w:val="superscript"/>
                    </w:rPr>
                    <w:t>’’</w:t>
                  </w:r>
                  <w:r w:rsidRPr="00BA0369">
                    <w:rPr>
                      <w:rFonts w:ascii="Times New Roman" w:hAnsi="Times New Roman"/>
                      <w:sz w:val="24"/>
                      <w:szCs w:val="24"/>
                    </w:rPr>
                    <w:t>N 20</w:t>
                  </w:r>
                  <w:r w:rsidRPr="00BA0369">
                    <w:rPr>
                      <w:rFonts w:ascii="Times New Roman" w:hAnsi="Times New Roman"/>
                      <w:sz w:val="24"/>
                      <w:szCs w:val="24"/>
                      <w:vertAlign w:val="superscript"/>
                    </w:rPr>
                    <w:t>0</w:t>
                  </w:r>
                  <w:r w:rsidRPr="00BA0369">
                    <w:rPr>
                      <w:rFonts w:ascii="Times New Roman" w:hAnsi="Times New Roman"/>
                      <w:sz w:val="24"/>
                      <w:szCs w:val="24"/>
                    </w:rPr>
                    <w:t>35</w:t>
                  </w:r>
                  <w:r w:rsidRPr="00BA0369">
                    <w:rPr>
                      <w:rFonts w:ascii="Times New Roman" w:hAnsi="Times New Roman"/>
                      <w:sz w:val="24"/>
                      <w:szCs w:val="24"/>
                      <w:vertAlign w:val="superscript"/>
                    </w:rPr>
                    <w:t>’</w:t>
                  </w:r>
                  <w:r w:rsidRPr="00BA0369">
                    <w:rPr>
                      <w:rFonts w:ascii="Times New Roman" w:hAnsi="Times New Roman"/>
                      <w:sz w:val="24"/>
                      <w:szCs w:val="24"/>
                    </w:rPr>
                    <w:t>15.367</w:t>
                  </w:r>
                  <w:r w:rsidRPr="00BA0369">
                    <w:rPr>
                      <w:rFonts w:ascii="Times New Roman" w:hAnsi="Times New Roman"/>
                      <w:sz w:val="24"/>
                      <w:szCs w:val="24"/>
                      <w:vertAlign w:val="superscript"/>
                    </w:rPr>
                    <w:t>”</w:t>
                  </w:r>
                  <w:r w:rsidRPr="00BA0369">
                    <w:rPr>
                      <w:rFonts w:ascii="Times New Roman" w:hAnsi="Times New Roman"/>
                      <w:sz w:val="24"/>
                      <w:szCs w:val="24"/>
                    </w:rPr>
                    <w:t>E</w:t>
                  </w:r>
                </w:p>
              </w:tc>
              <w:tc>
                <w:tcPr>
                  <w:tcW w:w="4252" w:type="dxa"/>
                </w:tcPr>
                <w:p w:rsidR="001D0CB5" w:rsidRPr="00BA0369" w:rsidRDefault="001D0CB5" w:rsidP="00310066">
                  <w:pPr>
                    <w:pStyle w:val="Header"/>
                    <w:tabs>
                      <w:tab w:val="clear" w:pos="4153"/>
                      <w:tab w:val="center" w:pos="4536"/>
                    </w:tabs>
                    <w:spacing w:after="0" w:line="240" w:lineRule="auto"/>
                    <w:rPr>
                      <w:rFonts w:ascii="Times New Roman" w:hAnsi="Times New Roman"/>
                      <w:sz w:val="24"/>
                      <w:szCs w:val="24"/>
                    </w:rPr>
                  </w:pPr>
                  <w:r w:rsidRPr="00BA0369">
                    <w:rPr>
                      <w:rFonts w:ascii="Times New Roman" w:hAnsi="Times New Roman"/>
                      <w:sz w:val="24"/>
                      <w:szCs w:val="24"/>
                    </w:rPr>
                    <w:t>2. 57</w:t>
                  </w:r>
                  <w:r w:rsidRPr="00BA0369">
                    <w:rPr>
                      <w:rFonts w:ascii="Times New Roman" w:hAnsi="Times New Roman"/>
                      <w:sz w:val="24"/>
                      <w:szCs w:val="24"/>
                      <w:vertAlign w:val="superscript"/>
                    </w:rPr>
                    <w:t>0</w:t>
                  </w:r>
                  <w:r w:rsidRPr="00BA0369">
                    <w:rPr>
                      <w:rFonts w:ascii="Times New Roman" w:hAnsi="Times New Roman"/>
                      <w:sz w:val="24"/>
                      <w:szCs w:val="24"/>
                    </w:rPr>
                    <w:t>09</w:t>
                  </w:r>
                  <w:r w:rsidRPr="00BA0369">
                    <w:rPr>
                      <w:rFonts w:ascii="Times New Roman" w:hAnsi="Times New Roman"/>
                      <w:sz w:val="24"/>
                      <w:szCs w:val="24"/>
                      <w:vertAlign w:val="superscript"/>
                    </w:rPr>
                    <w:t>’</w:t>
                  </w:r>
                  <w:r w:rsidRPr="00BA0369">
                    <w:rPr>
                      <w:rFonts w:ascii="Times New Roman" w:hAnsi="Times New Roman"/>
                      <w:sz w:val="24"/>
                      <w:szCs w:val="24"/>
                    </w:rPr>
                    <w:t>17.924</w:t>
                  </w:r>
                  <w:r w:rsidRPr="00BA0369">
                    <w:rPr>
                      <w:rFonts w:ascii="Times New Roman" w:hAnsi="Times New Roman"/>
                      <w:sz w:val="24"/>
                      <w:szCs w:val="24"/>
                      <w:vertAlign w:val="superscript"/>
                    </w:rPr>
                    <w:t>’’</w:t>
                  </w:r>
                  <w:r w:rsidRPr="00BA0369">
                    <w:rPr>
                      <w:rFonts w:ascii="Times New Roman" w:hAnsi="Times New Roman"/>
                      <w:sz w:val="24"/>
                      <w:szCs w:val="24"/>
                    </w:rPr>
                    <w:t>N 21</w:t>
                  </w:r>
                  <w:r w:rsidRPr="00BA0369">
                    <w:rPr>
                      <w:rFonts w:ascii="Times New Roman" w:hAnsi="Times New Roman"/>
                      <w:sz w:val="24"/>
                      <w:szCs w:val="24"/>
                      <w:vertAlign w:val="superscript"/>
                    </w:rPr>
                    <w:t>0</w:t>
                  </w:r>
                  <w:r w:rsidRPr="00BA0369">
                    <w:rPr>
                      <w:rFonts w:ascii="Times New Roman" w:hAnsi="Times New Roman"/>
                      <w:sz w:val="24"/>
                      <w:szCs w:val="24"/>
                    </w:rPr>
                    <w:t>09</w:t>
                  </w:r>
                  <w:r w:rsidRPr="00BA0369">
                    <w:rPr>
                      <w:rFonts w:ascii="Times New Roman" w:hAnsi="Times New Roman"/>
                      <w:sz w:val="24"/>
                      <w:szCs w:val="24"/>
                      <w:vertAlign w:val="superscript"/>
                    </w:rPr>
                    <w:t>’</w:t>
                  </w:r>
                  <w:r w:rsidRPr="00BA0369">
                    <w:rPr>
                      <w:rFonts w:ascii="Times New Roman" w:hAnsi="Times New Roman"/>
                      <w:sz w:val="24"/>
                      <w:szCs w:val="24"/>
                    </w:rPr>
                    <w:t>51.915</w:t>
                  </w:r>
                  <w:r w:rsidRPr="00BA0369">
                    <w:rPr>
                      <w:rFonts w:ascii="Times New Roman" w:hAnsi="Times New Roman"/>
                      <w:sz w:val="24"/>
                      <w:szCs w:val="24"/>
                      <w:vertAlign w:val="superscript"/>
                    </w:rPr>
                    <w:t>”</w:t>
                  </w:r>
                  <w:r w:rsidRPr="00BA0369">
                    <w:rPr>
                      <w:rFonts w:ascii="Times New Roman" w:hAnsi="Times New Roman"/>
                      <w:sz w:val="24"/>
                      <w:szCs w:val="24"/>
                    </w:rPr>
                    <w:t>E</w:t>
                  </w:r>
                </w:p>
              </w:tc>
            </w:tr>
            <w:tr w:rsidR="001D0CB5" w:rsidRPr="00BA0369" w:rsidTr="00310066">
              <w:tc>
                <w:tcPr>
                  <w:tcW w:w="4820" w:type="dxa"/>
                </w:tcPr>
                <w:p w:rsidR="001D0CB5" w:rsidRPr="00BA0369" w:rsidRDefault="001D0CB5" w:rsidP="00310066">
                  <w:pPr>
                    <w:pStyle w:val="Header"/>
                    <w:tabs>
                      <w:tab w:val="clear" w:pos="4153"/>
                      <w:tab w:val="center" w:pos="4536"/>
                    </w:tabs>
                    <w:spacing w:after="0" w:line="240" w:lineRule="auto"/>
                    <w:rPr>
                      <w:rFonts w:ascii="Times New Roman" w:hAnsi="Times New Roman"/>
                      <w:sz w:val="24"/>
                      <w:szCs w:val="24"/>
                    </w:rPr>
                  </w:pPr>
                  <w:r w:rsidRPr="00BA0369">
                    <w:rPr>
                      <w:rFonts w:ascii="Times New Roman" w:hAnsi="Times New Roman"/>
                      <w:sz w:val="24"/>
                      <w:szCs w:val="24"/>
                    </w:rPr>
                    <w:t>3.57</w:t>
                  </w:r>
                  <w:r w:rsidRPr="00BA0369">
                    <w:rPr>
                      <w:rFonts w:ascii="Times New Roman" w:hAnsi="Times New Roman"/>
                      <w:sz w:val="24"/>
                      <w:szCs w:val="24"/>
                      <w:vertAlign w:val="superscript"/>
                    </w:rPr>
                    <w:t>0</w:t>
                  </w:r>
                  <w:r w:rsidRPr="00BA0369">
                    <w:rPr>
                      <w:rFonts w:ascii="Times New Roman" w:hAnsi="Times New Roman"/>
                      <w:sz w:val="24"/>
                      <w:szCs w:val="24"/>
                    </w:rPr>
                    <w:t>00</w:t>
                  </w:r>
                  <w:r w:rsidRPr="00BA0369">
                    <w:rPr>
                      <w:rFonts w:ascii="Times New Roman" w:hAnsi="Times New Roman"/>
                      <w:sz w:val="24"/>
                      <w:szCs w:val="24"/>
                      <w:vertAlign w:val="superscript"/>
                    </w:rPr>
                    <w:t>’</w:t>
                  </w:r>
                  <w:r w:rsidRPr="00BA0369">
                    <w:rPr>
                      <w:rFonts w:ascii="Times New Roman" w:hAnsi="Times New Roman"/>
                      <w:sz w:val="24"/>
                      <w:szCs w:val="24"/>
                    </w:rPr>
                    <w:t>02.067</w:t>
                  </w:r>
                  <w:r w:rsidRPr="00BA0369">
                    <w:rPr>
                      <w:rFonts w:ascii="Times New Roman" w:hAnsi="Times New Roman"/>
                      <w:sz w:val="24"/>
                      <w:szCs w:val="24"/>
                      <w:vertAlign w:val="superscript"/>
                    </w:rPr>
                    <w:t>’’</w:t>
                  </w:r>
                  <w:r w:rsidRPr="00BA0369">
                    <w:rPr>
                      <w:rFonts w:ascii="Times New Roman" w:hAnsi="Times New Roman"/>
                      <w:sz w:val="24"/>
                      <w:szCs w:val="24"/>
                    </w:rPr>
                    <w:t>N 20</w:t>
                  </w:r>
                  <w:r w:rsidRPr="00BA0369">
                    <w:rPr>
                      <w:rFonts w:ascii="Times New Roman" w:hAnsi="Times New Roman"/>
                      <w:sz w:val="24"/>
                      <w:szCs w:val="24"/>
                      <w:vertAlign w:val="superscript"/>
                    </w:rPr>
                    <w:t>0</w:t>
                  </w:r>
                  <w:r w:rsidRPr="00BA0369">
                    <w:rPr>
                      <w:rFonts w:ascii="Times New Roman" w:hAnsi="Times New Roman"/>
                      <w:sz w:val="24"/>
                      <w:szCs w:val="24"/>
                    </w:rPr>
                    <w:t>30</w:t>
                  </w:r>
                  <w:r w:rsidRPr="00BA0369">
                    <w:rPr>
                      <w:rFonts w:ascii="Times New Roman" w:hAnsi="Times New Roman"/>
                      <w:sz w:val="24"/>
                      <w:szCs w:val="24"/>
                      <w:vertAlign w:val="superscript"/>
                    </w:rPr>
                    <w:t>’</w:t>
                  </w:r>
                  <w:r w:rsidRPr="00BA0369">
                    <w:rPr>
                      <w:rFonts w:ascii="Times New Roman" w:hAnsi="Times New Roman"/>
                      <w:sz w:val="24"/>
                      <w:szCs w:val="24"/>
                    </w:rPr>
                    <w:t>01.270</w:t>
                  </w:r>
                  <w:r w:rsidRPr="00BA0369">
                    <w:rPr>
                      <w:rFonts w:ascii="Times New Roman" w:hAnsi="Times New Roman"/>
                      <w:sz w:val="24"/>
                      <w:szCs w:val="24"/>
                      <w:vertAlign w:val="superscript"/>
                    </w:rPr>
                    <w:t>”</w:t>
                  </w:r>
                  <w:r w:rsidRPr="00BA0369">
                    <w:rPr>
                      <w:rFonts w:ascii="Times New Roman" w:hAnsi="Times New Roman"/>
                      <w:sz w:val="24"/>
                      <w:szCs w:val="24"/>
                    </w:rPr>
                    <w:t>E</w:t>
                  </w:r>
                </w:p>
              </w:tc>
              <w:tc>
                <w:tcPr>
                  <w:tcW w:w="4252" w:type="dxa"/>
                </w:tcPr>
                <w:p w:rsidR="001D0CB5" w:rsidRPr="00BA0369" w:rsidRDefault="001D0CB5" w:rsidP="00310066">
                  <w:pPr>
                    <w:pStyle w:val="Header"/>
                    <w:tabs>
                      <w:tab w:val="clear" w:pos="4153"/>
                      <w:tab w:val="center" w:pos="4536"/>
                    </w:tabs>
                    <w:spacing w:after="0" w:line="240" w:lineRule="auto"/>
                    <w:rPr>
                      <w:rFonts w:ascii="Times New Roman" w:hAnsi="Times New Roman"/>
                      <w:sz w:val="24"/>
                      <w:szCs w:val="24"/>
                    </w:rPr>
                  </w:pPr>
                  <w:r w:rsidRPr="00BA0369">
                    <w:rPr>
                      <w:rFonts w:ascii="Times New Roman" w:hAnsi="Times New Roman"/>
                      <w:sz w:val="24"/>
                      <w:szCs w:val="24"/>
                    </w:rPr>
                    <w:t>3. 57</w:t>
                  </w:r>
                  <w:r w:rsidRPr="00BA0369">
                    <w:rPr>
                      <w:rFonts w:ascii="Times New Roman" w:hAnsi="Times New Roman"/>
                      <w:sz w:val="24"/>
                      <w:szCs w:val="24"/>
                      <w:vertAlign w:val="superscript"/>
                    </w:rPr>
                    <w:t>0</w:t>
                  </w:r>
                  <w:r w:rsidRPr="00BA0369">
                    <w:rPr>
                      <w:rFonts w:ascii="Times New Roman" w:hAnsi="Times New Roman"/>
                      <w:sz w:val="24"/>
                      <w:szCs w:val="24"/>
                    </w:rPr>
                    <w:t>11</w:t>
                  </w:r>
                  <w:r w:rsidRPr="00BA0369">
                    <w:rPr>
                      <w:rFonts w:ascii="Times New Roman" w:hAnsi="Times New Roman"/>
                      <w:sz w:val="24"/>
                      <w:szCs w:val="24"/>
                      <w:vertAlign w:val="superscript"/>
                    </w:rPr>
                    <w:t>’</w:t>
                  </w:r>
                  <w:r w:rsidRPr="00BA0369">
                    <w:rPr>
                      <w:rFonts w:ascii="Times New Roman" w:hAnsi="Times New Roman"/>
                      <w:sz w:val="24"/>
                      <w:szCs w:val="24"/>
                    </w:rPr>
                    <w:t>19.049</w:t>
                  </w:r>
                  <w:r w:rsidRPr="00BA0369">
                    <w:rPr>
                      <w:rFonts w:ascii="Times New Roman" w:hAnsi="Times New Roman"/>
                      <w:sz w:val="24"/>
                      <w:szCs w:val="24"/>
                      <w:vertAlign w:val="superscript"/>
                    </w:rPr>
                    <w:t>’’</w:t>
                  </w:r>
                  <w:r w:rsidRPr="00BA0369">
                    <w:rPr>
                      <w:rFonts w:ascii="Times New Roman" w:hAnsi="Times New Roman"/>
                      <w:sz w:val="24"/>
                      <w:szCs w:val="24"/>
                    </w:rPr>
                    <w:t>N 21</w:t>
                  </w:r>
                  <w:r w:rsidRPr="00BA0369">
                    <w:rPr>
                      <w:rFonts w:ascii="Times New Roman" w:hAnsi="Times New Roman"/>
                      <w:sz w:val="24"/>
                      <w:szCs w:val="24"/>
                      <w:vertAlign w:val="superscript"/>
                    </w:rPr>
                    <w:t>0</w:t>
                  </w:r>
                  <w:r w:rsidRPr="00BA0369">
                    <w:rPr>
                      <w:rFonts w:ascii="Times New Roman" w:hAnsi="Times New Roman"/>
                      <w:sz w:val="24"/>
                      <w:szCs w:val="24"/>
                    </w:rPr>
                    <w:t>05</w:t>
                  </w:r>
                  <w:r w:rsidRPr="00BA0369">
                    <w:rPr>
                      <w:rFonts w:ascii="Times New Roman" w:hAnsi="Times New Roman"/>
                      <w:sz w:val="24"/>
                      <w:szCs w:val="24"/>
                      <w:vertAlign w:val="superscript"/>
                    </w:rPr>
                    <w:t>’</w:t>
                  </w:r>
                  <w:r w:rsidRPr="00BA0369">
                    <w:rPr>
                      <w:rFonts w:ascii="Times New Roman" w:hAnsi="Times New Roman"/>
                      <w:sz w:val="24"/>
                      <w:szCs w:val="24"/>
                    </w:rPr>
                    <w:t>13.755</w:t>
                  </w:r>
                  <w:r w:rsidRPr="00BA0369">
                    <w:rPr>
                      <w:rFonts w:ascii="Times New Roman" w:hAnsi="Times New Roman"/>
                      <w:sz w:val="24"/>
                      <w:szCs w:val="24"/>
                      <w:vertAlign w:val="superscript"/>
                    </w:rPr>
                    <w:t>”</w:t>
                  </w:r>
                  <w:r w:rsidRPr="00BA0369">
                    <w:rPr>
                      <w:rFonts w:ascii="Times New Roman" w:hAnsi="Times New Roman"/>
                      <w:sz w:val="24"/>
                      <w:szCs w:val="24"/>
                    </w:rPr>
                    <w:t>E</w:t>
                  </w:r>
                </w:p>
              </w:tc>
            </w:tr>
            <w:tr w:rsidR="001D0CB5" w:rsidRPr="00BA0369" w:rsidTr="00310066">
              <w:tc>
                <w:tcPr>
                  <w:tcW w:w="4820" w:type="dxa"/>
                </w:tcPr>
                <w:p w:rsidR="001D0CB5" w:rsidRPr="00BA0369" w:rsidRDefault="001D0CB5" w:rsidP="00310066">
                  <w:pPr>
                    <w:pStyle w:val="Header"/>
                    <w:tabs>
                      <w:tab w:val="clear" w:pos="4153"/>
                      <w:tab w:val="center" w:pos="4536"/>
                    </w:tabs>
                    <w:spacing w:after="0" w:line="240" w:lineRule="auto"/>
                    <w:rPr>
                      <w:rFonts w:ascii="Times New Roman" w:hAnsi="Times New Roman"/>
                      <w:sz w:val="24"/>
                      <w:szCs w:val="24"/>
                    </w:rPr>
                  </w:pPr>
                  <w:r w:rsidRPr="00BA0369">
                    <w:rPr>
                      <w:rFonts w:ascii="Times New Roman" w:hAnsi="Times New Roman"/>
                      <w:sz w:val="24"/>
                      <w:szCs w:val="24"/>
                    </w:rPr>
                    <w:t>4.56</w:t>
                  </w:r>
                  <w:r w:rsidRPr="00BA0369">
                    <w:rPr>
                      <w:rFonts w:ascii="Times New Roman" w:hAnsi="Times New Roman"/>
                      <w:sz w:val="24"/>
                      <w:szCs w:val="24"/>
                      <w:vertAlign w:val="superscript"/>
                    </w:rPr>
                    <w:t>0</w:t>
                  </w:r>
                  <w:r w:rsidRPr="00BA0369">
                    <w:rPr>
                      <w:rFonts w:ascii="Times New Roman" w:hAnsi="Times New Roman"/>
                      <w:sz w:val="24"/>
                      <w:szCs w:val="24"/>
                    </w:rPr>
                    <w:t>49</w:t>
                  </w:r>
                  <w:r w:rsidRPr="00BA0369">
                    <w:rPr>
                      <w:rFonts w:ascii="Times New Roman" w:hAnsi="Times New Roman"/>
                      <w:sz w:val="24"/>
                      <w:szCs w:val="24"/>
                      <w:vertAlign w:val="superscript"/>
                    </w:rPr>
                    <w:t>’</w:t>
                  </w:r>
                  <w:r w:rsidRPr="00BA0369">
                    <w:rPr>
                      <w:rFonts w:ascii="Times New Roman" w:hAnsi="Times New Roman"/>
                      <w:sz w:val="24"/>
                      <w:szCs w:val="24"/>
                    </w:rPr>
                    <w:t>04.203</w:t>
                  </w:r>
                  <w:r w:rsidRPr="00BA0369">
                    <w:rPr>
                      <w:rFonts w:ascii="Times New Roman" w:hAnsi="Times New Roman"/>
                      <w:sz w:val="24"/>
                      <w:szCs w:val="24"/>
                      <w:vertAlign w:val="superscript"/>
                    </w:rPr>
                    <w:t>’’</w:t>
                  </w:r>
                  <w:r w:rsidRPr="00BA0369">
                    <w:rPr>
                      <w:rFonts w:ascii="Times New Roman" w:hAnsi="Times New Roman"/>
                      <w:sz w:val="24"/>
                      <w:szCs w:val="24"/>
                    </w:rPr>
                    <w:t>N 20</w:t>
                  </w:r>
                  <w:r w:rsidRPr="00BA0369">
                    <w:rPr>
                      <w:rFonts w:ascii="Times New Roman" w:hAnsi="Times New Roman"/>
                      <w:sz w:val="24"/>
                      <w:szCs w:val="24"/>
                      <w:vertAlign w:val="superscript"/>
                    </w:rPr>
                    <w:t>0</w:t>
                  </w:r>
                  <w:r w:rsidRPr="00BA0369">
                    <w:rPr>
                      <w:rFonts w:ascii="Times New Roman" w:hAnsi="Times New Roman"/>
                      <w:sz w:val="24"/>
                      <w:szCs w:val="24"/>
                    </w:rPr>
                    <w:t>30</w:t>
                  </w:r>
                  <w:r w:rsidRPr="00BA0369">
                    <w:rPr>
                      <w:rFonts w:ascii="Times New Roman" w:hAnsi="Times New Roman"/>
                      <w:sz w:val="24"/>
                      <w:szCs w:val="24"/>
                      <w:vertAlign w:val="superscript"/>
                    </w:rPr>
                    <w:t>’</w:t>
                  </w:r>
                  <w:r w:rsidRPr="00BA0369">
                    <w:rPr>
                      <w:rFonts w:ascii="Times New Roman" w:hAnsi="Times New Roman"/>
                      <w:sz w:val="24"/>
                      <w:szCs w:val="24"/>
                    </w:rPr>
                    <w:t>04.262</w:t>
                  </w:r>
                  <w:r w:rsidRPr="00BA0369">
                    <w:rPr>
                      <w:rFonts w:ascii="Times New Roman" w:hAnsi="Times New Roman"/>
                      <w:sz w:val="24"/>
                      <w:szCs w:val="24"/>
                      <w:vertAlign w:val="superscript"/>
                    </w:rPr>
                    <w:t>”</w:t>
                  </w:r>
                  <w:r w:rsidRPr="00BA0369">
                    <w:rPr>
                      <w:rFonts w:ascii="Times New Roman" w:hAnsi="Times New Roman"/>
                      <w:sz w:val="24"/>
                      <w:szCs w:val="24"/>
                    </w:rPr>
                    <w:t>E</w:t>
                  </w:r>
                </w:p>
              </w:tc>
              <w:tc>
                <w:tcPr>
                  <w:tcW w:w="4252" w:type="dxa"/>
                </w:tcPr>
                <w:p w:rsidR="001D0CB5" w:rsidRPr="00BA0369" w:rsidRDefault="001D0CB5" w:rsidP="00310066">
                  <w:pPr>
                    <w:pStyle w:val="Header"/>
                    <w:tabs>
                      <w:tab w:val="clear" w:pos="4153"/>
                      <w:tab w:val="center" w:pos="4536"/>
                    </w:tabs>
                    <w:spacing w:after="0" w:line="240" w:lineRule="auto"/>
                    <w:rPr>
                      <w:rFonts w:ascii="Times New Roman" w:hAnsi="Times New Roman"/>
                      <w:sz w:val="24"/>
                      <w:szCs w:val="24"/>
                    </w:rPr>
                  </w:pPr>
                  <w:r w:rsidRPr="00BA0369">
                    <w:rPr>
                      <w:rFonts w:ascii="Times New Roman" w:hAnsi="Times New Roman"/>
                      <w:sz w:val="24"/>
                      <w:szCs w:val="24"/>
                    </w:rPr>
                    <w:t>4. 57</w:t>
                  </w:r>
                  <w:r w:rsidRPr="00BA0369">
                    <w:rPr>
                      <w:rFonts w:ascii="Times New Roman" w:hAnsi="Times New Roman"/>
                      <w:sz w:val="24"/>
                      <w:szCs w:val="24"/>
                      <w:vertAlign w:val="superscript"/>
                    </w:rPr>
                    <w:t>0</w:t>
                  </w:r>
                  <w:r w:rsidRPr="00BA0369">
                    <w:rPr>
                      <w:rFonts w:ascii="Times New Roman" w:hAnsi="Times New Roman"/>
                      <w:sz w:val="24"/>
                      <w:szCs w:val="24"/>
                    </w:rPr>
                    <w:t>07</w:t>
                  </w:r>
                  <w:r w:rsidRPr="00BA0369">
                    <w:rPr>
                      <w:rFonts w:ascii="Times New Roman" w:hAnsi="Times New Roman"/>
                      <w:sz w:val="24"/>
                      <w:szCs w:val="24"/>
                      <w:vertAlign w:val="superscript"/>
                    </w:rPr>
                    <w:t>’</w:t>
                  </w:r>
                  <w:r w:rsidRPr="00BA0369">
                    <w:rPr>
                      <w:rFonts w:ascii="Times New Roman" w:hAnsi="Times New Roman"/>
                      <w:sz w:val="24"/>
                      <w:szCs w:val="24"/>
                    </w:rPr>
                    <w:t>52.404</w:t>
                  </w:r>
                  <w:r w:rsidRPr="00BA0369">
                    <w:rPr>
                      <w:rFonts w:ascii="Times New Roman" w:hAnsi="Times New Roman"/>
                      <w:sz w:val="24"/>
                      <w:szCs w:val="24"/>
                      <w:vertAlign w:val="superscript"/>
                    </w:rPr>
                    <w:t>’’</w:t>
                  </w:r>
                  <w:r w:rsidRPr="00BA0369">
                    <w:rPr>
                      <w:rFonts w:ascii="Times New Roman" w:hAnsi="Times New Roman"/>
                      <w:sz w:val="24"/>
                      <w:szCs w:val="24"/>
                    </w:rPr>
                    <w:t>N 20</w:t>
                  </w:r>
                  <w:r w:rsidRPr="00BA0369">
                    <w:rPr>
                      <w:rFonts w:ascii="Times New Roman" w:hAnsi="Times New Roman"/>
                      <w:sz w:val="24"/>
                      <w:szCs w:val="24"/>
                      <w:vertAlign w:val="superscript"/>
                    </w:rPr>
                    <w:t>0</w:t>
                  </w:r>
                  <w:r w:rsidRPr="00BA0369">
                    <w:rPr>
                      <w:rFonts w:ascii="Times New Roman" w:hAnsi="Times New Roman"/>
                      <w:sz w:val="24"/>
                      <w:szCs w:val="24"/>
                    </w:rPr>
                    <w:t>56</w:t>
                  </w:r>
                  <w:r w:rsidRPr="00BA0369">
                    <w:rPr>
                      <w:rFonts w:ascii="Times New Roman" w:hAnsi="Times New Roman"/>
                      <w:sz w:val="24"/>
                      <w:szCs w:val="24"/>
                      <w:vertAlign w:val="superscript"/>
                    </w:rPr>
                    <w:t>’</w:t>
                  </w:r>
                  <w:r w:rsidRPr="00BA0369">
                    <w:rPr>
                      <w:rFonts w:ascii="Times New Roman" w:hAnsi="Times New Roman"/>
                      <w:sz w:val="24"/>
                      <w:szCs w:val="24"/>
                    </w:rPr>
                    <w:t>34.844</w:t>
                  </w:r>
                  <w:r w:rsidRPr="00BA0369">
                    <w:rPr>
                      <w:rFonts w:ascii="Times New Roman" w:hAnsi="Times New Roman"/>
                      <w:sz w:val="24"/>
                      <w:szCs w:val="24"/>
                      <w:vertAlign w:val="superscript"/>
                    </w:rPr>
                    <w:t>”</w:t>
                  </w:r>
                  <w:r w:rsidRPr="00BA0369">
                    <w:rPr>
                      <w:rFonts w:ascii="Times New Roman" w:hAnsi="Times New Roman"/>
                      <w:sz w:val="24"/>
                      <w:szCs w:val="24"/>
                    </w:rPr>
                    <w:t>E</w:t>
                  </w:r>
                </w:p>
              </w:tc>
            </w:tr>
            <w:tr w:rsidR="001D0CB5" w:rsidRPr="00BA0369" w:rsidTr="00310066">
              <w:tc>
                <w:tcPr>
                  <w:tcW w:w="4820" w:type="dxa"/>
                </w:tcPr>
                <w:p w:rsidR="001D0CB5" w:rsidRPr="00BA0369" w:rsidRDefault="001D0CB5" w:rsidP="00310066">
                  <w:pPr>
                    <w:pStyle w:val="Header"/>
                    <w:tabs>
                      <w:tab w:val="clear" w:pos="4153"/>
                      <w:tab w:val="center" w:pos="4536"/>
                    </w:tabs>
                    <w:spacing w:after="0" w:line="240" w:lineRule="auto"/>
                    <w:rPr>
                      <w:rFonts w:ascii="Times New Roman" w:hAnsi="Times New Roman"/>
                      <w:sz w:val="24"/>
                      <w:szCs w:val="24"/>
                    </w:rPr>
                  </w:pPr>
                  <w:r w:rsidRPr="00BA0369">
                    <w:rPr>
                      <w:rFonts w:ascii="Times New Roman" w:hAnsi="Times New Roman"/>
                      <w:sz w:val="24"/>
                      <w:szCs w:val="24"/>
                    </w:rPr>
                    <w:t>V3</w:t>
                  </w:r>
                </w:p>
              </w:tc>
              <w:tc>
                <w:tcPr>
                  <w:tcW w:w="4252" w:type="dxa"/>
                </w:tcPr>
                <w:p w:rsidR="001D0CB5" w:rsidRPr="00BA0369" w:rsidRDefault="001D0CB5" w:rsidP="00310066">
                  <w:pPr>
                    <w:pStyle w:val="Header"/>
                    <w:tabs>
                      <w:tab w:val="clear" w:pos="4153"/>
                      <w:tab w:val="center" w:pos="4536"/>
                    </w:tabs>
                    <w:spacing w:after="0" w:line="240" w:lineRule="auto"/>
                    <w:rPr>
                      <w:rFonts w:ascii="Times New Roman" w:hAnsi="Times New Roman"/>
                      <w:sz w:val="24"/>
                      <w:szCs w:val="24"/>
                    </w:rPr>
                  </w:pPr>
                  <w:r w:rsidRPr="00BA0369">
                    <w:rPr>
                      <w:rFonts w:ascii="Times New Roman" w:hAnsi="Times New Roman"/>
                      <w:sz w:val="24"/>
                      <w:szCs w:val="24"/>
                    </w:rPr>
                    <w:t>V4</w:t>
                  </w:r>
                </w:p>
              </w:tc>
            </w:tr>
            <w:tr w:rsidR="001D0CB5" w:rsidRPr="00BA0369" w:rsidTr="00310066">
              <w:tc>
                <w:tcPr>
                  <w:tcW w:w="4820" w:type="dxa"/>
                </w:tcPr>
                <w:p w:rsidR="001D0CB5" w:rsidRPr="00BA0369" w:rsidRDefault="001D0CB5" w:rsidP="00310066">
                  <w:pPr>
                    <w:pStyle w:val="Header"/>
                    <w:tabs>
                      <w:tab w:val="clear" w:pos="4153"/>
                      <w:tab w:val="center" w:pos="4536"/>
                    </w:tabs>
                    <w:spacing w:after="0" w:line="240" w:lineRule="auto"/>
                    <w:rPr>
                      <w:rFonts w:ascii="Times New Roman" w:hAnsi="Times New Roman"/>
                      <w:sz w:val="24"/>
                      <w:szCs w:val="24"/>
                    </w:rPr>
                  </w:pPr>
                  <w:r w:rsidRPr="00BA0369">
                    <w:rPr>
                      <w:rFonts w:ascii="Times New Roman" w:hAnsi="Times New Roman"/>
                      <w:sz w:val="24"/>
                      <w:szCs w:val="24"/>
                    </w:rPr>
                    <w:t>1. 56</w:t>
                  </w:r>
                  <w:r w:rsidRPr="00BA0369">
                    <w:rPr>
                      <w:rFonts w:ascii="Times New Roman" w:hAnsi="Times New Roman"/>
                      <w:sz w:val="24"/>
                      <w:szCs w:val="24"/>
                      <w:vertAlign w:val="superscript"/>
                    </w:rPr>
                    <w:t>0</w:t>
                  </w:r>
                  <w:r w:rsidRPr="00BA0369">
                    <w:rPr>
                      <w:rFonts w:ascii="Times New Roman" w:hAnsi="Times New Roman"/>
                      <w:sz w:val="24"/>
                      <w:szCs w:val="24"/>
                    </w:rPr>
                    <w:t>58</w:t>
                  </w:r>
                  <w:r w:rsidRPr="00BA0369">
                    <w:rPr>
                      <w:rFonts w:ascii="Times New Roman" w:hAnsi="Times New Roman"/>
                      <w:sz w:val="24"/>
                      <w:szCs w:val="24"/>
                      <w:vertAlign w:val="superscript"/>
                    </w:rPr>
                    <w:t>’</w:t>
                  </w:r>
                  <w:r w:rsidRPr="00BA0369">
                    <w:rPr>
                      <w:rFonts w:ascii="Times New Roman" w:hAnsi="Times New Roman"/>
                      <w:sz w:val="24"/>
                      <w:szCs w:val="24"/>
                    </w:rPr>
                    <w:t>55.971</w:t>
                  </w:r>
                  <w:r w:rsidRPr="00BA0369">
                    <w:rPr>
                      <w:rFonts w:ascii="Times New Roman" w:hAnsi="Times New Roman"/>
                      <w:sz w:val="24"/>
                      <w:szCs w:val="24"/>
                      <w:vertAlign w:val="superscript"/>
                    </w:rPr>
                    <w:t>’’</w:t>
                  </w:r>
                  <w:r w:rsidRPr="00BA0369">
                    <w:rPr>
                      <w:rFonts w:ascii="Times New Roman" w:hAnsi="Times New Roman"/>
                      <w:sz w:val="24"/>
                      <w:szCs w:val="24"/>
                    </w:rPr>
                    <w:t>N 21</w:t>
                  </w:r>
                  <w:r w:rsidRPr="00BA0369">
                    <w:rPr>
                      <w:rFonts w:ascii="Times New Roman" w:hAnsi="Times New Roman"/>
                      <w:sz w:val="24"/>
                      <w:szCs w:val="24"/>
                      <w:vertAlign w:val="superscript"/>
                    </w:rPr>
                    <w:t>0</w:t>
                  </w:r>
                  <w:r w:rsidRPr="00BA0369">
                    <w:rPr>
                      <w:rFonts w:ascii="Times New Roman" w:hAnsi="Times New Roman"/>
                      <w:sz w:val="24"/>
                      <w:szCs w:val="24"/>
                    </w:rPr>
                    <w:t>05</w:t>
                  </w:r>
                  <w:r w:rsidRPr="00BA0369">
                    <w:rPr>
                      <w:rFonts w:ascii="Times New Roman" w:hAnsi="Times New Roman"/>
                      <w:sz w:val="24"/>
                      <w:szCs w:val="24"/>
                      <w:vertAlign w:val="superscript"/>
                    </w:rPr>
                    <w:t>’</w:t>
                  </w:r>
                  <w:r w:rsidRPr="00BA0369">
                    <w:rPr>
                      <w:rFonts w:ascii="Times New Roman" w:hAnsi="Times New Roman"/>
                      <w:sz w:val="24"/>
                      <w:szCs w:val="24"/>
                    </w:rPr>
                    <w:t>21.587</w:t>
                  </w:r>
                  <w:r w:rsidRPr="00BA0369">
                    <w:rPr>
                      <w:rFonts w:ascii="Times New Roman" w:hAnsi="Times New Roman"/>
                      <w:sz w:val="24"/>
                      <w:szCs w:val="24"/>
                      <w:vertAlign w:val="superscript"/>
                    </w:rPr>
                    <w:t>”</w:t>
                  </w:r>
                  <w:r w:rsidRPr="00BA0369">
                    <w:rPr>
                      <w:rFonts w:ascii="Times New Roman" w:hAnsi="Times New Roman"/>
                      <w:sz w:val="24"/>
                      <w:szCs w:val="24"/>
                    </w:rPr>
                    <w:t>E</w:t>
                  </w:r>
                </w:p>
              </w:tc>
              <w:tc>
                <w:tcPr>
                  <w:tcW w:w="4252" w:type="dxa"/>
                </w:tcPr>
                <w:p w:rsidR="001D0CB5" w:rsidRPr="00BA0369" w:rsidRDefault="001D0CB5" w:rsidP="00310066">
                  <w:pPr>
                    <w:pStyle w:val="Header"/>
                    <w:tabs>
                      <w:tab w:val="clear" w:pos="4153"/>
                      <w:tab w:val="center" w:pos="4536"/>
                    </w:tabs>
                    <w:spacing w:after="0" w:line="240" w:lineRule="auto"/>
                    <w:rPr>
                      <w:rFonts w:ascii="Times New Roman" w:hAnsi="Times New Roman"/>
                      <w:sz w:val="24"/>
                      <w:szCs w:val="24"/>
                    </w:rPr>
                  </w:pPr>
                  <w:r w:rsidRPr="00BA0369">
                    <w:rPr>
                      <w:rFonts w:ascii="Times New Roman" w:hAnsi="Times New Roman"/>
                      <w:sz w:val="24"/>
                      <w:szCs w:val="24"/>
                    </w:rPr>
                    <w:t>1. 56</w:t>
                  </w:r>
                  <w:r w:rsidRPr="00BA0369">
                    <w:rPr>
                      <w:rFonts w:ascii="Times New Roman" w:hAnsi="Times New Roman"/>
                      <w:sz w:val="24"/>
                      <w:szCs w:val="24"/>
                      <w:vertAlign w:val="superscript"/>
                    </w:rPr>
                    <w:t>0</w:t>
                  </w:r>
                  <w:r w:rsidRPr="00BA0369">
                    <w:rPr>
                      <w:rFonts w:ascii="Times New Roman" w:hAnsi="Times New Roman"/>
                      <w:sz w:val="24"/>
                      <w:szCs w:val="24"/>
                    </w:rPr>
                    <w:t>49</w:t>
                  </w:r>
                  <w:r w:rsidRPr="00BA0369">
                    <w:rPr>
                      <w:rFonts w:ascii="Times New Roman" w:hAnsi="Times New Roman"/>
                      <w:sz w:val="24"/>
                      <w:szCs w:val="24"/>
                      <w:vertAlign w:val="superscript"/>
                    </w:rPr>
                    <w:t>’</w:t>
                  </w:r>
                  <w:r w:rsidRPr="00BA0369">
                    <w:rPr>
                      <w:rFonts w:ascii="Times New Roman" w:hAnsi="Times New Roman"/>
                      <w:sz w:val="24"/>
                      <w:szCs w:val="24"/>
                    </w:rPr>
                    <w:t>11.291</w:t>
                  </w:r>
                  <w:r w:rsidRPr="00BA0369">
                    <w:rPr>
                      <w:rFonts w:ascii="Times New Roman" w:hAnsi="Times New Roman"/>
                      <w:sz w:val="24"/>
                      <w:szCs w:val="24"/>
                      <w:vertAlign w:val="superscript"/>
                    </w:rPr>
                    <w:t>’’</w:t>
                  </w:r>
                  <w:r w:rsidRPr="00BA0369">
                    <w:rPr>
                      <w:rFonts w:ascii="Times New Roman" w:hAnsi="Times New Roman"/>
                      <w:sz w:val="24"/>
                      <w:szCs w:val="24"/>
                    </w:rPr>
                    <w:t>N 20</w:t>
                  </w:r>
                  <w:r w:rsidRPr="00BA0369">
                    <w:rPr>
                      <w:rFonts w:ascii="Times New Roman" w:hAnsi="Times New Roman"/>
                      <w:sz w:val="24"/>
                      <w:szCs w:val="24"/>
                      <w:vertAlign w:val="superscript"/>
                    </w:rPr>
                    <w:t>0</w:t>
                  </w:r>
                  <w:r w:rsidRPr="00BA0369">
                    <w:rPr>
                      <w:rFonts w:ascii="Times New Roman" w:hAnsi="Times New Roman"/>
                      <w:sz w:val="24"/>
                      <w:szCs w:val="24"/>
                    </w:rPr>
                    <w:t>49</w:t>
                  </w:r>
                  <w:r w:rsidRPr="00BA0369">
                    <w:rPr>
                      <w:rFonts w:ascii="Times New Roman" w:hAnsi="Times New Roman"/>
                      <w:sz w:val="24"/>
                      <w:szCs w:val="24"/>
                      <w:vertAlign w:val="superscript"/>
                    </w:rPr>
                    <w:t>’</w:t>
                  </w:r>
                  <w:r w:rsidRPr="00BA0369">
                    <w:rPr>
                      <w:rFonts w:ascii="Times New Roman" w:hAnsi="Times New Roman"/>
                      <w:sz w:val="24"/>
                      <w:szCs w:val="24"/>
                    </w:rPr>
                    <w:t>06.474</w:t>
                  </w:r>
                  <w:r w:rsidRPr="00BA0369">
                    <w:rPr>
                      <w:rFonts w:ascii="Times New Roman" w:hAnsi="Times New Roman"/>
                      <w:sz w:val="24"/>
                      <w:szCs w:val="24"/>
                      <w:vertAlign w:val="superscript"/>
                    </w:rPr>
                    <w:t>”</w:t>
                  </w:r>
                  <w:r w:rsidRPr="00BA0369">
                    <w:rPr>
                      <w:rFonts w:ascii="Times New Roman" w:hAnsi="Times New Roman"/>
                      <w:sz w:val="24"/>
                      <w:szCs w:val="24"/>
                    </w:rPr>
                    <w:t>E</w:t>
                  </w:r>
                </w:p>
              </w:tc>
            </w:tr>
            <w:tr w:rsidR="001D0CB5" w:rsidRPr="00BA0369" w:rsidTr="00310066">
              <w:tc>
                <w:tcPr>
                  <w:tcW w:w="4820" w:type="dxa"/>
                </w:tcPr>
                <w:p w:rsidR="001D0CB5" w:rsidRPr="00BA0369" w:rsidRDefault="001D0CB5" w:rsidP="00310066">
                  <w:pPr>
                    <w:pStyle w:val="Header"/>
                    <w:tabs>
                      <w:tab w:val="clear" w:pos="4153"/>
                      <w:tab w:val="center" w:pos="4536"/>
                    </w:tabs>
                    <w:spacing w:after="0" w:line="240" w:lineRule="auto"/>
                    <w:rPr>
                      <w:rFonts w:ascii="Times New Roman" w:hAnsi="Times New Roman"/>
                      <w:sz w:val="24"/>
                      <w:szCs w:val="24"/>
                    </w:rPr>
                  </w:pPr>
                  <w:r w:rsidRPr="00BA0369">
                    <w:rPr>
                      <w:rFonts w:ascii="Times New Roman" w:hAnsi="Times New Roman"/>
                      <w:sz w:val="24"/>
                      <w:szCs w:val="24"/>
                    </w:rPr>
                    <w:t>2. 57</w:t>
                  </w:r>
                  <w:r w:rsidRPr="00BA0369">
                    <w:rPr>
                      <w:rFonts w:ascii="Times New Roman" w:hAnsi="Times New Roman"/>
                      <w:sz w:val="24"/>
                      <w:szCs w:val="24"/>
                      <w:vertAlign w:val="superscript"/>
                    </w:rPr>
                    <w:t>0</w:t>
                  </w:r>
                  <w:r w:rsidRPr="00BA0369">
                    <w:rPr>
                      <w:rFonts w:ascii="Times New Roman" w:hAnsi="Times New Roman"/>
                      <w:sz w:val="24"/>
                      <w:szCs w:val="24"/>
                    </w:rPr>
                    <w:t>00</w:t>
                  </w:r>
                  <w:r w:rsidRPr="00BA0369">
                    <w:rPr>
                      <w:rFonts w:ascii="Times New Roman" w:hAnsi="Times New Roman"/>
                      <w:sz w:val="24"/>
                      <w:szCs w:val="24"/>
                      <w:vertAlign w:val="superscript"/>
                    </w:rPr>
                    <w:t>’</w:t>
                  </w:r>
                  <w:r w:rsidRPr="00BA0369">
                    <w:rPr>
                      <w:rFonts w:ascii="Times New Roman" w:hAnsi="Times New Roman"/>
                      <w:sz w:val="24"/>
                      <w:szCs w:val="24"/>
                    </w:rPr>
                    <w:t>44.786</w:t>
                  </w:r>
                  <w:r w:rsidRPr="00BA0369">
                    <w:rPr>
                      <w:rFonts w:ascii="Times New Roman" w:hAnsi="Times New Roman"/>
                      <w:sz w:val="24"/>
                      <w:szCs w:val="24"/>
                      <w:vertAlign w:val="superscript"/>
                    </w:rPr>
                    <w:t>’’</w:t>
                  </w:r>
                  <w:r w:rsidRPr="00BA0369">
                    <w:rPr>
                      <w:rFonts w:ascii="Times New Roman" w:hAnsi="Times New Roman"/>
                      <w:sz w:val="24"/>
                      <w:szCs w:val="24"/>
                    </w:rPr>
                    <w:t>N 21</w:t>
                  </w:r>
                  <w:r w:rsidRPr="00BA0369">
                    <w:rPr>
                      <w:rFonts w:ascii="Times New Roman" w:hAnsi="Times New Roman"/>
                      <w:sz w:val="24"/>
                      <w:szCs w:val="24"/>
                      <w:vertAlign w:val="superscript"/>
                    </w:rPr>
                    <w:t>0</w:t>
                  </w:r>
                  <w:r w:rsidRPr="00BA0369">
                    <w:rPr>
                      <w:rFonts w:ascii="Times New Roman" w:hAnsi="Times New Roman"/>
                      <w:sz w:val="24"/>
                      <w:szCs w:val="24"/>
                    </w:rPr>
                    <w:t>02</w:t>
                  </w:r>
                  <w:r w:rsidRPr="00BA0369">
                    <w:rPr>
                      <w:rFonts w:ascii="Times New Roman" w:hAnsi="Times New Roman"/>
                      <w:sz w:val="24"/>
                      <w:szCs w:val="24"/>
                      <w:vertAlign w:val="superscript"/>
                    </w:rPr>
                    <w:t>’</w:t>
                  </w:r>
                  <w:r w:rsidRPr="00BA0369">
                    <w:rPr>
                      <w:rFonts w:ascii="Times New Roman" w:hAnsi="Times New Roman"/>
                      <w:sz w:val="24"/>
                      <w:szCs w:val="24"/>
                    </w:rPr>
                    <w:t>50.991</w:t>
                  </w:r>
                  <w:r w:rsidRPr="00BA0369">
                    <w:rPr>
                      <w:rFonts w:ascii="Times New Roman" w:hAnsi="Times New Roman"/>
                      <w:sz w:val="24"/>
                      <w:szCs w:val="24"/>
                      <w:vertAlign w:val="superscript"/>
                    </w:rPr>
                    <w:t>”</w:t>
                  </w:r>
                  <w:r w:rsidRPr="00BA0369">
                    <w:rPr>
                      <w:rFonts w:ascii="Times New Roman" w:hAnsi="Times New Roman"/>
                      <w:sz w:val="24"/>
                      <w:szCs w:val="24"/>
                    </w:rPr>
                    <w:t>E</w:t>
                  </w:r>
                </w:p>
              </w:tc>
              <w:tc>
                <w:tcPr>
                  <w:tcW w:w="4252" w:type="dxa"/>
                </w:tcPr>
                <w:p w:rsidR="001D0CB5" w:rsidRPr="00BA0369" w:rsidRDefault="001D0CB5" w:rsidP="00310066">
                  <w:pPr>
                    <w:pStyle w:val="Header"/>
                    <w:tabs>
                      <w:tab w:val="clear" w:pos="4153"/>
                      <w:tab w:val="center" w:pos="4536"/>
                    </w:tabs>
                    <w:spacing w:after="0" w:line="240" w:lineRule="auto"/>
                    <w:rPr>
                      <w:rFonts w:ascii="Times New Roman" w:hAnsi="Times New Roman"/>
                      <w:sz w:val="24"/>
                      <w:szCs w:val="24"/>
                    </w:rPr>
                  </w:pPr>
                  <w:r w:rsidRPr="00BA0369">
                    <w:rPr>
                      <w:rFonts w:ascii="Times New Roman" w:hAnsi="Times New Roman"/>
                      <w:sz w:val="24"/>
                      <w:szCs w:val="24"/>
                    </w:rPr>
                    <w:t>2. 56</w:t>
                  </w:r>
                  <w:r w:rsidRPr="00BA0369">
                    <w:rPr>
                      <w:rFonts w:ascii="Times New Roman" w:hAnsi="Times New Roman"/>
                      <w:sz w:val="24"/>
                      <w:szCs w:val="24"/>
                      <w:vertAlign w:val="superscript"/>
                    </w:rPr>
                    <w:t>0</w:t>
                  </w:r>
                  <w:r w:rsidRPr="00BA0369">
                    <w:rPr>
                      <w:rFonts w:ascii="Times New Roman" w:hAnsi="Times New Roman"/>
                      <w:sz w:val="24"/>
                      <w:szCs w:val="24"/>
                    </w:rPr>
                    <w:t>49</w:t>
                  </w:r>
                  <w:r w:rsidRPr="00BA0369">
                    <w:rPr>
                      <w:rFonts w:ascii="Times New Roman" w:hAnsi="Times New Roman"/>
                      <w:sz w:val="24"/>
                      <w:szCs w:val="24"/>
                      <w:vertAlign w:val="superscript"/>
                    </w:rPr>
                    <w:t>’</w:t>
                  </w:r>
                  <w:r w:rsidRPr="00BA0369">
                    <w:rPr>
                      <w:rFonts w:ascii="Times New Roman" w:hAnsi="Times New Roman"/>
                      <w:sz w:val="24"/>
                      <w:szCs w:val="24"/>
                    </w:rPr>
                    <w:t>10.349</w:t>
                  </w:r>
                  <w:r w:rsidRPr="00BA0369">
                    <w:rPr>
                      <w:rFonts w:ascii="Times New Roman" w:hAnsi="Times New Roman"/>
                      <w:sz w:val="24"/>
                      <w:szCs w:val="24"/>
                      <w:vertAlign w:val="superscript"/>
                    </w:rPr>
                    <w:t>’’</w:t>
                  </w:r>
                  <w:r w:rsidRPr="00BA0369">
                    <w:rPr>
                      <w:rFonts w:ascii="Times New Roman" w:hAnsi="Times New Roman"/>
                      <w:sz w:val="24"/>
                      <w:szCs w:val="24"/>
                    </w:rPr>
                    <w:t>N 20</w:t>
                  </w:r>
                  <w:r w:rsidRPr="00BA0369">
                    <w:rPr>
                      <w:rFonts w:ascii="Times New Roman" w:hAnsi="Times New Roman"/>
                      <w:sz w:val="24"/>
                      <w:szCs w:val="24"/>
                      <w:vertAlign w:val="superscript"/>
                    </w:rPr>
                    <w:t>0</w:t>
                  </w:r>
                  <w:r w:rsidRPr="00BA0369">
                    <w:rPr>
                      <w:rFonts w:ascii="Times New Roman" w:hAnsi="Times New Roman"/>
                      <w:sz w:val="24"/>
                      <w:szCs w:val="24"/>
                    </w:rPr>
                    <w:t>55</w:t>
                  </w:r>
                  <w:r w:rsidRPr="00BA0369">
                    <w:rPr>
                      <w:rFonts w:ascii="Times New Roman" w:hAnsi="Times New Roman"/>
                      <w:sz w:val="24"/>
                      <w:szCs w:val="24"/>
                      <w:vertAlign w:val="superscript"/>
                    </w:rPr>
                    <w:t>’</w:t>
                  </w:r>
                  <w:r w:rsidRPr="00BA0369">
                    <w:rPr>
                      <w:rFonts w:ascii="Times New Roman" w:hAnsi="Times New Roman"/>
                      <w:sz w:val="24"/>
                      <w:szCs w:val="24"/>
                    </w:rPr>
                    <w:t>11.618</w:t>
                  </w:r>
                  <w:r w:rsidRPr="00BA0369">
                    <w:rPr>
                      <w:rFonts w:ascii="Times New Roman" w:hAnsi="Times New Roman"/>
                      <w:sz w:val="24"/>
                      <w:szCs w:val="24"/>
                      <w:vertAlign w:val="superscript"/>
                    </w:rPr>
                    <w:t>”</w:t>
                  </w:r>
                  <w:r w:rsidRPr="00BA0369">
                    <w:rPr>
                      <w:rFonts w:ascii="Times New Roman" w:hAnsi="Times New Roman"/>
                      <w:sz w:val="24"/>
                      <w:szCs w:val="24"/>
                    </w:rPr>
                    <w:t>E</w:t>
                  </w:r>
                </w:p>
              </w:tc>
            </w:tr>
            <w:tr w:rsidR="001D0CB5" w:rsidRPr="00BA0369" w:rsidTr="00310066">
              <w:tc>
                <w:tcPr>
                  <w:tcW w:w="4820" w:type="dxa"/>
                </w:tcPr>
                <w:p w:rsidR="001D0CB5" w:rsidRPr="00BA0369" w:rsidRDefault="001D0CB5" w:rsidP="00310066">
                  <w:pPr>
                    <w:pStyle w:val="Header"/>
                    <w:tabs>
                      <w:tab w:val="clear" w:pos="4153"/>
                      <w:tab w:val="center" w:pos="4536"/>
                    </w:tabs>
                    <w:spacing w:after="0" w:line="240" w:lineRule="auto"/>
                    <w:rPr>
                      <w:rFonts w:ascii="Times New Roman" w:hAnsi="Times New Roman"/>
                      <w:sz w:val="24"/>
                      <w:szCs w:val="24"/>
                    </w:rPr>
                  </w:pPr>
                  <w:r w:rsidRPr="00BA0369">
                    <w:rPr>
                      <w:rFonts w:ascii="Times New Roman" w:hAnsi="Times New Roman"/>
                      <w:sz w:val="24"/>
                      <w:szCs w:val="24"/>
                    </w:rPr>
                    <w:t>3. 57</w:t>
                  </w:r>
                  <w:r w:rsidRPr="00BA0369">
                    <w:rPr>
                      <w:rFonts w:ascii="Times New Roman" w:hAnsi="Times New Roman"/>
                      <w:sz w:val="24"/>
                      <w:szCs w:val="24"/>
                      <w:vertAlign w:val="superscript"/>
                    </w:rPr>
                    <w:t>0</w:t>
                  </w:r>
                  <w:r w:rsidRPr="00BA0369">
                    <w:rPr>
                      <w:rFonts w:ascii="Times New Roman" w:hAnsi="Times New Roman"/>
                      <w:sz w:val="24"/>
                      <w:szCs w:val="24"/>
                    </w:rPr>
                    <w:t>04</w:t>
                  </w:r>
                  <w:r w:rsidRPr="00BA0369">
                    <w:rPr>
                      <w:rFonts w:ascii="Times New Roman" w:hAnsi="Times New Roman"/>
                      <w:sz w:val="24"/>
                      <w:szCs w:val="24"/>
                      <w:vertAlign w:val="superscript"/>
                    </w:rPr>
                    <w:t>’</w:t>
                  </w:r>
                  <w:r w:rsidRPr="00BA0369">
                    <w:rPr>
                      <w:rFonts w:ascii="Times New Roman" w:hAnsi="Times New Roman"/>
                      <w:sz w:val="24"/>
                      <w:szCs w:val="24"/>
                    </w:rPr>
                    <w:t>06.802</w:t>
                  </w:r>
                  <w:r w:rsidRPr="00BA0369">
                    <w:rPr>
                      <w:rFonts w:ascii="Times New Roman" w:hAnsi="Times New Roman"/>
                      <w:sz w:val="24"/>
                      <w:szCs w:val="24"/>
                      <w:vertAlign w:val="superscript"/>
                    </w:rPr>
                    <w:t>’’</w:t>
                  </w:r>
                  <w:r w:rsidRPr="00BA0369">
                    <w:rPr>
                      <w:rFonts w:ascii="Times New Roman" w:hAnsi="Times New Roman"/>
                      <w:sz w:val="24"/>
                      <w:szCs w:val="24"/>
                    </w:rPr>
                    <w:t>N 21</w:t>
                  </w:r>
                  <w:r w:rsidRPr="00BA0369">
                    <w:rPr>
                      <w:rFonts w:ascii="Times New Roman" w:hAnsi="Times New Roman"/>
                      <w:sz w:val="24"/>
                      <w:szCs w:val="24"/>
                      <w:vertAlign w:val="superscript"/>
                    </w:rPr>
                    <w:t>0</w:t>
                  </w:r>
                  <w:r w:rsidRPr="00BA0369">
                    <w:rPr>
                      <w:rFonts w:ascii="Times New Roman" w:hAnsi="Times New Roman"/>
                      <w:sz w:val="24"/>
                      <w:szCs w:val="24"/>
                    </w:rPr>
                    <w:t>09</w:t>
                  </w:r>
                  <w:r w:rsidRPr="00BA0369">
                    <w:rPr>
                      <w:rFonts w:ascii="Times New Roman" w:hAnsi="Times New Roman"/>
                      <w:sz w:val="24"/>
                      <w:szCs w:val="24"/>
                      <w:vertAlign w:val="superscript"/>
                    </w:rPr>
                    <w:t>’</w:t>
                  </w:r>
                  <w:r w:rsidRPr="00BA0369">
                    <w:rPr>
                      <w:rFonts w:ascii="Times New Roman" w:hAnsi="Times New Roman"/>
                      <w:sz w:val="24"/>
                      <w:szCs w:val="24"/>
                    </w:rPr>
                    <w:t>23.406</w:t>
                  </w:r>
                  <w:r w:rsidRPr="00BA0369">
                    <w:rPr>
                      <w:rFonts w:ascii="Times New Roman" w:hAnsi="Times New Roman"/>
                      <w:sz w:val="24"/>
                      <w:szCs w:val="24"/>
                      <w:vertAlign w:val="superscript"/>
                    </w:rPr>
                    <w:t>”</w:t>
                  </w:r>
                  <w:r w:rsidRPr="00BA0369">
                    <w:rPr>
                      <w:rFonts w:ascii="Times New Roman" w:hAnsi="Times New Roman"/>
                      <w:sz w:val="24"/>
                      <w:szCs w:val="24"/>
                    </w:rPr>
                    <w:t>E</w:t>
                  </w:r>
                </w:p>
              </w:tc>
              <w:tc>
                <w:tcPr>
                  <w:tcW w:w="4252" w:type="dxa"/>
                </w:tcPr>
                <w:p w:rsidR="001D0CB5" w:rsidRPr="00BA0369" w:rsidRDefault="001D0CB5" w:rsidP="00310066">
                  <w:pPr>
                    <w:pStyle w:val="Header"/>
                    <w:tabs>
                      <w:tab w:val="clear" w:pos="4153"/>
                      <w:tab w:val="center" w:pos="4536"/>
                    </w:tabs>
                    <w:spacing w:after="0" w:line="240" w:lineRule="auto"/>
                    <w:rPr>
                      <w:rFonts w:ascii="Times New Roman" w:hAnsi="Times New Roman"/>
                      <w:sz w:val="24"/>
                      <w:szCs w:val="24"/>
                    </w:rPr>
                  </w:pPr>
                  <w:r w:rsidRPr="00BA0369">
                    <w:rPr>
                      <w:rFonts w:ascii="Times New Roman" w:hAnsi="Times New Roman"/>
                      <w:sz w:val="24"/>
                      <w:szCs w:val="24"/>
                    </w:rPr>
                    <w:t>3. 56</w:t>
                  </w:r>
                  <w:r w:rsidRPr="00BA0369">
                    <w:rPr>
                      <w:rFonts w:ascii="Times New Roman" w:hAnsi="Times New Roman"/>
                      <w:sz w:val="24"/>
                      <w:szCs w:val="24"/>
                      <w:vertAlign w:val="superscript"/>
                    </w:rPr>
                    <w:t>0</w:t>
                  </w:r>
                  <w:r w:rsidRPr="00BA0369">
                    <w:rPr>
                      <w:rFonts w:ascii="Times New Roman" w:hAnsi="Times New Roman"/>
                      <w:sz w:val="24"/>
                      <w:szCs w:val="24"/>
                    </w:rPr>
                    <w:t>54</w:t>
                  </w:r>
                  <w:r w:rsidRPr="00BA0369">
                    <w:rPr>
                      <w:rFonts w:ascii="Times New Roman" w:hAnsi="Times New Roman"/>
                      <w:sz w:val="24"/>
                      <w:szCs w:val="24"/>
                      <w:vertAlign w:val="superscript"/>
                    </w:rPr>
                    <w:t>’</w:t>
                  </w:r>
                  <w:r w:rsidRPr="00BA0369">
                    <w:rPr>
                      <w:rFonts w:ascii="Times New Roman" w:hAnsi="Times New Roman"/>
                      <w:sz w:val="24"/>
                      <w:szCs w:val="24"/>
                    </w:rPr>
                    <w:t>56.865</w:t>
                  </w:r>
                  <w:r w:rsidRPr="00BA0369">
                    <w:rPr>
                      <w:rFonts w:ascii="Times New Roman" w:hAnsi="Times New Roman"/>
                      <w:sz w:val="24"/>
                      <w:szCs w:val="24"/>
                      <w:vertAlign w:val="superscript"/>
                    </w:rPr>
                    <w:t>’’</w:t>
                  </w:r>
                  <w:r w:rsidRPr="00BA0369">
                    <w:rPr>
                      <w:rFonts w:ascii="Times New Roman" w:hAnsi="Times New Roman"/>
                      <w:sz w:val="24"/>
                      <w:szCs w:val="24"/>
                    </w:rPr>
                    <w:t>N 20</w:t>
                  </w:r>
                  <w:r w:rsidRPr="00BA0369">
                    <w:rPr>
                      <w:rFonts w:ascii="Times New Roman" w:hAnsi="Times New Roman"/>
                      <w:sz w:val="24"/>
                      <w:szCs w:val="24"/>
                      <w:vertAlign w:val="superscript"/>
                    </w:rPr>
                    <w:t>0</w:t>
                  </w:r>
                  <w:r w:rsidRPr="00BA0369">
                    <w:rPr>
                      <w:rFonts w:ascii="Times New Roman" w:hAnsi="Times New Roman"/>
                      <w:sz w:val="24"/>
                      <w:szCs w:val="24"/>
                    </w:rPr>
                    <w:t>57</w:t>
                  </w:r>
                  <w:r w:rsidRPr="00BA0369">
                    <w:rPr>
                      <w:rFonts w:ascii="Times New Roman" w:hAnsi="Times New Roman"/>
                      <w:sz w:val="24"/>
                      <w:szCs w:val="24"/>
                      <w:vertAlign w:val="superscript"/>
                    </w:rPr>
                    <w:t>’</w:t>
                  </w:r>
                  <w:r w:rsidRPr="00BA0369">
                    <w:rPr>
                      <w:rFonts w:ascii="Times New Roman" w:hAnsi="Times New Roman"/>
                      <w:sz w:val="24"/>
                      <w:szCs w:val="24"/>
                    </w:rPr>
                    <w:t>15.216</w:t>
                  </w:r>
                  <w:r w:rsidRPr="00BA0369">
                    <w:rPr>
                      <w:rFonts w:ascii="Times New Roman" w:hAnsi="Times New Roman"/>
                      <w:sz w:val="24"/>
                      <w:szCs w:val="24"/>
                      <w:vertAlign w:val="superscript"/>
                    </w:rPr>
                    <w:t>”</w:t>
                  </w:r>
                  <w:r w:rsidRPr="00BA0369">
                    <w:rPr>
                      <w:rFonts w:ascii="Times New Roman" w:hAnsi="Times New Roman"/>
                      <w:sz w:val="24"/>
                      <w:szCs w:val="24"/>
                    </w:rPr>
                    <w:t>E</w:t>
                  </w:r>
                </w:p>
              </w:tc>
            </w:tr>
            <w:tr w:rsidR="001D0CB5" w:rsidRPr="00BA0369" w:rsidTr="00310066">
              <w:tc>
                <w:tcPr>
                  <w:tcW w:w="4820" w:type="dxa"/>
                </w:tcPr>
                <w:p w:rsidR="001D0CB5" w:rsidRPr="00BA0369" w:rsidRDefault="001D0CB5" w:rsidP="00310066">
                  <w:pPr>
                    <w:pStyle w:val="Header"/>
                    <w:tabs>
                      <w:tab w:val="clear" w:pos="4153"/>
                      <w:tab w:val="center" w:pos="4536"/>
                    </w:tabs>
                    <w:spacing w:after="0" w:line="240" w:lineRule="auto"/>
                    <w:rPr>
                      <w:rFonts w:ascii="Times New Roman" w:hAnsi="Times New Roman"/>
                      <w:sz w:val="24"/>
                      <w:szCs w:val="24"/>
                    </w:rPr>
                  </w:pPr>
                  <w:r w:rsidRPr="00BA0369">
                    <w:rPr>
                      <w:rFonts w:ascii="Times New Roman" w:hAnsi="Times New Roman"/>
                      <w:sz w:val="24"/>
                      <w:szCs w:val="24"/>
                    </w:rPr>
                    <w:lastRenderedPageBreak/>
                    <w:t>4. 57</w:t>
                  </w:r>
                  <w:r w:rsidRPr="00BA0369">
                    <w:rPr>
                      <w:rFonts w:ascii="Times New Roman" w:hAnsi="Times New Roman"/>
                      <w:sz w:val="24"/>
                      <w:szCs w:val="24"/>
                      <w:vertAlign w:val="superscript"/>
                    </w:rPr>
                    <w:t>0</w:t>
                  </w:r>
                  <w:r w:rsidRPr="00BA0369">
                    <w:rPr>
                      <w:rFonts w:ascii="Times New Roman" w:hAnsi="Times New Roman"/>
                      <w:sz w:val="24"/>
                      <w:szCs w:val="24"/>
                    </w:rPr>
                    <w:t>02</w:t>
                  </w:r>
                  <w:r w:rsidRPr="00BA0369">
                    <w:rPr>
                      <w:rFonts w:ascii="Times New Roman" w:hAnsi="Times New Roman"/>
                      <w:sz w:val="24"/>
                      <w:szCs w:val="24"/>
                      <w:vertAlign w:val="superscript"/>
                    </w:rPr>
                    <w:t>’</w:t>
                  </w:r>
                  <w:r w:rsidRPr="00BA0369">
                    <w:rPr>
                      <w:rFonts w:ascii="Times New Roman" w:hAnsi="Times New Roman"/>
                      <w:sz w:val="24"/>
                      <w:szCs w:val="24"/>
                    </w:rPr>
                    <w:t>40.462</w:t>
                  </w:r>
                  <w:r w:rsidRPr="00BA0369">
                    <w:rPr>
                      <w:rFonts w:ascii="Times New Roman" w:hAnsi="Times New Roman"/>
                      <w:sz w:val="24"/>
                      <w:szCs w:val="24"/>
                      <w:vertAlign w:val="superscript"/>
                    </w:rPr>
                    <w:t>’’</w:t>
                  </w:r>
                  <w:r w:rsidRPr="00BA0369">
                    <w:rPr>
                      <w:rFonts w:ascii="Times New Roman" w:hAnsi="Times New Roman"/>
                      <w:sz w:val="24"/>
                      <w:szCs w:val="24"/>
                    </w:rPr>
                    <w:t>N 21</w:t>
                  </w:r>
                  <w:r w:rsidRPr="00BA0369">
                    <w:rPr>
                      <w:rFonts w:ascii="Times New Roman" w:hAnsi="Times New Roman"/>
                      <w:sz w:val="24"/>
                      <w:szCs w:val="24"/>
                      <w:vertAlign w:val="superscript"/>
                    </w:rPr>
                    <w:t>0</w:t>
                  </w:r>
                  <w:r w:rsidRPr="00BA0369">
                    <w:rPr>
                      <w:rFonts w:ascii="Times New Roman" w:hAnsi="Times New Roman"/>
                      <w:sz w:val="24"/>
                      <w:szCs w:val="24"/>
                    </w:rPr>
                    <w:t>12</w:t>
                  </w:r>
                  <w:r w:rsidRPr="00BA0369">
                    <w:rPr>
                      <w:rFonts w:ascii="Times New Roman" w:hAnsi="Times New Roman"/>
                      <w:sz w:val="24"/>
                      <w:szCs w:val="24"/>
                      <w:vertAlign w:val="superscript"/>
                    </w:rPr>
                    <w:t>’</w:t>
                  </w:r>
                  <w:r w:rsidRPr="00BA0369">
                    <w:rPr>
                      <w:rFonts w:ascii="Times New Roman" w:hAnsi="Times New Roman"/>
                      <w:sz w:val="24"/>
                      <w:szCs w:val="24"/>
                    </w:rPr>
                    <w:t>22.026</w:t>
                  </w:r>
                  <w:r w:rsidRPr="00BA0369">
                    <w:rPr>
                      <w:rFonts w:ascii="Times New Roman" w:hAnsi="Times New Roman"/>
                      <w:sz w:val="24"/>
                      <w:szCs w:val="24"/>
                      <w:vertAlign w:val="superscript"/>
                    </w:rPr>
                    <w:t>”</w:t>
                  </w:r>
                  <w:r w:rsidRPr="00BA0369">
                    <w:rPr>
                      <w:rFonts w:ascii="Times New Roman" w:hAnsi="Times New Roman"/>
                      <w:sz w:val="24"/>
                      <w:szCs w:val="24"/>
                    </w:rPr>
                    <w:t>E</w:t>
                  </w:r>
                </w:p>
              </w:tc>
              <w:tc>
                <w:tcPr>
                  <w:tcW w:w="4252" w:type="dxa"/>
                </w:tcPr>
                <w:p w:rsidR="001D0CB5" w:rsidRPr="00BA0369" w:rsidRDefault="001D0CB5" w:rsidP="00310066">
                  <w:pPr>
                    <w:pStyle w:val="Header"/>
                    <w:tabs>
                      <w:tab w:val="clear" w:pos="4153"/>
                      <w:tab w:val="center" w:pos="4536"/>
                    </w:tabs>
                    <w:spacing w:after="0" w:line="240" w:lineRule="auto"/>
                    <w:rPr>
                      <w:rFonts w:ascii="Times New Roman" w:hAnsi="Times New Roman"/>
                      <w:sz w:val="24"/>
                      <w:szCs w:val="24"/>
                    </w:rPr>
                  </w:pPr>
                  <w:r w:rsidRPr="00BA0369">
                    <w:rPr>
                      <w:rFonts w:ascii="Times New Roman" w:hAnsi="Times New Roman"/>
                      <w:sz w:val="24"/>
                      <w:szCs w:val="24"/>
                    </w:rPr>
                    <w:t>4. 56</w:t>
                  </w:r>
                  <w:r w:rsidRPr="00BA0369">
                    <w:rPr>
                      <w:rFonts w:ascii="Times New Roman" w:hAnsi="Times New Roman"/>
                      <w:sz w:val="24"/>
                      <w:szCs w:val="24"/>
                      <w:vertAlign w:val="superscript"/>
                    </w:rPr>
                    <w:t>0</w:t>
                  </w:r>
                  <w:r w:rsidRPr="00BA0369">
                    <w:rPr>
                      <w:rFonts w:ascii="Times New Roman" w:hAnsi="Times New Roman"/>
                      <w:sz w:val="24"/>
                      <w:szCs w:val="24"/>
                    </w:rPr>
                    <w:t>56</w:t>
                  </w:r>
                  <w:r w:rsidRPr="00BA0369">
                    <w:rPr>
                      <w:rFonts w:ascii="Times New Roman" w:hAnsi="Times New Roman"/>
                      <w:sz w:val="24"/>
                      <w:szCs w:val="24"/>
                      <w:vertAlign w:val="superscript"/>
                    </w:rPr>
                    <w:t>’</w:t>
                  </w:r>
                  <w:r w:rsidRPr="00BA0369">
                    <w:rPr>
                      <w:rFonts w:ascii="Times New Roman" w:hAnsi="Times New Roman"/>
                      <w:sz w:val="24"/>
                      <w:szCs w:val="24"/>
                    </w:rPr>
                    <w:t>40.761</w:t>
                  </w:r>
                  <w:r w:rsidRPr="00BA0369">
                    <w:rPr>
                      <w:rFonts w:ascii="Times New Roman" w:hAnsi="Times New Roman"/>
                      <w:sz w:val="24"/>
                      <w:szCs w:val="24"/>
                      <w:vertAlign w:val="superscript"/>
                    </w:rPr>
                    <w:t>’’</w:t>
                  </w:r>
                  <w:r w:rsidRPr="00BA0369">
                    <w:rPr>
                      <w:rFonts w:ascii="Times New Roman" w:hAnsi="Times New Roman"/>
                      <w:sz w:val="24"/>
                      <w:szCs w:val="24"/>
                    </w:rPr>
                    <w:t>N 20</w:t>
                  </w:r>
                  <w:r w:rsidRPr="00BA0369">
                    <w:rPr>
                      <w:rFonts w:ascii="Times New Roman" w:hAnsi="Times New Roman"/>
                      <w:sz w:val="24"/>
                      <w:szCs w:val="24"/>
                      <w:vertAlign w:val="superscript"/>
                    </w:rPr>
                    <w:t>0</w:t>
                  </w:r>
                  <w:r w:rsidRPr="00BA0369">
                    <w:rPr>
                      <w:rFonts w:ascii="Times New Roman" w:hAnsi="Times New Roman"/>
                      <w:sz w:val="24"/>
                      <w:szCs w:val="24"/>
                    </w:rPr>
                    <w:t>53</w:t>
                  </w:r>
                  <w:r w:rsidRPr="00BA0369">
                    <w:rPr>
                      <w:rFonts w:ascii="Times New Roman" w:hAnsi="Times New Roman"/>
                      <w:sz w:val="24"/>
                      <w:szCs w:val="24"/>
                      <w:vertAlign w:val="superscript"/>
                    </w:rPr>
                    <w:t>’</w:t>
                  </w:r>
                  <w:r w:rsidRPr="00BA0369">
                    <w:rPr>
                      <w:rFonts w:ascii="Times New Roman" w:hAnsi="Times New Roman"/>
                      <w:sz w:val="24"/>
                      <w:szCs w:val="24"/>
                    </w:rPr>
                    <w:t>18.618</w:t>
                  </w:r>
                  <w:r w:rsidRPr="00BA0369">
                    <w:rPr>
                      <w:rFonts w:ascii="Times New Roman" w:hAnsi="Times New Roman"/>
                      <w:sz w:val="24"/>
                      <w:szCs w:val="24"/>
                      <w:vertAlign w:val="superscript"/>
                    </w:rPr>
                    <w:t>”</w:t>
                  </w:r>
                  <w:r w:rsidRPr="00BA0369">
                    <w:rPr>
                      <w:rFonts w:ascii="Times New Roman" w:hAnsi="Times New Roman"/>
                      <w:sz w:val="24"/>
                      <w:szCs w:val="24"/>
                    </w:rPr>
                    <w:t>E</w:t>
                  </w:r>
                </w:p>
              </w:tc>
            </w:tr>
            <w:tr w:rsidR="001D0CB5" w:rsidRPr="00BA0369" w:rsidTr="00310066">
              <w:tc>
                <w:tcPr>
                  <w:tcW w:w="4820" w:type="dxa"/>
                </w:tcPr>
                <w:p w:rsidR="001D0CB5" w:rsidRPr="00BA0369" w:rsidRDefault="001D0CB5" w:rsidP="00310066">
                  <w:pPr>
                    <w:pStyle w:val="Header"/>
                    <w:tabs>
                      <w:tab w:val="clear" w:pos="4153"/>
                      <w:tab w:val="center" w:pos="4536"/>
                    </w:tabs>
                    <w:spacing w:after="0" w:line="240" w:lineRule="auto"/>
                    <w:rPr>
                      <w:rFonts w:ascii="Times New Roman" w:hAnsi="Times New Roman"/>
                      <w:sz w:val="24"/>
                      <w:szCs w:val="24"/>
                    </w:rPr>
                  </w:pPr>
                  <w:r w:rsidRPr="00BA0369">
                    <w:rPr>
                      <w:rFonts w:ascii="Times New Roman" w:hAnsi="Times New Roman"/>
                      <w:sz w:val="24"/>
                      <w:szCs w:val="24"/>
                    </w:rPr>
                    <w:t>V5</w:t>
                  </w:r>
                </w:p>
              </w:tc>
              <w:tc>
                <w:tcPr>
                  <w:tcW w:w="4252" w:type="dxa"/>
                </w:tcPr>
                <w:p w:rsidR="001D0CB5" w:rsidRPr="00BA0369" w:rsidRDefault="001D0CB5" w:rsidP="00310066">
                  <w:pPr>
                    <w:pStyle w:val="Header"/>
                    <w:tabs>
                      <w:tab w:val="clear" w:pos="4153"/>
                      <w:tab w:val="center" w:pos="4536"/>
                    </w:tabs>
                    <w:spacing w:after="0" w:line="240" w:lineRule="auto"/>
                    <w:rPr>
                      <w:rFonts w:ascii="Times New Roman" w:hAnsi="Times New Roman"/>
                      <w:sz w:val="24"/>
                      <w:szCs w:val="24"/>
                    </w:rPr>
                  </w:pPr>
                  <w:r w:rsidRPr="00BA0369">
                    <w:rPr>
                      <w:rFonts w:ascii="Times New Roman" w:hAnsi="Times New Roman"/>
                      <w:sz w:val="24"/>
                      <w:szCs w:val="24"/>
                    </w:rPr>
                    <w:t>V6</w:t>
                  </w:r>
                </w:p>
              </w:tc>
            </w:tr>
            <w:tr w:rsidR="001D0CB5" w:rsidRPr="00BA0369" w:rsidTr="00310066">
              <w:tc>
                <w:tcPr>
                  <w:tcW w:w="4820" w:type="dxa"/>
                </w:tcPr>
                <w:p w:rsidR="001D0CB5" w:rsidRPr="00BA0369" w:rsidRDefault="001D0CB5" w:rsidP="00310066">
                  <w:pPr>
                    <w:pStyle w:val="Header"/>
                    <w:tabs>
                      <w:tab w:val="clear" w:pos="4153"/>
                      <w:tab w:val="center" w:pos="4536"/>
                    </w:tabs>
                    <w:spacing w:after="0" w:line="240" w:lineRule="auto"/>
                    <w:rPr>
                      <w:rFonts w:ascii="Times New Roman" w:hAnsi="Times New Roman"/>
                      <w:sz w:val="24"/>
                      <w:szCs w:val="24"/>
                    </w:rPr>
                  </w:pPr>
                  <w:r w:rsidRPr="00BA0369">
                    <w:rPr>
                      <w:rFonts w:ascii="Times New Roman" w:hAnsi="Times New Roman"/>
                      <w:sz w:val="24"/>
                      <w:szCs w:val="24"/>
                    </w:rPr>
                    <w:t>1. 56</w:t>
                  </w:r>
                  <w:r w:rsidRPr="00BA0369">
                    <w:rPr>
                      <w:rFonts w:ascii="Times New Roman" w:hAnsi="Times New Roman"/>
                      <w:sz w:val="24"/>
                      <w:szCs w:val="24"/>
                      <w:vertAlign w:val="superscript"/>
                    </w:rPr>
                    <w:t>0</w:t>
                  </w:r>
                  <w:r w:rsidRPr="00BA0369">
                    <w:rPr>
                      <w:rFonts w:ascii="Times New Roman" w:hAnsi="Times New Roman"/>
                      <w:sz w:val="24"/>
                      <w:szCs w:val="24"/>
                    </w:rPr>
                    <w:t>39</w:t>
                  </w:r>
                  <w:r w:rsidRPr="00BA0369">
                    <w:rPr>
                      <w:rFonts w:ascii="Times New Roman" w:hAnsi="Times New Roman"/>
                      <w:sz w:val="24"/>
                      <w:szCs w:val="24"/>
                      <w:vertAlign w:val="superscript"/>
                    </w:rPr>
                    <w:t>’</w:t>
                  </w:r>
                  <w:r w:rsidRPr="00BA0369">
                    <w:rPr>
                      <w:rFonts w:ascii="Times New Roman" w:hAnsi="Times New Roman"/>
                      <w:sz w:val="24"/>
                      <w:szCs w:val="24"/>
                    </w:rPr>
                    <w:t>03.248</w:t>
                  </w:r>
                  <w:r w:rsidRPr="00BA0369">
                    <w:rPr>
                      <w:rFonts w:ascii="Times New Roman" w:hAnsi="Times New Roman"/>
                      <w:sz w:val="24"/>
                      <w:szCs w:val="24"/>
                      <w:vertAlign w:val="superscript"/>
                    </w:rPr>
                    <w:t>’’</w:t>
                  </w:r>
                  <w:r w:rsidRPr="00BA0369">
                    <w:rPr>
                      <w:rFonts w:ascii="Times New Roman" w:hAnsi="Times New Roman"/>
                      <w:sz w:val="24"/>
                      <w:szCs w:val="24"/>
                    </w:rPr>
                    <w:t>N 20</w:t>
                  </w:r>
                  <w:r w:rsidRPr="00BA0369">
                    <w:rPr>
                      <w:rFonts w:ascii="Times New Roman" w:hAnsi="Times New Roman"/>
                      <w:sz w:val="24"/>
                      <w:szCs w:val="24"/>
                      <w:vertAlign w:val="superscript"/>
                    </w:rPr>
                    <w:t>0</w:t>
                  </w:r>
                  <w:r w:rsidRPr="00BA0369">
                    <w:rPr>
                      <w:rFonts w:ascii="Times New Roman" w:hAnsi="Times New Roman"/>
                      <w:sz w:val="24"/>
                      <w:szCs w:val="24"/>
                    </w:rPr>
                    <w:t>52</w:t>
                  </w:r>
                  <w:r w:rsidRPr="00BA0369">
                    <w:rPr>
                      <w:rFonts w:ascii="Times New Roman" w:hAnsi="Times New Roman"/>
                      <w:sz w:val="24"/>
                      <w:szCs w:val="24"/>
                      <w:vertAlign w:val="superscript"/>
                    </w:rPr>
                    <w:t>’</w:t>
                  </w:r>
                  <w:r w:rsidRPr="00BA0369">
                    <w:rPr>
                      <w:rFonts w:ascii="Times New Roman" w:hAnsi="Times New Roman"/>
                      <w:sz w:val="24"/>
                      <w:szCs w:val="24"/>
                    </w:rPr>
                    <w:t>00.858</w:t>
                  </w:r>
                  <w:r w:rsidRPr="00BA0369">
                    <w:rPr>
                      <w:rFonts w:ascii="Times New Roman" w:hAnsi="Times New Roman"/>
                      <w:sz w:val="24"/>
                      <w:szCs w:val="24"/>
                      <w:vertAlign w:val="superscript"/>
                    </w:rPr>
                    <w:t>”</w:t>
                  </w:r>
                  <w:r w:rsidRPr="00BA0369">
                    <w:rPr>
                      <w:rFonts w:ascii="Times New Roman" w:hAnsi="Times New Roman"/>
                      <w:sz w:val="24"/>
                      <w:szCs w:val="24"/>
                    </w:rPr>
                    <w:t>E</w:t>
                  </w:r>
                </w:p>
              </w:tc>
              <w:tc>
                <w:tcPr>
                  <w:tcW w:w="4252" w:type="dxa"/>
                </w:tcPr>
                <w:p w:rsidR="001D0CB5" w:rsidRPr="00BA0369" w:rsidRDefault="001D0CB5" w:rsidP="00310066">
                  <w:pPr>
                    <w:pStyle w:val="Header"/>
                    <w:tabs>
                      <w:tab w:val="clear" w:pos="4153"/>
                      <w:tab w:val="center" w:pos="4536"/>
                    </w:tabs>
                    <w:spacing w:after="0" w:line="240" w:lineRule="auto"/>
                    <w:rPr>
                      <w:rFonts w:ascii="Times New Roman" w:hAnsi="Times New Roman"/>
                      <w:sz w:val="24"/>
                      <w:szCs w:val="24"/>
                    </w:rPr>
                  </w:pPr>
                  <w:r w:rsidRPr="00BA0369">
                    <w:rPr>
                      <w:rFonts w:ascii="Times New Roman" w:hAnsi="Times New Roman"/>
                      <w:sz w:val="24"/>
                      <w:szCs w:val="24"/>
                    </w:rPr>
                    <w:t>1. 56</w:t>
                  </w:r>
                  <w:r w:rsidRPr="00BA0369">
                    <w:rPr>
                      <w:rFonts w:ascii="Times New Roman" w:hAnsi="Times New Roman"/>
                      <w:sz w:val="24"/>
                      <w:szCs w:val="24"/>
                      <w:vertAlign w:val="superscript"/>
                    </w:rPr>
                    <w:t>0</w:t>
                  </w:r>
                  <w:r w:rsidRPr="00BA0369">
                    <w:rPr>
                      <w:rFonts w:ascii="Times New Roman" w:hAnsi="Times New Roman"/>
                      <w:sz w:val="24"/>
                      <w:szCs w:val="24"/>
                    </w:rPr>
                    <w:t>29</w:t>
                  </w:r>
                  <w:r w:rsidRPr="00BA0369">
                    <w:rPr>
                      <w:rFonts w:ascii="Times New Roman" w:hAnsi="Times New Roman"/>
                      <w:sz w:val="24"/>
                      <w:szCs w:val="24"/>
                      <w:vertAlign w:val="superscript"/>
                    </w:rPr>
                    <w:t>’</w:t>
                  </w:r>
                  <w:r w:rsidRPr="00BA0369">
                    <w:rPr>
                      <w:rFonts w:ascii="Times New Roman" w:hAnsi="Times New Roman"/>
                      <w:sz w:val="24"/>
                      <w:szCs w:val="24"/>
                    </w:rPr>
                    <w:t>44.911</w:t>
                  </w:r>
                  <w:r w:rsidRPr="00BA0369">
                    <w:rPr>
                      <w:rFonts w:ascii="Times New Roman" w:hAnsi="Times New Roman"/>
                      <w:sz w:val="24"/>
                      <w:szCs w:val="24"/>
                      <w:vertAlign w:val="superscript"/>
                    </w:rPr>
                    <w:t>’’</w:t>
                  </w:r>
                  <w:r w:rsidRPr="00BA0369">
                    <w:rPr>
                      <w:rFonts w:ascii="Times New Roman" w:hAnsi="Times New Roman"/>
                      <w:sz w:val="24"/>
                      <w:szCs w:val="24"/>
                    </w:rPr>
                    <w:t>N 20</w:t>
                  </w:r>
                  <w:r w:rsidRPr="00BA0369">
                    <w:rPr>
                      <w:rFonts w:ascii="Times New Roman" w:hAnsi="Times New Roman"/>
                      <w:sz w:val="24"/>
                      <w:szCs w:val="24"/>
                      <w:vertAlign w:val="superscript"/>
                    </w:rPr>
                    <w:t>0</w:t>
                  </w:r>
                  <w:r w:rsidRPr="00BA0369">
                    <w:rPr>
                      <w:rFonts w:ascii="Times New Roman" w:hAnsi="Times New Roman"/>
                      <w:sz w:val="24"/>
                      <w:szCs w:val="24"/>
                    </w:rPr>
                    <w:t>39</w:t>
                  </w:r>
                  <w:r w:rsidRPr="00BA0369">
                    <w:rPr>
                      <w:rFonts w:ascii="Times New Roman" w:hAnsi="Times New Roman"/>
                      <w:sz w:val="24"/>
                      <w:szCs w:val="24"/>
                      <w:vertAlign w:val="superscript"/>
                    </w:rPr>
                    <w:t>’</w:t>
                  </w:r>
                  <w:r w:rsidRPr="00BA0369">
                    <w:rPr>
                      <w:rFonts w:ascii="Times New Roman" w:hAnsi="Times New Roman"/>
                      <w:sz w:val="24"/>
                      <w:szCs w:val="24"/>
                    </w:rPr>
                    <w:t>30.595</w:t>
                  </w:r>
                  <w:r w:rsidRPr="00BA0369">
                    <w:rPr>
                      <w:rFonts w:ascii="Times New Roman" w:hAnsi="Times New Roman"/>
                      <w:sz w:val="24"/>
                      <w:szCs w:val="24"/>
                      <w:vertAlign w:val="superscript"/>
                    </w:rPr>
                    <w:t>”</w:t>
                  </w:r>
                  <w:r w:rsidRPr="00BA0369">
                    <w:rPr>
                      <w:rFonts w:ascii="Times New Roman" w:hAnsi="Times New Roman"/>
                      <w:sz w:val="24"/>
                      <w:szCs w:val="24"/>
                    </w:rPr>
                    <w:t>E</w:t>
                  </w:r>
                </w:p>
              </w:tc>
            </w:tr>
            <w:tr w:rsidR="001D0CB5" w:rsidRPr="00BA0369" w:rsidTr="00310066">
              <w:tc>
                <w:tcPr>
                  <w:tcW w:w="4820" w:type="dxa"/>
                </w:tcPr>
                <w:p w:rsidR="001D0CB5" w:rsidRPr="00BA0369" w:rsidRDefault="001D0CB5" w:rsidP="00310066">
                  <w:pPr>
                    <w:pStyle w:val="Header"/>
                    <w:tabs>
                      <w:tab w:val="clear" w:pos="4153"/>
                      <w:tab w:val="center" w:pos="4536"/>
                    </w:tabs>
                    <w:spacing w:after="0" w:line="240" w:lineRule="auto"/>
                    <w:rPr>
                      <w:rFonts w:ascii="Times New Roman" w:hAnsi="Times New Roman"/>
                      <w:sz w:val="24"/>
                      <w:szCs w:val="24"/>
                    </w:rPr>
                  </w:pPr>
                  <w:r w:rsidRPr="00BA0369">
                    <w:rPr>
                      <w:rFonts w:ascii="Times New Roman" w:hAnsi="Times New Roman"/>
                      <w:sz w:val="24"/>
                      <w:szCs w:val="24"/>
                    </w:rPr>
                    <w:t>2. 56</w:t>
                  </w:r>
                  <w:r w:rsidRPr="00BA0369">
                    <w:rPr>
                      <w:rFonts w:ascii="Times New Roman" w:hAnsi="Times New Roman"/>
                      <w:sz w:val="24"/>
                      <w:szCs w:val="24"/>
                      <w:vertAlign w:val="superscript"/>
                    </w:rPr>
                    <w:t>0</w:t>
                  </w:r>
                  <w:r w:rsidRPr="00BA0369">
                    <w:rPr>
                      <w:rFonts w:ascii="Times New Roman" w:hAnsi="Times New Roman"/>
                      <w:sz w:val="24"/>
                      <w:szCs w:val="24"/>
                    </w:rPr>
                    <w:t>39</w:t>
                  </w:r>
                  <w:r w:rsidRPr="00BA0369">
                    <w:rPr>
                      <w:rFonts w:ascii="Times New Roman" w:hAnsi="Times New Roman"/>
                      <w:sz w:val="24"/>
                      <w:szCs w:val="24"/>
                      <w:vertAlign w:val="superscript"/>
                    </w:rPr>
                    <w:t>’</w:t>
                  </w:r>
                  <w:r w:rsidRPr="00BA0369">
                    <w:rPr>
                      <w:rFonts w:ascii="Times New Roman" w:hAnsi="Times New Roman"/>
                      <w:sz w:val="24"/>
                      <w:szCs w:val="24"/>
                    </w:rPr>
                    <w:t>04.401</w:t>
                  </w:r>
                  <w:r w:rsidRPr="00BA0369">
                    <w:rPr>
                      <w:rFonts w:ascii="Times New Roman" w:hAnsi="Times New Roman"/>
                      <w:sz w:val="24"/>
                      <w:szCs w:val="24"/>
                      <w:vertAlign w:val="superscript"/>
                    </w:rPr>
                    <w:t>’’</w:t>
                  </w:r>
                  <w:r w:rsidRPr="00BA0369">
                    <w:rPr>
                      <w:rFonts w:ascii="Times New Roman" w:hAnsi="Times New Roman"/>
                      <w:sz w:val="24"/>
                      <w:szCs w:val="24"/>
                    </w:rPr>
                    <w:t>N 20</w:t>
                  </w:r>
                  <w:r w:rsidRPr="00BA0369">
                    <w:rPr>
                      <w:rFonts w:ascii="Times New Roman" w:hAnsi="Times New Roman"/>
                      <w:sz w:val="24"/>
                      <w:szCs w:val="24"/>
                      <w:vertAlign w:val="superscript"/>
                    </w:rPr>
                    <w:t>0</w:t>
                  </w:r>
                  <w:r w:rsidRPr="00BA0369">
                    <w:rPr>
                      <w:rFonts w:ascii="Times New Roman" w:hAnsi="Times New Roman"/>
                      <w:sz w:val="24"/>
                      <w:szCs w:val="24"/>
                    </w:rPr>
                    <w:t>45</w:t>
                  </w:r>
                  <w:r w:rsidRPr="00BA0369">
                    <w:rPr>
                      <w:rFonts w:ascii="Times New Roman" w:hAnsi="Times New Roman"/>
                      <w:sz w:val="24"/>
                      <w:szCs w:val="24"/>
                      <w:vertAlign w:val="superscript"/>
                    </w:rPr>
                    <w:t>’</w:t>
                  </w:r>
                  <w:r w:rsidRPr="00BA0369">
                    <w:rPr>
                      <w:rFonts w:ascii="Times New Roman" w:hAnsi="Times New Roman"/>
                      <w:sz w:val="24"/>
                      <w:szCs w:val="24"/>
                    </w:rPr>
                    <w:t>18.911</w:t>
                  </w:r>
                  <w:r w:rsidRPr="00BA0369">
                    <w:rPr>
                      <w:rFonts w:ascii="Times New Roman" w:hAnsi="Times New Roman"/>
                      <w:sz w:val="24"/>
                      <w:szCs w:val="24"/>
                      <w:vertAlign w:val="superscript"/>
                    </w:rPr>
                    <w:t>”</w:t>
                  </w:r>
                  <w:r w:rsidRPr="00BA0369">
                    <w:rPr>
                      <w:rFonts w:ascii="Times New Roman" w:hAnsi="Times New Roman"/>
                      <w:sz w:val="24"/>
                      <w:szCs w:val="24"/>
                    </w:rPr>
                    <w:t>E</w:t>
                  </w:r>
                </w:p>
              </w:tc>
              <w:tc>
                <w:tcPr>
                  <w:tcW w:w="4252" w:type="dxa"/>
                </w:tcPr>
                <w:p w:rsidR="001D0CB5" w:rsidRPr="00BA0369" w:rsidRDefault="001D0CB5" w:rsidP="00310066">
                  <w:pPr>
                    <w:pStyle w:val="Header"/>
                    <w:tabs>
                      <w:tab w:val="clear" w:pos="4153"/>
                      <w:tab w:val="center" w:pos="4536"/>
                    </w:tabs>
                    <w:spacing w:after="0" w:line="240" w:lineRule="auto"/>
                    <w:rPr>
                      <w:rFonts w:ascii="Times New Roman" w:hAnsi="Times New Roman"/>
                      <w:sz w:val="24"/>
                      <w:szCs w:val="24"/>
                    </w:rPr>
                  </w:pPr>
                  <w:r w:rsidRPr="00BA0369">
                    <w:rPr>
                      <w:rFonts w:ascii="Times New Roman" w:hAnsi="Times New Roman"/>
                      <w:sz w:val="24"/>
                      <w:szCs w:val="24"/>
                    </w:rPr>
                    <w:t>2. 56</w:t>
                  </w:r>
                  <w:r w:rsidRPr="00BA0369">
                    <w:rPr>
                      <w:rFonts w:ascii="Times New Roman" w:hAnsi="Times New Roman"/>
                      <w:sz w:val="24"/>
                      <w:szCs w:val="24"/>
                      <w:vertAlign w:val="superscript"/>
                    </w:rPr>
                    <w:t>0</w:t>
                  </w:r>
                  <w:r w:rsidRPr="00BA0369">
                    <w:rPr>
                      <w:rFonts w:ascii="Times New Roman" w:hAnsi="Times New Roman"/>
                      <w:sz w:val="24"/>
                      <w:szCs w:val="24"/>
                    </w:rPr>
                    <w:t>27</w:t>
                  </w:r>
                  <w:r w:rsidRPr="00BA0369">
                    <w:rPr>
                      <w:rFonts w:ascii="Times New Roman" w:hAnsi="Times New Roman"/>
                      <w:sz w:val="24"/>
                      <w:szCs w:val="24"/>
                      <w:vertAlign w:val="superscript"/>
                    </w:rPr>
                    <w:t>’</w:t>
                  </w:r>
                  <w:r w:rsidRPr="00BA0369">
                    <w:rPr>
                      <w:rFonts w:ascii="Times New Roman" w:hAnsi="Times New Roman"/>
                      <w:sz w:val="24"/>
                      <w:szCs w:val="24"/>
                    </w:rPr>
                    <w:t>49.395</w:t>
                  </w:r>
                  <w:r w:rsidRPr="00BA0369">
                    <w:rPr>
                      <w:rFonts w:ascii="Times New Roman" w:hAnsi="Times New Roman"/>
                      <w:sz w:val="24"/>
                      <w:szCs w:val="24"/>
                      <w:vertAlign w:val="superscript"/>
                    </w:rPr>
                    <w:t>’’</w:t>
                  </w:r>
                  <w:r w:rsidRPr="00BA0369">
                    <w:rPr>
                      <w:rFonts w:ascii="Times New Roman" w:hAnsi="Times New Roman"/>
                      <w:sz w:val="24"/>
                      <w:szCs w:val="24"/>
                    </w:rPr>
                    <w:t>N 20</w:t>
                  </w:r>
                  <w:r w:rsidRPr="00BA0369">
                    <w:rPr>
                      <w:rFonts w:ascii="Times New Roman" w:hAnsi="Times New Roman"/>
                      <w:sz w:val="24"/>
                      <w:szCs w:val="24"/>
                      <w:vertAlign w:val="superscript"/>
                    </w:rPr>
                    <w:t>0</w:t>
                  </w:r>
                  <w:r w:rsidRPr="00BA0369">
                    <w:rPr>
                      <w:rFonts w:ascii="Times New Roman" w:hAnsi="Times New Roman"/>
                      <w:sz w:val="24"/>
                      <w:szCs w:val="24"/>
                    </w:rPr>
                    <w:t>30</w:t>
                  </w:r>
                  <w:r w:rsidRPr="00BA0369">
                    <w:rPr>
                      <w:rFonts w:ascii="Times New Roman" w:hAnsi="Times New Roman"/>
                      <w:sz w:val="24"/>
                      <w:szCs w:val="24"/>
                      <w:vertAlign w:val="superscript"/>
                    </w:rPr>
                    <w:t>’</w:t>
                  </w:r>
                  <w:r w:rsidRPr="00BA0369">
                    <w:rPr>
                      <w:rFonts w:ascii="Times New Roman" w:hAnsi="Times New Roman"/>
                      <w:sz w:val="24"/>
                      <w:szCs w:val="24"/>
                    </w:rPr>
                    <w:t>21.108</w:t>
                  </w:r>
                  <w:r w:rsidRPr="00BA0369">
                    <w:rPr>
                      <w:rFonts w:ascii="Times New Roman" w:hAnsi="Times New Roman"/>
                      <w:sz w:val="24"/>
                      <w:szCs w:val="24"/>
                      <w:vertAlign w:val="superscript"/>
                    </w:rPr>
                    <w:t>”</w:t>
                  </w:r>
                  <w:r w:rsidRPr="00BA0369">
                    <w:rPr>
                      <w:rFonts w:ascii="Times New Roman" w:hAnsi="Times New Roman"/>
                      <w:sz w:val="24"/>
                      <w:szCs w:val="24"/>
                    </w:rPr>
                    <w:t>E</w:t>
                  </w:r>
                </w:p>
              </w:tc>
            </w:tr>
            <w:tr w:rsidR="001D0CB5" w:rsidRPr="00BA0369" w:rsidTr="00310066">
              <w:tc>
                <w:tcPr>
                  <w:tcW w:w="4820" w:type="dxa"/>
                </w:tcPr>
                <w:p w:rsidR="001D0CB5" w:rsidRPr="00BA0369" w:rsidRDefault="001D0CB5" w:rsidP="00310066">
                  <w:pPr>
                    <w:pStyle w:val="Header"/>
                    <w:tabs>
                      <w:tab w:val="clear" w:pos="4153"/>
                      <w:tab w:val="center" w:pos="4536"/>
                    </w:tabs>
                    <w:spacing w:after="0" w:line="240" w:lineRule="auto"/>
                    <w:rPr>
                      <w:rFonts w:ascii="Times New Roman" w:hAnsi="Times New Roman"/>
                      <w:sz w:val="24"/>
                      <w:szCs w:val="24"/>
                    </w:rPr>
                  </w:pPr>
                  <w:r w:rsidRPr="00BA0369">
                    <w:rPr>
                      <w:rFonts w:ascii="Times New Roman" w:hAnsi="Times New Roman"/>
                      <w:sz w:val="24"/>
                      <w:szCs w:val="24"/>
                    </w:rPr>
                    <w:t>3. 56</w:t>
                  </w:r>
                  <w:r w:rsidRPr="00BA0369">
                    <w:rPr>
                      <w:rFonts w:ascii="Times New Roman" w:hAnsi="Times New Roman"/>
                      <w:sz w:val="24"/>
                      <w:szCs w:val="24"/>
                      <w:vertAlign w:val="superscript"/>
                    </w:rPr>
                    <w:t>0</w:t>
                  </w:r>
                  <w:r w:rsidRPr="00BA0369">
                    <w:rPr>
                      <w:rFonts w:ascii="Times New Roman" w:hAnsi="Times New Roman"/>
                      <w:sz w:val="24"/>
                      <w:szCs w:val="24"/>
                    </w:rPr>
                    <w:t>36</w:t>
                  </w:r>
                  <w:r w:rsidRPr="00BA0369">
                    <w:rPr>
                      <w:rFonts w:ascii="Times New Roman" w:hAnsi="Times New Roman"/>
                      <w:sz w:val="24"/>
                      <w:szCs w:val="24"/>
                      <w:vertAlign w:val="superscript"/>
                    </w:rPr>
                    <w:t>’</w:t>
                  </w:r>
                  <w:r w:rsidRPr="00BA0369">
                    <w:rPr>
                      <w:rFonts w:ascii="Times New Roman" w:hAnsi="Times New Roman"/>
                      <w:sz w:val="24"/>
                      <w:szCs w:val="24"/>
                    </w:rPr>
                    <w:t>11.215</w:t>
                  </w:r>
                  <w:r w:rsidRPr="00BA0369">
                    <w:rPr>
                      <w:rFonts w:ascii="Times New Roman" w:hAnsi="Times New Roman"/>
                      <w:sz w:val="24"/>
                      <w:szCs w:val="24"/>
                      <w:vertAlign w:val="superscript"/>
                    </w:rPr>
                    <w:t>’’</w:t>
                  </w:r>
                  <w:r w:rsidRPr="00BA0369">
                    <w:rPr>
                      <w:rFonts w:ascii="Times New Roman" w:hAnsi="Times New Roman"/>
                      <w:sz w:val="24"/>
                      <w:szCs w:val="24"/>
                    </w:rPr>
                    <w:t>N 20</w:t>
                  </w:r>
                  <w:r w:rsidRPr="00BA0369">
                    <w:rPr>
                      <w:rFonts w:ascii="Times New Roman" w:hAnsi="Times New Roman"/>
                      <w:sz w:val="24"/>
                      <w:szCs w:val="24"/>
                      <w:vertAlign w:val="superscript"/>
                    </w:rPr>
                    <w:t>0</w:t>
                  </w:r>
                  <w:r w:rsidRPr="00BA0369">
                    <w:rPr>
                      <w:rFonts w:ascii="Times New Roman" w:hAnsi="Times New Roman"/>
                      <w:sz w:val="24"/>
                      <w:szCs w:val="24"/>
                    </w:rPr>
                    <w:t>39</w:t>
                  </w:r>
                  <w:r w:rsidRPr="00BA0369">
                    <w:rPr>
                      <w:rFonts w:ascii="Times New Roman" w:hAnsi="Times New Roman"/>
                      <w:sz w:val="24"/>
                      <w:szCs w:val="24"/>
                      <w:vertAlign w:val="superscript"/>
                    </w:rPr>
                    <w:t>’</w:t>
                  </w:r>
                  <w:r w:rsidRPr="00BA0369">
                    <w:rPr>
                      <w:rFonts w:ascii="Times New Roman" w:hAnsi="Times New Roman"/>
                      <w:sz w:val="24"/>
                      <w:szCs w:val="24"/>
                    </w:rPr>
                    <w:t>22.311</w:t>
                  </w:r>
                  <w:r w:rsidRPr="00BA0369">
                    <w:rPr>
                      <w:rFonts w:ascii="Times New Roman" w:hAnsi="Times New Roman"/>
                      <w:sz w:val="24"/>
                      <w:szCs w:val="24"/>
                      <w:vertAlign w:val="superscript"/>
                    </w:rPr>
                    <w:t>”</w:t>
                  </w:r>
                  <w:r w:rsidRPr="00BA0369">
                    <w:rPr>
                      <w:rFonts w:ascii="Times New Roman" w:hAnsi="Times New Roman"/>
                      <w:sz w:val="24"/>
                      <w:szCs w:val="24"/>
                    </w:rPr>
                    <w:t>E</w:t>
                  </w:r>
                </w:p>
              </w:tc>
              <w:tc>
                <w:tcPr>
                  <w:tcW w:w="4252" w:type="dxa"/>
                </w:tcPr>
                <w:p w:rsidR="001D0CB5" w:rsidRPr="00BA0369" w:rsidRDefault="001D0CB5" w:rsidP="00310066">
                  <w:pPr>
                    <w:pStyle w:val="Header"/>
                    <w:tabs>
                      <w:tab w:val="clear" w:pos="4153"/>
                      <w:tab w:val="center" w:pos="4536"/>
                    </w:tabs>
                    <w:spacing w:after="0" w:line="240" w:lineRule="auto"/>
                    <w:rPr>
                      <w:rFonts w:ascii="Times New Roman" w:hAnsi="Times New Roman"/>
                      <w:sz w:val="24"/>
                      <w:szCs w:val="24"/>
                    </w:rPr>
                  </w:pPr>
                  <w:r w:rsidRPr="00BA0369">
                    <w:rPr>
                      <w:rFonts w:ascii="Times New Roman" w:hAnsi="Times New Roman"/>
                      <w:sz w:val="24"/>
                      <w:szCs w:val="24"/>
                    </w:rPr>
                    <w:t>3. 56</w:t>
                  </w:r>
                  <w:r w:rsidRPr="00BA0369">
                    <w:rPr>
                      <w:rFonts w:ascii="Times New Roman" w:hAnsi="Times New Roman"/>
                      <w:sz w:val="24"/>
                      <w:szCs w:val="24"/>
                      <w:vertAlign w:val="superscript"/>
                    </w:rPr>
                    <w:t>0</w:t>
                  </w:r>
                  <w:r w:rsidRPr="00BA0369">
                    <w:rPr>
                      <w:rFonts w:ascii="Times New Roman" w:hAnsi="Times New Roman"/>
                      <w:sz w:val="24"/>
                      <w:szCs w:val="24"/>
                    </w:rPr>
                    <w:t>32</w:t>
                  </w:r>
                  <w:r w:rsidRPr="00BA0369">
                    <w:rPr>
                      <w:rFonts w:ascii="Times New Roman" w:hAnsi="Times New Roman"/>
                      <w:sz w:val="24"/>
                      <w:szCs w:val="24"/>
                      <w:vertAlign w:val="superscript"/>
                    </w:rPr>
                    <w:t>’</w:t>
                  </w:r>
                  <w:r w:rsidRPr="00BA0369">
                    <w:rPr>
                      <w:rFonts w:ascii="Times New Roman" w:hAnsi="Times New Roman"/>
                      <w:sz w:val="24"/>
                      <w:szCs w:val="24"/>
                    </w:rPr>
                    <w:t>54.699</w:t>
                  </w:r>
                  <w:r w:rsidRPr="00BA0369">
                    <w:rPr>
                      <w:rFonts w:ascii="Times New Roman" w:hAnsi="Times New Roman"/>
                      <w:sz w:val="24"/>
                      <w:szCs w:val="24"/>
                      <w:vertAlign w:val="superscript"/>
                    </w:rPr>
                    <w:t>’’</w:t>
                  </w:r>
                  <w:r w:rsidRPr="00BA0369">
                    <w:rPr>
                      <w:rFonts w:ascii="Times New Roman" w:hAnsi="Times New Roman"/>
                      <w:sz w:val="24"/>
                      <w:szCs w:val="24"/>
                    </w:rPr>
                    <w:t>N 20</w:t>
                  </w:r>
                  <w:r w:rsidRPr="00BA0369">
                    <w:rPr>
                      <w:rFonts w:ascii="Times New Roman" w:hAnsi="Times New Roman"/>
                      <w:sz w:val="24"/>
                      <w:szCs w:val="24"/>
                      <w:vertAlign w:val="superscript"/>
                    </w:rPr>
                    <w:t>0</w:t>
                  </w:r>
                  <w:r w:rsidRPr="00BA0369">
                    <w:rPr>
                      <w:rFonts w:ascii="Times New Roman" w:hAnsi="Times New Roman"/>
                      <w:sz w:val="24"/>
                      <w:szCs w:val="24"/>
                    </w:rPr>
                    <w:t>34</w:t>
                  </w:r>
                  <w:r w:rsidRPr="00BA0369">
                    <w:rPr>
                      <w:rFonts w:ascii="Times New Roman" w:hAnsi="Times New Roman"/>
                      <w:sz w:val="24"/>
                      <w:szCs w:val="24"/>
                      <w:vertAlign w:val="superscript"/>
                    </w:rPr>
                    <w:t>’</w:t>
                  </w:r>
                  <w:r w:rsidRPr="00BA0369">
                    <w:rPr>
                      <w:rFonts w:ascii="Times New Roman" w:hAnsi="Times New Roman"/>
                      <w:sz w:val="24"/>
                      <w:szCs w:val="24"/>
                    </w:rPr>
                    <w:t>46.100</w:t>
                  </w:r>
                  <w:r w:rsidRPr="00BA0369">
                    <w:rPr>
                      <w:rFonts w:ascii="Times New Roman" w:hAnsi="Times New Roman"/>
                      <w:sz w:val="24"/>
                      <w:szCs w:val="24"/>
                      <w:vertAlign w:val="superscript"/>
                    </w:rPr>
                    <w:t>”</w:t>
                  </w:r>
                  <w:r w:rsidRPr="00BA0369">
                    <w:rPr>
                      <w:rFonts w:ascii="Times New Roman" w:hAnsi="Times New Roman"/>
                      <w:sz w:val="24"/>
                      <w:szCs w:val="24"/>
                    </w:rPr>
                    <w:t>E</w:t>
                  </w:r>
                </w:p>
              </w:tc>
            </w:tr>
            <w:tr w:rsidR="001D0CB5" w:rsidRPr="00BA0369" w:rsidTr="00310066">
              <w:tc>
                <w:tcPr>
                  <w:tcW w:w="4820" w:type="dxa"/>
                </w:tcPr>
                <w:p w:rsidR="001D0CB5" w:rsidRPr="00BA0369" w:rsidRDefault="001D0CB5" w:rsidP="00310066">
                  <w:pPr>
                    <w:pStyle w:val="Header"/>
                    <w:tabs>
                      <w:tab w:val="clear" w:pos="4153"/>
                      <w:tab w:val="center" w:pos="4536"/>
                    </w:tabs>
                    <w:spacing w:after="0" w:line="240" w:lineRule="auto"/>
                    <w:rPr>
                      <w:rFonts w:ascii="Times New Roman" w:hAnsi="Times New Roman"/>
                      <w:sz w:val="24"/>
                      <w:szCs w:val="24"/>
                    </w:rPr>
                  </w:pPr>
                  <w:r w:rsidRPr="00BA0369">
                    <w:rPr>
                      <w:rFonts w:ascii="Times New Roman" w:hAnsi="Times New Roman"/>
                      <w:sz w:val="24"/>
                      <w:szCs w:val="24"/>
                    </w:rPr>
                    <w:t>4. 56</w:t>
                  </w:r>
                  <w:r w:rsidRPr="00BA0369">
                    <w:rPr>
                      <w:rFonts w:ascii="Times New Roman" w:hAnsi="Times New Roman"/>
                      <w:sz w:val="24"/>
                      <w:szCs w:val="24"/>
                      <w:vertAlign w:val="superscript"/>
                    </w:rPr>
                    <w:t>0</w:t>
                  </w:r>
                  <w:r w:rsidRPr="00BA0369">
                    <w:rPr>
                      <w:rFonts w:ascii="Times New Roman" w:hAnsi="Times New Roman"/>
                      <w:sz w:val="24"/>
                      <w:szCs w:val="24"/>
                    </w:rPr>
                    <w:t>36</w:t>
                  </w:r>
                  <w:r w:rsidRPr="00BA0369">
                    <w:rPr>
                      <w:rFonts w:ascii="Times New Roman" w:hAnsi="Times New Roman"/>
                      <w:sz w:val="24"/>
                      <w:szCs w:val="24"/>
                      <w:vertAlign w:val="superscript"/>
                    </w:rPr>
                    <w:t>’</w:t>
                  </w:r>
                  <w:r w:rsidRPr="00BA0369">
                    <w:rPr>
                      <w:rFonts w:ascii="Times New Roman" w:hAnsi="Times New Roman"/>
                      <w:sz w:val="24"/>
                      <w:szCs w:val="24"/>
                    </w:rPr>
                    <w:t>12.465</w:t>
                  </w:r>
                  <w:r w:rsidRPr="00BA0369">
                    <w:rPr>
                      <w:rFonts w:ascii="Times New Roman" w:hAnsi="Times New Roman"/>
                      <w:sz w:val="24"/>
                      <w:szCs w:val="24"/>
                      <w:vertAlign w:val="superscript"/>
                    </w:rPr>
                    <w:t>’’</w:t>
                  </w:r>
                  <w:r w:rsidRPr="00BA0369">
                    <w:rPr>
                      <w:rFonts w:ascii="Times New Roman" w:hAnsi="Times New Roman"/>
                      <w:sz w:val="24"/>
                      <w:szCs w:val="24"/>
                    </w:rPr>
                    <w:t>N 20</w:t>
                  </w:r>
                  <w:r w:rsidRPr="00BA0369">
                    <w:rPr>
                      <w:rFonts w:ascii="Times New Roman" w:hAnsi="Times New Roman"/>
                      <w:sz w:val="24"/>
                      <w:szCs w:val="24"/>
                      <w:vertAlign w:val="superscript"/>
                    </w:rPr>
                    <w:t>0</w:t>
                  </w:r>
                  <w:r w:rsidRPr="00BA0369">
                    <w:rPr>
                      <w:rFonts w:ascii="Times New Roman" w:hAnsi="Times New Roman"/>
                      <w:sz w:val="24"/>
                      <w:szCs w:val="24"/>
                    </w:rPr>
                    <w:t>52</w:t>
                  </w:r>
                  <w:r w:rsidRPr="00BA0369">
                    <w:rPr>
                      <w:rFonts w:ascii="Times New Roman" w:hAnsi="Times New Roman"/>
                      <w:sz w:val="24"/>
                      <w:szCs w:val="24"/>
                      <w:vertAlign w:val="superscript"/>
                    </w:rPr>
                    <w:t>’</w:t>
                  </w:r>
                  <w:r w:rsidRPr="00BA0369">
                    <w:rPr>
                      <w:rFonts w:ascii="Times New Roman" w:hAnsi="Times New Roman"/>
                      <w:sz w:val="24"/>
                      <w:szCs w:val="24"/>
                    </w:rPr>
                    <w:t>21.793</w:t>
                  </w:r>
                  <w:r w:rsidRPr="00BA0369">
                    <w:rPr>
                      <w:rFonts w:ascii="Times New Roman" w:hAnsi="Times New Roman"/>
                      <w:sz w:val="24"/>
                      <w:szCs w:val="24"/>
                      <w:vertAlign w:val="superscript"/>
                    </w:rPr>
                    <w:t>”</w:t>
                  </w:r>
                  <w:r w:rsidRPr="00BA0369">
                    <w:rPr>
                      <w:rFonts w:ascii="Times New Roman" w:hAnsi="Times New Roman"/>
                      <w:sz w:val="24"/>
                      <w:szCs w:val="24"/>
                    </w:rPr>
                    <w:t>E</w:t>
                  </w:r>
                </w:p>
              </w:tc>
              <w:tc>
                <w:tcPr>
                  <w:tcW w:w="4252" w:type="dxa"/>
                </w:tcPr>
                <w:p w:rsidR="001D0CB5" w:rsidRPr="00BA0369" w:rsidRDefault="001D0CB5" w:rsidP="00310066">
                  <w:pPr>
                    <w:pStyle w:val="Header"/>
                    <w:tabs>
                      <w:tab w:val="clear" w:pos="4153"/>
                      <w:tab w:val="center" w:pos="4536"/>
                    </w:tabs>
                    <w:spacing w:after="0" w:line="240" w:lineRule="auto"/>
                    <w:rPr>
                      <w:rFonts w:ascii="Times New Roman" w:hAnsi="Times New Roman"/>
                      <w:sz w:val="24"/>
                      <w:szCs w:val="24"/>
                    </w:rPr>
                  </w:pPr>
                  <w:r w:rsidRPr="00BA0369">
                    <w:rPr>
                      <w:rFonts w:ascii="Times New Roman" w:hAnsi="Times New Roman"/>
                      <w:sz w:val="24"/>
                      <w:szCs w:val="24"/>
                    </w:rPr>
                    <w:t>4. 56</w:t>
                  </w:r>
                  <w:r w:rsidRPr="00BA0369">
                    <w:rPr>
                      <w:rFonts w:ascii="Times New Roman" w:hAnsi="Times New Roman"/>
                      <w:sz w:val="24"/>
                      <w:szCs w:val="24"/>
                      <w:vertAlign w:val="superscript"/>
                    </w:rPr>
                    <w:t>0</w:t>
                  </w:r>
                  <w:r w:rsidRPr="00BA0369">
                    <w:rPr>
                      <w:rFonts w:ascii="Times New Roman" w:hAnsi="Times New Roman"/>
                      <w:sz w:val="24"/>
                      <w:szCs w:val="24"/>
                    </w:rPr>
                    <w:t>33</w:t>
                  </w:r>
                  <w:r w:rsidRPr="00BA0369">
                    <w:rPr>
                      <w:rFonts w:ascii="Times New Roman" w:hAnsi="Times New Roman"/>
                      <w:sz w:val="24"/>
                      <w:szCs w:val="24"/>
                      <w:vertAlign w:val="superscript"/>
                    </w:rPr>
                    <w:t>’</w:t>
                  </w:r>
                  <w:r w:rsidRPr="00BA0369">
                    <w:rPr>
                      <w:rFonts w:ascii="Times New Roman" w:hAnsi="Times New Roman"/>
                      <w:sz w:val="24"/>
                      <w:szCs w:val="24"/>
                    </w:rPr>
                    <w:t>27.775</w:t>
                  </w:r>
                  <w:r w:rsidRPr="00BA0369">
                    <w:rPr>
                      <w:rFonts w:ascii="Times New Roman" w:hAnsi="Times New Roman"/>
                      <w:sz w:val="24"/>
                      <w:szCs w:val="24"/>
                      <w:vertAlign w:val="superscript"/>
                    </w:rPr>
                    <w:t>’’</w:t>
                  </w:r>
                  <w:r w:rsidRPr="00BA0369">
                    <w:rPr>
                      <w:rFonts w:ascii="Times New Roman" w:hAnsi="Times New Roman"/>
                      <w:sz w:val="24"/>
                      <w:szCs w:val="24"/>
                    </w:rPr>
                    <w:t>N 20</w:t>
                  </w:r>
                  <w:r w:rsidRPr="00BA0369">
                    <w:rPr>
                      <w:rFonts w:ascii="Times New Roman" w:hAnsi="Times New Roman"/>
                      <w:sz w:val="24"/>
                      <w:szCs w:val="24"/>
                      <w:vertAlign w:val="superscript"/>
                    </w:rPr>
                    <w:t>0</w:t>
                  </w:r>
                  <w:r w:rsidRPr="00BA0369">
                    <w:rPr>
                      <w:rFonts w:ascii="Times New Roman" w:hAnsi="Times New Roman"/>
                      <w:sz w:val="24"/>
                      <w:szCs w:val="24"/>
                    </w:rPr>
                    <w:t>39</w:t>
                  </w:r>
                  <w:r w:rsidRPr="00BA0369">
                    <w:rPr>
                      <w:rFonts w:ascii="Times New Roman" w:hAnsi="Times New Roman"/>
                      <w:sz w:val="24"/>
                      <w:szCs w:val="24"/>
                      <w:vertAlign w:val="superscript"/>
                    </w:rPr>
                    <w:t>’</w:t>
                  </w:r>
                  <w:r w:rsidRPr="00BA0369">
                    <w:rPr>
                      <w:rFonts w:ascii="Times New Roman" w:hAnsi="Times New Roman"/>
                      <w:sz w:val="24"/>
                      <w:szCs w:val="24"/>
                    </w:rPr>
                    <w:t>35.277</w:t>
                  </w:r>
                  <w:r w:rsidRPr="00BA0369">
                    <w:rPr>
                      <w:rFonts w:ascii="Times New Roman" w:hAnsi="Times New Roman"/>
                      <w:sz w:val="24"/>
                      <w:szCs w:val="24"/>
                      <w:vertAlign w:val="superscript"/>
                    </w:rPr>
                    <w:t>”</w:t>
                  </w:r>
                  <w:r w:rsidRPr="00BA0369">
                    <w:rPr>
                      <w:rFonts w:ascii="Times New Roman" w:hAnsi="Times New Roman"/>
                      <w:sz w:val="24"/>
                      <w:szCs w:val="24"/>
                    </w:rPr>
                    <w:t>E</w:t>
                  </w:r>
                </w:p>
              </w:tc>
            </w:tr>
            <w:tr w:rsidR="001D0CB5" w:rsidRPr="00BA0369" w:rsidTr="00310066">
              <w:tc>
                <w:tcPr>
                  <w:tcW w:w="4820" w:type="dxa"/>
                </w:tcPr>
                <w:p w:rsidR="001D0CB5" w:rsidRPr="00BA0369" w:rsidRDefault="001D0CB5" w:rsidP="00310066">
                  <w:pPr>
                    <w:pStyle w:val="Header"/>
                    <w:tabs>
                      <w:tab w:val="clear" w:pos="4153"/>
                      <w:tab w:val="center" w:pos="4536"/>
                    </w:tabs>
                    <w:spacing w:after="0" w:line="240" w:lineRule="auto"/>
                    <w:rPr>
                      <w:rFonts w:ascii="Times New Roman" w:hAnsi="Times New Roman"/>
                      <w:sz w:val="24"/>
                      <w:szCs w:val="24"/>
                    </w:rPr>
                  </w:pPr>
                  <w:r w:rsidRPr="00BA0369">
                    <w:rPr>
                      <w:rFonts w:ascii="Times New Roman" w:hAnsi="Times New Roman"/>
                      <w:sz w:val="24"/>
                      <w:szCs w:val="24"/>
                    </w:rPr>
                    <w:t>V7</w:t>
                  </w:r>
                </w:p>
              </w:tc>
              <w:tc>
                <w:tcPr>
                  <w:tcW w:w="4252" w:type="dxa"/>
                </w:tcPr>
                <w:p w:rsidR="001D0CB5" w:rsidRPr="00BA0369" w:rsidRDefault="001D0CB5" w:rsidP="00310066">
                  <w:pPr>
                    <w:pStyle w:val="Header"/>
                    <w:tabs>
                      <w:tab w:val="clear" w:pos="4153"/>
                      <w:tab w:val="center" w:pos="4536"/>
                    </w:tabs>
                    <w:spacing w:after="0" w:line="240" w:lineRule="auto"/>
                    <w:rPr>
                      <w:rFonts w:ascii="Times New Roman" w:hAnsi="Times New Roman"/>
                      <w:sz w:val="24"/>
                      <w:szCs w:val="24"/>
                    </w:rPr>
                  </w:pPr>
                  <w:r w:rsidRPr="00BA0369">
                    <w:rPr>
                      <w:rFonts w:ascii="Times New Roman" w:hAnsi="Times New Roman"/>
                      <w:sz w:val="24"/>
                      <w:szCs w:val="24"/>
                    </w:rPr>
                    <w:t>V8</w:t>
                  </w:r>
                </w:p>
              </w:tc>
            </w:tr>
            <w:tr w:rsidR="001D0CB5" w:rsidRPr="00BA0369" w:rsidTr="00310066">
              <w:tc>
                <w:tcPr>
                  <w:tcW w:w="4820" w:type="dxa"/>
                </w:tcPr>
                <w:p w:rsidR="001D0CB5" w:rsidRPr="00BA0369" w:rsidRDefault="001D0CB5" w:rsidP="00310066">
                  <w:pPr>
                    <w:pStyle w:val="Header"/>
                    <w:tabs>
                      <w:tab w:val="clear" w:pos="4153"/>
                      <w:tab w:val="center" w:pos="4536"/>
                    </w:tabs>
                    <w:spacing w:after="0" w:line="240" w:lineRule="auto"/>
                    <w:rPr>
                      <w:rFonts w:ascii="Times New Roman" w:hAnsi="Times New Roman"/>
                      <w:sz w:val="24"/>
                      <w:szCs w:val="24"/>
                    </w:rPr>
                  </w:pPr>
                  <w:r w:rsidRPr="00BA0369">
                    <w:rPr>
                      <w:rFonts w:ascii="Times New Roman" w:hAnsi="Times New Roman"/>
                      <w:sz w:val="24"/>
                      <w:szCs w:val="24"/>
                    </w:rPr>
                    <w:t>1. 56</w:t>
                  </w:r>
                  <w:r w:rsidRPr="00BA0369">
                    <w:rPr>
                      <w:rFonts w:ascii="Times New Roman" w:hAnsi="Times New Roman"/>
                      <w:sz w:val="24"/>
                      <w:szCs w:val="24"/>
                      <w:vertAlign w:val="superscript"/>
                    </w:rPr>
                    <w:t>0</w:t>
                  </w:r>
                  <w:r w:rsidRPr="00BA0369">
                    <w:rPr>
                      <w:rFonts w:ascii="Times New Roman" w:hAnsi="Times New Roman"/>
                      <w:sz w:val="24"/>
                      <w:szCs w:val="24"/>
                    </w:rPr>
                    <w:t>21</w:t>
                  </w:r>
                  <w:r w:rsidRPr="00BA0369">
                    <w:rPr>
                      <w:rFonts w:ascii="Times New Roman" w:hAnsi="Times New Roman"/>
                      <w:sz w:val="24"/>
                      <w:szCs w:val="24"/>
                      <w:vertAlign w:val="superscript"/>
                    </w:rPr>
                    <w:t>’</w:t>
                  </w:r>
                  <w:r w:rsidRPr="00BA0369">
                    <w:rPr>
                      <w:rFonts w:ascii="Times New Roman" w:hAnsi="Times New Roman"/>
                      <w:sz w:val="24"/>
                      <w:szCs w:val="24"/>
                    </w:rPr>
                    <w:t>43.482</w:t>
                  </w:r>
                  <w:r w:rsidRPr="00BA0369">
                    <w:rPr>
                      <w:rFonts w:ascii="Times New Roman" w:hAnsi="Times New Roman"/>
                      <w:sz w:val="24"/>
                      <w:szCs w:val="24"/>
                      <w:vertAlign w:val="superscript"/>
                    </w:rPr>
                    <w:t>’’</w:t>
                  </w:r>
                  <w:r w:rsidRPr="00BA0369">
                    <w:rPr>
                      <w:rFonts w:ascii="Times New Roman" w:hAnsi="Times New Roman"/>
                      <w:sz w:val="24"/>
                      <w:szCs w:val="24"/>
                    </w:rPr>
                    <w:t>N 20</w:t>
                  </w:r>
                  <w:r w:rsidRPr="00BA0369">
                    <w:rPr>
                      <w:rFonts w:ascii="Times New Roman" w:hAnsi="Times New Roman"/>
                      <w:sz w:val="24"/>
                      <w:szCs w:val="24"/>
                      <w:vertAlign w:val="superscript"/>
                    </w:rPr>
                    <w:t>0</w:t>
                  </w:r>
                  <w:r w:rsidRPr="00BA0369">
                    <w:rPr>
                      <w:rFonts w:ascii="Times New Roman" w:hAnsi="Times New Roman"/>
                      <w:sz w:val="24"/>
                      <w:szCs w:val="24"/>
                    </w:rPr>
                    <w:t>49</w:t>
                  </w:r>
                  <w:r w:rsidRPr="00BA0369">
                    <w:rPr>
                      <w:rFonts w:ascii="Times New Roman" w:hAnsi="Times New Roman"/>
                      <w:sz w:val="24"/>
                      <w:szCs w:val="24"/>
                      <w:vertAlign w:val="superscript"/>
                    </w:rPr>
                    <w:t>’</w:t>
                  </w:r>
                  <w:r w:rsidRPr="00BA0369">
                    <w:rPr>
                      <w:rFonts w:ascii="Times New Roman" w:hAnsi="Times New Roman"/>
                      <w:sz w:val="24"/>
                      <w:szCs w:val="24"/>
                    </w:rPr>
                    <w:t>00.422</w:t>
                  </w:r>
                  <w:r w:rsidRPr="00BA0369">
                    <w:rPr>
                      <w:rFonts w:ascii="Times New Roman" w:hAnsi="Times New Roman"/>
                      <w:sz w:val="24"/>
                      <w:szCs w:val="24"/>
                      <w:vertAlign w:val="superscript"/>
                    </w:rPr>
                    <w:t>”</w:t>
                  </w:r>
                  <w:r w:rsidRPr="00BA0369">
                    <w:rPr>
                      <w:rFonts w:ascii="Times New Roman" w:hAnsi="Times New Roman"/>
                      <w:sz w:val="24"/>
                      <w:szCs w:val="24"/>
                    </w:rPr>
                    <w:t>E</w:t>
                  </w:r>
                </w:p>
              </w:tc>
              <w:tc>
                <w:tcPr>
                  <w:tcW w:w="4252" w:type="dxa"/>
                </w:tcPr>
                <w:p w:rsidR="001D0CB5" w:rsidRPr="00BA0369" w:rsidRDefault="001D0CB5" w:rsidP="00310066">
                  <w:pPr>
                    <w:pStyle w:val="Header"/>
                    <w:tabs>
                      <w:tab w:val="clear" w:pos="4153"/>
                      <w:tab w:val="center" w:pos="4536"/>
                    </w:tabs>
                    <w:spacing w:after="0" w:line="240" w:lineRule="auto"/>
                    <w:rPr>
                      <w:rFonts w:ascii="Times New Roman" w:hAnsi="Times New Roman"/>
                      <w:sz w:val="24"/>
                      <w:szCs w:val="24"/>
                    </w:rPr>
                  </w:pPr>
                  <w:r w:rsidRPr="00BA0369">
                    <w:rPr>
                      <w:rFonts w:ascii="Times New Roman" w:hAnsi="Times New Roman"/>
                      <w:sz w:val="24"/>
                      <w:szCs w:val="24"/>
                    </w:rPr>
                    <w:t>1. 56</w:t>
                  </w:r>
                  <w:r w:rsidRPr="00BA0369">
                    <w:rPr>
                      <w:rFonts w:ascii="Times New Roman" w:hAnsi="Times New Roman"/>
                      <w:sz w:val="24"/>
                      <w:szCs w:val="24"/>
                      <w:vertAlign w:val="superscript"/>
                    </w:rPr>
                    <w:t>0</w:t>
                  </w:r>
                  <w:r w:rsidRPr="00BA0369">
                    <w:rPr>
                      <w:rFonts w:ascii="Times New Roman" w:hAnsi="Times New Roman"/>
                      <w:sz w:val="24"/>
                      <w:szCs w:val="24"/>
                    </w:rPr>
                    <w:t>15</w:t>
                  </w:r>
                  <w:r w:rsidRPr="00BA0369">
                    <w:rPr>
                      <w:rFonts w:ascii="Times New Roman" w:hAnsi="Times New Roman"/>
                      <w:sz w:val="24"/>
                      <w:szCs w:val="24"/>
                      <w:vertAlign w:val="superscript"/>
                    </w:rPr>
                    <w:t>’</w:t>
                  </w:r>
                  <w:r w:rsidRPr="00BA0369">
                    <w:rPr>
                      <w:rFonts w:ascii="Times New Roman" w:hAnsi="Times New Roman"/>
                      <w:sz w:val="24"/>
                      <w:szCs w:val="24"/>
                    </w:rPr>
                    <w:t>12.077</w:t>
                  </w:r>
                  <w:r w:rsidRPr="00BA0369">
                    <w:rPr>
                      <w:rFonts w:ascii="Times New Roman" w:hAnsi="Times New Roman"/>
                      <w:sz w:val="24"/>
                      <w:szCs w:val="24"/>
                      <w:vertAlign w:val="superscript"/>
                    </w:rPr>
                    <w:t>’’</w:t>
                  </w:r>
                  <w:r w:rsidRPr="00BA0369">
                    <w:rPr>
                      <w:rFonts w:ascii="Times New Roman" w:hAnsi="Times New Roman"/>
                      <w:sz w:val="24"/>
                      <w:szCs w:val="24"/>
                    </w:rPr>
                    <w:t>N 20</w:t>
                  </w:r>
                  <w:r w:rsidRPr="00BA0369">
                    <w:rPr>
                      <w:rFonts w:ascii="Times New Roman" w:hAnsi="Times New Roman"/>
                      <w:sz w:val="24"/>
                      <w:szCs w:val="24"/>
                      <w:vertAlign w:val="superscript"/>
                    </w:rPr>
                    <w:t>0</w:t>
                  </w:r>
                  <w:r w:rsidRPr="00BA0369">
                    <w:rPr>
                      <w:rFonts w:ascii="Times New Roman" w:hAnsi="Times New Roman"/>
                      <w:sz w:val="24"/>
                      <w:szCs w:val="24"/>
                    </w:rPr>
                    <w:t>41</w:t>
                  </w:r>
                  <w:r w:rsidRPr="00BA0369">
                    <w:rPr>
                      <w:rFonts w:ascii="Times New Roman" w:hAnsi="Times New Roman"/>
                      <w:sz w:val="24"/>
                      <w:szCs w:val="24"/>
                      <w:vertAlign w:val="superscript"/>
                    </w:rPr>
                    <w:t>’</w:t>
                  </w:r>
                  <w:r w:rsidRPr="00BA0369">
                    <w:rPr>
                      <w:rFonts w:ascii="Times New Roman" w:hAnsi="Times New Roman"/>
                      <w:sz w:val="24"/>
                      <w:szCs w:val="24"/>
                    </w:rPr>
                    <w:t>48.649</w:t>
                  </w:r>
                  <w:r w:rsidRPr="00BA0369">
                    <w:rPr>
                      <w:rFonts w:ascii="Times New Roman" w:hAnsi="Times New Roman"/>
                      <w:sz w:val="24"/>
                      <w:szCs w:val="24"/>
                      <w:vertAlign w:val="superscript"/>
                    </w:rPr>
                    <w:t>”</w:t>
                  </w:r>
                  <w:r w:rsidRPr="00BA0369">
                    <w:rPr>
                      <w:rFonts w:ascii="Times New Roman" w:hAnsi="Times New Roman"/>
                      <w:sz w:val="24"/>
                      <w:szCs w:val="24"/>
                    </w:rPr>
                    <w:t>E</w:t>
                  </w:r>
                </w:p>
              </w:tc>
            </w:tr>
            <w:tr w:rsidR="001D0CB5" w:rsidRPr="00BA0369" w:rsidTr="00310066">
              <w:tc>
                <w:tcPr>
                  <w:tcW w:w="4820" w:type="dxa"/>
                </w:tcPr>
                <w:p w:rsidR="001D0CB5" w:rsidRPr="00BA0369" w:rsidRDefault="001D0CB5" w:rsidP="00310066">
                  <w:pPr>
                    <w:pStyle w:val="Header"/>
                    <w:tabs>
                      <w:tab w:val="clear" w:pos="4153"/>
                      <w:tab w:val="center" w:pos="4536"/>
                    </w:tabs>
                    <w:spacing w:after="0" w:line="240" w:lineRule="auto"/>
                    <w:rPr>
                      <w:rFonts w:ascii="Times New Roman" w:hAnsi="Times New Roman"/>
                      <w:sz w:val="24"/>
                      <w:szCs w:val="24"/>
                    </w:rPr>
                  </w:pPr>
                  <w:r w:rsidRPr="00BA0369">
                    <w:rPr>
                      <w:rFonts w:ascii="Times New Roman" w:hAnsi="Times New Roman"/>
                      <w:sz w:val="24"/>
                      <w:szCs w:val="24"/>
                    </w:rPr>
                    <w:t>2. 56</w:t>
                  </w:r>
                  <w:r w:rsidRPr="00BA0369">
                    <w:rPr>
                      <w:rFonts w:ascii="Times New Roman" w:hAnsi="Times New Roman"/>
                      <w:sz w:val="24"/>
                      <w:szCs w:val="24"/>
                      <w:vertAlign w:val="superscript"/>
                    </w:rPr>
                    <w:t>0</w:t>
                  </w:r>
                  <w:r w:rsidRPr="00BA0369">
                    <w:rPr>
                      <w:rFonts w:ascii="Times New Roman" w:hAnsi="Times New Roman"/>
                      <w:sz w:val="24"/>
                      <w:szCs w:val="24"/>
                    </w:rPr>
                    <w:t>17</w:t>
                  </w:r>
                  <w:r w:rsidRPr="00BA0369">
                    <w:rPr>
                      <w:rFonts w:ascii="Times New Roman" w:hAnsi="Times New Roman"/>
                      <w:sz w:val="24"/>
                      <w:szCs w:val="24"/>
                      <w:vertAlign w:val="superscript"/>
                    </w:rPr>
                    <w:t>’</w:t>
                  </w:r>
                  <w:r w:rsidRPr="00BA0369">
                    <w:rPr>
                      <w:rFonts w:ascii="Times New Roman" w:hAnsi="Times New Roman"/>
                      <w:sz w:val="24"/>
                      <w:szCs w:val="24"/>
                    </w:rPr>
                    <w:t>17.591</w:t>
                  </w:r>
                  <w:r w:rsidRPr="00BA0369">
                    <w:rPr>
                      <w:rFonts w:ascii="Times New Roman" w:hAnsi="Times New Roman"/>
                      <w:sz w:val="24"/>
                      <w:szCs w:val="24"/>
                      <w:vertAlign w:val="superscript"/>
                    </w:rPr>
                    <w:t>’’</w:t>
                  </w:r>
                  <w:r w:rsidRPr="00BA0369">
                    <w:rPr>
                      <w:rFonts w:ascii="Times New Roman" w:hAnsi="Times New Roman"/>
                      <w:sz w:val="24"/>
                      <w:szCs w:val="24"/>
                    </w:rPr>
                    <w:t>N 20</w:t>
                  </w:r>
                  <w:r w:rsidRPr="00BA0369">
                    <w:rPr>
                      <w:rFonts w:ascii="Times New Roman" w:hAnsi="Times New Roman"/>
                      <w:sz w:val="24"/>
                      <w:szCs w:val="24"/>
                      <w:vertAlign w:val="superscript"/>
                    </w:rPr>
                    <w:t>0</w:t>
                  </w:r>
                  <w:r w:rsidRPr="00BA0369">
                    <w:rPr>
                      <w:rFonts w:ascii="Times New Roman" w:hAnsi="Times New Roman"/>
                      <w:sz w:val="24"/>
                      <w:szCs w:val="24"/>
                    </w:rPr>
                    <w:t>47</w:t>
                  </w:r>
                  <w:r w:rsidRPr="00BA0369">
                    <w:rPr>
                      <w:rFonts w:ascii="Times New Roman" w:hAnsi="Times New Roman"/>
                      <w:sz w:val="24"/>
                      <w:szCs w:val="24"/>
                      <w:vertAlign w:val="superscript"/>
                    </w:rPr>
                    <w:t>’</w:t>
                  </w:r>
                  <w:r w:rsidRPr="00BA0369">
                    <w:rPr>
                      <w:rFonts w:ascii="Times New Roman" w:hAnsi="Times New Roman"/>
                      <w:sz w:val="24"/>
                      <w:szCs w:val="24"/>
                    </w:rPr>
                    <w:t>37.050</w:t>
                  </w:r>
                  <w:r w:rsidRPr="00BA0369">
                    <w:rPr>
                      <w:rFonts w:ascii="Times New Roman" w:hAnsi="Times New Roman"/>
                      <w:sz w:val="24"/>
                      <w:szCs w:val="24"/>
                      <w:vertAlign w:val="superscript"/>
                    </w:rPr>
                    <w:t>”</w:t>
                  </w:r>
                  <w:r w:rsidRPr="00BA0369">
                    <w:rPr>
                      <w:rFonts w:ascii="Times New Roman" w:hAnsi="Times New Roman"/>
                      <w:sz w:val="24"/>
                      <w:szCs w:val="24"/>
                    </w:rPr>
                    <w:t>E</w:t>
                  </w:r>
                </w:p>
              </w:tc>
              <w:tc>
                <w:tcPr>
                  <w:tcW w:w="4252" w:type="dxa"/>
                </w:tcPr>
                <w:p w:rsidR="001D0CB5" w:rsidRPr="00BA0369" w:rsidRDefault="001D0CB5" w:rsidP="00310066">
                  <w:pPr>
                    <w:pStyle w:val="Header"/>
                    <w:tabs>
                      <w:tab w:val="clear" w:pos="4153"/>
                      <w:tab w:val="center" w:pos="4536"/>
                    </w:tabs>
                    <w:spacing w:after="0" w:line="240" w:lineRule="auto"/>
                    <w:rPr>
                      <w:rFonts w:ascii="Times New Roman" w:hAnsi="Times New Roman"/>
                      <w:sz w:val="24"/>
                      <w:szCs w:val="24"/>
                    </w:rPr>
                  </w:pPr>
                  <w:r w:rsidRPr="00BA0369">
                    <w:rPr>
                      <w:rFonts w:ascii="Times New Roman" w:hAnsi="Times New Roman"/>
                      <w:sz w:val="24"/>
                      <w:szCs w:val="24"/>
                    </w:rPr>
                    <w:t>2. 56</w:t>
                  </w:r>
                  <w:r w:rsidRPr="00BA0369">
                    <w:rPr>
                      <w:rFonts w:ascii="Times New Roman" w:hAnsi="Times New Roman"/>
                      <w:sz w:val="24"/>
                      <w:szCs w:val="24"/>
                      <w:vertAlign w:val="superscript"/>
                    </w:rPr>
                    <w:t>0</w:t>
                  </w:r>
                  <w:r w:rsidRPr="00BA0369">
                    <w:rPr>
                      <w:rFonts w:ascii="Times New Roman" w:hAnsi="Times New Roman"/>
                      <w:sz w:val="24"/>
                      <w:szCs w:val="24"/>
                    </w:rPr>
                    <w:t>15</w:t>
                  </w:r>
                  <w:r w:rsidRPr="00BA0369">
                    <w:rPr>
                      <w:rFonts w:ascii="Times New Roman" w:hAnsi="Times New Roman"/>
                      <w:sz w:val="24"/>
                      <w:szCs w:val="24"/>
                      <w:vertAlign w:val="superscript"/>
                    </w:rPr>
                    <w:t>’</w:t>
                  </w:r>
                  <w:r w:rsidRPr="00BA0369">
                    <w:rPr>
                      <w:rFonts w:ascii="Times New Roman" w:hAnsi="Times New Roman"/>
                      <w:sz w:val="24"/>
                      <w:szCs w:val="24"/>
                    </w:rPr>
                    <w:t>11.662</w:t>
                  </w:r>
                  <w:r w:rsidRPr="00BA0369">
                    <w:rPr>
                      <w:rFonts w:ascii="Times New Roman" w:hAnsi="Times New Roman"/>
                      <w:sz w:val="24"/>
                      <w:szCs w:val="24"/>
                      <w:vertAlign w:val="superscript"/>
                    </w:rPr>
                    <w:t>’’</w:t>
                  </w:r>
                  <w:r w:rsidRPr="00BA0369">
                    <w:rPr>
                      <w:rFonts w:ascii="Times New Roman" w:hAnsi="Times New Roman"/>
                      <w:sz w:val="24"/>
                      <w:szCs w:val="24"/>
                    </w:rPr>
                    <w:t>N 20</w:t>
                  </w:r>
                  <w:r w:rsidRPr="00BA0369">
                    <w:rPr>
                      <w:rFonts w:ascii="Times New Roman" w:hAnsi="Times New Roman"/>
                      <w:sz w:val="24"/>
                      <w:szCs w:val="24"/>
                      <w:vertAlign w:val="superscript"/>
                    </w:rPr>
                    <w:t>0</w:t>
                  </w:r>
                  <w:r w:rsidRPr="00BA0369">
                    <w:rPr>
                      <w:rFonts w:ascii="Times New Roman" w:hAnsi="Times New Roman"/>
                      <w:sz w:val="24"/>
                      <w:szCs w:val="24"/>
                    </w:rPr>
                    <w:t>47</w:t>
                  </w:r>
                  <w:r w:rsidRPr="00BA0369">
                    <w:rPr>
                      <w:rFonts w:ascii="Times New Roman" w:hAnsi="Times New Roman"/>
                      <w:sz w:val="24"/>
                      <w:szCs w:val="24"/>
                      <w:vertAlign w:val="superscript"/>
                    </w:rPr>
                    <w:t>’</w:t>
                  </w:r>
                  <w:r w:rsidRPr="00BA0369">
                    <w:rPr>
                      <w:rFonts w:ascii="Times New Roman" w:hAnsi="Times New Roman"/>
                      <w:sz w:val="24"/>
                      <w:szCs w:val="24"/>
                    </w:rPr>
                    <w:t>02.838</w:t>
                  </w:r>
                  <w:r w:rsidRPr="00BA0369">
                    <w:rPr>
                      <w:rFonts w:ascii="Times New Roman" w:hAnsi="Times New Roman"/>
                      <w:sz w:val="24"/>
                      <w:szCs w:val="24"/>
                      <w:vertAlign w:val="superscript"/>
                    </w:rPr>
                    <w:t>”</w:t>
                  </w:r>
                  <w:r w:rsidRPr="00BA0369">
                    <w:rPr>
                      <w:rFonts w:ascii="Times New Roman" w:hAnsi="Times New Roman"/>
                      <w:sz w:val="24"/>
                      <w:szCs w:val="24"/>
                    </w:rPr>
                    <w:t>E</w:t>
                  </w:r>
                </w:p>
              </w:tc>
            </w:tr>
            <w:tr w:rsidR="001D0CB5" w:rsidRPr="00BA0369" w:rsidTr="00310066">
              <w:tc>
                <w:tcPr>
                  <w:tcW w:w="4820" w:type="dxa"/>
                </w:tcPr>
                <w:p w:rsidR="001D0CB5" w:rsidRPr="00BA0369" w:rsidRDefault="001D0CB5" w:rsidP="00310066">
                  <w:pPr>
                    <w:pStyle w:val="Header"/>
                    <w:tabs>
                      <w:tab w:val="clear" w:pos="4153"/>
                      <w:tab w:val="center" w:pos="4536"/>
                    </w:tabs>
                    <w:spacing w:after="0" w:line="240" w:lineRule="auto"/>
                    <w:rPr>
                      <w:rFonts w:ascii="Times New Roman" w:hAnsi="Times New Roman"/>
                      <w:sz w:val="24"/>
                      <w:szCs w:val="24"/>
                    </w:rPr>
                  </w:pPr>
                  <w:r w:rsidRPr="00BA0369">
                    <w:rPr>
                      <w:rFonts w:ascii="Times New Roman" w:hAnsi="Times New Roman"/>
                      <w:sz w:val="24"/>
                      <w:szCs w:val="24"/>
                    </w:rPr>
                    <w:t>3. 56</w:t>
                  </w:r>
                  <w:r w:rsidRPr="00BA0369">
                    <w:rPr>
                      <w:rFonts w:ascii="Times New Roman" w:hAnsi="Times New Roman"/>
                      <w:sz w:val="24"/>
                      <w:szCs w:val="24"/>
                      <w:vertAlign w:val="superscript"/>
                    </w:rPr>
                    <w:t>0</w:t>
                  </w:r>
                  <w:r w:rsidRPr="00BA0369">
                    <w:rPr>
                      <w:rFonts w:ascii="Times New Roman" w:hAnsi="Times New Roman"/>
                      <w:sz w:val="24"/>
                      <w:szCs w:val="24"/>
                    </w:rPr>
                    <w:t>18</w:t>
                  </w:r>
                  <w:r w:rsidRPr="00BA0369">
                    <w:rPr>
                      <w:rFonts w:ascii="Times New Roman" w:hAnsi="Times New Roman"/>
                      <w:sz w:val="24"/>
                      <w:szCs w:val="24"/>
                      <w:vertAlign w:val="superscript"/>
                    </w:rPr>
                    <w:t>’</w:t>
                  </w:r>
                  <w:r w:rsidRPr="00BA0369">
                    <w:rPr>
                      <w:rFonts w:ascii="Times New Roman" w:hAnsi="Times New Roman"/>
                      <w:sz w:val="24"/>
                      <w:szCs w:val="24"/>
                    </w:rPr>
                    <w:t>04.058</w:t>
                  </w:r>
                  <w:r w:rsidRPr="00BA0369">
                    <w:rPr>
                      <w:rFonts w:ascii="Times New Roman" w:hAnsi="Times New Roman"/>
                      <w:sz w:val="24"/>
                      <w:szCs w:val="24"/>
                      <w:vertAlign w:val="superscript"/>
                    </w:rPr>
                    <w:t>’’</w:t>
                  </w:r>
                  <w:r w:rsidRPr="00BA0369">
                    <w:rPr>
                      <w:rFonts w:ascii="Times New Roman" w:hAnsi="Times New Roman"/>
                      <w:sz w:val="24"/>
                      <w:szCs w:val="24"/>
                    </w:rPr>
                    <w:t>N 20</w:t>
                  </w:r>
                  <w:r w:rsidRPr="00BA0369">
                    <w:rPr>
                      <w:rFonts w:ascii="Times New Roman" w:hAnsi="Times New Roman"/>
                      <w:sz w:val="24"/>
                      <w:szCs w:val="24"/>
                      <w:vertAlign w:val="superscript"/>
                    </w:rPr>
                    <w:t>0</w:t>
                  </w:r>
                  <w:r w:rsidRPr="00BA0369">
                    <w:rPr>
                      <w:rFonts w:ascii="Times New Roman" w:hAnsi="Times New Roman"/>
                      <w:sz w:val="24"/>
                      <w:szCs w:val="24"/>
                    </w:rPr>
                    <w:t>41</w:t>
                  </w:r>
                  <w:r w:rsidRPr="00BA0369">
                    <w:rPr>
                      <w:rFonts w:ascii="Times New Roman" w:hAnsi="Times New Roman"/>
                      <w:sz w:val="24"/>
                      <w:szCs w:val="24"/>
                      <w:vertAlign w:val="superscript"/>
                    </w:rPr>
                    <w:t>’</w:t>
                  </w:r>
                  <w:r w:rsidRPr="00BA0369">
                    <w:rPr>
                      <w:rFonts w:ascii="Times New Roman" w:hAnsi="Times New Roman"/>
                      <w:sz w:val="24"/>
                      <w:szCs w:val="24"/>
                    </w:rPr>
                    <w:t>22.102</w:t>
                  </w:r>
                  <w:r w:rsidRPr="00BA0369">
                    <w:rPr>
                      <w:rFonts w:ascii="Times New Roman" w:hAnsi="Times New Roman"/>
                      <w:sz w:val="24"/>
                      <w:szCs w:val="24"/>
                      <w:vertAlign w:val="superscript"/>
                    </w:rPr>
                    <w:t>”</w:t>
                  </w:r>
                  <w:r w:rsidRPr="00BA0369">
                    <w:rPr>
                      <w:rFonts w:ascii="Times New Roman" w:hAnsi="Times New Roman"/>
                      <w:sz w:val="24"/>
                      <w:szCs w:val="24"/>
                    </w:rPr>
                    <w:t>E</w:t>
                  </w:r>
                </w:p>
              </w:tc>
              <w:tc>
                <w:tcPr>
                  <w:tcW w:w="4252" w:type="dxa"/>
                </w:tcPr>
                <w:p w:rsidR="001D0CB5" w:rsidRPr="00BA0369" w:rsidRDefault="001D0CB5" w:rsidP="00310066">
                  <w:pPr>
                    <w:pStyle w:val="Header"/>
                    <w:tabs>
                      <w:tab w:val="clear" w:pos="4153"/>
                      <w:tab w:val="center" w:pos="4536"/>
                    </w:tabs>
                    <w:spacing w:after="0" w:line="240" w:lineRule="auto"/>
                    <w:rPr>
                      <w:rFonts w:ascii="Times New Roman" w:hAnsi="Times New Roman"/>
                      <w:sz w:val="24"/>
                      <w:szCs w:val="24"/>
                    </w:rPr>
                  </w:pPr>
                  <w:r w:rsidRPr="00BA0369">
                    <w:rPr>
                      <w:rFonts w:ascii="Times New Roman" w:hAnsi="Times New Roman"/>
                      <w:sz w:val="24"/>
                      <w:szCs w:val="24"/>
                    </w:rPr>
                    <w:t>3. 56</w:t>
                  </w:r>
                  <w:r w:rsidRPr="00BA0369">
                    <w:rPr>
                      <w:rFonts w:ascii="Times New Roman" w:hAnsi="Times New Roman"/>
                      <w:sz w:val="24"/>
                      <w:szCs w:val="24"/>
                      <w:vertAlign w:val="superscript"/>
                    </w:rPr>
                    <w:t>0</w:t>
                  </w:r>
                  <w:r w:rsidRPr="00BA0369">
                    <w:rPr>
                      <w:rFonts w:ascii="Times New Roman" w:hAnsi="Times New Roman"/>
                      <w:sz w:val="24"/>
                      <w:szCs w:val="24"/>
                    </w:rPr>
                    <w:t>10</w:t>
                  </w:r>
                  <w:r w:rsidRPr="00BA0369">
                    <w:rPr>
                      <w:rFonts w:ascii="Times New Roman" w:hAnsi="Times New Roman"/>
                      <w:sz w:val="24"/>
                      <w:szCs w:val="24"/>
                      <w:vertAlign w:val="superscript"/>
                    </w:rPr>
                    <w:t>’</w:t>
                  </w:r>
                  <w:r w:rsidRPr="00BA0369">
                    <w:rPr>
                      <w:rFonts w:ascii="Times New Roman" w:hAnsi="Times New Roman"/>
                      <w:sz w:val="24"/>
                      <w:szCs w:val="24"/>
                    </w:rPr>
                    <w:t>07.552</w:t>
                  </w:r>
                  <w:r w:rsidRPr="00BA0369">
                    <w:rPr>
                      <w:rFonts w:ascii="Times New Roman" w:hAnsi="Times New Roman"/>
                      <w:sz w:val="24"/>
                      <w:szCs w:val="24"/>
                      <w:vertAlign w:val="superscript"/>
                    </w:rPr>
                    <w:t>’’</w:t>
                  </w:r>
                  <w:r w:rsidRPr="00BA0369">
                    <w:rPr>
                      <w:rFonts w:ascii="Times New Roman" w:hAnsi="Times New Roman"/>
                      <w:sz w:val="24"/>
                      <w:szCs w:val="24"/>
                    </w:rPr>
                    <w:t>N 20</w:t>
                  </w:r>
                  <w:r w:rsidRPr="00BA0369">
                    <w:rPr>
                      <w:rFonts w:ascii="Times New Roman" w:hAnsi="Times New Roman"/>
                      <w:sz w:val="24"/>
                      <w:szCs w:val="24"/>
                      <w:vertAlign w:val="superscript"/>
                    </w:rPr>
                    <w:t>0</w:t>
                  </w:r>
                  <w:r w:rsidRPr="00BA0369">
                    <w:rPr>
                      <w:rFonts w:ascii="Times New Roman" w:hAnsi="Times New Roman"/>
                      <w:sz w:val="24"/>
                      <w:szCs w:val="24"/>
                    </w:rPr>
                    <w:t>44</w:t>
                  </w:r>
                  <w:r w:rsidRPr="00BA0369">
                    <w:rPr>
                      <w:rFonts w:ascii="Times New Roman" w:hAnsi="Times New Roman"/>
                      <w:sz w:val="24"/>
                      <w:szCs w:val="24"/>
                      <w:vertAlign w:val="superscript"/>
                    </w:rPr>
                    <w:t>’</w:t>
                  </w:r>
                  <w:r w:rsidRPr="00BA0369">
                    <w:rPr>
                      <w:rFonts w:ascii="Times New Roman" w:hAnsi="Times New Roman"/>
                      <w:sz w:val="24"/>
                      <w:szCs w:val="24"/>
                    </w:rPr>
                    <w:t>53.503</w:t>
                  </w:r>
                  <w:r w:rsidRPr="00BA0369">
                    <w:rPr>
                      <w:rFonts w:ascii="Times New Roman" w:hAnsi="Times New Roman"/>
                      <w:sz w:val="24"/>
                      <w:szCs w:val="24"/>
                      <w:vertAlign w:val="superscript"/>
                    </w:rPr>
                    <w:t>”</w:t>
                  </w:r>
                  <w:r w:rsidRPr="00BA0369">
                    <w:rPr>
                      <w:rFonts w:ascii="Times New Roman" w:hAnsi="Times New Roman"/>
                      <w:sz w:val="24"/>
                      <w:szCs w:val="24"/>
                    </w:rPr>
                    <w:t>E</w:t>
                  </w:r>
                </w:p>
              </w:tc>
            </w:tr>
            <w:tr w:rsidR="001D0CB5" w:rsidRPr="00BA0369" w:rsidTr="00310066">
              <w:tc>
                <w:tcPr>
                  <w:tcW w:w="4820" w:type="dxa"/>
                </w:tcPr>
                <w:p w:rsidR="001D0CB5" w:rsidRPr="00BA0369" w:rsidRDefault="001D0CB5" w:rsidP="00310066">
                  <w:pPr>
                    <w:pStyle w:val="Header"/>
                    <w:tabs>
                      <w:tab w:val="clear" w:pos="4153"/>
                      <w:tab w:val="center" w:pos="4536"/>
                    </w:tabs>
                    <w:spacing w:after="0" w:line="240" w:lineRule="auto"/>
                    <w:rPr>
                      <w:rFonts w:ascii="Times New Roman" w:hAnsi="Times New Roman"/>
                      <w:sz w:val="24"/>
                      <w:szCs w:val="24"/>
                    </w:rPr>
                  </w:pPr>
                  <w:r w:rsidRPr="00BA0369">
                    <w:rPr>
                      <w:rFonts w:ascii="Times New Roman" w:hAnsi="Times New Roman"/>
                      <w:sz w:val="24"/>
                      <w:szCs w:val="24"/>
                    </w:rPr>
                    <w:t>4. 56</w:t>
                  </w:r>
                  <w:r w:rsidRPr="00BA0369">
                    <w:rPr>
                      <w:rFonts w:ascii="Times New Roman" w:hAnsi="Times New Roman"/>
                      <w:sz w:val="24"/>
                      <w:szCs w:val="24"/>
                      <w:vertAlign w:val="superscript"/>
                    </w:rPr>
                    <w:t>0</w:t>
                  </w:r>
                  <w:r w:rsidRPr="00BA0369">
                    <w:rPr>
                      <w:rFonts w:ascii="Times New Roman" w:hAnsi="Times New Roman"/>
                      <w:sz w:val="24"/>
                      <w:szCs w:val="24"/>
                    </w:rPr>
                    <w:t>23</w:t>
                  </w:r>
                  <w:r w:rsidRPr="00BA0369">
                    <w:rPr>
                      <w:rFonts w:ascii="Times New Roman" w:hAnsi="Times New Roman"/>
                      <w:sz w:val="24"/>
                      <w:szCs w:val="24"/>
                      <w:vertAlign w:val="superscript"/>
                    </w:rPr>
                    <w:t>’</w:t>
                  </w:r>
                  <w:r w:rsidRPr="00BA0369">
                    <w:rPr>
                      <w:rFonts w:ascii="Times New Roman" w:hAnsi="Times New Roman"/>
                      <w:sz w:val="24"/>
                      <w:szCs w:val="24"/>
                    </w:rPr>
                    <w:t>19.098</w:t>
                  </w:r>
                  <w:r w:rsidRPr="00BA0369">
                    <w:rPr>
                      <w:rFonts w:ascii="Times New Roman" w:hAnsi="Times New Roman"/>
                      <w:sz w:val="24"/>
                      <w:szCs w:val="24"/>
                      <w:vertAlign w:val="superscript"/>
                    </w:rPr>
                    <w:t>’’</w:t>
                  </w:r>
                  <w:r w:rsidRPr="00BA0369">
                    <w:rPr>
                      <w:rFonts w:ascii="Times New Roman" w:hAnsi="Times New Roman"/>
                      <w:sz w:val="24"/>
                      <w:szCs w:val="24"/>
                    </w:rPr>
                    <w:t>N 20</w:t>
                  </w:r>
                  <w:r w:rsidRPr="00BA0369">
                    <w:rPr>
                      <w:rFonts w:ascii="Times New Roman" w:hAnsi="Times New Roman"/>
                      <w:sz w:val="24"/>
                      <w:szCs w:val="24"/>
                      <w:vertAlign w:val="superscript"/>
                    </w:rPr>
                    <w:t>0</w:t>
                  </w:r>
                  <w:r w:rsidRPr="00BA0369">
                    <w:rPr>
                      <w:rFonts w:ascii="Times New Roman" w:hAnsi="Times New Roman"/>
                      <w:sz w:val="24"/>
                      <w:szCs w:val="24"/>
                    </w:rPr>
                    <w:t>45</w:t>
                  </w:r>
                  <w:r w:rsidRPr="00BA0369">
                    <w:rPr>
                      <w:rFonts w:ascii="Times New Roman" w:hAnsi="Times New Roman"/>
                      <w:sz w:val="24"/>
                      <w:szCs w:val="24"/>
                      <w:vertAlign w:val="superscript"/>
                    </w:rPr>
                    <w:t>’</w:t>
                  </w:r>
                  <w:r w:rsidRPr="00BA0369">
                    <w:rPr>
                      <w:rFonts w:ascii="Times New Roman" w:hAnsi="Times New Roman"/>
                      <w:sz w:val="24"/>
                      <w:szCs w:val="24"/>
                    </w:rPr>
                    <w:t>04.237</w:t>
                  </w:r>
                  <w:r w:rsidRPr="00BA0369">
                    <w:rPr>
                      <w:rFonts w:ascii="Times New Roman" w:hAnsi="Times New Roman"/>
                      <w:sz w:val="24"/>
                      <w:szCs w:val="24"/>
                      <w:vertAlign w:val="superscript"/>
                    </w:rPr>
                    <w:t>”</w:t>
                  </w:r>
                  <w:r w:rsidRPr="00BA0369">
                    <w:rPr>
                      <w:rFonts w:ascii="Times New Roman" w:hAnsi="Times New Roman"/>
                      <w:sz w:val="24"/>
                      <w:szCs w:val="24"/>
                    </w:rPr>
                    <w:t>E</w:t>
                  </w:r>
                </w:p>
              </w:tc>
              <w:tc>
                <w:tcPr>
                  <w:tcW w:w="4252" w:type="dxa"/>
                </w:tcPr>
                <w:p w:rsidR="001D0CB5" w:rsidRPr="00BA0369" w:rsidRDefault="001D0CB5" w:rsidP="00310066">
                  <w:pPr>
                    <w:pStyle w:val="Header"/>
                    <w:tabs>
                      <w:tab w:val="clear" w:pos="4153"/>
                      <w:tab w:val="center" w:pos="4536"/>
                    </w:tabs>
                    <w:spacing w:after="0" w:line="240" w:lineRule="auto"/>
                    <w:rPr>
                      <w:rFonts w:ascii="Times New Roman" w:hAnsi="Times New Roman"/>
                      <w:sz w:val="24"/>
                      <w:szCs w:val="24"/>
                    </w:rPr>
                  </w:pPr>
                  <w:r w:rsidRPr="00BA0369">
                    <w:rPr>
                      <w:rFonts w:ascii="Times New Roman" w:hAnsi="Times New Roman"/>
                      <w:sz w:val="24"/>
                      <w:szCs w:val="24"/>
                    </w:rPr>
                    <w:t>4. 56</w:t>
                  </w:r>
                  <w:r w:rsidRPr="00BA0369">
                    <w:rPr>
                      <w:rFonts w:ascii="Times New Roman" w:hAnsi="Times New Roman"/>
                      <w:sz w:val="24"/>
                      <w:szCs w:val="24"/>
                      <w:vertAlign w:val="superscript"/>
                    </w:rPr>
                    <w:t>0</w:t>
                  </w:r>
                  <w:r w:rsidRPr="00BA0369">
                    <w:rPr>
                      <w:rFonts w:ascii="Times New Roman" w:hAnsi="Times New Roman"/>
                      <w:sz w:val="24"/>
                      <w:szCs w:val="24"/>
                    </w:rPr>
                    <w:t>10</w:t>
                  </w:r>
                  <w:r w:rsidRPr="00BA0369">
                    <w:rPr>
                      <w:rFonts w:ascii="Times New Roman" w:hAnsi="Times New Roman"/>
                      <w:sz w:val="24"/>
                      <w:szCs w:val="24"/>
                      <w:vertAlign w:val="superscript"/>
                    </w:rPr>
                    <w:t>’</w:t>
                  </w:r>
                  <w:r w:rsidRPr="00BA0369">
                    <w:rPr>
                      <w:rFonts w:ascii="Times New Roman" w:hAnsi="Times New Roman"/>
                      <w:sz w:val="24"/>
                      <w:szCs w:val="24"/>
                    </w:rPr>
                    <w:t>03.300</w:t>
                  </w:r>
                  <w:r w:rsidRPr="00BA0369">
                    <w:rPr>
                      <w:rFonts w:ascii="Times New Roman" w:hAnsi="Times New Roman"/>
                      <w:sz w:val="24"/>
                      <w:szCs w:val="24"/>
                      <w:vertAlign w:val="superscript"/>
                    </w:rPr>
                    <w:t>’’</w:t>
                  </w:r>
                  <w:r w:rsidRPr="00BA0369">
                    <w:rPr>
                      <w:rFonts w:ascii="Times New Roman" w:hAnsi="Times New Roman"/>
                      <w:sz w:val="24"/>
                      <w:szCs w:val="24"/>
                    </w:rPr>
                    <w:t>N 20</w:t>
                  </w:r>
                  <w:r w:rsidRPr="00BA0369">
                    <w:rPr>
                      <w:rFonts w:ascii="Times New Roman" w:hAnsi="Times New Roman"/>
                      <w:sz w:val="24"/>
                      <w:szCs w:val="24"/>
                      <w:vertAlign w:val="superscript"/>
                    </w:rPr>
                    <w:t>0</w:t>
                  </w:r>
                  <w:r w:rsidRPr="00BA0369">
                    <w:rPr>
                      <w:rFonts w:ascii="Times New Roman" w:hAnsi="Times New Roman"/>
                      <w:sz w:val="24"/>
                      <w:szCs w:val="24"/>
                    </w:rPr>
                    <w:t>42</w:t>
                  </w:r>
                  <w:r w:rsidRPr="00BA0369">
                    <w:rPr>
                      <w:rFonts w:ascii="Times New Roman" w:hAnsi="Times New Roman"/>
                      <w:sz w:val="24"/>
                      <w:szCs w:val="24"/>
                      <w:vertAlign w:val="superscript"/>
                    </w:rPr>
                    <w:t>’</w:t>
                  </w:r>
                  <w:r w:rsidRPr="00BA0369">
                    <w:rPr>
                      <w:rFonts w:ascii="Times New Roman" w:hAnsi="Times New Roman"/>
                      <w:sz w:val="24"/>
                      <w:szCs w:val="24"/>
                    </w:rPr>
                    <w:t>35.382</w:t>
                  </w:r>
                  <w:r w:rsidRPr="00BA0369">
                    <w:rPr>
                      <w:rFonts w:ascii="Times New Roman" w:hAnsi="Times New Roman"/>
                      <w:sz w:val="24"/>
                      <w:szCs w:val="24"/>
                      <w:vertAlign w:val="superscript"/>
                    </w:rPr>
                    <w:t>”</w:t>
                  </w:r>
                  <w:r w:rsidRPr="00BA0369">
                    <w:rPr>
                      <w:rFonts w:ascii="Times New Roman" w:hAnsi="Times New Roman"/>
                      <w:sz w:val="24"/>
                      <w:szCs w:val="24"/>
                    </w:rPr>
                    <w:t>E</w:t>
                  </w:r>
                </w:p>
              </w:tc>
            </w:tr>
          </w:tbl>
          <w:p w:rsidR="00B94028" w:rsidRDefault="001D0CB5" w:rsidP="001D0CB5">
            <w:pPr>
              <w:spacing w:after="0" w:line="240" w:lineRule="auto"/>
              <w:jc w:val="both"/>
              <w:rPr>
                <w:rFonts w:ascii="Times New Roman" w:hAnsi="Times New Roman"/>
                <w:sz w:val="24"/>
                <w:szCs w:val="24"/>
              </w:rPr>
            </w:pPr>
            <w:r w:rsidRPr="00BA0369">
              <w:rPr>
                <w:rFonts w:ascii="Times New Roman" w:hAnsi="Times New Roman"/>
                <w:sz w:val="24"/>
                <w:szCs w:val="24"/>
              </w:rPr>
              <w:t>Saskaņā ar iepriekš minētajiem Ministru kabineta 2006.gada 29.augusta noteikumiem Nr. 695 “Noteikumi par atļaujām elektroenerģijas ražošanas jaudu palielināšanai vai jaunu ražošanas iekārtu ieviešanai”</w:t>
            </w:r>
            <w:r w:rsidR="00B94028">
              <w:rPr>
                <w:rFonts w:ascii="Times New Roman" w:hAnsi="Times New Roman"/>
                <w:sz w:val="24"/>
                <w:szCs w:val="24"/>
              </w:rPr>
              <w:t xml:space="preserve"> bija iespējams izsniegt vairākas elektroenerģijas ražošanas iekārtu ieviešanas atļaujas vai elektroenerģijas ražošanas jaudu palielināšanas atļaujas uz vienu teritoriju. Izšķiroša bija zemes īpašnieka izteiktā griba slēgt līgumu par elektrostacijas atrašanos uz sev piederošas zemes. </w:t>
            </w:r>
          </w:p>
          <w:p w:rsidR="00CB4E68" w:rsidRPr="000A1B39" w:rsidRDefault="00AB7878" w:rsidP="000A1B39">
            <w:pPr>
              <w:spacing w:after="0" w:line="240" w:lineRule="auto"/>
              <w:jc w:val="both"/>
              <w:rPr>
                <w:rFonts w:ascii="Times New Roman" w:hAnsi="Times New Roman"/>
                <w:sz w:val="24"/>
                <w:szCs w:val="24"/>
              </w:rPr>
            </w:pPr>
            <w:r w:rsidRPr="000A1B39">
              <w:rPr>
                <w:rFonts w:ascii="Times New Roman" w:hAnsi="Times New Roman"/>
                <w:sz w:val="24"/>
                <w:szCs w:val="24"/>
              </w:rPr>
              <w:t>20</w:t>
            </w:r>
            <w:r w:rsidR="000A1B39">
              <w:rPr>
                <w:rFonts w:ascii="Times New Roman" w:hAnsi="Times New Roman"/>
                <w:sz w:val="24"/>
                <w:szCs w:val="24"/>
              </w:rPr>
              <w:t>09</w:t>
            </w:r>
            <w:r w:rsidRPr="000A1B39">
              <w:rPr>
                <w:rFonts w:ascii="Times New Roman" w:hAnsi="Times New Roman"/>
                <w:sz w:val="24"/>
                <w:szCs w:val="24"/>
              </w:rPr>
              <w:t>.gadā SIA “</w:t>
            </w:r>
            <w:proofErr w:type="spellStart"/>
            <w:r w:rsidRPr="000A1B39">
              <w:rPr>
                <w:rFonts w:ascii="Times New Roman" w:hAnsi="Times New Roman"/>
                <w:sz w:val="24"/>
                <w:szCs w:val="24"/>
              </w:rPr>
              <w:t>Baltic</w:t>
            </w:r>
            <w:proofErr w:type="spellEnd"/>
            <w:r w:rsidRPr="000A1B39">
              <w:rPr>
                <w:rFonts w:ascii="Times New Roman" w:hAnsi="Times New Roman"/>
                <w:sz w:val="24"/>
                <w:szCs w:val="24"/>
              </w:rPr>
              <w:t xml:space="preserve"> </w:t>
            </w:r>
            <w:proofErr w:type="spellStart"/>
            <w:r w:rsidRPr="000A1B39">
              <w:rPr>
                <w:rFonts w:ascii="Times New Roman" w:hAnsi="Times New Roman"/>
                <w:sz w:val="24"/>
                <w:szCs w:val="24"/>
              </w:rPr>
              <w:t>Wind</w:t>
            </w:r>
            <w:proofErr w:type="spellEnd"/>
            <w:r w:rsidRPr="000A1B39">
              <w:rPr>
                <w:rFonts w:ascii="Times New Roman" w:hAnsi="Times New Roman"/>
                <w:sz w:val="24"/>
                <w:szCs w:val="24"/>
              </w:rPr>
              <w:t xml:space="preserve"> </w:t>
            </w:r>
            <w:proofErr w:type="spellStart"/>
            <w:r w:rsidRPr="000A1B39">
              <w:rPr>
                <w:rFonts w:ascii="Times New Roman" w:hAnsi="Times New Roman"/>
                <w:sz w:val="24"/>
                <w:szCs w:val="24"/>
              </w:rPr>
              <w:t>Park</w:t>
            </w:r>
            <w:proofErr w:type="spellEnd"/>
            <w:r w:rsidRPr="000A1B39">
              <w:rPr>
                <w:rFonts w:ascii="Times New Roman" w:hAnsi="Times New Roman"/>
                <w:sz w:val="24"/>
                <w:szCs w:val="24"/>
              </w:rPr>
              <w:t xml:space="preserve">” un SIA “JK </w:t>
            </w:r>
            <w:proofErr w:type="spellStart"/>
            <w:r w:rsidRPr="000A1B39">
              <w:rPr>
                <w:rFonts w:ascii="Times New Roman" w:hAnsi="Times New Roman"/>
                <w:sz w:val="24"/>
                <w:szCs w:val="24"/>
              </w:rPr>
              <w:t>Energy</w:t>
            </w:r>
            <w:proofErr w:type="spellEnd"/>
            <w:r w:rsidRPr="000A1B39">
              <w:rPr>
                <w:rFonts w:ascii="Times New Roman" w:hAnsi="Times New Roman"/>
                <w:sz w:val="24"/>
                <w:szCs w:val="24"/>
              </w:rPr>
              <w:t xml:space="preserve">” iesniedza Ekonomikas ministrijā iesniegumus ar lūgumu virzīt izskatīšanai Ministru kabinetā lēmuma pieņemšanu par atļauju izsniegšanu jūras teritoriju izpētei un vēja elektrostaciju būvniecībai. Ekonomikas ministrija sagatavoja Ministru kabineta rīkojuma projektus, kas paredzēja atļaujas izsniegšanu minētajiem komersantiem izpētes veikšanai un vēja elektrostaciju būvniecībai jūrā. </w:t>
            </w:r>
          </w:p>
          <w:p w:rsidR="00CB4E68" w:rsidRPr="000A1B39" w:rsidRDefault="00AB7878" w:rsidP="000A1B39">
            <w:pPr>
              <w:spacing w:after="0" w:line="240" w:lineRule="auto"/>
              <w:jc w:val="both"/>
              <w:rPr>
                <w:rFonts w:ascii="Times New Roman" w:hAnsi="Times New Roman"/>
                <w:sz w:val="24"/>
                <w:szCs w:val="24"/>
              </w:rPr>
            </w:pPr>
            <w:r w:rsidRPr="000A1B39">
              <w:rPr>
                <w:rFonts w:ascii="Times New Roman" w:hAnsi="Times New Roman"/>
                <w:sz w:val="24"/>
                <w:szCs w:val="24"/>
              </w:rPr>
              <w:t>2010.gada 18.novembrī stājās spēkā Jūras vides aizsardzības un pārvaldības likums, kas paredz atļaujas izsniegšanu izpētei un elektroenerģijas ražošanas iekārtu būvniecībai jūrā konkursa kārtībā. Lēmumu par atļaujas izsniegšanu, pamatojoties uz konkursa rezultātiem</w:t>
            </w:r>
            <w:r w:rsidR="00B94028">
              <w:rPr>
                <w:rFonts w:ascii="Times New Roman" w:hAnsi="Times New Roman"/>
                <w:sz w:val="24"/>
                <w:szCs w:val="24"/>
              </w:rPr>
              <w:t>,</w:t>
            </w:r>
            <w:r w:rsidRPr="000A1B39">
              <w:rPr>
                <w:rFonts w:ascii="Times New Roman" w:hAnsi="Times New Roman"/>
                <w:sz w:val="24"/>
                <w:szCs w:val="24"/>
              </w:rPr>
              <w:t xml:space="preserve"> pieņem Ministru kabinets. </w:t>
            </w:r>
          </w:p>
          <w:p w:rsidR="000A1B39" w:rsidRDefault="000A1B39" w:rsidP="001D0CB5">
            <w:pPr>
              <w:spacing w:after="0" w:line="240" w:lineRule="auto"/>
              <w:jc w:val="both"/>
              <w:rPr>
                <w:rFonts w:ascii="Times New Roman" w:hAnsi="Times New Roman"/>
                <w:sz w:val="24"/>
                <w:szCs w:val="24"/>
              </w:rPr>
            </w:pPr>
            <w:r w:rsidRPr="000A1B39">
              <w:rPr>
                <w:rFonts w:ascii="Times New Roman" w:hAnsi="Times New Roman"/>
                <w:sz w:val="24"/>
                <w:szCs w:val="24"/>
              </w:rPr>
              <w:t>Publisk</w:t>
            </w:r>
            <w:r>
              <w:rPr>
                <w:rFonts w:ascii="Times New Roman" w:hAnsi="Times New Roman"/>
                <w:sz w:val="24"/>
                <w:szCs w:val="24"/>
              </w:rPr>
              <w:t>ajās</w:t>
            </w:r>
            <w:r w:rsidRPr="000A1B39">
              <w:rPr>
                <w:rFonts w:ascii="Times New Roman" w:hAnsi="Times New Roman"/>
                <w:sz w:val="24"/>
                <w:szCs w:val="24"/>
              </w:rPr>
              <w:t xml:space="preserve"> tiesīb</w:t>
            </w:r>
            <w:r>
              <w:rPr>
                <w:rFonts w:ascii="Times New Roman" w:hAnsi="Times New Roman"/>
                <w:sz w:val="24"/>
                <w:szCs w:val="24"/>
              </w:rPr>
              <w:t>ās pastāv</w:t>
            </w:r>
            <w:r w:rsidRPr="000A1B39">
              <w:rPr>
                <w:rFonts w:ascii="Times New Roman" w:hAnsi="Times New Roman"/>
                <w:sz w:val="24"/>
                <w:szCs w:val="24"/>
              </w:rPr>
              <w:t xml:space="preserve"> vispārējs tiesību princips</w:t>
            </w:r>
            <w:r>
              <w:rPr>
                <w:rFonts w:ascii="Times New Roman" w:hAnsi="Times New Roman"/>
                <w:sz w:val="24"/>
                <w:szCs w:val="24"/>
              </w:rPr>
              <w:t xml:space="preserve">, kas paredz, ka </w:t>
            </w:r>
            <w:r w:rsidRPr="000A1B39">
              <w:rPr>
                <w:rFonts w:ascii="Times New Roman" w:hAnsi="Times New Roman"/>
                <w:sz w:val="24"/>
                <w:szCs w:val="24"/>
              </w:rPr>
              <w:t xml:space="preserve"> tiesību normām ir tūlītējs spēks. Tiesiskās attiecības (juridiskie fakti), kas nodibinājušās agrākai tiesību normai spēkā esot, bet turpinās pēc jaunās tiesību normas spēkā stāšanās (ievadītie jeb turpinātie apstākļi), no attiecīgās tiesību normas spēkā stāšanās brīža pakļaujas šai normai – </w:t>
            </w:r>
            <w:proofErr w:type="spellStart"/>
            <w:r w:rsidRPr="000A1B39">
              <w:rPr>
                <w:rFonts w:ascii="Times New Roman" w:hAnsi="Times New Roman"/>
                <w:sz w:val="24"/>
                <w:szCs w:val="24"/>
              </w:rPr>
              <w:t>intertemporālā</w:t>
            </w:r>
            <w:proofErr w:type="spellEnd"/>
            <w:r w:rsidRPr="000A1B39">
              <w:rPr>
                <w:rFonts w:ascii="Times New Roman" w:hAnsi="Times New Roman"/>
                <w:sz w:val="24"/>
                <w:szCs w:val="24"/>
              </w:rPr>
              <w:t xml:space="preserve"> tiesību piemērošana, ja vien </w:t>
            </w:r>
            <w:r w:rsidRPr="000A1B39">
              <w:rPr>
                <w:rFonts w:ascii="Times New Roman" w:hAnsi="Times New Roman"/>
                <w:sz w:val="24"/>
                <w:szCs w:val="24"/>
              </w:rPr>
              <w:lastRenderedPageBreak/>
              <w:t>nepastāv likumā noteikti izņēmuma gadījumi. Jaunākā tiesību norma ir piemērojama neatkarīgi no tā, vai tā ietver nelabvēlīgāku regulējumu kā iepriekšējā  tiesību norma vai nē</w:t>
            </w:r>
            <w:r>
              <w:rPr>
                <w:rFonts w:ascii="Times New Roman" w:hAnsi="Times New Roman"/>
                <w:sz w:val="24"/>
                <w:szCs w:val="24"/>
              </w:rPr>
              <w:t>.</w:t>
            </w:r>
          </w:p>
          <w:p w:rsidR="00CB4E68" w:rsidRPr="000A1B39" w:rsidRDefault="00AB7878" w:rsidP="000A1B39">
            <w:pPr>
              <w:spacing w:after="0" w:line="240" w:lineRule="auto"/>
              <w:jc w:val="both"/>
              <w:rPr>
                <w:rFonts w:ascii="Times New Roman" w:hAnsi="Times New Roman"/>
                <w:sz w:val="24"/>
                <w:szCs w:val="24"/>
              </w:rPr>
            </w:pPr>
            <w:r w:rsidRPr="000A1B39">
              <w:rPr>
                <w:rFonts w:ascii="Times New Roman" w:hAnsi="Times New Roman"/>
                <w:sz w:val="24"/>
                <w:szCs w:val="24"/>
              </w:rPr>
              <w:t>Spēku zaudēju</w:t>
            </w:r>
            <w:r w:rsidR="00B94028">
              <w:rPr>
                <w:rFonts w:ascii="Times New Roman" w:hAnsi="Times New Roman"/>
                <w:sz w:val="24"/>
                <w:szCs w:val="24"/>
              </w:rPr>
              <w:t>si</w:t>
            </w:r>
            <w:r w:rsidRPr="000A1B39">
              <w:rPr>
                <w:rFonts w:ascii="Times New Roman" w:hAnsi="Times New Roman"/>
                <w:sz w:val="24"/>
                <w:szCs w:val="24"/>
              </w:rPr>
              <w:t xml:space="preserve"> tiesību norma var tikt piemērota situācijā, kurā persona jau ir ieguvusi noteiktas tiesības un tiesiskās sekas ir notikušas un beigušās iepriekšējās tiesību normas spēkā esamības laikā. Šādā situācijā jaunās tiesību normas piemērošana nozīmētu to piemērot ar atpakaļejošu spēku, kas pieļaujams tikai izņēmuma gadījumā. Šajā gadījumā komersanti tiesības izmantot jūru nav ieguvuši un tiesiskās sekas nav notikušas. Likumdevējs nav arī noteicis izņēmuma gadījumu attiecībā uz šiem komersantiem piešķiramajām tiesībām.</w:t>
            </w:r>
            <w:r w:rsidRPr="000A1B39">
              <w:rPr>
                <w:rFonts w:ascii="Times New Roman" w:hAnsi="Times New Roman"/>
                <w:sz w:val="24"/>
                <w:szCs w:val="24"/>
                <w:vertAlign w:val="superscript"/>
              </w:rPr>
              <w:t xml:space="preserve"> </w:t>
            </w:r>
          </w:p>
          <w:p w:rsidR="001D0CB5" w:rsidRPr="00BA0369" w:rsidRDefault="001D0CB5" w:rsidP="001D0CB5">
            <w:pPr>
              <w:spacing w:after="0" w:line="240" w:lineRule="auto"/>
              <w:jc w:val="both"/>
              <w:rPr>
                <w:rFonts w:ascii="Times New Roman" w:hAnsi="Times New Roman"/>
                <w:sz w:val="24"/>
                <w:szCs w:val="24"/>
              </w:rPr>
            </w:pPr>
            <w:r w:rsidRPr="00BA0369">
              <w:rPr>
                <w:rFonts w:ascii="Times New Roman" w:hAnsi="Times New Roman"/>
                <w:sz w:val="24"/>
                <w:szCs w:val="24"/>
              </w:rPr>
              <w:t xml:space="preserve">Ekonomikas ministrija 2010.gadā izstrādāja rīcības plānu atjaunojamo energoresursu jomā, iesniedzot Ministru kabinetā Informatīvo ziņojumu </w:t>
            </w:r>
            <w:r w:rsidRPr="00BA0369">
              <w:rPr>
                <w:rFonts w:ascii="Times New Roman" w:hAnsi="Times New Roman"/>
                <w:i/>
                <w:iCs/>
                <w:sz w:val="24"/>
                <w:szCs w:val="24"/>
              </w:rPr>
              <w:t xml:space="preserve">“Latvijas Republikas Rīcība atjaunojamās enerģijas jomā Eiropas Parlamenta un Padomes 2009. gada 23. aprīļa direktīvas 2009/28/EK par atjaunojamo energoresursu izmantošanas veicināšanu un ar ko groza un sekojoši atceļ Direktīvas 2001/77/EK un 2003/30/EK ieviešanai līdz 2020.gadam”, </w:t>
            </w:r>
            <w:r w:rsidRPr="00BA0369">
              <w:rPr>
                <w:rFonts w:ascii="Times New Roman" w:hAnsi="Times New Roman"/>
                <w:iCs/>
                <w:sz w:val="24"/>
                <w:szCs w:val="24"/>
              </w:rPr>
              <w:t>kur</w:t>
            </w:r>
            <w:r w:rsidRPr="00BA0369">
              <w:rPr>
                <w:rFonts w:ascii="Times New Roman" w:hAnsi="Times New Roman"/>
                <w:i/>
                <w:iCs/>
                <w:sz w:val="24"/>
                <w:szCs w:val="24"/>
              </w:rPr>
              <w:t xml:space="preserve"> </w:t>
            </w:r>
            <w:r w:rsidRPr="00BA0369">
              <w:rPr>
                <w:rFonts w:ascii="Times New Roman" w:hAnsi="Times New Roman"/>
                <w:iCs/>
                <w:sz w:val="24"/>
                <w:szCs w:val="24"/>
              </w:rPr>
              <w:t>ir noteikts, ka p</w:t>
            </w:r>
            <w:r w:rsidRPr="00BA0369">
              <w:rPr>
                <w:rFonts w:ascii="Times New Roman" w:hAnsi="Times New Roman"/>
                <w:bCs/>
                <w:sz w:val="24"/>
                <w:szCs w:val="24"/>
              </w:rPr>
              <w:t xml:space="preserve">rognozētais kopējais ieguvums no </w:t>
            </w:r>
            <w:r w:rsidRPr="00BA0369">
              <w:rPr>
                <w:rFonts w:ascii="Times New Roman" w:hAnsi="Times New Roman"/>
                <w:sz w:val="24"/>
                <w:szCs w:val="24"/>
              </w:rPr>
              <w:t xml:space="preserve">vēja elektrostacijām jūrā 2020. gadā ir 180MW; </w:t>
            </w:r>
          </w:p>
          <w:p w:rsidR="001D0CB5" w:rsidRPr="00BA0369" w:rsidRDefault="001D0CB5" w:rsidP="001D0CB5">
            <w:pPr>
              <w:spacing w:after="0" w:line="240" w:lineRule="auto"/>
              <w:jc w:val="both"/>
              <w:rPr>
                <w:rFonts w:ascii="Times New Roman" w:hAnsi="Times New Roman"/>
                <w:sz w:val="24"/>
                <w:szCs w:val="24"/>
              </w:rPr>
            </w:pPr>
            <w:r w:rsidRPr="00BA0369">
              <w:rPr>
                <w:rFonts w:ascii="Times New Roman" w:hAnsi="Times New Roman"/>
                <w:sz w:val="24"/>
                <w:szCs w:val="24"/>
              </w:rPr>
              <w:t xml:space="preserve">Valsts pagaidām nav plānojusi </w:t>
            </w:r>
            <w:r w:rsidR="00B94028">
              <w:rPr>
                <w:rFonts w:ascii="Times New Roman" w:hAnsi="Times New Roman"/>
                <w:sz w:val="24"/>
                <w:szCs w:val="24"/>
              </w:rPr>
              <w:t xml:space="preserve">ļaut attīstīt </w:t>
            </w:r>
            <w:r w:rsidRPr="00BA0369">
              <w:rPr>
                <w:rFonts w:ascii="Times New Roman" w:hAnsi="Times New Roman"/>
                <w:sz w:val="24"/>
                <w:szCs w:val="24"/>
              </w:rPr>
              <w:t>vēja elektrostacijas jūrā ļaut ar lielāku jaudu</w:t>
            </w:r>
            <w:r w:rsidR="00D650E9" w:rsidRPr="00BA0369">
              <w:rPr>
                <w:rFonts w:ascii="Times New Roman" w:hAnsi="Times New Roman"/>
                <w:sz w:val="24"/>
                <w:szCs w:val="24"/>
              </w:rPr>
              <w:t>, jo jaudu, kāda kopsummā ir izdota ar Ekonomikas ministrijas atļaujām elektroenerģijas ražošanas iekārtu ieviešanai jūrā pārvades tīkls nevar uzņemt un šādu jaudu nevarēs uzņemt arī pēc Kurzemes loka  - 330kV līnijas Kurzemē – izbūves.</w:t>
            </w:r>
          </w:p>
          <w:p w:rsidR="00D650E9" w:rsidRPr="00BA0369" w:rsidRDefault="00D650E9" w:rsidP="001D0CB5">
            <w:pPr>
              <w:spacing w:after="0" w:line="240" w:lineRule="auto"/>
              <w:jc w:val="both"/>
              <w:rPr>
                <w:rFonts w:ascii="Times New Roman" w:hAnsi="Times New Roman"/>
                <w:sz w:val="24"/>
                <w:szCs w:val="24"/>
              </w:rPr>
            </w:pPr>
            <w:r w:rsidRPr="00BA0369">
              <w:rPr>
                <w:rFonts w:ascii="Times New Roman" w:hAnsi="Times New Roman"/>
                <w:sz w:val="24"/>
                <w:szCs w:val="24"/>
              </w:rPr>
              <w:t>Lai kontrolētu elektroenerģijas tīklā nodotās elektroenerģijas daudzumu</w:t>
            </w:r>
            <w:r w:rsidR="00310066" w:rsidRPr="00BA0369">
              <w:rPr>
                <w:rFonts w:ascii="Times New Roman" w:hAnsi="Times New Roman"/>
                <w:sz w:val="24"/>
                <w:szCs w:val="24"/>
              </w:rPr>
              <w:t xml:space="preserve">, uzstādāmo elektroenerģijas jaudu jūrā jāregulē valstij. </w:t>
            </w:r>
          </w:p>
          <w:p w:rsidR="00FB1989" w:rsidRPr="00BA0369" w:rsidRDefault="00310066" w:rsidP="00117526">
            <w:pPr>
              <w:spacing w:after="0" w:line="240" w:lineRule="auto"/>
              <w:jc w:val="both"/>
              <w:rPr>
                <w:rFonts w:ascii="Times New Roman" w:hAnsi="Times New Roman"/>
                <w:sz w:val="24"/>
                <w:szCs w:val="24"/>
              </w:rPr>
            </w:pPr>
            <w:r w:rsidRPr="00BA0369">
              <w:rPr>
                <w:rFonts w:ascii="Times New Roman" w:hAnsi="Times New Roman"/>
                <w:sz w:val="24"/>
                <w:szCs w:val="24"/>
              </w:rPr>
              <w:t>Saskaņā ar Latvijas Republikas valsts robežas likuma 1.panta 1. un 9.punktu valsts robeža ir nepārtraukta un noslēgta līnija un ar šo līniju sakrītoša vertikāla virsma, kas Latvijas Republikas sauszemes un ūdeņu teritoriju, zemes dzīles un gaisa telpu norobežo no kaimiņvalstīm un no Latvijas Republikas ekskluzīvās ekonomiskās zonas Baltijas jūrā; Latvijas Republikas teritoriālā jūra</w:t>
            </w:r>
            <w:r w:rsidR="00117526" w:rsidRPr="00BA0369">
              <w:rPr>
                <w:rFonts w:ascii="Times New Roman" w:hAnsi="Times New Roman"/>
                <w:sz w:val="24"/>
                <w:szCs w:val="24"/>
              </w:rPr>
              <w:t xml:space="preserve"> ir </w:t>
            </w:r>
            <w:r w:rsidRPr="00BA0369">
              <w:rPr>
                <w:rFonts w:ascii="Times New Roman" w:hAnsi="Times New Roman"/>
                <w:sz w:val="24"/>
                <w:szCs w:val="24"/>
              </w:rPr>
              <w:t>Baltijas jūras ūdeņi 12 jūras jūdžu platumā, skaitot no bāzes līnijas, ja starptautiskajos līgumos nav noteikts citādi</w:t>
            </w:r>
            <w:r w:rsidR="00B94028">
              <w:rPr>
                <w:rFonts w:ascii="Times New Roman" w:hAnsi="Times New Roman"/>
                <w:sz w:val="24"/>
                <w:szCs w:val="24"/>
              </w:rPr>
              <w:t>.</w:t>
            </w:r>
            <w:r w:rsidRPr="00BA0369">
              <w:rPr>
                <w:rFonts w:ascii="Times New Roman" w:hAnsi="Times New Roman"/>
                <w:sz w:val="24"/>
                <w:szCs w:val="24"/>
              </w:rPr>
              <w:t xml:space="preserve"> </w:t>
            </w:r>
            <w:r w:rsidRPr="00BA0369">
              <w:rPr>
                <w:rFonts w:ascii="Times New Roman" w:hAnsi="Times New Roman"/>
                <w:sz w:val="24"/>
                <w:szCs w:val="24"/>
              </w:rPr>
              <w:br/>
              <w:t>Baltijas jūras Rīgas jūras līča ūdeņi no bāzes līnijas līdz valsts robežai, kas noteikta saskaņā ar Latvijas Republikas un Igaunijas Republikas 1996.gada 12.jūlija līgumu par jūras robežas noteikšanu Rīgas jūras līcī, Irbes šaurumā un Baltijas jūrā</w:t>
            </w:r>
            <w:r w:rsidR="00FB1989" w:rsidRPr="00BA0369">
              <w:rPr>
                <w:rFonts w:ascii="Times New Roman" w:hAnsi="Times New Roman"/>
                <w:sz w:val="24"/>
                <w:szCs w:val="24"/>
              </w:rPr>
              <w:t>.</w:t>
            </w:r>
            <w:r w:rsidRPr="00BA0369">
              <w:rPr>
                <w:rFonts w:ascii="Times New Roman" w:hAnsi="Times New Roman"/>
                <w:sz w:val="24"/>
                <w:szCs w:val="24"/>
              </w:rPr>
              <w:t xml:space="preserve"> </w:t>
            </w:r>
          </w:p>
          <w:p w:rsidR="00310066" w:rsidRPr="00BA0369" w:rsidRDefault="00310066" w:rsidP="00FB1989">
            <w:pPr>
              <w:pStyle w:val="ListParagraph"/>
              <w:ind w:left="0"/>
              <w:jc w:val="both"/>
              <w:rPr>
                <w:rFonts w:ascii="Times New Roman" w:hAnsi="Times New Roman"/>
                <w:sz w:val="24"/>
                <w:szCs w:val="24"/>
              </w:rPr>
            </w:pPr>
            <w:r w:rsidRPr="00BA0369">
              <w:rPr>
                <w:rFonts w:ascii="Times New Roman" w:hAnsi="Times New Roman"/>
                <w:sz w:val="24"/>
                <w:szCs w:val="24"/>
              </w:rPr>
              <w:t>Saskaņā ar 198</w:t>
            </w:r>
            <w:r w:rsidR="00FB1989" w:rsidRPr="00BA0369">
              <w:rPr>
                <w:rFonts w:ascii="Times New Roman" w:hAnsi="Times New Roman"/>
                <w:sz w:val="24"/>
                <w:szCs w:val="24"/>
              </w:rPr>
              <w:t>2.gada Jūras tiesību konvenciju</w:t>
            </w:r>
            <w:r w:rsidR="00C332B7" w:rsidRPr="00BA0369">
              <w:rPr>
                <w:rFonts w:ascii="Times New Roman" w:hAnsi="Times New Roman"/>
                <w:sz w:val="24"/>
                <w:szCs w:val="24"/>
              </w:rPr>
              <w:t xml:space="preserve"> piekrastes valstij ekskluzīvajā ekonomiskajā zonā ir suverēnas tiesības izpētīt un izmantot, saglabāt un rīkoties ar dabas resursiem, kā dzīvajiem, tā arī nedzīvajiem, ūdeņos, kas sedz jūras dibenu, jūras dibenā un tās dzīlēs, un attiecībā uz citām darbībām </w:t>
            </w:r>
            <w:r w:rsidR="002A2844" w:rsidRPr="00BA0369">
              <w:rPr>
                <w:rFonts w:ascii="Times New Roman" w:hAnsi="Times New Roman"/>
                <w:sz w:val="24"/>
                <w:szCs w:val="24"/>
              </w:rPr>
              <w:t xml:space="preserve">zonas ekonomiskajā izpētē un ieguvē, tādām kā ūdens, straumju un vēja enerģijas ieguve; jurisdikcija attiecībā uz mākslīgo salu, iekārtu un būvju izveidošanu </w:t>
            </w:r>
            <w:r w:rsidR="002A2844" w:rsidRPr="00BA0369">
              <w:rPr>
                <w:rFonts w:ascii="Times New Roman" w:hAnsi="Times New Roman"/>
                <w:sz w:val="24"/>
                <w:szCs w:val="24"/>
              </w:rPr>
              <w:lastRenderedPageBreak/>
              <w:t>un izmantošanu, jūras zinātnisko izpēti (..). Ievērojot minēto regulējumu Latvijas Republikai kā publisko tiesību juridiskai personai ir suverēnas tiesības vēja elektrostaciju būvniecību jūrā veikt, deleģēt vai ļaut veikt citiem.</w:t>
            </w:r>
          </w:p>
          <w:p w:rsidR="001D0CB5" w:rsidRDefault="00DA38B4" w:rsidP="00844F21">
            <w:pPr>
              <w:pStyle w:val="ListParagraph"/>
              <w:ind w:left="0"/>
              <w:jc w:val="both"/>
              <w:rPr>
                <w:rFonts w:ascii="Times New Roman" w:hAnsi="Times New Roman"/>
                <w:sz w:val="24"/>
                <w:szCs w:val="24"/>
              </w:rPr>
            </w:pPr>
            <w:r w:rsidRPr="00BA0369">
              <w:rPr>
                <w:rFonts w:ascii="Times New Roman" w:hAnsi="Times New Roman"/>
                <w:sz w:val="24"/>
                <w:szCs w:val="24"/>
              </w:rPr>
              <w:t>Jūras vides aizsardzības un pārvald</w:t>
            </w:r>
            <w:r w:rsidR="007C6DA2" w:rsidRPr="00BA0369">
              <w:rPr>
                <w:rFonts w:ascii="Times New Roman" w:hAnsi="Times New Roman"/>
                <w:sz w:val="24"/>
                <w:szCs w:val="24"/>
              </w:rPr>
              <w:t>ības likuma 14.pants nosaka, ka, lai veicinātu jūras ilgtspējīgu izmantošanu, jūras telpiskajā plānošanas procesā piemēro ekosistēmas pieeju, ievēro vides aizsardzības un teritorijas attīstības plānošanas principus, kā arī ņem vērā Eiropas Komisijas ieteiktos un Baltijas jūras reģiona valstu kopīgi izstrādātos vienotos jūras telpiskās plānošanas principus; informāciju par jūras vides stāvokli un tā izmaiņu tendencēm; īpaši aizsargājamās dabas teritorijas piekrastē, aizsargājamās jūras teritorijas, kā arī atbildoši normatīvajiem aktiem noteiktās aizsargjoslas, tādējādi nodrošinot bioloģiskās daudzveidības saglabāšanu un jūras ekosistēmas ekonomisko un rekreatīvo kapacitāti Baltijas jūras reģionā. Ievērojot noteikto, valstij ir pienākums saskaņoti plānot jūras teritorijas izmantošanu, veikt tajā izpēti un ļaut veikt jūrā darbības, neradot kaitējumu jūras ekosistēmai.</w:t>
            </w:r>
          </w:p>
          <w:p w:rsidR="0005069D" w:rsidRDefault="000A1B39" w:rsidP="00844F21">
            <w:pPr>
              <w:pStyle w:val="ListParagraph"/>
              <w:ind w:left="0"/>
              <w:jc w:val="both"/>
              <w:rPr>
                <w:rFonts w:ascii="Times New Roman" w:hAnsi="Times New Roman"/>
                <w:sz w:val="24"/>
                <w:szCs w:val="24"/>
              </w:rPr>
            </w:pPr>
            <w:r w:rsidRPr="00BA0369">
              <w:rPr>
                <w:rFonts w:ascii="Times New Roman" w:hAnsi="Times New Roman"/>
                <w:sz w:val="24"/>
                <w:szCs w:val="24"/>
              </w:rPr>
              <w:t xml:space="preserve">Šobrīd nav veikta izpēte jūrā, lai secinātu, kur būtu nosakāmi laukumi vēja elektrostaciju būvniecībai. Izvērtējot visus argumentus, Ekonomikas ministrija secināja, ka ir lietderīgi uzdot </w:t>
            </w:r>
            <w:r w:rsidR="00DE04DD">
              <w:rPr>
                <w:rFonts w:ascii="Times New Roman" w:hAnsi="Times New Roman"/>
                <w:sz w:val="24"/>
                <w:szCs w:val="24"/>
              </w:rPr>
              <w:t xml:space="preserve">elektroenerģijas </w:t>
            </w:r>
            <w:r w:rsidRPr="00BA0369">
              <w:rPr>
                <w:rFonts w:ascii="Times New Roman" w:hAnsi="Times New Roman"/>
                <w:sz w:val="24"/>
                <w:szCs w:val="24"/>
              </w:rPr>
              <w:t>Pārvades sistēmas operatoram veikt izpēti Ministru kabineta noteiktajos izpētes laukumos vēja elektrostaciju attīstībai, lai iegūtu publiski pieejamus datus par izpētes laukumu un tālāk jau detalizētākus datus par konkursam izsludināmo atļaujas laukumu.</w:t>
            </w:r>
            <w:r>
              <w:rPr>
                <w:rFonts w:ascii="Times New Roman" w:hAnsi="Times New Roman"/>
                <w:sz w:val="24"/>
                <w:szCs w:val="24"/>
              </w:rPr>
              <w:t xml:space="preserve"> </w:t>
            </w:r>
          </w:p>
          <w:p w:rsidR="00DE04DD" w:rsidRDefault="00DE04DD" w:rsidP="00844F21">
            <w:pPr>
              <w:pStyle w:val="ListParagraph"/>
              <w:ind w:left="0"/>
              <w:jc w:val="both"/>
              <w:rPr>
                <w:rFonts w:ascii="Times New Roman" w:hAnsi="Times New Roman"/>
                <w:sz w:val="24"/>
                <w:szCs w:val="24"/>
              </w:rPr>
            </w:pPr>
            <w:r>
              <w:rPr>
                <w:rFonts w:ascii="Times New Roman" w:hAnsi="Times New Roman"/>
                <w:sz w:val="24"/>
                <w:szCs w:val="24"/>
              </w:rPr>
              <w:t xml:space="preserve">Aizsardzības ministrija, Ekonomikas ministrija, Vides ministrija, Reģionālās attīstības un pašvaldību lietu ministrija, Zemkopības ministrija, Iekšlietu ministrija un VAS „Latvijas Jūras administrācija” 2010.gada 6.septembrī parakstīja savstarpēju starpresoru vienošanos Nr.1 „Par informācijas apmaiņu par saimnieciskās darbības aprobežojumiem Latvijas Republikas teritoriālās jūras un ekskluzīvās ekonomiskās zonas izmantošanā, kuras 5.punkts paredz, ka starpresoru vienošanās puses vienojas par ierosinātā laukuma izmantošanu, aicinot uz sanāksmi visas starpresoru vienošanās puses. Noteikumu projekta 1.pielikumā noteiktie atļaujas laukumi ir saskaņoti starpresoru vienošanās noteiktajā kārtībā ar augstākminētajām institūcijām. </w:t>
            </w:r>
          </w:p>
          <w:p w:rsidR="0005069D" w:rsidRDefault="0005069D" w:rsidP="00844F21">
            <w:pPr>
              <w:pStyle w:val="ListParagraph"/>
              <w:ind w:left="0"/>
              <w:jc w:val="both"/>
              <w:rPr>
                <w:rFonts w:ascii="Times New Roman" w:hAnsi="Times New Roman"/>
                <w:sz w:val="24"/>
                <w:szCs w:val="24"/>
              </w:rPr>
            </w:pPr>
            <w:r w:rsidRPr="0005069D">
              <w:rPr>
                <w:rFonts w:ascii="Times New Roman" w:hAnsi="Times New Roman"/>
                <w:sz w:val="24"/>
                <w:szCs w:val="24"/>
              </w:rPr>
              <w:t xml:space="preserve">Izvērtējot, piemēram Dānijas pieredzi, Ekonomikas ministrija </w:t>
            </w:r>
            <w:r>
              <w:rPr>
                <w:rFonts w:ascii="Times New Roman" w:hAnsi="Times New Roman"/>
                <w:sz w:val="24"/>
                <w:szCs w:val="24"/>
              </w:rPr>
              <w:t xml:space="preserve">prognozē, ka </w:t>
            </w:r>
            <w:r w:rsidR="00B94028">
              <w:rPr>
                <w:rFonts w:ascii="Times New Roman" w:hAnsi="Times New Roman"/>
                <w:sz w:val="24"/>
                <w:szCs w:val="24"/>
              </w:rPr>
              <w:t xml:space="preserve">elektroenerģijas Pārvades sistēmas operators (turpmāk – </w:t>
            </w:r>
            <w:r>
              <w:rPr>
                <w:rFonts w:ascii="Times New Roman" w:hAnsi="Times New Roman"/>
                <w:sz w:val="24"/>
                <w:szCs w:val="24"/>
              </w:rPr>
              <w:t>PSO</w:t>
            </w:r>
            <w:r w:rsidR="00B94028">
              <w:rPr>
                <w:rFonts w:ascii="Times New Roman" w:hAnsi="Times New Roman"/>
                <w:sz w:val="24"/>
                <w:szCs w:val="24"/>
              </w:rPr>
              <w:t>)</w:t>
            </w:r>
            <w:r>
              <w:rPr>
                <w:rFonts w:ascii="Times New Roman" w:hAnsi="Times New Roman"/>
                <w:sz w:val="24"/>
                <w:szCs w:val="24"/>
              </w:rPr>
              <w:t xml:space="preserve"> </w:t>
            </w:r>
            <w:r w:rsidR="00B94028">
              <w:rPr>
                <w:rFonts w:ascii="Times New Roman" w:hAnsi="Times New Roman"/>
                <w:sz w:val="24"/>
                <w:szCs w:val="24"/>
              </w:rPr>
              <w:t xml:space="preserve">jūrā veiktās </w:t>
            </w:r>
            <w:proofErr w:type="spellStart"/>
            <w:r>
              <w:rPr>
                <w:rFonts w:ascii="Times New Roman" w:hAnsi="Times New Roman"/>
                <w:sz w:val="24"/>
                <w:szCs w:val="24"/>
              </w:rPr>
              <w:t>priekšpizpētes</w:t>
            </w:r>
            <w:proofErr w:type="spellEnd"/>
            <w:r>
              <w:rPr>
                <w:rFonts w:ascii="Times New Roman" w:hAnsi="Times New Roman"/>
                <w:sz w:val="24"/>
                <w:szCs w:val="24"/>
              </w:rPr>
              <w:t xml:space="preserve"> izmaksas varētu būt 2 milj.</w:t>
            </w:r>
            <w:r w:rsidR="000F1726">
              <w:rPr>
                <w:rFonts w:ascii="Times New Roman" w:hAnsi="Times New Roman"/>
                <w:sz w:val="24"/>
                <w:szCs w:val="24"/>
              </w:rPr>
              <w:t xml:space="preserve"> </w:t>
            </w:r>
            <w:r>
              <w:rPr>
                <w:rFonts w:ascii="Times New Roman" w:hAnsi="Times New Roman"/>
                <w:sz w:val="24"/>
                <w:szCs w:val="24"/>
              </w:rPr>
              <w:t>LVL</w:t>
            </w:r>
            <w:r w:rsidR="00B94028">
              <w:rPr>
                <w:rFonts w:ascii="Times New Roman" w:hAnsi="Times New Roman"/>
                <w:sz w:val="24"/>
                <w:szCs w:val="24"/>
              </w:rPr>
              <w:t>,</w:t>
            </w:r>
            <w:r>
              <w:rPr>
                <w:rFonts w:ascii="Times New Roman" w:hAnsi="Times New Roman"/>
                <w:sz w:val="24"/>
                <w:szCs w:val="24"/>
              </w:rPr>
              <w:t xml:space="preserve"> </w:t>
            </w:r>
            <w:r w:rsidR="00B94028">
              <w:rPr>
                <w:rFonts w:ascii="Times New Roman" w:hAnsi="Times New Roman"/>
                <w:sz w:val="24"/>
                <w:szCs w:val="24"/>
              </w:rPr>
              <w:t>i</w:t>
            </w:r>
            <w:r>
              <w:rPr>
                <w:rFonts w:ascii="Times New Roman" w:hAnsi="Times New Roman"/>
                <w:sz w:val="24"/>
                <w:szCs w:val="24"/>
              </w:rPr>
              <w:t xml:space="preserve">evērojot </w:t>
            </w:r>
            <w:r w:rsidR="000F1726">
              <w:rPr>
                <w:rFonts w:ascii="Times New Roman" w:hAnsi="Times New Roman"/>
                <w:sz w:val="24"/>
                <w:szCs w:val="24"/>
              </w:rPr>
              <w:t>t</w:t>
            </w:r>
            <w:r>
              <w:rPr>
                <w:rFonts w:ascii="Times New Roman" w:hAnsi="Times New Roman"/>
                <w:sz w:val="24"/>
                <w:szCs w:val="24"/>
              </w:rPr>
              <w:t>o, ka izpēti varēs sākt 2012.gadā</w:t>
            </w:r>
            <w:r w:rsidR="000F1726">
              <w:rPr>
                <w:rFonts w:ascii="Times New Roman" w:hAnsi="Times New Roman"/>
                <w:sz w:val="24"/>
                <w:szCs w:val="24"/>
              </w:rPr>
              <w:t>. Tādējādi izmaksas rēķinātas apmēram 1 milj. LVL gadā</w:t>
            </w:r>
            <w:r w:rsidR="002D1D69">
              <w:rPr>
                <w:rFonts w:ascii="Times New Roman" w:hAnsi="Times New Roman"/>
                <w:sz w:val="24"/>
                <w:szCs w:val="24"/>
              </w:rPr>
              <w:t xml:space="preserve">. </w:t>
            </w:r>
          </w:p>
          <w:p w:rsidR="002D1D69" w:rsidRDefault="002D1D69" w:rsidP="00844F21">
            <w:pPr>
              <w:pStyle w:val="ListParagraph"/>
              <w:ind w:left="0"/>
              <w:jc w:val="both"/>
              <w:rPr>
                <w:rFonts w:ascii="Times New Roman" w:hAnsi="Times New Roman"/>
                <w:sz w:val="24"/>
                <w:szCs w:val="24"/>
              </w:rPr>
            </w:pPr>
            <w:r>
              <w:rPr>
                <w:rFonts w:ascii="Times New Roman" w:hAnsi="Times New Roman"/>
                <w:sz w:val="24"/>
                <w:szCs w:val="24"/>
              </w:rPr>
              <w:t>Šāds aprēķins veikts</w:t>
            </w:r>
            <w:r w:rsidR="00B94028">
              <w:rPr>
                <w:rFonts w:ascii="Times New Roman" w:hAnsi="Times New Roman"/>
                <w:sz w:val="24"/>
                <w:szCs w:val="24"/>
              </w:rPr>
              <w:t>,</w:t>
            </w:r>
            <w:r>
              <w:rPr>
                <w:rFonts w:ascii="Times New Roman" w:hAnsi="Times New Roman"/>
                <w:sz w:val="24"/>
                <w:szCs w:val="24"/>
              </w:rPr>
              <w:t xml:space="preserve"> ievērojot </w:t>
            </w:r>
            <w:r w:rsidR="005E01E3">
              <w:rPr>
                <w:rFonts w:ascii="Times New Roman" w:hAnsi="Times New Roman"/>
                <w:sz w:val="24"/>
                <w:szCs w:val="24"/>
              </w:rPr>
              <w:t>prognozēto</w:t>
            </w:r>
            <w:r>
              <w:rPr>
                <w:rFonts w:ascii="Times New Roman" w:hAnsi="Times New Roman"/>
                <w:sz w:val="24"/>
                <w:szCs w:val="24"/>
              </w:rPr>
              <w:t xml:space="preserve"> elektroenerģijas gala patēriņu </w:t>
            </w:r>
            <w:r w:rsidR="005E01E3">
              <w:rPr>
                <w:rFonts w:ascii="Times New Roman" w:hAnsi="Times New Roman"/>
                <w:sz w:val="24"/>
                <w:szCs w:val="24"/>
              </w:rPr>
              <w:t xml:space="preserve">2011.gadā </w:t>
            </w:r>
            <w:r w:rsidR="005E01E3" w:rsidRPr="005E01E3">
              <w:rPr>
                <w:rFonts w:ascii="Times New Roman" w:hAnsi="Times New Roman"/>
                <w:sz w:val="24"/>
                <w:szCs w:val="24"/>
              </w:rPr>
              <w:t>–</w:t>
            </w:r>
            <w:r w:rsidRPr="005E01E3">
              <w:rPr>
                <w:rFonts w:ascii="Times New Roman" w:hAnsi="Times New Roman"/>
                <w:sz w:val="24"/>
                <w:szCs w:val="24"/>
              </w:rPr>
              <w:t xml:space="preserve"> </w:t>
            </w:r>
            <w:r w:rsidR="005E01E3">
              <w:rPr>
                <w:rFonts w:ascii="Times New Roman" w:hAnsi="Times New Roman"/>
                <w:sz w:val="24"/>
                <w:szCs w:val="24"/>
              </w:rPr>
              <w:t>7TWh</w:t>
            </w:r>
            <w:r w:rsidR="009C0C73">
              <w:rPr>
                <w:rFonts w:ascii="Times New Roman" w:hAnsi="Times New Roman"/>
                <w:sz w:val="24"/>
                <w:szCs w:val="24"/>
              </w:rPr>
              <w:t xml:space="preserve"> </w:t>
            </w:r>
            <w:r w:rsidR="005E01E3">
              <w:rPr>
                <w:rFonts w:ascii="Times New Roman" w:hAnsi="Times New Roman"/>
                <w:sz w:val="24"/>
                <w:szCs w:val="24"/>
              </w:rPr>
              <w:t xml:space="preserve"> - </w:t>
            </w:r>
            <w:r w:rsidR="009C0C73">
              <w:rPr>
                <w:rFonts w:ascii="Times New Roman" w:hAnsi="Times New Roman"/>
                <w:sz w:val="24"/>
                <w:szCs w:val="24"/>
              </w:rPr>
              <w:t xml:space="preserve">dalot ar plānotajām </w:t>
            </w:r>
            <w:proofErr w:type="spellStart"/>
            <w:r w:rsidR="009C0C73">
              <w:rPr>
                <w:rFonts w:ascii="Times New Roman" w:hAnsi="Times New Roman"/>
                <w:sz w:val="24"/>
                <w:szCs w:val="24"/>
              </w:rPr>
              <w:t>priekšizpētes</w:t>
            </w:r>
            <w:proofErr w:type="spellEnd"/>
            <w:r w:rsidR="009C0C73">
              <w:rPr>
                <w:rFonts w:ascii="Times New Roman" w:hAnsi="Times New Roman"/>
                <w:sz w:val="24"/>
                <w:szCs w:val="24"/>
              </w:rPr>
              <w:t xml:space="preserve"> izmaksām – 1 milj. LVL gadā. Ietekme uz gala tarifu pie šādiem izdevumiem ir 0,000</w:t>
            </w:r>
            <w:r w:rsidR="005E01E3">
              <w:rPr>
                <w:rFonts w:ascii="Times New Roman" w:hAnsi="Times New Roman"/>
                <w:sz w:val="24"/>
                <w:szCs w:val="24"/>
              </w:rPr>
              <w:t>144</w:t>
            </w:r>
            <w:r w:rsidR="009C0C73">
              <w:rPr>
                <w:rFonts w:ascii="Times New Roman" w:hAnsi="Times New Roman"/>
                <w:sz w:val="24"/>
                <w:szCs w:val="24"/>
              </w:rPr>
              <w:t xml:space="preserve"> LVL uz kWh. Ja izpēti būs iespējams sākt </w:t>
            </w:r>
            <w:r w:rsidR="009C0C73">
              <w:rPr>
                <w:rFonts w:ascii="Times New Roman" w:hAnsi="Times New Roman"/>
                <w:sz w:val="24"/>
                <w:szCs w:val="24"/>
              </w:rPr>
              <w:lastRenderedPageBreak/>
              <w:t>jau 2011.gadā</w:t>
            </w:r>
            <w:r w:rsidR="00B94028">
              <w:rPr>
                <w:rFonts w:ascii="Times New Roman" w:hAnsi="Times New Roman"/>
                <w:sz w:val="24"/>
                <w:szCs w:val="24"/>
              </w:rPr>
              <w:t>,</w:t>
            </w:r>
            <w:r w:rsidR="009C0C73">
              <w:rPr>
                <w:rFonts w:ascii="Times New Roman" w:hAnsi="Times New Roman"/>
                <w:sz w:val="24"/>
                <w:szCs w:val="24"/>
              </w:rPr>
              <w:t xml:space="preserve"> ietekme uz gala tarifu būs vēl mazāka. </w:t>
            </w:r>
            <w:r w:rsidR="00171E1C">
              <w:rPr>
                <w:rFonts w:ascii="Times New Roman" w:hAnsi="Times New Roman"/>
                <w:sz w:val="24"/>
                <w:szCs w:val="24"/>
              </w:rPr>
              <w:t xml:space="preserve">Saskaņā ar Ekonomikas ministrijas elektroenerģijas patēriņa prognozi, elektroenerģijas patēriņš turpmākajos gados pieaugs, tādējādi, elektroenerģijas Pārvades sistēmas operatora veiktās izpētes izmaksas uz elektroenerģijas gala tarifu atstās nenozīmīgu iespaidu. </w:t>
            </w:r>
          </w:p>
          <w:p w:rsidR="009C0C73" w:rsidRDefault="009C0C73" w:rsidP="00844F21">
            <w:pPr>
              <w:pStyle w:val="ListParagraph"/>
              <w:ind w:left="0"/>
              <w:jc w:val="both"/>
              <w:rPr>
                <w:rFonts w:ascii="Times New Roman" w:hAnsi="Times New Roman"/>
                <w:sz w:val="24"/>
                <w:szCs w:val="24"/>
              </w:rPr>
            </w:pPr>
            <w:r>
              <w:rPr>
                <w:rFonts w:ascii="Times New Roman" w:hAnsi="Times New Roman"/>
                <w:sz w:val="24"/>
                <w:szCs w:val="24"/>
              </w:rPr>
              <w:t xml:space="preserve">PSO veiktā </w:t>
            </w:r>
            <w:proofErr w:type="spellStart"/>
            <w:r>
              <w:rPr>
                <w:rFonts w:ascii="Times New Roman" w:hAnsi="Times New Roman"/>
                <w:sz w:val="24"/>
                <w:szCs w:val="24"/>
              </w:rPr>
              <w:t>priekšizpēte</w:t>
            </w:r>
            <w:proofErr w:type="spellEnd"/>
            <w:r>
              <w:rPr>
                <w:rFonts w:ascii="Times New Roman" w:hAnsi="Times New Roman"/>
                <w:sz w:val="24"/>
                <w:szCs w:val="24"/>
              </w:rPr>
              <w:t xml:space="preserve"> nodrošinās ticamus, </w:t>
            </w:r>
            <w:r w:rsidR="00F7548D">
              <w:rPr>
                <w:rFonts w:ascii="Times New Roman" w:hAnsi="Times New Roman"/>
                <w:sz w:val="24"/>
                <w:szCs w:val="24"/>
              </w:rPr>
              <w:t>visaptverošus, publiski pieejamus datus par visu izpētes teritoriju. Turpretī, ja izpēti veiktu komersanti savās izvēlētajā teritorijās, tad dati, lai gan nodoti valstij</w:t>
            </w:r>
            <w:r w:rsidR="00B94028">
              <w:rPr>
                <w:rFonts w:ascii="Times New Roman" w:hAnsi="Times New Roman"/>
                <w:sz w:val="24"/>
                <w:szCs w:val="24"/>
              </w:rPr>
              <w:t>,</w:t>
            </w:r>
            <w:r w:rsidR="00F7548D">
              <w:rPr>
                <w:rFonts w:ascii="Times New Roman" w:hAnsi="Times New Roman"/>
                <w:sz w:val="24"/>
                <w:szCs w:val="24"/>
              </w:rPr>
              <w:t xml:space="preserve"> var nebūt publiski pieejami. Pēc komersantu veiktās izpētes nav iespējams sludināt konkursu vēja elektrostaciju būvniecībai, jo tiktu aizskartas komersantu, kas veikuši izpēti, intereses un komersanti var zaudēt savus ieguldītos līdzekļus, ja konkursā uzvar cits komersants. </w:t>
            </w:r>
          </w:p>
          <w:p w:rsidR="000A1B39" w:rsidRPr="00BA0369" w:rsidRDefault="00F7548D" w:rsidP="00B94028">
            <w:pPr>
              <w:pStyle w:val="ListParagraph"/>
              <w:ind w:left="0"/>
              <w:jc w:val="both"/>
              <w:rPr>
                <w:rFonts w:ascii="Times New Roman" w:hAnsi="Times New Roman"/>
                <w:color w:val="000000" w:themeColor="text1"/>
                <w:sz w:val="24"/>
                <w:szCs w:val="24"/>
              </w:rPr>
            </w:pPr>
            <w:r>
              <w:rPr>
                <w:rFonts w:ascii="Times New Roman" w:hAnsi="Times New Roman"/>
                <w:sz w:val="24"/>
                <w:szCs w:val="24"/>
              </w:rPr>
              <w:t>Ja konkurss tiktu rīkots izpētei un tai sekojošai būvniecībai, komersanta iegūtie dati varētu nebūt publiski pieejami, jo komersantam jebkurā brīdī ir tiesības noteikt informācijai, ko tas ieguvis, apkopojis, apst</w:t>
            </w:r>
            <w:r w:rsidR="00B94028">
              <w:rPr>
                <w:rFonts w:ascii="Times New Roman" w:hAnsi="Times New Roman"/>
                <w:sz w:val="24"/>
                <w:szCs w:val="24"/>
              </w:rPr>
              <w:t>rādājis, komercnoslēpuma statusu</w:t>
            </w:r>
            <w:r>
              <w:rPr>
                <w:rFonts w:ascii="Times New Roman" w:hAnsi="Times New Roman"/>
                <w:sz w:val="24"/>
                <w:szCs w:val="24"/>
              </w:rPr>
              <w:t>. Šobrīd tikai likums „Par zemes dzīlēm” nosaka, ka komersanta iegūtie dati par zemes dzīlēm ir jānodod bez maksas valstij VSIA „Valsts ģeoloģijas un meteoroloģijas centr</w:t>
            </w:r>
            <w:r w:rsidR="00B94028">
              <w:rPr>
                <w:rFonts w:ascii="Times New Roman" w:hAnsi="Times New Roman"/>
                <w:sz w:val="24"/>
                <w:szCs w:val="24"/>
              </w:rPr>
              <w:t>s</w:t>
            </w:r>
            <w:r>
              <w:rPr>
                <w:rFonts w:ascii="Times New Roman" w:hAnsi="Times New Roman"/>
                <w:sz w:val="24"/>
                <w:szCs w:val="24"/>
              </w:rPr>
              <w:t xml:space="preserve">” personā. Taču arī centrs ar šiem datiem var rīkoties tikai Informācijas atklātības likuma regulējuma ietvaros. </w:t>
            </w:r>
          </w:p>
        </w:tc>
      </w:tr>
      <w:tr w:rsidR="002E43E8" w:rsidRPr="00BA0369" w:rsidTr="00AB5795">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lastRenderedPageBreak/>
              <w:t>3.</w:t>
            </w:r>
          </w:p>
        </w:tc>
        <w:tc>
          <w:tcPr>
            <w:tcW w:w="1146"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Saistītie politikas ietekmes novērtējumi un pētījumi</w:t>
            </w:r>
          </w:p>
        </w:tc>
        <w:tc>
          <w:tcPr>
            <w:tcW w:w="3628" w:type="pct"/>
            <w:tcBorders>
              <w:top w:val="outset" w:sz="6" w:space="0" w:color="auto"/>
              <w:left w:val="outset" w:sz="6" w:space="0" w:color="auto"/>
              <w:bottom w:val="outset" w:sz="6" w:space="0" w:color="auto"/>
              <w:right w:val="outset" w:sz="6" w:space="0" w:color="auto"/>
            </w:tcBorders>
            <w:hideMark/>
          </w:tcPr>
          <w:p w:rsidR="006D1CF8" w:rsidRPr="00BA0369" w:rsidRDefault="003E4698" w:rsidP="003E4698">
            <w:pPr>
              <w:spacing w:after="0" w:line="240" w:lineRule="auto"/>
              <w:jc w:val="both"/>
              <w:rPr>
                <w:rFonts w:ascii="Times New Roman" w:eastAsia="Times New Roman" w:hAnsi="Times New Roman"/>
                <w:color w:val="000000" w:themeColor="text1"/>
                <w:sz w:val="24"/>
                <w:szCs w:val="24"/>
                <w:lang w:eastAsia="lv-LV"/>
              </w:rPr>
            </w:pPr>
            <w:r>
              <w:rPr>
                <w:rFonts w:ascii="Times New Roman" w:hAnsi="Times New Roman"/>
                <w:iCs/>
                <w:color w:val="000000" w:themeColor="text1"/>
                <w:sz w:val="24"/>
                <w:szCs w:val="24"/>
              </w:rPr>
              <w:t>Konkrētas j</w:t>
            </w:r>
            <w:r w:rsidR="00D44DDB" w:rsidRPr="00BA0369">
              <w:rPr>
                <w:rFonts w:ascii="Times New Roman" w:hAnsi="Times New Roman"/>
                <w:iCs/>
                <w:color w:val="000000" w:themeColor="text1"/>
                <w:sz w:val="24"/>
                <w:szCs w:val="24"/>
              </w:rPr>
              <w:t xml:space="preserve">ūras teritorijas izmantošanas noteikšana vēja elektrostaciju būvniecībai būs atkarīga ne tikai no </w:t>
            </w:r>
            <w:r w:rsidR="005E01E3">
              <w:rPr>
                <w:rFonts w:ascii="Times New Roman" w:hAnsi="Times New Roman"/>
                <w:iCs/>
                <w:color w:val="000000" w:themeColor="text1"/>
                <w:sz w:val="24"/>
                <w:szCs w:val="24"/>
              </w:rPr>
              <w:t xml:space="preserve">elektroenerģijas </w:t>
            </w:r>
            <w:r w:rsidR="00D44DDB" w:rsidRPr="00BA0369">
              <w:rPr>
                <w:rFonts w:ascii="Times New Roman" w:hAnsi="Times New Roman"/>
                <w:iCs/>
                <w:color w:val="000000" w:themeColor="text1"/>
                <w:sz w:val="24"/>
                <w:szCs w:val="24"/>
              </w:rPr>
              <w:t xml:space="preserve">Pārvades sistēmas operatora veiktā pētījuma, bet arī no uz Jūras vides aizsardzības un pārvaldības likuma pamata veikto jūras vides monitoringa un pasākumu programmas laba jūras vides stāvokļa panākšanai. </w:t>
            </w:r>
          </w:p>
        </w:tc>
      </w:tr>
      <w:tr w:rsidR="002E43E8" w:rsidRPr="00BA0369" w:rsidTr="00AB5795">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4.</w:t>
            </w:r>
          </w:p>
        </w:tc>
        <w:tc>
          <w:tcPr>
            <w:tcW w:w="1146"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0A1B39">
              <w:rPr>
                <w:rFonts w:ascii="Times New Roman" w:eastAsia="Times New Roman" w:hAnsi="Times New Roman"/>
                <w:sz w:val="24"/>
                <w:szCs w:val="24"/>
                <w:lang w:eastAsia="lv-LV"/>
              </w:rPr>
              <w:t>Tiesiskā regulējuma mērķis un būtība</w:t>
            </w:r>
          </w:p>
        </w:tc>
        <w:tc>
          <w:tcPr>
            <w:tcW w:w="3628" w:type="pct"/>
            <w:tcBorders>
              <w:top w:val="outset" w:sz="6" w:space="0" w:color="auto"/>
              <w:left w:val="outset" w:sz="6" w:space="0" w:color="auto"/>
              <w:bottom w:val="outset" w:sz="6" w:space="0" w:color="auto"/>
              <w:right w:val="outset" w:sz="6" w:space="0" w:color="auto"/>
            </w:tcBorders>
            <w:hideMark/>
          </w:tcPr>
          <w:p w:rsidR="00D836CF" w:rsidRDefault="008C3BD5" w:rsidP="009C342E">
            <w:pPr>
              <w:spacing w:after="0" w:line="240" w:lineRule="auto"/>
              <w:ind w:right="-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Ar Ministru kabineta noteikumu projektu tiek noteikti izpētes laukumi jūrā, kur </w:t>
            </w:r>
            <w:r w:rsidR="005E01E3">
              <w:rPr>
                <w:rFonts w:ascii="Times New Roman" w:hAnsi="Times New Roman"/>
                <w:color w:val="000000" w:themeColor="text1"/>
                <w:sz w:val="24"/>
                <w:szCs w:val="24"/>
              </w:rPr>
              <w:t xml:space="preserve">elektroenerģijas </w:t>
            </w:r>
            <w:r>
              <w:rPr>
                <w:rFonts w:ascii="Times New Roman" w:hAnsi="Times New Roman"/>
                <w:color w:val="000000" w:themeColor="text1"/>
                <w:sz w:val="24"/>
                <w:szCs w:val="24"/>
              </w:rPr>
              <w:t>Pārvades sistēmas operatoram ir pienākums veikt izpēti un, ievērojot iegūtos datus secināt konkrētu jūras teritoriju vēja elektrostaciju būvniecībai konkursa kārtībā.</w:t>
            </w:r>
          </w:p>
          <w:p w:rsidR="008C3BD5" w:rsidRDefault="008C3BD5" w:rsidP="008C3BD5">
            <w:pPr>
              <w:spacing w:after="0" w:line="240" w:lineRule="auto"/>
              <w:ind w:right="-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Noteikumu projekts nosaka kārtību, kādā </w:t>
            </w:r>
            <w:r w:rsidR="0003604C">
              <w:rPr>
                <w:rFonts w:ascii="Times New Roman" w:hAnsi="Times New Roman"/>
                <w:color w:val="000000" w:themeColor="text1"/>
                <w:sz w:val="24"/>
                <w:szCs w:val="24"/>
              </w:rPr>
              <w:t xml:space="preserve">elektroenerģijas </w:t>
            </w:r>
            <w:r>
              <w:rPr>
                <w:rFonts w:ascii="Times New Roman" w:hAnsi="Times New Roman"/>
                <w:color w:val="000000" w:themeColor="text1"/>
                <w:sz w:val="24"/>
                <w:szCs w:val="24"/>
              </w:rPr>
              <w:t xml:space="preserve">Pārvades sistēmas operators (PSO) veic izpēti atļaujas laukumā, kādus datus iegūst. PSO izpētes laukumā pēta putnu migrācijas ceļu, zivju nārsta vietas, kuģu satiksmi, jūras dziļumu, veic vēja mērījumus, </w:t>
            </w:r>
            <w:proofErr w:type="spellStart"/>
            <w:r>
              <w:rPr>
                <w:rFonts w:ascii="Times New Roman" w:hAnsi="Times New Roman"/>
                <w:color w:val="000000" w:themeColor="text1"/>
                <w:sz w:val="24"/>
                <w:szCs w:val="24"/>
              </w:rPr>
              <w:t>ģeotehnisko</w:t>
            </w:r>
            <w:proofErr w:type="spellEnd"/>
            <w:r>
              <w:rPr>
                <w:rFonts w:ascii="Times New Roman" w:hAnsi="Times New Roman"/>
                <w:color w:val="000000" w:themeColor="text1"/>
                <w:sz w:val="24"/>
                <w:szCs w:val="24"/>
              </w:rPr>
              <w:t xml:space="preserve"> izpēti, trokšņu mērījumus zem ūdens utt. Ievērojot ģeoloģiskās izpētes izmaksas, PSO ģeoloģisko izpēti veic teritorijā, kura ir </w:t>
            </w:r>
            <w:r w:rsidR="0003604C">
              <w:rPr>
                <w:rFonts w:ascii="Times New Roman" w:hAnsi="Times New Roman"/>
                <w:color w:val="000000" w:themeColor="text1"/>
                <w:sz w:val="24"/>
                <w:szCs w:val="24"/>
              </w:rPr>
              <w:t>izpētīta</w:t>
            </w:r>
            <w:r>
              <w:rPr>
                <w:rFonts w:ascii="Times New Roman" w:hAnsi="Times New Roman"/>
                <w:color w:val="000000" w:themeColor="text1"/>
                <w:sz w:val="24"/>
                <w:szCs w:val="24"/>
              </w:rPr>
              <w:t xml:space="preserve"> kā iespējama vēja elektrostacijas būvniecībai. PSO iegūtie dati ir publiski pieejami. </w:t>
            </w:r>
          </w:p>
          <w:p w:rsidR="008C3BD5" w:rsidRDefault="008C3BD5" w:rsidP="008C3BD5">
            <w:pPr>
              <w:spacing w:after="0" w:line="240" w:lineRule="auto"/>
              <w:ind w:right="-1"/>
              <w:jc w:val="both"/>
              <w:rPr>
                <w:rFonts w:ascii="Times New Roman" w:hAnsi="Times New Roman"/>
                <w:color w:val="000000" w:themeColor="text1"/>
                <w:sz w:val="24"/>
                <w:szCs w:val="24"/>
              </w:rPr>
            </w:pPr>
            <w:r>
              <w:rPr>
                <w:rFonts w:ascii="Times New Roman" w:hAnsi="Times New Roman"/>
                <w:color w:val="000000" w:themeColor="text1"/>
                <w:sz w:val="24"/>
                <w:szCs w:val="24"/>
              </w:rPr>
              <w:t>Pēc PSO veiktās izpētes Ekonomikas ministrija izsludina konkurs</w:t>
            </w:r>
            <w:r w:rsidR="0003604C">
              <w:rPr>
                <w:rFonts w:ascii="Times New Roman" w:hAnsi="Times New Roman"/>
                <w:color w:val="000000" w:themeColor="text1"/>
                <w:sz w:val="24"/>
                <w:szCs w:val="24"/>
              </w:rPr>
              <w:t>u</w:t>
            </w:r>
            <w:r>
              <w:rPr>
                <w:rFonts w:ascii="Times New Roman" w:hAnsi="Times New Roman"/>
                <w:color w:val="000000" w:themeColor="text1"/>
                <w:sz w:val="24"/>
                <w:szCs w:val="24"/>
              </w:rPr>
              <w:t xml:space="preserve"> jūras izmantošanai v</w:t>
            </w:r>
            <w:r w:rsidR="0003604C">
              <w:rPr>
                <w:rFonts w:ascii="Times New Roman" w:hAnsi="Times New Roman"/>
                <w:color w:val="000000" w:themeColor="text1"/>
                <w:sz w:val="24"/>
                <w:szCs w:val="24"/>
              </w:rPr>
              <w:t>ēja elektrostacijas būvniecībai</w:t>
            </w:r>
            <w:r>
              <w:rPr>
                <w:rFonts w:ascii="Times New Roman" w:hAnsi="Times New Roman"/>
                <w:color w:val="000000" w:themeColor="text1"/>
                <w:sz w:val="24"/>
                <w:szCs w:val="24"/>
              </w:rPr>
              <w:t>. Noteikumu projekts nosaka konkursa izsludināšanas kārtību un termiņus.</w:t>
            </w:r>
          </w:p>
          <w:p w:rsidR="008C3BD5" w:rsidRDefault="008C3BD5" w:rsidP="008C3BD5">
            <w:pPr>
              <w:spacing w:after="0" w:line="240" w:lineRule="auto"/>
              <w:ind w:right="-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Noteikumu projekts regulē konkursa komisijas, kuras sastāvā ir 7 pārstāvji – 3 no Ekonomikas ministrijas, </w:t>
            </w:r>
            <w:r w:rsidR="002C7CB3">
              <w:rPr>
                <w:rFonts w:ascii="Times New Roman" w:hAnsi="Times New Roman"/>
                <w:color w:val="000000" w:themeColor="text1"/>
                <w:sz w:val="24"/>
                <w:szCs w:val="24"/>
              </w:rPr>
              <w:t xml:space="preserve">1 no Vides aizsardzības un reģionālās attīstības ministrijas, 1 no Finanšu ministrijas, 2 Pārvades </w:t>
            </w:r>
            <w:r w:rsidR="002C7CB3">
              <w:rPr>
                <w:rFonts w:ascii="Times New Roman" w:hAnsi="Times New Roman"/>
                <w:color w:val="000000" w:themeColor="text1"/>
                <w:sz w:val="24"/>
                <w:szCs w:val="24"/>
              </w:rPr>
              <w:lastRenderedPageBreak/>
              <w:t>sistēmas operatora pārstāvji, darbību, lēmumu pieņemšanas kārtību, komersantu saziņu ar konkursa komisiju.</w:t>
            </w:r>
          </w:p>
          <w:p w:rsidR="002C7CB3" w:rsidRPr="002C7CB3" w:rsidRDefault="002C7CB3" w:rsidP="002C7CB3">
            <w:pPr>
              <w:spacing w:after="0" w:line="240" w:lineRule="auto"/>
              <w:jc w:val="both"/>
              <w:rPr>
                <w:rFonts w:ascii="Times New Roman" w:hAnsi="Times New Roman"/>
                <w:sz w:val="24"/>
                <w:szCs w:val="24"/>
              </w:rPr>
            </w:pPr>
            <w:r>
              <w:rPr>
                <w:rFonts w:ascii="Times New Roman" w:hAnsi="Times New Roman"/>
                <w:color w:val="000000" w:themeColor="text1"/>
                <w:sz w:val="24"/>
                <w:szCs w:val="24"/>
              </w:rPr>
              <w:t xml:space="preserve">Noteikumu projekts reglamentē konkursa atlases prasības, nosakot, ka </w:t>
            </w:r>
            <w:r w:rsidRPr="002C7CB3">
              <w:rPr>
                <w:rFonts w:ascii="Times New Roman" w:hAnsi="Times New Roman"/>
                <w:sz w:val="24"/>
                <w:szCs w:val="24"/>
              </w:rPr>
              <w:t xml:space="preserve">Konkursa pretendentu atbilstību kvalifikācijas prasībām vērtē konkursa komisija. </w:t>
            </w:r>
          </w:p>
          <w:p w:rsidR="0003604C" w:rsidRPr="0003604C" w:rsidRDefault="00795777" w:rsidP="0003604C">
            <w:pPr>
              <w:spacing w:after="0" w:line="240" w:lineRule="auto"/>
              <w:jc w:val="both"/>
              <w:rPr>
                <w:rFonts w:ascii="Times New Roman" w:hAnsi="Times New Roman"/>
                <w:sz w:val="24"/>
                <w:szCs w:val="24"/>
              </w:rPr>
            </w:pPr>
            <w:r>
              <w:rPr>
                <w:rFonts w:ascii="Times New Roman" w:hAnsi="Times New Roman"/>
                <w:sz w:val="24"/>
                <w:szCs w:val="24"/>
              </w:rPr>
              <w:t xml:space="preserve">Noteikumi nosaka pretendentiem izvirzītās kvalifikācijas atlases prasības, kuras vērtē konkursa komisija. Būtiskākās prasības, ir, ka </w:t>
            </w:r>
            <w:r w:rsidRPr="002C7CB3">
              <w:rPr>
                <w:rFonts w:ascii="Times New Roman" w:hAnsi="Times New Roman"/>
                <w:sz w:val="24"/>
                <w:szCs w:val="24"/>
              </w:rPr>
              <w:t>pret pretendentu nav ierosināta maksātnespējas procedūra, tā saimnieciskā darbība nav apturēta vai pārtraukta</w:t>
            </w:r>
            <w:r>
              <w:rPr>
                <w:rFonts w:ascii="Times New Roman" w:hAnsi="Times New Roman"/>
                <w:sz w:val="24"/>
                <w:szCs w:val="24"/>
              </w:rPr>
              <w:t xml:space="preserve">; pretendentam izvirzītas noteiktas pieredzes prasības; </w:t>
            </w:r>
            <w:r w:rsidR="0003604C" w:rsidRPr="0003604C">
              <w:rPr>
                <w:rFonts w:ascii="Times New Roman" w:hAnsi="Times New Roman"/>
                <w:sz w:val="24"/>
                <w:szCs w:val="24"/>
              </w:rPr>
              <w:t>pretendents ir ieviesis Eiropas Parlamenta un Padomes 2001.gada 19.marta Regulu (EK) Nr.</w:t>
            </w:r>
            <w:hyperlink r:id="rId8" w:tgtFrame="_blank" w:tooltip="REGULA" w:history="1">
              <w:r w:rsidR="0003604C" w:rsidRPr="0003604C">
                <w:rPr>
                  <w:rStyle w:val="Hyperlink"/>
                  <w:rFonts w:ascii="Times New Roman" w:hAnsi="Times New Roman"/>
                  <w:sz w:val="24"/>
                  <w:szCs w:val="24"/>
                </w:rPr>
                <w:t>761/2001</w:t>
              </w:r>
            </w:hyperlink>
            <w:r w:rsidR="0003604C" w:rsidRPr="0003604C">
              <w:rPr>
                <w:rFonts w:ascii="Times New Roman" w:hAnsi="Times New Roman"/>
                <w:sz w:val="24"/>
                <w:szCs w:val="24"/>
              </w:rPr>
              <w:t>, ar ko organizācijām atļauj brīvprātīgi piedalīties Kopienas vides vadības un audita sistēmā (EMAS), vai standartu LVS EN ISO 14001 : 2005/AC:2009 "Vides pārvaldības sistēmas – Prasības vadlīniju pielietošanai (ISO 14001:2004/</w:t>
            </w:r>
            <w:proofErr w:type="spellStart"/>
            <w:r w:rsidR="0003604C" w:rsidRPr="0003604C">
              <w:rPr>
                <w:rFonts w:ascii="Times New Roman" w:hAnsi="Times New Roman"/>
                <w:sz w:val="24"/>
                <w:szCs w:val="24"/>
              </w:rPr>
              <w:t>Cor</w:t>
            </w:r>
            <w:proofErr w:type="spellEnd"/>
            <w:r w:rsidR="0003604C" w:rsidRPr="0003604C">
              <w:rPr>
                <w:rFonts w:ascii="Times New Roman" w:hAnsi="Times New Roman"/>
                <w:sz w:val="24"/>
                <w:szCs w:val="24"/>
              </w:rPr>
              <w:t xml:space="preserve"> 1:2009)", par ko pievieno apliecinošu dokumentu.</w:t>
            </w:r>
          </w:p>
          <w:p w:rsidR="002C7CB3" w:rsidRDefault="002C7CB3" w:rsidP="002C7CB3">
            <w:pPr>
              <w:spacing w:after="0" w:line="240" w:lineRule="auto"/>
              <w:jc w:val="both"/>
              <w:rPr>
                <w:rFonts w:ascii="Times New Roman" w:hAnsi="Times New Roman"/>
                <w:b/>
                <w:sz w:val="24"/>
                <w:szCs w:val="24"/>
              </w:rPr>
            </w:pPr>
            <w:r w:rsidRPr="002C7CB3">
              <w:rPr>
                <w:rFonts w:ascii="Times New Roman" w:hAnsi="Times New Roman"/>
                <w:b/>
                <w:sz w:val="24"/>
                <w:szCs w:val="24"/>
              </w:rPr>
              <w:t xml:space="preserve">Atlases prasībās norādītā informācija nav precizējama. </w:t>
            </w:r>
          </w:p>
          <w:p w:rsidR="002C7CB3" w:rsidRPr="002C7CB3" w:rsidRDefault="002C7CB3" w:rsidP="002C7CB3">
            <w:pPr>
              <w:spacing w:after="0" w:line="240" w:lineRule="auto"/>
              <w:jc w:val="both"/>
              <w:rPr>
                <w:rFonts w:ascii="Times New Roman" w:hAnsi="Times New Roman"/>
                <w:sz w:val="24"/>
                <w:szCs w:val="24"/>
              </w:rPr>
            </w:pPr>
            <w:r w:rsidRPr="002C7CB3">
              <w:rPr>
                <w:rFonts w:ascii="Times New Roman" w:hAnsi="Times New Roman"/>
                <w:sz w:val="24"/>
                <w:szCs w:val="24"/>
              </w:rPr>
              <w:t xml:space="preserve">Lai apliecinātu pretendenta atbilstību pretendentu atlases kritērijiem, pretendents kopā ar pretendenta pieteikumu iesniedz </w:t>
            </w:r>
            <w:r w:rsidR="00B94028">
              <w:rPr>
                <w:rFonts w:ascii="Times New Roman" w:hAnsi="Times New Roman"/>
                <w:sz w:val="24"/>
                <w:szCs w:val="24"/>
              </w:rPr>
              <w:t xml:space="preserve">noteiktus dokumentus, kas apliecina kvalifikācijas prasībās norādītos faktus. </w:t>
            </w:r>
          </w:p>
          <w:p w:rsidR="002C7CB3" w:rsidRDefault="002C7CB3" w:rsidP="002C7CB3">
            <w:pPr>
              <w:spacing w:after="0" w:line="240" w:lineRule="auto"/>
              <w:jc w:val="both"/>
              <w:rPr>
                <w:rFonts w:ascii="Times New Roman" w:hAnsi="Times New Roman"/>
                <w:sz w:val="24"/>
                <w:szCs w:val="24"/>
              </w:rPr>
            </w:pPr>
            <w:r w:rsidRPr="002C7CB3">
              <w:rPr>
                <w:rFonts w:ascii="Times New Roman" w:hAnsi="Times New Roman"/>
                <w:sz w:val="24"/>
                <w:szCs w:val="24"/>
              </w:rPr>
              <w:t xml:space="preserve">Šajā nodaļā minētajos punktos noteiktie dokumenti ir jāizpilda vismaz vienam no personālsabiedrības biedriem, ja pretendents ir personālsabiedrība, ja vien šajos noteikumos nav noteikts citādi. </w:t>
            </w:r>
          </w:p>
          <w:p w:rsidR="002C7CB3" w:rsidRDefault="002C7CB3" w:rsidP="007D1E7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Tiek definētas prasības konkursa pretendentu pieteikumiem – dokumenti tiek iesniegti latviešu valodā. Ja dokuments ir svešvalodā tam pievieno notariālu apliecinātu tulkojumu valsts valodā. Ir noteikts, ka konkursa pretendentam ir pienākums iesniegt pilnvaras oriģinālus, ja komersantu pārstāv persona uz pilnvaras pamata. Ja kāds no prasītajiem un pievienotajiem dok</w:t>
            </w:r>
            <w:r w:rsidR="007D1E76">
              <w:rPr>
                <w:rFonts w:ascii="Times New Roman" w:hAnsi="Times New Roman"/>
                <w:color w:val="000000" w:themeColor="text1"/>
                <w:sz w:val="24"/>
                <w:szCs w:val="24"/>
              </w:rPr>
              <w:t>u</w:t>
            </w:r>
            <w:r>
              <w:rPr>
                <w:rFonts w:ascii="Times New Roman" w:hAnsi="Times New Roman"/>
                <w:color w:val="000000" w:themeColor="text1"/>
                <w:sz w:val="24"/>
                <w:szCs w:val="24"/>
              </w:rPr>
              <w:t>mentiem tiek iesniegts svešvalodā bez no</w:t>
            </w:r>
            <w:r w:rsidR="007D1E76">
              <w:rPr>
                <w:rFonts w:ascii="Times New Roman" w:hAnsi="Times New Roman"/>
                <w:color w:val="000000" w:themeColor="text1"/>
                <w:sz w:val="24"/>
                <w:szCs w:val="24"/>
              </w:rPr>
              <w:t>t</w:t>
            </w:r>
            <w:r>
              <w:rPr>
                <w:rFonts w:ascii="Times New Roman" w:hAnsi="Times New Roman"/>
                <w:color w:val="000000" w:themeColor="text1"/>
                <w:sz w:val="24"/>
                <w:szCs w:val="24"/>
              </w:rPr>
              <w:t>a</w:t>
            </w:r>
            <w:r w:rsidR="007D1E76">
              <w:rPr>
                <w:rFonts w:ascii="Times New Roman" w:hAnsi="Times New Roman"/>
                <w:color w:val="000000" w:themeColor="text1"/>
                <w:sz w:val="24"/>
                <w:szCs w:val="24"/>
              </w:rPr>
              <w:t>r</w:t>
            </w:r>
            <w:r>
              <w:rPr>
                <w:rFonts w:ascii="Times New Roman" w:hAnsi="Times New Roman"/>
                <w:color w:val="000000" w:themeColor="text1"/>
                <w:sz w:val="24"/>
                <w:szCs w:val="24"/>
              </w:rPr>
              <w:t>iāli apliecin</w:t>
            </w:r>
            <w:r w:rsidR="007D1E76">
              <w:rPr>
                <w:rFonts w:ascii="Times New Roman" w:hAnsi="Times New Roman"/>
                <w:color w:val="000000" w:themeColor="text1"/>
                <w:sz w:val="24"/>
                <w:szCs w:val="24"/>
              </w:rPr>
              <w:t>ā</w:t>
            </w:r>
            <w:r>
              <w:rPr>
                <w:rFonts w:ascii="Times New Roman" w:hAnsi="Times New Roman"/>
                <w:color w:val="000000" w:themeColor="text1"/>
                <w:sz w:val="24"/>
                <w:szCs w:val="24"/>
              </w:rPr>
              <w:t>ta tulkojuma valsts valo</w:t>
            </w:r>
            <w:r w:rsidR="007D1E76">
              <w:rPr>
                <w:rFonts w:ascii="Times New Roman" w:hAnsi="Times New Roman"/>
                <w:color w:val="000000" w:themeColor="text1"/>
                <w:sz w:val="24"/>
                <w:szCs w:val="24"/>
              </w:rPr>
              <w:t>d</w:t>
            </w:r>
            <w:r>
              <w:rPr>
                <w:rFonts w:ascii="Times New Roman" w:hAnsi="Times New Roman"/>
                <w:color w:val="000000" w:themeColor="text1"/>
                <w:sz w:val="24"/>
                <w:szCs w:val="24"/>
              </w:rPr>
              <w:t xml:space="preserve">ā, komisija uzskata, ka šāds dokuments nav iesniegts. </w:t>
            </w:r>
          </w:p>
          <w:p w:rsidR="007D1E76" w:rsidRDefault="007D1E76" w:rsidP="007D1E7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Noteikumu projekts paredz, ka komisija 60 dienu laikā izvērtē konkursa pretendentu pieteikumus pēc atlases kritērijiem. Ja konkursa pretendenti atbilst atlases kritērijiem, konkursa komisija ne ilgāk kā 20 dienu laikā izvērtē pretendentu </w:t>
            </w:r>
            <w:r w:rsidRPr="007D1E76">
              <w:rPr>
                <w:rFonts w:ascii="Times New Roman" w:hAnsi="Times New Roman"/>
                <w:color w:val="000000" w:themeColor="text1"/>
                <w:sz w:val="24"/>
                <w:szCs w:val="24"/>
              </w:rPr>
              <w:t>pieteikumus pēc to piedāvātās elektroenerģijas pārdošanas piemaksas apmēra.</w:t>
            </w:r>
          </w:p>
          <w:p w:rsidR="007D1E76" w:rsidRDefault="007D1E76" w:rsidP="007D1E7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Konkursa komisijai pēc saviem ieskatiem ir tiesības piesaistīt ekspertus ar padomdevēja tiesībām. Konkursa komisija lūdz konkursa pretendentiem precizēt vai papildināt informāciju, kas ir iesniegta, izņemot noteikumu projektā noteiktos gadījumus. </w:t>
            </w:r>
            <w:r w:rsidR="0003604C">
              <w:rPr>
                <w:rFonts w:ascii="Times New Roman" w:hAnsi="Times New Roman"/>
                <w:color w:val="000000" w:themeColor="text1"/>
                <w:sz w:val="24"/>
                <w:szCs w:val="24"/>
              </w:rPr>
              <w:t xml:space="preserve">Konkursa komisijas darbu tehniski nodrošina Ekonomikas ministrija. </w:t>
            </w:r>
          </w:p>
          <w:p w:rsidR="0079426A" w:rsidRDefault="0079426A" w:rsidP="007D1E7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Noteikumu projekts nosaka pretendentu pieteikumu atvēršanas kārtību. Tiek noteikta rīcība, ja konkurss tiek atzīts par nenotikušu, kā arī, kādos gadījumos konkurss ir uzskatāms par nenotikušu. </w:t>
            </w:r>
          </w:p>
          <w:p w:rsidR="00224710" w:rsidRDefault="00224710" w:rsidP="007D1E7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Noteikumu projekts nosaka atļaujas izsniegšanas kārtību, atļaujā norādāmo informāciju. Tiek noteikta ekspluatācijas atļaujas </w:t>
            </w:r>
            <w:r>
              <w:rPr>
                <w:rFonts w:ascii="Times New Roman" w:hAnsi="Times New Roman"/>
                <w:color w:val="000000" w:themeColor="text1"/>
                <w:sz w:val="24"/>
                <w:szCs w:val="24"/>
              </w:rPr>
              <w:lastRenderedPageBreak/>
              <w:t xml:space="preserve">izsniegšanas kārtība. </w:t>
            </w:r>
          </w:p>
          <w:p w:rsidR="00224710" w:rsidRPr="002C7CB3" w:rsidRDefault="00224710" w:rsidP="00224710">
            <w:pPr>
              <w:spacing w:after="0" w:line="240" w:lineRule="auto"/>
              <w:jc w:val="both"/>
              <w:rPr>
                <w:rFonts w:ascii="Times New Roman" w:hAnsi="Times New Roman"/>
                <w:color w:val="000000" w:themeColor="text1"/>
                <w:sz w:val="24"/>
                <w:szCs w:val="24"/>
              </w:rPr>
            </w:pPr>
            <w:r w:rsidRPr="00224710">
              <w:rPr>
                <w:rFonts w:ascii="Times New Roman" w:hAnsi="Times New Roman"/>
                <w:sz w:val="24"/>
                <w:szCs w:val="24"/>
              </w:rPr>
              <w:t>Noteikumu projekts paredz, ka bez speciālas atļaujas izsniedzēja rakstiskas piekrišanas komersants, kas saņēmis atļauju jūras izmantošanai vēja elektrostacijas būvniecībai, nav tiesīgs nodot, pārdot, dāvināt vai kā citādi atsavināt citai personai tai piešķirtās tiesības veikt vēja elektrostacijas būvniecību un ekspluatāciju, kā arī sabiedrību apvienošanas procesā būt pievienojamā sabiedrība, pārveidošanas procesā pārveidojamā sabiedrība vai sadalīšanas gadījumā nodot savas tiesības un saistības citai sabiedrībai bez atļaujas jūras izmantošanai vēja elektrostacijas būvniecībai izsniedzēja rakstiskas piekrišanas.</w:t>
            </w:r>
          </w:p>
        </w:tc>
      </w:tr>
      <w:tr w:rsidR="002E43E8" w:rsidRPr="00BA0369" w:rsidTr="00AB5795">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lastRenderedPageBreak/>
              <w:t>5.</w:t>
            </w:r>
          </w:p>
        </w:tc>
        <w:tc>
          <w:tcPr>
            <w:tcW w:w="1146"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Projekta izstrādē iesaistītās institūcijas</w:t>
            </w:r>
          </w:p>
        </w:tc>
        <w:tc>
          <w:tcPr>
            <w:tcW w:w="3628" w:type="pct"/>
            <w:tcBorders>
              <w:top w:val="outset" w:sz="6" w:space="0" w:color="auto"/>
              <w:left w:val="outset" w:sz="6" w:space="0" w:color="auto"/>
              <w:bottom w:val="outset" w:sz="6" w:space="0" w:color="auto"/>
              <w:right w:val="outset" w:sz="6" w:space="0" w:color="auto"/>
            </w:tcBorders>
            <w:hideMark/>
          </w:tcPr>
          <w:p w:rsidR="002E43E8" w:rsidRPr="00BA0369" w:rsidRDefault="00730046" w:rsidP="00D64BF8">
            <w:pPr>
              <w:spacing w:after="0" w:line="240" w:lineRule="auto"/>
              <w:rPr>
                <w:rFonts w:ascii="Times New Roman" w:eastAsia="Times New Roman" w:hAnsi="Times New Roman"/>
                <w:sz w:val="24"/>
                <w:szCs w:val="24"/>
                <w:lang w:eastAsia="lv-LV"/>
              </w:rPr>
            </w:pPr>
            <w:r w:rsidRPr="00BA0369">
              <w:rPr>
                <w:rFonts w:ascii="Times New Roman" w:hAnsi="Times New Roman"/>
                <w:iCs/>
                <w:sz w:val="24"/>
                <w:szCs w:val="24"/>
              </w:rPr>
              <w:t>Vēja enerģijas asociācija</w:t>
            </w:r>
          </w:p>
        </w:tc>
      </w:tr>
      <w:tr w:rsidR="002E43E8" w:rsidRPr="00BA0369" w:rsidTr="00AB5795">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6.</w:t>
            </w:r>
          </w:p>
        </w:tc>
        <w:tc>
          <w:tcPr>
            <w:tcW w:w="1146"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Iemesli, kādēļ netika nodrošināta sabiedrības līdzdalība</w:t>
            </w:r>
          </w:p>
        </w:tc>
        <w:tc>
          <w:tcPr>
            <w:tcW w:w="3628" w:type="pct"/>
            <w:tcBorders>
              <w:top w:val="outset" w:sz="6" w:space="0" w:color="auto"/>
              <w:left w:val="outset" w:sz="6" w:space="0" w:color="auto"/>
              <w:bottom w:val="outset" w:sz="6" w:space="0" w:color="auto"/>
              <w:right w:val="outset" w:sz="6" w:space="0" w:color="auto"/>
            </w:tcBorders>
            <w:hideMark/>
          </w:tcPr>
          <w:p w:rsidR="006D1CF8" w:rsidRPr="00BA0369" w:rsidRDefault="00C53ED9" w:rsidP="00282506">
            <w:pPr>
              <w:spacing w:after="0" w:line="240" w:lineRule="auto"/>
              <w:jc w:val="both"/>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 xml:space="preserve">Projekts šo jomu neskar. </w:t>
            </w:r>
          </w:p>
        </w:tc>
      </w:tr>
      <w:tr w:rsidR="002E43E8" w:rsidRPr="00BA0369" w:rsidTr="00AB5795">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7.</w:t>
            </w:r>
          </w:p>
        </w:tc>
        <w:tc>
          <w:tcPr>
            <w:tcW w:w="1146"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Cita informācija</w:t>
            </w:r>
          </w:p>
        </w:tc>
        <w:tc>
          <w:tcPr>
            <w:tcW w:w="3628" w:type="pct"/>
            <w:tcBorders>
              <w:top w:val="outset" w:sz="6" w:space="0" w:color="auto"/>
              <w:left w:val="outset" w:sz="6" w:space="0" w:color="auto"/>
              <w:bottom w:val="outset" w:sz="6" w:space="0" w:color="auto"/>
              <w:right w:val="outset" w:sz="6" w:space="0" w:color="auto"/>
            </w:tcBorders>
            <w:hideMark/>
          </w:tcPr>
          <w:p w:rsidR="002E43E8" w:rsidRPr="00BA0369" w:rsidRDefault="006D1CF8" w:rsidP="00D64BF8">
            <w:pPr>
              <w:spacing w:after="0" w:line="240" w:lineRule="auto"/>
              <w:rPr>
                <w:rFonts w:ascii="Times New Roman" w:eastAsia="Times New Roman" w:hAnsi="Times New Roman"/>
                <w:sz w:val="24"/>
                <w:szCs w:val="24"/>
                <w:lang w:eastAsia="lv-LV"/>
              </w:rPr>
            </w:pPr>
            <w:r w:rsidRPr="00BA0369">
              <w:rPr>
                <w:rFonts w:ascii="Times New Roman" w:hAnsi="Times New Roman"/>
                <w:sz w:val="24"/>
                <w:szCs w:val="24"/>
              </w:rPr>
              <w:t>Nav</w:t>
            </w:r>
          </w:p>
        </w:tc>
      </w:tr>
    </w:tbl>
    <w:p w:rsidR="002E43E8" w:rsidRPr="00BA0369" w:rsidRDefault="002E43E8" w:rsidP="00D64BF8">
      <w:pPr>
        <w:spacing w:after="0" w:line="240" w:lineRule="auto"/>
        <w:rPr>
          <w:rFonts w:ascii="Times New Roman" w:eastAsia="Times New Roman" w:hAnsi="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58"/>
        <w:gridCol w:w="3261"/>
        <w:gridCol w:w="5602"/>
      </w:tblGrid>
      <w:tr w:rsidR="00683D14" w:rsidRPr="00BA0369" w:rsidTr="00215FD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683D14" w:rsidRPr="00BA0369" w:rsidRDefault="00683D14" w:rsidP="00D64BF8">
            <w:pPr>
              <w:spacing w:after="0" w:line="240" w:lineRule="auto"/>
              <w:jc w:val="center"/>
              <w:rPr>
                <w:rFonts w:ascii="Times New Roman" w:eastAsia="Times New Roman" w:hAnsi="Times New Roman"/>
                <w:b/>
                <w:bCs/>
                <w:sz w:val="24"/>
                <w:szCs w:val="24"/>
                <w:lang w:eastAsia="lv-LV"/>
              </w:rPr>
            </w:pPr>
            <w:r w:rsidRPr="00BA0369">
              <w:rPr>
                <w:rFonts w:ascii="Times New Roman" w:eastAsia="Times New Roman" w:hAnsi="Times New Roman"/>
                <w:b/>
                <w:bCs/>
                <w:sz w:val="24"/>
                <w:szCs w:val="24"/>
                <w:lang w:eastAsia="lv-LV"/>
              </w:rPr>
              <w:t>II. Tiesību akta projekta ietekme uz sabiedrību</w:t>
            </w:r>
          </w:p>
        </w:tc>
      </w:tr>
      <w:tr w:rsidR="00F22C71" w:rsidRPr="00BA0369" w:rsidTr="004603D8">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683D14" w:rsidRPr="00BA0369" w:rsidRDefault="00683D14"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1.</w:t>
            </w:r>
          </w:p>
        </w:tc>
        <w:tc>
          <w:tcPr>
            <w:tcW w:w="1752" w:type="pct"/>
            <w:tcBorders>
              <w:top w:val="outset" w:sz="6" w:space="0" w:color="auto"/>
              <w:left w:val="outset" w:sz="6" w:space="0" w:color="auto"/>
              <w:bottom w:val="outset" w:sz="6" w:space="0" w:color="auto"/>
              <w:right w:val="outset" w:sz="6" w:space="0" w:color="auto"/>
            </w:tcBorders>
            <w:hideMark/>
          </w:tcPr>
          <w:p w:rsidR="00683D14" w:rsidRPr="00BA0369" w:rsidRDefault="00683D14"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Sabiedrības mērķgrupa</w:t>
            </w:r>
          </w:p>
        </w:tc>
        <w:tc>
          <w:tcPr>
            <w:tcW w:w="3013" w:type="pct"/>
            <w:tcBorders>
              <w:top w:val="outset" w:sz="6" w:space="0" w:color="auto"/>
              <w:left w:val="outset" w:sz="6" w:space="0" w:color="auto"/>
              <w:bottom w:val="outset" w:sz="6" w:space="0" w:color="auto"/>
              <w:right w:val="outset" w:sz="6" w:space="0" w:color="auto"/>
            </w:tcBorders>
            <w:hideMark/>
          </w:tcPr>
          <w:p w:rsidR="00B467C4" w:rsidRPr="00BA0369" w:rsidRDefault="00C53ED9" w:rsidP="00C53ED9">
            <w:pPr>
              <w:spacing w:after="0" w:line="240" w:lineRule="auto"/>
              <w:jc w:val="both"/>
              <w:rPr>
                <w:rFonts w:ascii="Times New Roman" w:hAnsi="Times New Roman"/>
                <w:sz w:val="24"/>
                <w:szCs w:val="24"/>
              </w:rPr>
            </w:pPr>
            <w:r w:rsidRPr="00BA0369">
              <w:rPr>
                <w:rFonts w:ascii="Times New Roman" w:hAnsi="Times New Roman"/>
                <w:sz w:val="24"/>
                <w:szCs w:val="24"/>
              </w:rPr>
              <w:t>Komersanti - v</w:t>
            </w:r>
            <w:r w:rsidR="00AA41AB" w:rsidRPr="00BA0369">
              <w:rPr>
                <w:rFonts w:ascii="Times New Roman" w:hAnsi="Times New Roman"/>
                <w:sz w:val="24"/>
                <w:szCs w:val="24"/>
              </w:rPr>
              <w:t>ēja elektrostaciju jūrā potenciālie attīstītāji</w:t>
            </w:r>
            <w:r w:rsidRPr="00BA0369">
              <w:rPr>
                <w:rFonts w:ascii="Times New Roman" w:hAnsi="Times New Roman"/>
                <w:sz w:val="24"/>
                <w:szCs w:val="24"/>
              </w:rPr>
              <w:t>.</w:t>
            </w:r>
          </w:p>
        </w:tc>
      </w:tr>
      <w:tr w:rsidR="00F22C71" w:rsidRPr="00BA0369" w:rsidTr="004603D8">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683D14" w:rsidRPr="00BA0369" w:rsidRDefault="00683D14"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2.</w:t>
            </w:r>
          </w:p>
        </w:tc>
        <w:tc>
          <w:tcPr>
            <w:tcW w:w="1752" w:type="pct"/>
            <w:tcBorders>
              <w:top w:val="outset" w:sz="6" w:space="0" w:color="auto"/>
              <w:left w:val="outset" w:sz="6" w:space="0" w:color="auto"/>
              <w:bottom w:val="outset" w:sz="6" w:space="0" w:color="auto"/>
              <w:right w:val="outset" w:sz="6" w:space="0" w:color="auto"/>
            </w:tcBorders>
            <w:hideMark/>
          </w:tcPr>
          <w:p w:rsidR="00683D14" w:rsidRPr="00BA0369" w:rsidRDefault="00683D14"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 xml:space="preserve">Citas sabiedrības grupas (bez </w:t>
            </w:r>
            <w:proofErr w:type="spellStart"/>
            <w:r w:rsidRPr="00BA0369">
              <w:rPr>
                <w:rFonts w:ascii="Times New Roman" w:eastAsia="Times New Roman" w:hAnsi="Times New Roman"/>
                <w:sz w:val="24"/>
                <w:szCs w:val="24"/>
                <w:lang w:eastAsia="lv-LV"/>
              </w:rPr>
              <w:t>mērķgrupas</w:t>
            </w:r>
            <w:proofErr w:type="spellEnd"/>
            <w:r w:rsidRPr="00BA0369">
              <w:rPr>
                <w:rFonts w:ascii="Times New Roman" w:eastAsia="Times New Roman" w:hAnsi="Times New Roman"/>
                <w:sz w:val="24"/>
                <w:szCs w:val="24"/>
                <w:lang w:eastAsia="lv-LV"/>
              </w:rPr>
              <w:t>), kuras tiesiskais regulējums arī ietekmē vai varētu ietekmēt</w:t>
            </w:r>
          </w:p>
        </w:tc>
        <w:tc>
          <w:tcPr>
            <w:tcW w:w="3013" w:type="pct"/>
            <w:tcBorders>
              <w:top w:val="outset" w:sz="6" w:space="0" w:color="auto"/>
              <w:left w:val="outset" w:sz="6" w:space="0" w:color="auto"/>
              <w:bottom w:val="outset" w:sz="6" w:space="0" w:color="auto"/>
              <w:right w:val="outset" w:sz="6" w:space="0" w:color="auto"/>
            </w:tcBorders>
            <w:hideMark/>
          </w:tcPr>
          <w:p w:rsidR="00683D14" w:rsidRPr="00BA0369" w:rsidRDefault="00AA41AB" w:rsidP="00AA41AB">
            <w:pPr>
              <w:autoSpaceDE w:val="0"/>
              <w:autoSpaceDN w:val="0"/>
              <w:adjustRightInd w:val="0"/>
              <w:spacing w:after="0" w:line="240" w:lineRule="auto"/>
              <w:jc w:val="both"/>
              <w:rPr>
                <w:rFonts w:ascii="Times New Roman" w:eastAsia="Times New Roman" w:hAnsi="Times New Roman"/>
                <w:sz w:val="24"/>
                <w:szCs w:val="24"/>
                <w:lang w:eastAsia="lv-LV"/>
              </w:rPr>
            </w:pPr>
            <w:r w:rsidRPr="00BA0369">
              <w:rPr>
                <w:rFonts w:ascii="Times New Roman" w:hAnsi="Times New Roman"/>
                <w:iCs/>
                <w:sz w:val="24"/>
                <w:szCs w:val="24"/>
              </w:rPr>
              <w:t xml:space="preserve">Tiek papildinātas </w:t>
            </w:r>
            <w:r w:rsidR="0003604C">
              <w:rPr>
                <w:rFonts w:ascii="Times New Roman" w:hAnsi="Times New Roman"/>
                <w:iCs/>
                <w:sz w:val="24"/>
                <w:szCs w:val="24"/>
              </w:rPr>
              <w:t xml:space="preserve">elektroenerģijas </w:t>
            </w:r>
            <w:r w:rsidRPr="00BA0369">
              <w:rPr>
                <w:rFonts w:ascii="Times New Roman" w:hAnsi="Times New Roman"/>
                <w:iCs/>
                <w:sz w:val="24"/>
                <w:szCs w:val="24"/>
              </w:rPr>
              <w:t xml:space="preserve">Pārvades sistēmas operatora funkcijas. </w:t>
            </w:r>
          </w:p>
        </w:tc>
      </w:tr>
      <w:tr w:rsidR="00F22C71" w:rsidRPr="00BA0369" w:rsidTr="004603D8">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683D14" w:rsidRPr="00BA0369" w:rsidRDefault="00683D14"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3.</w:t>
            </w:r>
          </w:p>
        </w:tc>
        <w:tc>
          <w:tcPr>
            <w:tcW w:w="1752" w:type="pct"/>
            <w:tcBorders>
              <w:top w:val="outset" w:sz="6" w:space="0" w:color="auto"/>
              <w:left w:val="outset" w:sz="6" w:space="0" w:color="auto"/>
              <w:bottom w:val="outset" w:sz="6" w:space="0" w:color="auto"/>
              <w:right w:val="outset" w:sz="6" w:space="0" w:color="auto"/>
            </w:tcBorders>
            <w:hideMark/>
          </w:tcPr>
          <w:p w:rsidR="00B467C4" w:rsidRPr="00BA0369" w:rsidRDefault="00683D14" w:rsidP="00D64BF8">
            <w:pPr>
              <w:spacing w:after="0" w:line="240" w:lineRule="auto"/>
              <w:rPr>
                <w:rFonts w:ascii="Times New Roman" w:eastAsia="Times New Roman" w:hAnsi="Times New Roman"/>
                <w:sz w:val="24"/>
                <w:szCs w:val="24"/>
                <w:highlight w:val="yellow"/>
                <w:lang w:eastAsia="lv-LV"/>
              </w:rPr>
            </w:pPr>
            <w:r w:rsidRPr="001D1C89">
              <w:rPr>
                <w:rFonts w:ascii="Times New Roman" w:eastAsia="Times New Roman" w:hAnsi="Times New Roman"/>
                <w:sz w:val="24"/>
                <w:szCs w:val="24"/>
                <w:lang w:eastAsia="lv-LV"/>
              </w:rPr>
              <w:t>Tiesiskā regulējuma finansiālā ietekme</w:t>
            </w:r>
          </w:p>
        </w:tc>
        <w:tc>
          <w:tcPr>
            <w:tcW w:w="3013" w:type="pct"/>
            <w:tcBorders>
              <w:top w:val="outset" w:sz="6" w:space="0" w:color="auto"/>
              <w:left w:val="outset" w:sz="6" w:space="0" w:color="auto"/>
              <w:bottom w:val="outset" w:sz="6" w:space="0" w:color="auto"/>
              <w:right w:val="outset" w:sz="6" w:space="0" w:color="auto"/>
            </w:tcBorders>
            <w:hideMark/>
          </w:tcPr>
          <w:p w:rsidR="00FF06C1" w:rsidRPr="00BA0369" w:rsidRDefault="001D1C89" w:rsidP="00282506">
            <w:pPr>
              <w:spacing w:after="0" w:line="240" w:lineRule="auto"/>
              <w:jc w:val="both"/>
              <w:rPr>
                <w:rFonts w:ascii="Times New Roman" w:eastAsia="Times New Roman" w:hAnsi="Times New Roman"/>
                <w:sz w:val="24"/>
                <w:szCs w:val="24"/>
                <w:highlight w:val="yellow"/>
                <w:lang w:eastAsia="lv-LV"/>
              </w:rPr>
            </w:pPr>
            <w:r w:rsidRPr="001D1C89">
              <w:rPr>
                <w:rFonts w:ascii="Times New Roman" w:eastAsia="Times New Roman" w:hAnsi="Times New Roman"/>
                <w:sz w:val="24"/>
                <w:szCs w:val="24"/>
                <w:lang w:eastAsia="lv-LV"/>
              </w:rPr>
              <w:t xml:space="preserve">Noteikumu projektā ir paredzēta </w:t>
            </w:r>
            <w:r>
              <w:rPr>
                <w:rFonts w:ascii="Times New Roman" w:eastAsia="Times New Roman" w:hAnsi="Times New Roman"/>
                <w:sz w:val="24"/>
                <w:szCs w:val="24"/>
                <w:lang w:eastAsia="lv-LV"/>
              </w:rPr>
              <w:t xml:space="preserve">neatmaksājama konkursa dalības maksa 1500 LVL apmērā. Ievērojot to, ka nav iespējams paredzēt konkursa pretendentu skaitu, nav arī iespējams noteikt kāds būs ieņēmums no neatmaksājamas konkursa dalības maksas. </w:t>
            </w:r>
            <w:r w:rsidR="001307FC">
              <w:rPr>
                <w:rFonts w:ascii="Times New Roman" w:eastAsia="Times New Roman" w:hAnsi="Times New Roman"/>
                <w:sz w:val="24"/>
                <w:szCs w:val="24"/>
                <w:lang w:eastAsia="lv-LV"/>
              </w:rPr>
              <w:t>Turklāt, šāds maksājums valsts budžetā varētu būt ne ātrāk kā 2015.gadā.</w:t>
            </w:r>
          </w:p>
        </w:tc>
      </w:tr>
      <w:tr w:rsidR="00F22C71" w:rsidRPr="00BA0369" w:rsidTr="004603D8">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683D14" w:rsidRPr="00BA0369" w:rsidRDefault="00683D14"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4.</w:t>
            </w:r>
          </w:p>
        </w:tc>
        <w:tc>
          <w:tcPr>
            <w:tcW w:w="1752" w:type="pct"/>
            <w:tcBorders>
              <w:top w:val="outset" w:sz="6" w:space="0" w:color="auto"/>
              <w:left w:val="outset" w:sz="6" w:space="0" w:color="auto"/>
              <w:bottom w:val="outset" w:sz="6" w:space="0" w:color="auto"/>
              <w:right w:val="outset" w:sz="6" w:space="0" w:color="auto"/>
            </w:tcBorders>
            <w:hideMark/>
          </w:tcPr>
          <w:p w:rsidR="00B467C4" w:rsidRPr="00BA0369" w:rsidRDefault="00683D14"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Tiesiskā regulējuma nefinansiālā ietekme</w:t>
            </w:r>
          </w:p>
        </w:tc>
        <w:tc>
          <w:tcPr>
            <w:tcW w:w="3013" w:type="pct"/>
            <w:tcBorders>
              <w:top w:val="outset" w:sz="6" w:space="0" w:color="auto"/>
              <w:left w:val="outset" w:sz="6" w:space="0" w:color="auto"/>
              <w:bottom w:val="outset" w:sz="6" w:space="0" w:color="auto"/>
              <w:right w:val="outset" w:sz="6" w:space="0" w:color="auto"/>
            </w:tcBorders>
            <w:hideMark/>
          </w:tcPr>
          <w:p w:rsidR="00B467C4" w:rsidRPr="00BA0369" w:rsidRDefault="00C53ED9" w:rsidP="00C53ED9">
            <w:pPr>
              <w:spacing w:after="0" w:line="240" w:lineRule="auto"/>
              <w:jc w:val="both"/>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 xml:space="preserve">Projekts nosaka kārtību kādā komersanti, kas vēlas būvēt vēja elektrostacijas jūrā, varēs uz šādām tiesībām pretendēt. Tiek noteikti atlases prasības un pienākumi, lai iegūtu tiesības jūrā būvēt vēja elektrostaciju. Ievērojot noteikto konkursa procedūru, visiem komersantiem būs vienlīdzīgas iespējas pretendēt uz atļaujas saņemšanu jūras izmantošanai vēja elektrostacijas būvniecībai. </w:t>
            </w:r>
          </w:p>
        </w:tc>
      </w:tr>
      <w:tr w:rsidR="00F22C71" w:rsidRPr="00BA0369" w:rsidTr="004603D8">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683D14" w:rsidRPr="00BA0369" w:rsidRDefault="00683D14"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5.</w:t>
            </w:r>
          </w:p>
        </w:tc>
        <w:tc>
          <w:tcPr>
            <w:tcW w:w="1752" w:type="pct"/>
            <w:tcBorders>
              <w:top w:val="outset" w:sz="6" w:space="0" w:color="auto"/>
              <w:left w:val="outset" w:sz="6" w:space="0" w:color="auto"/>
              <w:bottom w:val="outset" w:sz="6" w:space="0" w:color="auto"/>
              <w:right w:val="outset" w:sz="6" w:space="0" w:color="auto"/>
            </w:tcBorders>
            <w:hideMark/>
          </w:tcPr>
          <w:p w:rsidR="00B467C4" w:rsidRPr="00BA0369" w:rsidRDefault="00683D14"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 xml:space="preserve">Administratīvās procedūras </w:t>
            </w:r>
            <w:r w:rsidRPr="00BA0369">
              <w:rPr>
                <w:rFonts w:ascii="Times New Roman" w:eastAsia="Times New Roman" w:hAnsi="Times New Roman"/>
                <w:sz w:val="24"/>
                <w:szCs w:val="24"/>
                <w:lang w:eastAsia="lv-LV"/>
              </w:rPr>
              <w:lastRenderedPageBreak/>
              <w:t>raksturojums</w:t>
            </w:r>
          </w:p>
        </w:tc>
        <w:tc>
          <w:tcPr>
            <w:tcW w:w="3013" w:type="pct"/>
            <w:tcBorders>
              <w:top w:val="outset" w:sz="6" w:space="0" w:color="auto"/>
              <w:left w:val="outset" w:sz="6" w:space="0" w:color="auto"/>
              <w:bottom w:val="outset" w:sz="6" w:space="0" w:color="auto"/>
              <w:right w:val="outset" w:sz="6" w:space="0" w:color="auto"/>
            </w:tcBorders>
            <w:hideMark/>
          </w:tcPr>
          <w:p w:rsidR="00B467C4" w:rsidRPr="00BA0369" w:rsidRDefault="00C53ED9" w:rsidP="00C53ED9">
            <w:pPr>
              <w:spacing w:after="0" w:line="240" w:lineRule="auto"/>
              <w:jc w:val="both"/>
              <w:rPr>
                <w:rFonts w:ascii="Times New Roman" w:eastAsia="Times New Roman" w:hAnsi="Times New Roman"/>
                <w:sz w:val="24"/>
                <w:szCs w:val="24"/>
                <w:lang w:eastAsia="lv-LV"/>
              </w:rPr>
            </w:pPr>
            <w:r w:rsidRPr="00BA0369">
              <w:rPr>
                <w:rFonts w:ascii="Times New Roman" w:hAnsi="Times New Roman"/>
                <w:iCs/>
                <w:sz w:val="24"/>
                <w:szCs w:val="24"/>
              </w:rPr>
              <w:lastRenderedPageBreak/>
              <w:t xml:space="preserve">Lai iegūtu atļauju jūras izmantošanai vēja elektrostaciju </w:t>
            </w:r>
            <w:r w:rsidRPr="00BA0369">
              <w:rPr>
                <w:rFonts w:ascii="Times New Roman" w:hAnsi="Times New Roman"/>
                <w:iCs/>
                <w:sz w:val="24"/>
                <w:szCs w:val="24"/>
              </w:rPr>
              <w:lastRenderedPageBreak/>
              <w:t xml:space="preserve">būvniecībai, komersantiem būs pienākums iesniegt noteikumos noteiktus dokumentus, lai kvalificētos atlases konkursā. Komersantu iesniegtos dokumentus izvērtēs speciāli izveidota konkursa komisija, kura varēs lūgt komersantam iesniegumu precizēt vai papildināt, ja tas būs nepieciešams. </w:t>
            </w:r>
          </w:p>
        </w:tc>
      </w:tr>
      <w:tr w:rsidR="00F22C71" w:rsidRPr="00BA0369" w:rsidTr="004603D8">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683D14" w:rsidRPr="00BA0369" w:rsidRDefault="00683D14"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lastRenderedPageBreak/>
              <w:t>6.</w:t>
            </w:r>
          </w:p>
        </w:tc>
        <w:tc>
          <w:tcPr>
            <w:tcW w:w="1752" w:type="pct"/>
            <w:tcBorders>
              <w:top w:val="outset" w:sz="6" w:space="0" w:color="auto"/>
              <w:left w:val="outset" w:sz="6" w:space="0" w:color="auto"/>
              <w:bottom w:val="outset" w:sz="6" w:space="0" w:color="auto"/>
              <w:right w:val="outset" w:sz="6" w:space="0" w:color="auto"/>
            </w:tcBorders>
            <w:hideMark/>
          </w:tcPr>
          <w:p w:rsidR="00B467C4" w:rsidRPr="00BA0369" w:rsidRDefault="00683D14"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Administratīvo izmaksu monetārs novērtējums</w:t>
            </w:r>
          </w:p>
        </w:tc>
        <w:tc>
          <w:tcPr>
            <w:tcW w:w="3013" w:type="pct"/>
            <w:tcBorders>
              <w:top w:val="outset" w:sz="6" w:space="0" w:color="auto"/>
              <w:left w:val="outset" w:sz="6" w:space="0" w:color="auto"/>
              <w:bottom w:val="outset" w:sz="6" w:space="0" w:color="auto"/>
              <w:right w:val="outset" w:sz="6" w:space="0" w:color="auto"/>
            </w:tcBorders>
            <w:hideMark/>
          </w:tcPr>
          <w:p w:rsidR="00B467C4" w:rsidRPr="00BA0369" w:rsidRDefault="0026471F" w:rsidP="00D64BF8">
            <w:pPr>
              <w:spacing w:after="0" w:line="240" w:lineRule="auto"/>
              <w:rPr>
                <w:rFonts w:ascii="Times New Roman" w:eastAsia="Times New Roman" w:hAnsi="Times New Roman"/>
                <w:sz w:val="24"/>
                <w:szCs w:val="24"/>
                <w:lang w:eastAsia="lv-LV"/>
              </w:rPr>
            </w:pPr>
            <w:r w:rsidRPr="00BA0369">
              <w:rPr>
                <w:rFonts w:ascii="Times New Roman" w:hAnsi="Times New Roman"/>
                <w:iCs/>
                <w:sz w:val="24"/>
                <w:szCs w:val="24"/>
              </w:rPr>
              <w:t>Projekts šo jomu neskar.</w:t>
            </w:r>
          </w:p>
        </w:tc>
      </w:tr>
      <w:tr w:rsidR="00F22C71" w:rsidRPr="00BA0369" w:rsidTr="004603D8">
        <w:trPr>
          <w:trHeight w:val="369"/>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683D14" w:rsidRPr="00BA0369" w:rsidRDefault="005E2A92"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7.</w:t>
            </w:r>
          </w:p>
        </w:tc>
        <w:tc>
          <w:tcPr>
            <w:tcW w:w="1752" w:type="pct"/>
            <w:tcBorders>
              <w:top w:val="outset" w:sz="6" w:space="0" w:color="auto"/>
              <w:left w:val="outset" w:sz="6" w:space="0" w:color="auto"/>
              <w:bottom w:val="outset" w:sz="6" w:space="0" w:color="auto"/>
              <w:right w:val="outset" w:sz="6" w:space="0" w:color="auto"/>
            </w:tcBorders>
            <w:hideMark/>
          </w:tcPr>
          <w:p w:rsidR="00B467C4" w:rsidRPr="00BA0369" w:rsidRDefault="00683D14"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Cita informācija</w:t>
            </w:r>
          </w:p>
        </w:tc>
        <w:tc>
          <w:tcPr>
            <w:tcW w:w="3013" w:type="pct"/>
            <w:tcBorders>
              <w:top w:val="outset" w:sz="6" w:space="0" w:color="auto"/>
              <w:left w:val="outset" w:sz="6" w:space="0" w:color="auto"/>
              <w:bottom w:val="outset" w:sz="6" w:space="0" w:color="auto"/>
              <w:right w:val="outset" w:sz="6" w:space="0" w:color="auto"/>
            </w:tcBorders>
            <w:hideMark/>
          </w:tcPr>
          <w:p w:rsidR="00B467C4" w:rsidRPr="00BA0369" w:rsidRDefault="00683D14"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Nav</w:t>
            </w:r>
          </w:p>
        </w:tc>
      </w:tr>
    </w:tbl>
    <w:p w:rsidR="00683D14" w:rsidRDefault="00683D14" w:rsidP="00D64BF8">
      <w:pPr>
        <w:spacing w:after="0" w:line="240" w:lineRule="auto"/>
        <w:rPr>
          <w:rFonts w:ascii="Times New Roman" w:eastAsia="Times New Roman" w:hAnsi="Times New Roman"/>
          <w:sz w:val="24"/>
          <w:szCs w:val="24"/>
          <w:lang w:eastAsia="lv-LV"/>
        </w:rPr>
      </w:pPr>
    </w:p>
    <w:p w:rsidR="001307FC" w:rsidRDefault="001307FC" w:rsidP="00D64BF8">
      <w:pPr>
        <w:spacing w:after="0" w:line="240" w:lineRule="auto"/>
        <w:rPr>
          <w:rFonts w:ascii="Times New Roman" w:eastAsia="Times New Roman" w:hAnsi="Times New Roman"/>
          <w:b/>
          <w:sz w:val="24"/>
          <w:szCs w:val="24"/>
          <w:lang w:eastAsia="lv-LV"/>
        </w:rPr>
      </w:pPr>
      <w:r w:rsidRPr="001307FC">
        <w:rPr>
          <w:rFonts w:ascii="Times New Roman" w:eastAsia="Times New Roman" w:hAnsi="Times New Roman"/>
          <w:b/>
          <w:sz w:val="24"/>
          <w:szCs w:val="24"/>
          <w:lang w:eastAsia="lv-LV"/>
        </w:rPr>
        <w:t xml:space="preserve">III. </w:t>
      </w:r>
      <w:r w:rsidR="000358EB">
        <w:rPr>
          <w:rFonts w:ascii="Times New Roman" w:eastAsia="Times New Roman" w:hAnsi="Times New Roman"/>
          <w:b/>
          <w:sz w:val="24"/>
          <w:szCs w:val="24"/>
          <w:lang w:eastAsia="lv-LV"/>
        </w:rPr>
        <w:t xml:space="preserve">Projekts šo jomu neskar. </w:t>
      </w:r>
    </w:p>
    <w:p w:rsidR="001307FC" w:rsidRPr="001307FC" w:rsidRDefault="001307FC" w:rsidP="00D64BF8">
      <w:pPr>
        <w:spacing w:after="0" w:line="240" w:lineRule="auto"/>
        <w:rPr>
          <w:rFonts w:ascii="Times New Roman" w:eastAsia="Times New Roman" w:hAnsi="Times New Roman"/>
          <w:b/>
          <w:sz w:val="24"/>
          <w:szCs w:val="24"/>
          <w:lang w:eastAsia="lv-LV"/>
        </w:rPr>
      </w:pPr>
    </w:p>
    <w:tbl>
      <w:tblPr>
        <w:tblW w:w="9453" w:type="dxa"/>
        <w:jc w:val="center"/>
        <w:tblCellSpacing w:w="20" w:type="dxa"/>
        <w:tblInd w:w="4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486"/>
        <w:gridCol w:w="3097"/>
        <w:gridCol w:w="5870"/>
      </w:tblGrid>
      <w:tr w:rsidR="00730046" w:rsidRPr="00BA0369" w:rsidTr="001307FC">
        <w:trPr>
          <w:tblCellSpacing w:w="20" w:type="dxa"/>
          <w:jc w:val="center"/>
        </w:trPr>
        <w:tc>
          <w:tcPr>
            <w:tcW w:w="9373" w:type="dxa"/>
            <w:gridSpan w:val="3"/>
          </w:tcPr>
          <w:p w:rsidR="00730046" w:rsidRPr="00BA0369" w:rsidRDefault="00730046" w:rsidP="001307FC">
            <w:pPr>
              <w:pStyle w:val="naisnod"/>
              <w:spacing w:before="0" w:after="0"/>
              <w:ind w:left="209"/>
            </w:pPr>
            <w:r w:rsidRPr="00BA0369">
              <w:t>IV. Tiesību akta projekta ietekme uz spēkā esošo tiesību normu sistēmu</w:t>
            </w:r>
          </w:p>
        </w:tc>
      </w:tr>
      <w:tr w:rsidR="00730046" w:rsidRPr="00BA0369" w:rsidTr="001307FC">
        <w:trPr>
          <w:tblCellSpacing w:w="20" w:type="dxa"/>
          <w:jc w:val="center"/>
        </w:trPr>
        <w:tc>
          <w:tcPr>
            <w:tcW w:w="339" w:type="dxa"/>
          </w:tcPr>
          <w:p w:rsidR="00730046" w:rsidRPr="00BA0369" w:rsidRDefault="00730046" w:rsidP="000358EB">
            <w:pPr>
              <w:pStyle w:val="naiskr"/>
              <w:tabs>
                <w:tab w:val="left" w:pos="2628"/>
              </w:tabs>
              <w:spacing w:before="0" w:after="0"/>
              <w:jc w:val="both"/>
              <w:rPr>
                <w:iCs/>
              </w:rPr>
            </w:pPr>
            <w:r w:rsidRPr="00BA0369">
              <w:rPr>
                <w:iCs/>
              </w:rPr>
              <w:t>1.</w:t>
            </w:r>
          </w:p>
        </w:tc>
        <w:tc>
          <w:tcPr>
            <w:tcW w:w="3080" w:type="dxa"/>
          </w:tcPr>
          <w:p w:rsidR="00730046" w:rsidRPr="00BA0369" w:rsidRDefault="00730046" w:rsidP="000358EB">
            <w:pPr>
              <w:pStyle w:val="naiskr"/>
              <w:tabs>
                <w:tab w:val="left" w:pos="2628"/>
              </w:tabs>
              <w:spacing w:before="0" w:after="0"/>
              <w:jc w:val="both"/>
              <w:rPr>
                <w:iCs/>
              </w:rPr>
            </w:pPr>
            <w:r w:rsidRPr="00BA0369">
              <w:rPr>
                <w:sz w:val="22"/>
                <w:szCs w:val="22"/>
              </w:rPr>
              <w:t>Nepieciešamie saistītie tiesību aktu projekti</w:t>
            </w:r>
          </w:p>
        </w:tc>
        <w:tc>
          <w:tcPr>
            <w:tcW w:w="5874" w:type="dxa"/>
          </w:tcPr>
          <w:p w:rsidR="00730046" w:rsidRPr="00BA0369" w:rsidRDefault="00D7589A" w:rsidP="007F507F">
            <w:pPr>
              <w:pStyle w:val="naiskr"/>
              <w:tabs>
                <w:tab w:val="left" w:pos="2628"/>
              </w:tabs>
              <w:spacing w:before="0" w:after="0"/>
              <w:jc w:val="both"/>
              <w:rPr>
                <w:iCs/>
              </w:rPr>
            </w:pPr>
            <w:r>
              <w:rPr>
                <w:iCs/>
                <w:sz w:val="22"/>
                <w:szCs w:val="22"/>
              </w:rPr>
              <w:t xml:space="preserve">Ekonomikas ministrijai ir nepieciešams līdz </w:t>
            </w:r>
            <w:r w:rsidR="007F507F">
              <w:rPr>
                <w:iCs/>
                <w:sz w:val="22"/>
                <w:szCs w:val="22"/>
              </w:rPr>
              <w:t>30.augustam</w:t>
            </w:r>
            <w:r>
              <w:rPr>
                <w:iCs/>
                <w:sz w:val="22"/>
                <w:szCs w:val="22"/>
              </w:rPr>
              <w:t xml:space="preserve"> izstrādāt prasības attiecībā uz būvju ierīkošanu, būvniecību jūrā un to ekspluatāciju, kā arī prasības attiecībā uz to nojaukšanu vai demontāžu pēc darbības pilnīgas pabeigšanas. </w:t>
            </w:r>
          </w:p>
        </w:tc>
      </w:tr>
      <w:tr w:rsidR="00730046" w:rsidRPr="00BA0369" w:rsidTr="001307FC">
        <w:trPr>
          <w:tblCellSpacing w:w="20" w:type="dxa"/>
          <w:jc w:val="center"/>
        </w:trPr>
        <w:tc>
          <w:tcPr>
            <w:tcW w:w="339" w:type="dxa"/>
          </w:tcPr>
          <w:p w:rsidR="00730046" w:rsidRPr="00BA0369" w:rsidRDefault="00730046" w:rsidP="000358EB">
            <w:pPr>
              <w:pStyle w:val="naiskr"/>
              <w:tabs>
                <w:tab w:val="left" w:pos="2628"/>
              </w:tabs>
              <w:spacing w:before="0" w:after="0"/>
              <w:jc w:val="both"/>
              <w:rPr>
                <w:iCs/>
              </w:rPr>
            </w:pPr>
            <w:r w:rsidRPr="00BA0369">
              <w:rPr>
                <w:iCs/>
              </w:rPr>
              <w:t>2.</w:t>
            </w:r>
          </w:p>
        </w:tc>
        <w:tc>
          <w:tcPr>
            <w:tcW w:w="3080" w:type="dxa"/>
          </w:tcPr>
          <w:p w:rsidR="00730046" w:rsidRPr="00BA0369" w:rsidRDefault="00730046" w:rsidP="000358EB">
            <w:pPr>
              <w:pStyle w:val="naiskr"/>
              <w:tabs>
                <w:tab w:val="left" w:pos="2628"/>
              </w:tabs>
              <w:spacing w:before="0" w:after="0"/>
              <w:jc w:val="both"/>
              <w:rPr>
                <w:iCs/>
              </w:rPr>
            </w:pPr>
            <w:r w:rsidRPr="00BA0369">
              <w:rPr>
                <w:sz w:val="22"/>
                <w:szCs w:val="22"/>
              </w:rPr>
              <w:t>Cita informācija</w:t>
            </w:r>
          </w:p>
        </w:tc>
        <w:tc>
          <w:tcPr>
            <w:tcW w:w="5874" w:type="dxa"/>
          </w:tcPr>
          <w:p w:rsidR="00730046" w:rsidRPr="00BA0369" w:rsidRDefault="00D7589A" w:rsidP="000358EB">
            <w:pPr>
              <w:pStyle w:val="naiskr"/>
              <w:tabs>
                <w:tab w:val="left" w:pos="2628"/>
              </w:tabs>
              <w:spacing w:before="0" w:after="0"/>
              <w:jc w:val="both"/>
              <w:rPr>
                <w:iCs/>
              </w:rPr>
            </w:pPr>
            <w:r>
              <w:rPr>
                <w:sz w:val="22"/>
                <w:szCs w:val="22"/>
              </w:rPr>
              <w:t xml:space="preserve">Pieņemot šo noteikumu projektu tiktu regulēta atļaujas izsniegšana vēja elektrostaciju būvniecībai jūrā un tās ekspluatācijai, kas līdz šim netika regulēts nevienā normatīvajā aktā. </w:t>
            </w:r>
          </w:p>
        </w:tc>
      </w:tr>
    </w:tbl>
    <w:p w:rsidR="000358EB" w:rsidRDefault="000358EB" w:rsidP="000358EB">
      <w:pPr>
        <w:spacing w:after="0" w:line="240" w:lineRule="auto"/>
        <w:ind w:firstLine="720"/>
        <w:jc w:val="both"/>
        <w:rPr>
          <w:rFonts w:ascii="Times New Roman" w:hAnsi="Times New Roman"/>
          <w:b/>
          <w:sz w:val="24"/>
          <w:szCs w:val="24"/>
        </w:rPr>
      </w:pPr>
    </w:p>
    <w:p w:rsidR="000358EB" w:rsidRDefault="000358EB" w:rsidP="000358EB">
      <w:pPr>
        <w:spacing w:after="0" w:line="240" w:lineRule="auto"/>
        <w:jc w:val="both"/>
        <w:rPr>
          <w:rFonts w:ascii="Times New Roman" w:hAnsi="Times New Roman"/>
          <w:b/>
          <w:sz w:val="24"/>
          <w:szCs w:val="24"/>
        </w:rPr>
      </w:pPr>
      <w:r w:rsidRPr="000358EB">
        <w:rPr>
          <w:rFonts w:ascii="Times New Roman" w:hAnsi="Times New Roman"/>
          <w:b/>
          <w:sz w:val="24"/>
          <w:szCs w:val="24"/>
        </w:rPr>
        <w:t xml:space="preserve">V. Projekts šo jomu neskar. </w:t>
      </w:r>
    </w:p>
    <w:p w:rsidR="000358EB" w:rsidRPr="000358EB" w:rsidRDefault="000358EB" w:rsidP="000358EB">
      <w:pPr>
        <w:spacing w:after="0" w:line="240" w:lineRule="auto"/>
        <w:jc w:val="both"/>
        <w:rPr>
          <w:rFonts w:ascii="Times New Roman" w:hAnsi="Times New Roman"/>
          <w:b/>
          <w:sz w:val="24"/>
          <w:szCs w:val="24"/>
        </w:rPr>
      </w:pPr>
    </w:p>
    <w:tbl>
      <w:tblPr>
        <w:tblW w:w="9576" w:type="dxa"/>
        <w:jc w:val="center"/>
        <w:tblCellSpacing w:w="20" w:type="dxa"/>
        <w:tblInd w:w="30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tblPr>
      <w:tblGrid>
        <w:gridCol w:w="438"/>
        <w:gridCol w:w="4317"/>
        <w:gridCol w:w="4821"/>
      </w:tblGrid>
      <w:tr w:rsidR="00730046" w:rsidRPr="00BA0369" w:rsidTr="000358EB">
        <w:trPr>
          <w:tblCellSpacing w:w="20" w:type="dxa"/>
          <w:jc w:val="center"/>
        </w:trPr>
        <w:tc>
          <w:tcPr>
            <w:tcW w:w="9496" w:type="dxa"/>
            <w:gridSpan w:val="3"/>
          </w:tcPr>
          <w:p w:rsidR="00730046" w:rsidRPr="00BA0369" w:rsidRDefault="00730046" w:rsidP="000358EB">
            <w:pPr>
              <w:pStyle w:val="naisnod"/>
              <w:spacing w:before="0" w:after="0"/>
              <w:ind w:left="57" w:right="57"/>
            </w:pPr>
            <w:r w:rsidRPr="00BA0369">
              <w:t>VI. Sabiedrības līdzdalība un šīs līdzdalības rezultāti</w:t>
            </w:r>
          </w:p>
        </w:tc>
      </w:tr>
      <w:tr w:rsidR="00730046" w:rsidRPr="00BA0369" w:rsidTr="000358EB">
        <w:trPr>
          <w:trHeight w:val="553"/>
          <w:tblCellSpacing w:w="20" w:type="dxa"/>
          <w:jc w:val="center"/>
        </w:trPr>
        <w:tc>
          <w:tcPr>
            <w:tcW w:w="378" w:type="dxa"/>
          </w:tcPr>
          <w:p w:rsidR="00730046" w:rsidRPr="00BA0369" w:rsidRDefault="00730046" w:rsidP="000358EB">
            <w:pPr>
              <w:pStyle w:val="naiskr"/>
              <w:spacing w:before="0" w:after="0"/>
              <w:ind w:left="57" w:right="57"/>
              <w:rPr>
                <w:bCs/>
                <w:sz w:val="22"/>
                <w:szCs w:val="22"/>
              </w:rPr>
            </w:pPr>
            <w:r w:rsidRPr="00BA0369">
              <w:rPr>
                <w:bCs/>
                <w:sz w:val="22"/>
                <w:szCs w:val="22"/>
              </w:rPr>
              <w:t>1.</w:t>
            </w:r>
          </w:p>
        </w:tc>
        <w:tc>
          <w:tcPr>
            <w:tcW w:w="4277" w:type="dxa"/>
          </w:tcPr>
          <w:p w:rsidR="00730046" w:rsidRPr="00BA0369" w:rsidRDefault="00730046" w:rsidP="000358EB">
            <w:pPr>
              <w:pStyle w:val="naiskr"/>
              <w:tabs>
                <w:tab w:val="left" w:pos="170"/>
              </w:tabs>
              <w:spacing w:before="0" w:after="0"/>
              <w:ind w:left="57" w:right="57"/>
              <w:rPr>
                <w:sz w:val="22"/>
                <w:szCs w:val="22"/>
              </w:rPr>
            </w:pPr>
            <w:r w:rsidRPr="00BA0369">
              <w:rPr>
                <w:sz w:val="22"/>
                <w:szCs w:val="22"/>
              </w:rPr>
              <w:t>Sabiedrības informēšana par projekta izstrādes uzsākšanu</w:t>
            </w:r>
          </w:p>
        </w:tc>
        <w:tc>
          <w:tcPr>
            <w:tcW w:w="4761" w:type="dxa"/>
          </w:tcPr>
          <w:p w:rsidR="00730046" w:rsidRPr="00BA0369" w:rsidRDefault="000358EB" w:rsidP="000358EB">
            <w:pPr>
              <w:pStyle w:val="naiskr"/>
              <w:spacing w:before="0" w:after="0"/>
              <w:ind w:left="57" w:right="57"/>
              <w:jc w:val="both"/>
              <w:rPr>
                <w:sz w:val="22"/>
                <w:szCs w:val="22"/>
              </w:rPr>
            </w:pPr>
            <w:r>
              <w:rPr>
                <w:iCs/>
                <w:sz w:val="22"/>
                <w:szCs w:val="22"/>
              </w:rPr>
              <w:t>Visa noteikumu projekta izstrādes gaitā par plānot</w:t>
            </w:r>
            <w:r w:rsidR="00FB5C58">
              <w:rPr>
                <w:iCs/>
                <w:sz w:val="22"/>
                <w:szCs w:val="22"/>
              </w:rPr>
              <w:t>o</w:t>
            </w:r>
            <w:r>
              <w:rPr>
                <w:iCs/>
                <w:sz w:val="22"/>
                <w:szCs w:val="22"/>
              </w:rPr>
              <w:t xml:space="preserve"> regulējumu ir informēta Vēja enerģijas asociācija un komersanti, kuriem ir interese attīstīt vēja elektrostaciju jūrā.   </w:t>
            </w:r>
          </w:p>
        </w:tc>
      </w:tr>
      <w:tr w:rsidR="00730046" w:rsidRPr="00BA0369" w:rsidTr="000358EB">
        <w:trPr>
          <w:trHeight w:val="339"/>
          <w:tblCellSpacing w:w="20" w:type="dxa"/>
          <w:jc w:val="center"/>
        </w:trPr>
        <w:tc>
          <w:tcPr>
            <w:tcW w:w="378" w:type="dxa"/>
          </w:tcPr>
          <w:p w:rsidR="00730046" w:rsidRPr="00BA0369" w:rsidRDefault="00730046" w:rsidP="000358EB">
            <w:pPr>
              <w:pStyle w:val="naiskr"/>
              <w:spacing w:before="0" w:after="0"/>
              <w:ind w:left="57" w:right="57"/>
              <w:rPr>
                <w:bCs/>
                <w:sz w:val="22"/>
                <w:szCs w:val="22"/>
              </w:rPr>
            </w:pPr>
            <w:r w:rsidRPr="00BA0369">
              <w:rPr>
                <w:bCs/>
                <w:sz w:val="22"/>
                <w:szCs w:val="22"/>
              </w:rPr>
              <w:t>2.</w:t>
            </w:r>
          </w:p>
        </w:tc>
        <w:tc>
          <w:tcPr>
            <w:tcW w:w="4277" w:type="dxa"/>
          </w:tcPr>
          <w:p w:rsidR="00730046" w:rsidRPr="00BA0369" w:rsidRDefault="00730046" w:rsidP="000358EB">
            <w:pPr>
              <w:pStyle w:val="naiskr"/>
              <w:spacing w:before="0" w:after="0"/>
              <w:ind w:left="57" w:right="57"/>
              <w:rPr>
                <w:sz w:val="22"/>
                <w:szCs w:val="22"/>
              </w:rPr>
            </w:pPr>
            <w:r w:rsidRPr="00BA0369">
              <w:rPr>
                <w:sz w:val="22"/>
                <w:szCs w:val="22"/>
              </w:rPr>
              <w:t xml:space="preserve">Sabiedrības līdzdalība projekta izstrādē </w:t>
            </w:r>
          </w:p>
        </w:tc>
        <w:tc>
          <w:tcPr>
            <w:tcW w:w="4761" w:type="dxa"/>
          </w:tcPr>
          <w:p w:rsidR="00730046" w:rsidRPr="00BA0369" w:rsidRDefault="000358EB" w:rsidP="000358EB">
            <w:pPr>
              <w:pStyle w:val="naiskr"/>
              <w:spacing w:before="0" w:after="0"/>
              <w:ind w:left="57" w:right="57"/>
              <w:jc w:val="both"/>
              <w:rPr>
                <w:sz w:val="22"/>
                <w:szCs w:val="22"/>
              </w:rPr>
            </w:pPr>
            <w:r>
              <w:rPr>
                <w:iCs/>
                <w:sz w:val="22"/>
                <w:szCs w:val="22"/>
              </w:rPr>
              <w:t xml:space="preserve">Vēja enerģijas asociācija un komersanti ir izteikuši savu viedokli par plānoto regulējumu. </w:t>
            </w:r>
          </w:p>
        </w:tc>
      </w:tr>
      <w:tr w:rsidR="00730046" w:rsidRPr="00BA0369" w:rsidTr="000358EB">
        <w:trPr>
          <w:trHeight w:val="375"/>
          <w:tblCellSpacing w:w="20" w:type="dxa"/>
          <w:jc w:val="center"/>
        </w:trPr>
        <w:tc>
          <w:tcPr>
            <w:tcW w:w="378" w:type="dxa"/>
          </w:tcPr>
          <w:p w:rsidR="00730046" w:rsidRPr="00BA0369" w:rsidRDefault="00730046" w:rsidP="000358EB">
            <w:pPr>
              <w:pStyle w:val="naiskr"/>
              <w:spacing w:before="0" w:after="0"/>
              <w:ind w:left="57" w:right="57"/>
              <w:rPr>
                <w:bCs/>
                <w:sz w:val="22"/>
                <w:szCs w:val="22"/>
              </w:rPr>
            </w:pPr>
            <w:r w:rsidRPr="00BA0369">
              <w:rPr>
                <w:bCs/>
                <w:sz w:val="22"/>
                <w:szCs w:val="22"/>
              </w:rPr>
              <w:t>3.</w:t>
            </w:r>
          </w:p>
        </w:tc>
        <w:tc>
          <w:tcPr>
            <w:tcW w:w="4277" w:type="dxa"/>
          </w:tcPr>
          <w:p w:rsidR="00730046" w:rsidRPr="00BA0369" w:rsidRDefault="00730046" w:rsidP="000358EB">
            <w:pPr>
              <w:pStyle w:val="naiskr"/>
              <w:spacing w:before="0" w:after="0"/>
              <w:ind w:left="57" w:right="57"/>
              <w:rPr>
                <w:sz w:val="22"/>
                <w:szCs w:val="22"/>
              </w:rPr>
            </w:pPr>
            <w:r w:rsidRPr="00BA0369">
              <w:rPr>
                <w:sz w:val="22"/>
                <w:szCs w:val="22"/>
              </w:rPr>
              <w:t xml:space="preserve">Sabiedrības līdzdalības rezultāti </w:t>
            </w:r>
          </w:p>
        </w:tc>
        <w:tc>
          <w:tcPr>
            <w:tcW w:w="4761" w:type="dxa"/>
          </w:tcPr>
          <w:p w:rsidR="00730046" w:rsidRPr="00BA0369" w:rsidRDefault="000358EB" w:rsidP="000358EB">
            <w:pPr>
              <w:pStyle w:val="naiskr"/>
              <w:spacing w:before="0" w:after="0"/>
              <w:ind w:left="57" w:right="57"/>
              <w:jc w:val="both"/>
              <w:rPr>
                <w:sz w:val="22"/>
                <w:szCs w:val="22"/>
              </w:rPr>
            </w:pPr>
            <w:r>
              <w:rPr>
                <w:iCs/>
                <w:sz w:val="22"/>
                <w:szCs w:val="22"/>
              </w:rPr>
              <w:t xml:space="preserve">Ekonomikas ministrija pēc iespējas ir ņēmusi vērā asociācijas un komersantu iebildumus.  </w:t>
            </w:r>
          </w:p>
        </w:tc>
      </w:tr>
      <w:tr w:rsidR="00730046" w:rsidRPr="00BA0369" w:rsidTr="000358EB">
        <w:trPr>
          <w:trHeight w:val="397"/>
          <w:tblCellSpacing w:w="20" w:type="dxa"/>
          <w:jc w:val="center"/>
        </w:trPr>
        <w:tc>
          <w:tcPr>
            <w:tcW w:w="378" w:type="dxa"/>
          </w:tcPr>
          <w:p w:rsidR="00730046" w:rsidRPr="00BA0369" w:rsidRDefault="00730046" w:rsidP="000358EB">
            <w:pPr>
              <w:pStyle w:val="naiskr"/>
              <w:spacing w:before="0" w:after="0"/>
              <w:ind w:left="57" w:right="57"/>
              <w:rPr>
                <w:bCs/>
                <w:sz w:val="22"/>
                <w:szCs w:val="22"/>
              </w:rPr>
            </w:pPr>
            <w:r w:rsidRPr="00BA0369">
              <w:rPr>
                <w:bCs/>
                <w:sz w:val="22"/>
                <w:szCs w:val="22"/>
              </w:rPr>
              <w:t>4.</w:t>
            </w:r>
          </w:p>
        </w:tc>
        <w:tc>
          <w:tcPr>
            <w:tcW w:w="4277" w:type="dxa"/>
          </w:tcPr>
          <w:p w:rsidR="00730046" w:rsidRPr="00BA0369" w:rsidRDefault="00730046" w:rsidP="000358EB">
            <w:pPr>
              <w:pStyle w:val="naiskr"/>
              <w:spacing w:before="0" w:after="0"/>
              <w:ind w:left="57" w:right="57"/>
              <w:rPr>
                <w:sz w:val="22"/>
                <w:szCs w:val="22"/>
              </w:rPr>
            </w:pPr>
            <w:r w:rsidRPr="00BA0369">
              <w:rPr>
                <w:sz w:val="22"/>
                <w:szCs w:val="22"/>
              </w:rPr>
              <w:t>Saeimas un ekspertu līdzdalība</w:t>
            </w:r>
          </w:p>
        </w:tc>
        <w:tc>
          <w:tcPr>
            <w:tcW w:w="4761" w:type="dxa"/>
          </w:tcPr>
          <w:p w:rsidR="00730046" w:rsidRPr="00BA0369" w:rsidRDefault="000358EB" w:rsidP="000358EB">
            <w:pPr>
              <w:pStyle w:val="naiskr"/>
              <w:spacing w:before="0" w:after="0"/>
              <w:ind w:left="57" w:right="57"/>
              <w:jc w:val="both"/>
              <w:rPr>
                <w:sz w:val="22"/>
                <w:szCs w:val="22"/>
              </w:rPr>
            </w:pPr>
            <w:r>
              <w:rPr>
                <w:iCs/>
                <w:sz w:val="22"/>
                <w:szCs w:val="22"/>
              </w:rPr>
              <w:t xml:space="preserve">Projekts šo jomu neskar. </w:t>
            </w:r>
          </w:p>
        </w:tc>
      </w:tr>
      <w:tr w:rsidR="00730046" w:rsidRPr="00BA0369" w:rsidTr="000358EB">
        <w:trPr>
          <w:trHeight w:val="374"/>
          <w:tblCellSpacing w:w="20" w:type="dxa"/>
          <w:jc w:val="center"/>
        </w:trPr>
        <w:tc>
          <w:tcPr>
            <w:tcW w:w="378" w:type="dxa"/>
          </w:tcPr>
          <w:p w:rsidR="00730046" w:rsidRPr="00BA0369" w:rsidRDefault="00730046" w:rsidP="000358EB">
            <w:pPr>
              <w:pStyle w:val="naiskr"/>
              <w:spacing w:before="0" w:after="0"/>
              <w:ind w:left="57" w:right="57"/>
              <w:rPr>
                <w:bCs/>
                <w:sz w:val="22"/>
                <w:szCs w:val="22"/>
              </w:rPr>
            </w:pPr>
            <w:r w:rsidRPr="00BA0369">
              <w:rPr>
                <w:bCs/>
                <w:sz w:val="22"/>
                <w:szCs w:val="22"/>
              </w:rPr>
              <w:t>5.</w:t>
            </w:r>
          </w:p>
        </w:tc>
        <w:tc>
          <w:tcPr>
            <w:tcW w:w="4277" w:type="dxa"/>
          </w:tcPr>
          <w:p w:rsidR="00730046" w:rsidRPr="00BA0369" w:rsidRDefault="00730046" w:rsidP="000358EB">
            <w:pPr>
              <w:pStyle w:val="naiskr"/>
              <w:spacing w:before="0" w:after="0"/>
              <w:ind w:left="57" w:right="57"/>
              <w:rPr>
                <w:sz w:val="22"/>
                <w:szCs w:val="22"/>
              </w:rPr>
            </w:pPr>
            <w:r w:rsidRPr="00BA0369">
              <w:rPr>
                <w:sz w:val="22"/>
                <w:szCs w:val="22"/>
              </w:rPr>
              <w:t>Cita informācija</w:t>
            </w:r>
          </w:p>
        </w:tc>
        <w:tc>
          <w:tcPr>
            <w:tcW w:w="4761" w:type="dxa"/>
          </w:tcPr>
          <w:p w:rsidR="00730046" w:rsidRPr="00BA0369" w:rsidRDefault="00730046" w:rsidP="000358EB">
            <w:pPr>
              <w:pStyle w:val="naiskr"/>
              <w:spacing w:before="0" w:after="0"/>
              <w:ind w:left="57" w:right="57"/>
              <w:jc w:val="both"/>
              <w:rPr>
                <w:sz w:val="22"/>
                <w:szCs w:val="22"/>
              </w:rPr>
            </w:pPr>
            <w:r w:rsidRPr="00BA0369">
              <w:rPr>
                <w:sz w:val="22"/>
                <w:szCs w:val="22"/>
              </w:rPr>
              <w:t>Nav</w:t>
            </w:r>
          </w:p>
        </w:tc>
      </w:tr>
    </w:tbl>
    <w:p w:rsidR="00AA41AB" w:rsidRPr="00BA0369" w:rsidRDefault="00AA41AB" w:rsidP="00D64BF8">
      <w:pPr>
        <w:spacing w:after="0" w:line="240" w:lineRule="auto"/>
        <w:rPr>
          <w:rFonts w:ascii="Times New Roman" w:eastAsia="Times New Roman" w:hAnsi="Times New Roman"/>
          <w:sz w:val="24"/>
          <w:szCs w:val="24"/>
          <w:lang w:eastAsia="lv-LV"/>
        </w:rPr>
      </w:pPr>
    </w:p>
    <w:tbl>
      <w:tblPr>
        <w:tblW w:w="5227" w:type="pct"/>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13"/>
        <w:gridCol w:w="3817"/>
        <w:gridCol w:w="5310"/>
      </w:tblGrid>
      <w:tr w:rsidR="002E43E8" w:rsidRPr="00BA0369" w:rsidTr="000358EB">
        <w:trPr>
          <w:tblCellSpacing w:w="15" w:type="dxa"/>
        </w:trPr>
        <w:tc>
          <w:tcPr>
            <w:tcW w:w="4969" w:type="pct"/>
            <w:gridSpan w:val="3"/>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jc w:val="center"/>
              <w:rPr>
                <w:rFonts w:ascii="Times New Roman" w:eastAsia="Times New Roman" w:hAnsi="Times New Roman"/>
                <w:b/>
                <w:bCs/>
                <w:sz w:val="24"/>
                <w:szCs w:val="24"/>
                <w:lang w:eastAsia="lv-LV"/>
              </w:rPr>
            </w:pPr>
            <w:r w:rsidRPr="00BA0369">
              <w:rPr>
                <w:rFonts w:ascii="Times New Roman" w:eastAsia="Times New Roman" w:hAnsi="Times New Roman"/>
                <w:b/>
                <w:bCs/>
                <w:sz w:val="24"/>
                <w:szCs w:val="24"/>
                <w:lang w:eastAsia="lv-LV"/>
              </w:rPr>
              <w:t>VII. Tiesību akta projekta izpildes nodrošināšana un tās ietekme uz institūcijām</w:t>
            </w:r>
          </w:p>
        </w:tc>
      </w:tr>
      <w:tr w:rsidR="002E43E8" w:rsidRPr="00BA0369" w:rsidTr="000358EB">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1.</w:t>
            </w:r>
          </w:p>
        </w:tc>
        <w:tc>
          <w:tcPr>
            <w:tcW w:w="0" w:type="auto"/>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Projekta izpildē iesaistītās institūcijas</w:t>
            </w:r>
          </w:p>
        </w:tc>
        <w:tc>
          <w:tcPr>
            <w:tcW w:w="2748" w:type="pct"/>
            <w:tcBorders>
              <w:top w:val="outset" w:sz="6" w:space="0" w:color="auto"/>
              <w:left w:val="outset" w:sz="6" w:space="0" w:color="auto"/>
              <w:bottom w:val="outset" w:sz="6" w:space="0" w:color="auto"/>
              <w:right w:val="outset" w:sz="6" w:space="0" w:color="auto"/>
            </w:tcBorders>
            <w:hideMark/>
          </w:tcPr>
          <w:p w:rsidR="002E43E8" w:rsidRPr="00BA0369" w:rsidRDefault="006D4D74" w:rsidP="006D4D74">
            <w:pPr>
              <w:pStyle w:val="NormalWeb"/>
              <w:spacing w:before="0" w:beforeAutospacing="0" w:after="0" w:afterAutospacing="0"/>
              <w:ind w:right="165"/>
              <w:jc w:val="both"/>
            </w:pPr>
            <w:r>
              <w:t xml:space="preserve">Ekonomikas ministrija, </w:t>
            </w:r>
            <w:r w:rsidR="00FB5C58">
              <w:t xml:space="preserve">elektroenerģijas </w:t>
            </w:r>
            <w:r>
              <w:t>Pārvades sistēmas operators</w:t>
            </w:r>
          </w:p>
        </w:tc>
      </w:tr>
      <w:tr w:rsidR="002E43E8" w:rsidRPr="00BA0369" w:rsidTr="000358EB">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2.</w:t>
            </w:r>
          </w:p>
        </w:tc>
        <w:tc>
          <w:tcPr>
            <w:tcW w:w="0" w:type="auto"/>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Projekta izpildes ietekme uz pārvaldes funkcijām</w:t>
            </w:r>
          </w:p>
        </w:tc>
        <w:tc>
          <w:tcPr>
            <w:tcW w:w="2748" w:type="pct"/>
            <w:tcBorders>
              <w:top w:val="outset" w:sz="6" w:space="0" w:color="auto"/>
              <w:left w:val="outset" w:sz="6" w:space="0" w:color="auto"/>
              <w:bottom w:val="outset" w:sz="6" w:space="0" w:color="auto"/>
              <w:right w:val="outset" w:sz="6" w:space="0" w:color="auto"/>
            </w:tcBorders>
            <w:hideMark/>
          </w:tcPr>
          <w:p w:rsidR="002E43E8" w:rsidRPr="00BA0369" w:rsidRDefault="0029471D" w:rsidP="00D64BF8">
            <w:pPr>
              <w:spacing w:after="0" w:line="240" w:lineRule="auto"/>
              <w:jc w:val="both"/>
              <w:rPr>
                <w:rFonts w:ascii="Times New Roman" w:eastAsia="Times New Roman" w:hAnsi="Times New Roman"/>
                <w:sz w:val="24"/>
                <w:szCs w:val="24"/>
                <w:lang w:eastAsia="lv-LV"/>
              </w:rPr>
            </w:pPr>
            <w:r w:rsidRPr="00BA0369">
              <w:rPr>
                <w:rFonts w:ascii="Times New Roman" w:hAnsi="Times New Roman"/>
                <w:sz w:val="24"/>
                <w:szCs w:val="24"/>
              </w:rPr>
              <w:t>N</w:t>
            </w:r>
            <w:r w:rsidR="00DC6B05" w:rsidRPr="00BA0369">
              <w:rPr>
                <w:rFonts w:ascii="Times New Roman" w:hAnsi="Times New Roman"/>
                <w:sz w:val="24"/>
                <w:szCs w:val="24"/>
              </w:rPr>
              <w:t>oteikumu</w:t>
            </w:r>
            <w:r w:rsidRPr="00BA0369">
              <w:rPr>
                <w:rFonts w:ascii="Times New Roman" w:hAnsi="Times New Roman"/>
                <w:sz w:val="24"/>
                <w:szCs w:val="24"/>
              </w:rPr>
              <w:t xml:space="preserve"> projekta</w:t>
            </w:r>
            <w:r w:rsidR="00CE3EDE" w:rsidRPr="00BA0369">
              <w:rPr>
                <w:rFonts w:ascii="Times New Roman" w:hAnsi="Times New Roman"/>
                <w:sz w:val="24"/>
                <w:szCs w:val="24"/>
              </w:rPr>
              <w:t xml:space="preserve"> izpildes funkcijas veiks Ekonomikas ministrija</w:t>
            </w:r>
            <w:r w:rsidR="00FB5C58">
              <w:rPr>
                <w:rFonts w:ascii="Times New Roman" w:hAnsi="Times New Roman"/>
                <w:sz w:val="24"/>
                <w:szCs w:val="24"/>
              </w:rPr>
              <w:t xml:space="preserve"> un elektroenerģijas Pārvades sistēmas operators</w:t>
            </w:r>
            <w:r w:rsidR="00CE3EDE" w:rsidRPr="00BA0369">
              <w:rPr>
                <w:rFonts w:ascii="Times New Roman" w:hAnsi="Times New Roman"/>
                <w:sz w:val="24"/>
                <w:szCs w:val="24"/>
              </w:rPr>
              <w:t>.</w:t>
            </w:r>
          </w:p>
        </w:tc>
      </w:tr>
      <w:tr w:rsidR="002E43E8" w:rsidRPr="00BA0369" w:rsidTr="000358EB">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lastRenderedPageBreak/>
              <w:t>3.</w:t>
            </w:r>
          </w:p>
        </w:tc>
        <w:tc>
          <w:tcPr>
            <w:tcW w:w="0" w:type="auto"/>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Projekta izpildes ietekme uz pārvaldes institucionālo struktūru.</w:t>
            </w:r>
          </w:p>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Jaunu institūciju izveide</w:t>
            </w:r>
          </w:p>
        </w:tc>
        <w:tc>
          <w:tcPr>
            <w:tcW w:w="2748" w:type="pct"/>
            <w:tcBorders>
              <w:top w:val="outset" w:sz="6" w:space="0" w:color="auto"/>
              <w:left w:val="outset" w:sz="6" w:space="0" w:color="auto"/>
              <w:bottom w:val="outset" w:sz="6" w:space="0" w:color="auto"/>
              <w:right w:val="outset" w:sz="6" w:space="0" w:color="auto"/>
            </w:tcBorders>
            <w:hideMark/>
          </w:tcPr>
          <w:p w:rsidR="002E43E8" w:rsidRPr="00BA0369" w:rsidRDefault="006D4D74" w:rsidP="00D64BF8">
            <w:pPr>
              <w:spacing w:after="0" w:line="240" w:lineRule="auto"/>
              <w:rPr>
                <w:rFonts w:ascii="Times New Roman" w:eastAsia="Times New Roman" w:hAnsi="Times New Roman"/>
                <w:sz w:val="24"/>
                <w:szCs w:val="24"/>
                <w:lang w:eastAsia="lv-LV"/>
              </w:rPr>
            </w:pPr>
            <w:r w:rsidRPr="006D4D74">
              <w:rPr>
                <w:rFonts w:ascii="Times New Roman" w:hAnsi="Times New Roman"/>
                <w:sz w:val="24"/>
                <w:szCs w:val="24"/>
              </w:rPr>
              <w:t>Noteikumu projekta apstiprināšanas gadījumā netiek radītas jaunas valsts institūcijas.</w:t>
            </w:r>
          </w:p>
        </w:tc>
      </w:tr>
      <w:tr w:rsidR="002E43E8" w:rsidRPr="00BA0369" w:rsidTr="000358EB">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4.</w:t>
            </w:r>
          </w:p>
        </w:tc>
        <w:tc>
          <w:tcPr>
            <w:tcW w:w="0" w:type="auto"/>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Projekta izpildes ietekme uz pārvaldes institucionālo struktūru.</w:t>
            </w:r>
          </w:p>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Esošu institūciju likvidācija</w:t>
            </w:r>
          </w:p>
        </w:tc>
        <w:tc>
          <w:tcPr>
            <w:tcW w:w="2748" w:type="pct"/>
            <w:tcBorders>
              <w:top w:val="outset" w:sz="6" w:space="0" w:color="auto"/>
              <w:left w:val="outset" w:sz="6" w:space="0" w:color="auto"/>
              <w:bottom w:val="outset" w:sz="6" w:space="0" w:color="auto"/>
              <w:right w:val="outset" w:sz="6" w:space="0" w:color="auto"/>
            </w:tcBorders>
            <w:hideMark/>
          </w:tcPr>
          <w:p w:rsidR="002E43E8" w:rsidRPr="00BA0369" w:rsidRDefault="0026471F" w:rsidP="00D64BF8">
            <w:pPr>
              <w:spacing w:after="0" w:line="240" w:lineRule="auto"/>
              <w:rPr>
                <w:rFonts w:ascii="Times New Roman" w:eastAsia="Times New Roman" w:hAnsi="Times New Roman"/>
                <w:sz w:val="24"/>
                <w:szCs w:val="24"/>
                <w:lang w:eastAsia="lv-LV"/>
              </w:rPr>
            </w:pPr>
            <w:r w:rsidRPr="00BA0369">
              <w:rPr>
                <w:rFonts w:ascii="Times New Roman" w:hAnsi="Times New Roman"/>
                <w:iCs/>
                <w:sz w:val="24"/>
                <w:szCs w:val="24"/>
              </w:rPr>
              <w:t>Projekts šo jomu neskar.</w:t>
            </w:r>
          </w:p>
        </w:tc>
      </w:tr>
      <w:tr w:rsidR="002E43E8" w:rsidRPr="00BA0369" w:rsidTr="000358EB">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5.</w:t>
            </w:r>
          </w:p>
        </w:tc>
        <w:tc>
          <w:tcPr>
            <w:tcW w:w="0" w:type="auto"/>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Projekta izpildes ietekme uz pārvaldes institucionālo struktūru.</w:t>
            </w:r>
          </w:p>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Esošu institūciju reorganizācija</w:t>
            </w:r>
          </w:p>
        </w:tc>
        <w:tc>
          <w:tcPr>
            <w:tcW w:w="2748" w:type="pct"/>
            <w:tcBorders>
              <w:top w:val="outset" w:sz="6" w:space="0" w:color="auto"/>
              <w:left w:val="outset" w:sz="6" w:space="0" w:color="auto"/>
              <w:bottom w:val="outset" w:sz="6" w:space="0" w:color="auto"/>
              <w:right w:val="outset" w:sz="6" w:space="0" w:color="auto"/>
            </w:tcBorders>
            <w:hideMark/>
          </w:tcPr>
          <w:p w:rsidR="002E43E8" w:rsidRPr="00BA0369" w:rsidRDefault="0026471F" w:rsidP="00D64BF8">
            <w:pPr>
              <w:spacing w:after="0" w:line="240" w:lineRule="auto"/>
              <w:rPr>
                <w:rFonts w:ascii="Times New Roman" w:eastAsia="Times New Roman" w:hAnsi="Times New Roman"/>
                <w:sz w:val="24"/>
                <w:szCs w:val="24"/>
                <w:lang w:eastAsia="lv-LV"/>
              </w:rPr>
            </w:pPr>
            <w:r w:rsidRPr="00BA0369">
              <w:rPr>
                <w:rFonts w:ascii="Times New Roman" w:hAnsi="Times New Roman"/>
                <w:iCs/>
                <w:sz w:val="24"/>
                <w:szCs w:val="24"/>
              </w:rPr>
              <w:t>Projekts šo jomu neskar.</w:t>
            </w:r>
          </w:p>
        </w:tc>
      </w:tr>
      <w:tr w:rsidR="002E43E8" w:rsidRPr="00BA0369" w:rsidTr="000358EB">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2E43E8" w:rsidRPr="00BA0369"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6.</w:t>
            </w:r>
          </w:p>
        </w:tc>
        <w:tc>
          <w:tcPr>
            <w:tcW w:w="0" w:type="auto"/>
            <w:tcBorders>
              <w:top w:val="outset" w:sz="6" w:space="0" w:color="auto"/>
              <w:left w:val="outset" w:sz="6" w:space="0" w:color="auto"/>
              <w:bottom w:val="outset" w:sz="6" w:space="0" w:color="auto"/>
              <w:right w:val="outset" w:sz="6" w:space="0" w:color="auto"/>
            </w:tcBorders>
            <w:hideMark/>
          </w:tcPr>
          <w:p w:rsidR="002E43E8" w:rsidRPr="00BA0369"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Cita informācija</w:t>
            </w:r>
          </w:p>
        </w:tc>
        <w:tc>
          <w:tcPr>
            <w:tcW w:w="2748" w:type="pct"/>
            <w:tcBorders>
              <w:top w:val="outset" w:sz="6" w:space="0" w:color="auto"/>
              <w:left w:val="outset" w:sz="6" w:space="0" w:color="auto"/>
              <w:bottom w:val="outset" w:sz="6" w:space="0" w:color="auto"/>
              <w:right w:val="outset" w:sz="6" w:space="0" w:color="auto"/>
            </w:tcBorders>
            <w:hideMark/>
          </w:tcPr>
          <w:p w:rsidR="002E43E8" w:rsidRPr="00BA0369" w:rsidRDefault="002E43E8" w:rsidP="009640EB">
            <w:pPr>
              <w:spacing w:before="100" w:beforeAutospacing="1" w:after="100" w:afterAutospacing="1"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Nav</w:t>
            </w:r>
          </w:p>
        </w:tc>
      </w:tr>
    </w:tbl>
    <w:p w:rsidR="004603D8" w:rsidRDefault="004603D8" w:rsidP="004603D8">
      <w:pPr>
        <w:pStyle w:val="NormalWeb"/>
        <w:spacing w:before="0" w:beforeAutospacing="0" w:after="0" w:afterAutospacing="0"/>
        <w:ind w:left="539"/>
        <w:rPr>
          <w:sz w:val="28"/>
          <w:szCs w:val="28"/>
        </w:rPr>
      </w:pPr>
    </w:p>
    <w:p w:rsidR="00F3027A" w:rsidRPr="00BA0369" w:rsidRDefault="004603D8" w:rsidP="004603D8">
      <w:pPr>
        <w:pStyle w:val="NormalWeb"/>
        <w:spacing w:before="0" w:beforeAutospacing="0" w:after="0" w:afterAutospacing="0"/>
        <w:ind w:left="539"/>
        <w:rPr>
          <w:sz w:val="28"/>
          <w:szCs w:val="28"/>
        </w:rPr>
      </w:pPr>
      <w:r>
        <w:rPr>
          <w:sz w:val="28"/>
          <w:szCs w:val="28"/>
        </w:rPr>
        <w:t>E</w:t>
      </w:r>
      <w:r w:rsidR="00F3027A" w:rsidRPr="00BA0369">
        <w:rPr>
          <w:sz w:val="28"/>
          <w:szCs w:val="28"/>
        </w:rPr>
        <w:t>konomikas ministr</w:t>
      </w:r>
      <w:r w:rsidR="00F330F2" w:rsidRPr="00BA0369">
        <w:rPr>
          <w:sz w:val="28"/>
          <w:szCs w:val="28"/>
        </w:rPr>
        <w:t>s</w:t>
      </w:r>
      <w:r w:rsidR="00F3027A" w:rsidRPr="00BA0369">
        <w:rPr>
          <w:sz w:val="28"/>
          <w:szCs w:val="28"/>
        </w:rPr>
        <w:tab/>
      </w:r>
      <w:r w:rsidR="00F3027A" w:rsidRPr="00BA0369">
        <w:rPr>
          <w:sz w:val="28"/>
          <w:szCs w:val="28"/>
        </w:rPr>
        <w:tab/>
      </w:r>
      <w:r w:rsidR="00F3027A" w:rsidRPr="00BA0369">
        <w:rPr>
          <w:sz w:val="28"/>
          <w:szCs w:val="28"/>
        </w:rPr>
        <w:tab/>
      </w:r>
      <w:r w:rsidR="00F3027A" w:rsidRPr="00BA0369">
        <w:rPr>
          <w:sz w:val="28"/>
          <w:szCs w:val="28"/>
        </w:rPr>
        <w:tab/>
      </w:r>
      <w:r w:rsidR="00F3027A" w:rsidRPr="00BA0369">
        <w:rPr>
          <w:sz w:val="28"/>
          <w:szCs w:val="28"/>
        </w:rPr>
        <w:tab/>
      </w:r>
      <w:r w:rsidR="00C93ABC" w:rsidRPr="00BA0369">
        <w:rPr>
          <w:sz w:val="28"/>
          <w:szCs w:val="28"/>
        </w:rPr>
        <w:t>A</w:t>
      </w:r>
      <w:r w:rsidR="00F3027A" w:rsidRPr="00BA0369">
        <w:rPr>
          <w:sz w:val="28"/>
          <w:szCs w:val="28"/>
        </w:rPr>
        <w:t>.</w:t>
      </w:r>
      <w:r w:rsidR="00C93ABC" w:rsidRPr="00BA0369">
        <w:rPr>
          <w:sz w:val="28"/>
          <w:szCs w:val="28"/>
        </w:rPr>
        <w:t>Kampars</w:t>
      </w:r>
    </w:p>
    <w:p w:rsidR="004603D8" w:rsidRDefault="004603D8" w:rsidP="004603D8">
      <w:pPr>
        <w:pStyle w:val="EnvelopeReturn"/>
        <w:tabs>
          <w:tab w:val="left" w:pos="6480"/>
          <w:tab w:val="right" w:pos="7560"/>
        </w:tabs>
        <w:spacing w:before="0"/>
        <w:ind w:left="539"/>
        <w:rPr>
          <w:sz w:val="28"/>
          <w:szCs w:val="28"/>
          <w:lang w:val="lv-LV"/>
        </w:rPr>
      </w:pPr>
    </w:p>
    <w:p w:rsidR="00F3027A" w:rsidRPr="00BA0369" w:rsidRDefault="00F3027A" w:rsidP="004603D8">
      <w:pPr>
        <w:pStyle w:val="EnvelopeReturn"/>
        <w:tabs>
          <w:tab w:val="left" w:pos="6480"/>
          <w:tab w:val="right" w:pos="7560"/>
        </w:tabs>
        <w:spacing w:before="0"/>
        <w:ind w:left="539"/>
        <w:rPr>
          <w:sz w:val="28"/>
          <w:szCs w:val="28"/>
          <w:lang w:val="lv-LV"/>
        </w:rPr>
      </w:pPr>
      <w:r w:rsidRPr="00BA0369">
        <w:rPr>
          <w:sz w:val="28"/>
          <w:szCs w:val="28"/>
          <w:lang w:val="lv-LV"/>
        </w:rPr>
        <w:t>Vīz</w:t>
      </w:r>
      <w:r w:rsidR="00FB5C58">
        <w:rPr>
          <w:sz w:val="28"/>
          <w:szCs w:val="28"/>
          <w:lang w:val="lv-LV"/>
        </w:rPr>
        <w:t>a</w:t>
      </w:r>
      <w:r w:rsidRPr="00BA0369">
        <w:rPr>
          <w:sz w:val="28"/>
          <w:szCs w:val="28"/>
          <w:lang w:val="lv-LV"/>
        </w:rPr>
        <w:t>: valsts sekretārs</w:t>
      </w:r>
      <w:r w:rsidRPr="00BA0369">
        <w:rPr>
          <w:sz w:val="28"/>
          <w:szCs w:val="28"/>
          <w:lang w:val="lv-LV"/>
        </w:rPr>
        <w:tab/>
        <w:t>J.Pūce</w:t>
      </w:r>
    </w:p>
    <w:p w:rsidR="00092065" w:rsidRPr="00BA0369" w:rsidRDefault="00092065" w:rsidP="00972F36">
      <w:pPr>
        <w:spacing w:after="0" w:line="240" w:lineRule="auto"/>
        <w:rPr>
          <w:rFonts w:ascii="Times New Roman" w:hAnsi="Times New Roman"/>
          <w:sz w:val="20"/>
          <w:szCs w:val="20"/>
        </w:rPr>
      </w:pPr>
    </w:p>
    <w:p w:rsidR="00D058AB" w:rsidRDefault="00D058AB" w:rsidP="00EE269B">
      <w:pPr>
        <w:spacing w:after="0" w:line="240" w:lineRule="auto"/>
        <w:rPr>
          <w:rFonts w:ascii="Times New Roman" w:hAnsi="Times New Roman"/>
          <w:sz w:val="20"/>
          <w:szCs w:val="20"/>
        </w:rPr>
      </w:pPr>
    </w:p>
    <w:p w:rsidR="00972F36" w:rsidRPr="00BA0369" w:rsidRDefault="00FB5C58" w:rsidP="00EE269B">
      <w:pPr>
        <w:spacing w:after="0" w:line="240" w:lineRule="auto"/>
        <w:rPr>
          <w:rFonts w:ascii="Times New Roman" w:hAnsi="Times New Roman"/>
          <w:sz w:val="20"/>
          <w:szCs w:val="20"/>
        </w:rPr>
      </w:pPr>
      <w:r>
        <w:rPr>
          <w:rFonts w:ascii="Times New Roman" w:hAnsi="Times New Roman"/>
          <w:sz w:val="20"/>
          <w:szCs w:val="20"/>
        </w:rPr>
        <w:t>24</w:t>
      </w:r>
      <w:r w:rsidR="006D4D74">
        <w:rPr>
          <w:rFonts w:ascii="Times New Roman" w:hAnsi="Times New Roman"/>
          <w:sz w:val="20"/>
          <w:szCs w:val="20"/>
        </w:rPr>
        <w:t>.05</w:t>
      </w:r>
      <w:r w:rsidR="00972F36" w:rsidRPr="00BA0369">
        <w:rPr>
          <w:rFonts w:ascii="Times New Roman" w:hAnsi="Times New Roman"/>
          <w:sz w:val="20"/>
          <w:szCs w:val="20"/>
        </w:rPr>
        <w:t>.201</w:t>
      </w:r>
      <w:r w:rsidR="00F940DF" w:rsidRPr="00BA0369">
        <w:rPr>
          <w:rFonts w:ascii="Times New Roman" w:hAnsi="Times New Roman"/>
          <w:sz w:val="20"/>
          <w:szCs w:val="20"/>
        </w:rPr>
        <w:t>1</w:t>
      </w:r>
      <w:r w:rsidR="00972F36" w:rsidRPr="00BA0369">
        <w:rPr>
          <w:rFonts w:ascii="Times New Roman" w:hAnsi="Times New Roman"/>
          <w:sz w:val="20"/>
          <w:szCs w:val="20"/>
        </w:rPr>
        <w:t>.</w:t>
      </w:r>
      <w:r w:rsidR="0036509B" w:rsidRPr="00BA0369">
        <w:rPr>
          <w:rFonts w:ascii="Times New Roman" w:hAnsi="Times New Roman"/>
          <w:sz w:val="20"/>
          <w:szCs w:val="20"/>
        </w:rPr>
        <w:t xml:space="preserve"> </w:t>
      </w:r>
      <w:r w:rsidR="00495D96">
        <w:rPr>
          <w:rFonts w:ascii="Times New Roman" w:hAnsi="Times New Roman"/>
          <w:sz w:val="20"/>
          <w:szCs w:val="20"/>
        </w:rPr>
        <w:t>13:05</w:t>
      </w:r>
    </w:p>
    <w:p w:rsidR="00986D21" w:rsidRPr="00BA0369" w:rsidRDefault="004603D8" w:rsidP="003F04CE">
      <w:pPr>
        <w:spacing w:after="0" w:line="240" w:lineRule="auto"/>
        <w:jc w:val="both"/>
        <w:rPr>
          <w:rFonts w:ascii="Times New Roman" w:hAnsi="Times New Roman"/>
          <w:sz w:val="20"/>
          <w:szCs w:val="20"/>
        </w:rPr>
      </w:pPr>
      <w:bookmarkStart w:id="4" w:name="OLE_LINK1"/>
      <w:bookmarkStart w:id="5" w:name="OLE_LINK2"/>
      <w:bookmarkStart w:id="6" w:name="_GoBack"/>
      <w:bookmarkStart w:id="7" w:name="OLE_LINK3"/>
      <w:bookmarkEnd w:id="4"/>
      <w:bookmarkEnd w:id="5"/>
      <w:bookmarkEnd w:id="6"/>
      <w:r>
        <w:rPr>
          <w:rFonts w:ascii="Times New Roman" w:hAnsi="Times New Roman"/>
          <w:sz w:val="20"/>
          <w:szCs w:val="20"/>
        </w:rPr>
        <w:t>2</w:t>
      </w:r>
      <w:r w:rsidR="002474C7">
        <w:rPr>
          <w:rFonts w:ascii="Times New Roman" w:hAnsi="Times New Roman"/>
          <w:sz w:val="20"/>
          <w:szCs w:val="20"/>
        </w:rPr>
        <w:t>857</w:t>
      </w:r>
    </w:p>
    <w:p w:rsidR="00972F36" w:rsidRPr="00BA0369" w:rsidRDefault="006D4D74" w:rsidP="003F04CE">
      <w:pPr>
        <w:spacing w:after="0" w:line="240" w:lineRule="auto"/>
        <w:jc w:val="both"/>
        <w:rPr>
          <w:rFonts w:ascii="Times New Roman" w:hAnsi="Times New Roman"/>
          <w:sz w:val="20"/>
          <w:szCs w:val="20"/>
        </w:rPr>
      </w:pPr>
      <w:proofErr w:type="spellStart"/>
      <w:r>
        <w:rPr>
          <w:rFonts w:ascii="Times New Roman" w:hAnsi="Times New Roman"/>
          <w:sz w:val="20"/>
          <w:szCs w:val="20"/>
        </w:rPr>
        <w:t>I.Ruško</w:t>
      </w:r>
      <w:proofErr w:type="spellEnd"/>
      <w:r w:rsidR="00972F36" w:rsidRPr="00BA0369">
        <w:rPr>
          <w:rFonts w:ascii="Times New Roman" w:hAnsi="Times New Roman"/>
          <w:sz w:val="20"/>
          <w:szCs w:val="20"/>
        </w:rPr>
        <w:t>, 67013</w:t>
      </w:r>
      <w:bookmarkEnd w:id="7"/>
      <w:r w:rsidR="00A22FDC" w:rsidRPr="00BA0369">
        <w:rPr>
          <w:rFonts w:ascii="Times New Roman" w:hAnsi="Times New Roman"/>
          <w:sz w:val="20"/>
          <w:szCs w:val="20"/>
        </w:rPr>
        <w:t>1</w:t>
      </w:r>
      <w:r>
        <w:rPr>
          <w:rFonts w:ascii="Times New Roman" w:hAnsi="Times New Roman"/>
          <w:sz w:val="20"/>
          <w:szCs w:val="20"/>
        </w:rPr>
        <w:t>73</w:t>
      </w:r>
    </w:p>
    <w:p w:rsidR="003F04CE" w:rsidRPr="00BA0369" w:rsidRDefault="006D4D74" w:rsidP="003F04CE">
      <w:pPr>
        <w:spacing w:after="0" w:line="240" w:lineRule="auto"/>
        <w:jc w:val="both"/>
        <w:rPr>
          <w:rFonts w:ascii="Times New Roman" w:hAnsi="Times New Roman"/>
          <w:sz w:val="20"/>
          <w:szCs w:val="20"/>
        </w:rPr>
      </w:pPr>
      <w:r>
        <w:rPr>
          <w:rFonts w:ascii="Times New Roman" w:hAnsi="Times New Roman"/>
          <w:sz w:val="20"/>
          <w:szCs w:val="20"/>
        </w:rPr>
        <w:t>Ilze.rusko</w:t>
      </w:r>
      <w:r w:rsidR="003F04CE" w:rsidRPr="00BA0369">
        <w:rPr>
          <w:rFonts w:ascii="Times New Roman" w:hAnsi="Times New Roman"/>
          <w:sz w:val="20"/>
          <w:szCs w:val="20"/>
        </w:rPr>
        <w:t>@em.gov.lv</w:t>
      </w:r>
    </w:p>
    <w:sectPr w:rsidR="003F04CE" w:rsidRPr="00BA0369" w:rsidSect="00DE55FF">
      <w:headerReference w:type="default" r:id="rId9"/>
      <w:footerReference w:type="default" r:id="rId10"/>
      <w:footerReference w:type="first" r:id="rId11"/>
      <w:pgSz w:w="11906" w:h="16838"/>
      <w:pgMar w:top="1418" w:right="1134" w:bottom="184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669" w:rsidRDefault="00485669" w:rsidP="009640EB">
      <w:pPr>
        <w:spacing w:after="0" w:line="240" w:lineRule="auto"/>
      </w:pPr>
      <w:r>
        <w:separator/>
      </w:r>
    </w:p>
  </w:endnote>
  <w:endnote w:type="continuationSeparator" w:id="0">
    <w:p w:rsidR="00485669" w:rsidRDefault="00485669" w:rsidP="00964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onsolas">
    <w:panose1 w:val="020B0609020204030204"/>
    <w:charset w:val="BA"/>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FD0" w:rsidRPr="00FF5FD0" w:rsidRDefault="00FF5FD0" w:rsidP="00FF5FD0">
    <w:pPr>
      <w:pStyle w:val="naisf"/>
      <w:spacing w:before="0" w:after="0"/>
      <w:ind w:firstLine="0"/>
      <w:jc w:val="left"/>
      <w:rPr>
        <w:bCs/>
        <w:sz w:val="20"/>
        <w:szCs w:val="20"/>
      </w:rPr>
    </w:pPr>
    <w:r w:rsidRPr="00FF5FD0">
      <w:rPr>
        <w:sz w:val="20"/>
        <w:szCs w:val="20"/>
      </w:rPr>
      <w:t>EMAnot_240511_Jura; Ministru kabineta noteikumu projekta „Noteikumi par būvju un iekārtu, tai skaitā platformu un enerģijas ražošanai nepieciešamo iekārtu, būvniecības, ierīkošanas, un ar to saistītās izpētes, un būvju ekspluatācijas atļaujas laukuma jūrā noteikšanu</w:t>
    </w:r>
    <w:r w:rsidRPr="00FF5FD0">
      <w:rPr>
        <w:bCs/>
        <w:sz w:val="20"/>
        <w:szCs w:val="20"/>
      </w:rPr>
      <w:t>”</w:t>
    </w:r>
    <w:r w:rsidRPr="00FF5FD0">
      <w:rPr>
        <w:sz w:val="20"/>
        <w:szCs w:val="20"/>
      </w:rPr>
      <w:t xml:space="preserve"> </w:t>
    </w:r>
    <w:r w:rsidRPr="00FF5FD0">
      <w:rPr>
        <w:bCs/>
        <w:sz w:val="20"/>
        <w:szCs w:val="20"/>
      </w:rPr>
      <w:t>sākotnējās ietekmes novērtējuma ziņojums (anotācija)</w:t>
    </w:r>
  </w:p>
  <w:p w:rsidR="00B94028" w:rsidRPr="00FF5FD0" w:rsidRDefault="00B94028" w:rsidP="00FF5FD0">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FD0" w:rsidRPr="00FF5FD0" w:rsidRDefault="00B94028" w:rsidP="00FF5FD0">
    <w:pPr>
      <w:pStyle w:val="naisf"/>
      <w:spacing w:before="0" w:after="0"/>
      <w:ind w:firstLine="0"/>
      <w:jc w:val="left"/>
      <w:rPr>
        <w:bCs/>
        <w:sz w:val="20"/>
        <w:szCs w:val="20"/>
      </w:rPr>
    </w:pPr>
    <w:r w:rsidRPr="00FF5FD0">
      <w:rPr>
        <w:sz w:val="20"/>
        <w:szCs w:val="20"/>
      </w:rPr>
      <w:t xml:space="preserve">EMAnot_240511_Jura; </w:t>
    </w:r>
    <w:r w:rsidR="00FF5FD0" w:rsidRPr="00FF5FD0">
      <w:rPr>
        <w:sz w:val="20"/>
        <w:szCs w:val="20"/>
      </w:rPr>
      <w:t>Ministru kabineta noteikumu projekta „Noteikumi par būvju un iekārtu, tai skaitā platformu un enerģijas ražošanai nepieciešamo iekārtu, būvniecības, ierīkošanas, un ar to saistītās izpētes, un būvju ekspluatācijas atļaujas laukuma jūrā noteikšanu</w:t>
    </w:r>
    <w:r w:rsidR="00FF5FD0" w:rsidRPr="00FF5FD0">
      <w:rPr>
        <w:bCs/>
        <w:sz w:val="20"/>
        <w:szCs w:val="20"/>
      </w:rPr>
      <w:t>”</w:t>
    </w:r>
    <w:r w:rsidR="00FF5FD0" w:rsidRPr="00FF5FD0">
      <w:rPr>
        <w:sz w:val="20"/>
        <w:szCs w:val="20"/>
      </w:rPr>
      <w:t xml:space="preserve"> </w:t>
    </w:r>
    <w:r w:rsidR="00FF5FD0" w:rsidRPr="00FF5FD0">
      <w:rPr>
        <w:bCs/>
        <w:sz w:val="20"/>
        <w:szCs w:val="20"/>
      </w:rPr>
      <w:t>sākotnējās ietekmes novērtējuma ziņojums (anotācija)</w:t>
    </w:r>
  </w:p>
  <w:p w:rsidR="00B94028" w:rsidRPr="006D4D74" w:rsidRDefault="00B94028" w:rsidP="004C7262">
    <w:pPr>
      <w:spacing w:line="240" w:lineRule="auto"/>
      <w:contextualSpacing/>
      <w:jc w:val="both"/>
      <w:outlineLvl w:val="0"/>
      <w:rPr>
        <w:rFonts w:ascii="Times New Roman" w:eastAsia="Times New Roman" w:hAnsi="Times New Roman"/>
        <w:bCs/>
        <w:sz w:val="20"/>
        <w:szCs w:val="20"/>
        <w:lang w:eastAsia="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669" w:rsidRDefault="00485669" w:rsidP="009640EB">
      <w:pPr>
        <w:spacing w:after="0" w:line="240" w:lineRule="auto"/>
      </w:pPr>
      <w:r>
        <w:separator/>
      </w:r>
    </w:p>
  </w:footnote>
  <w:footnote w:type="continuationSeparator" w:id="0">
    <w:p w:rsidR="00485669" w:rsidRDefault="00485669" w:rsidP="009640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30376"/>
      <w:docPartObj>
        <w:docPartGallery w:val="Page Numbers (Top of Page)"/>
        <w:docPartUnique/>
      </w:docPartObj>
    </w:sdtPr>
    <w:sdtContent>
      <w:p w:rsidR="00B94028" w:rsidRDefault="000F5EDE">
        <w:pPr>
          <w:pStyle w:val="Header"/>
          <w:jc w:val="center"/>
        </w:pPr>
        <w:fldSimple w:instr=" PAGE   \* MERGEFORMAT ">
          <w:r w:rsidR="00495D96">
            <w:rPr>
              <w:noProof/>
            </w:rPr>
            <w:t>10</w:t>
          </w:r>
        </w:fldSimple>
      </w:p>
    </w:sdtContent>
  </w:sdt>
  <w:p w:rsidR="00B94028" w:rsidRDefault="00B940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7715E"/>
    <w:multiLevelType w:val="hybridMultilevel"/>
    <w:tmpl w:val="D2326A2E"/>
    <w:lvl w:ilvl="0" w:tplc="DA904CFE">
      <w:start w:val="1"/>
      <w:numFmt w:val="bullet"/>
      <w:lvlText w:val=""/>
      <w:lvlJc w:val="left"/>
      <w:pPr>
        <w:tabs>
          <w:tab w:val="num" w:pos="720"/>
        </w:tabs>
        <w:ind w:left="720" w:hanging="360"/>
      </w:pPr>
      <w:rPr>
        <w:rFonts w:ascii="Wingdings" w:hAnsi="Wingdings" w:hint="default"/>
      </w:rPr>
    </w:lvl>
    <w:lvl w:ilvl="1" w:tplc="3B3A7896" w:tentative="1">
      <w:start w:val="1"/>
      <w:numFmt w:val="bullet"/>
      <w:lvlText w:val=""/>
      <w:lvlJc w:val="left"/>
      <w:pPr>
        <w:tabs>
          <w:tab w:val="num" w:pos="1440"/>
        </w:tabs>
        <w:ind w:left="1440" w:hanging="360"/>
      </w:pPr>
      <w:rPr>
        <w:rFonts w:ascii="Wingdings" w:hAnsi="Wingdings" w:hint="default"/>
      </w:rPr>
    </w:lvl>
    <w:lvl w:ilvl="2" w:tplc="AFB081F8" w:tentative="1">
      <w:start w:val="1"/>
      <w:numFmt w:val="bullet"/>
      <w:lvlText w:val=""/>
      <w:lvlJc w:val="left"/>
      <w:pPr>
        <w:tabs>
          <w:tab w:val="num" w:pos="2160"/>
        </w:tabs>
        <w:ind w:left="2160" w:hanging="360"/>
      </w:pPr>
      <w:rPr>
        <w:rFonts w:ascii="Wingdings" w:hAnsi="Wingdings" w:hint="default"/>
      </w:rPr>
    </w:lvl>
    <w:lvl w:ilvl="3" w:tplc="A6EAD6B0" w:tentative="1">
      <w:start w:val="1"/>
      <w:numFmt w:val="bullet"/>
      <w:lvlText w:val=""/>
      <w:lvlJc w:val="left"/>
      <w:pPr>
        <w:tabs>
          <w:tab w:val="num" w:pos="2880"/>
        </w:tabs>
        <w:ind w:left="2880" w:hanging="360"/>
      </w:pPr>
      <w:rPr>
        <w:rFonts w:ascii="Wingdings" w:hAnsi="Wingdings" w:hint="default"/>
      </w:rPr>
    </w:lvl>
    <w:lvl w:ilvl="4" w:tplc="D7E86360" w:tentative="1">
      <w:start w:val="1"/>
      <w:numFmt w:val="bullet"/>
      <w:lvlText w:val=""/>
      <w:lvlJc w:val="left"/>
      <w:pPr>
        <w:tabs>
          <w:tab w:val="num" w:pos="3600"/>
        </w:tabs>
        <w:ind w:left="3600" w:hanging="360"/>
      </w:pPr>
      <w:rPr>
        <w:rFonts w:ascii="Wingdings" w:hAnsi="Wingdings" w:hint="default"/>
      </w:rPr>
    </w:lvl>
    <w:lvl w:ilvl="5" w:tplc="F272BE94" w:tentative="1">
      <w:start w:val="1"/>
      <w:numFmt w:val="bullet"/>
      <w:lvlText w:val=""/>
      <w:lvlJc w:val="left"/>
      <w:pPr>
        <w:tabs>
          <w:tab w:val="num" w:pos="4320"/>
        </w:tabs>
        <w:ind w:left="4320" w:hanging="360"/>
      </w:pPr>
      <w:rPr>
        <w:rFonts w:ascii="Wingdings" w:hAnsi="Wingdings" w:hint="default"/>
      </w:rPr>
    </w:lvl>
    <w:lvl w:ilvl="6" w:tplc="E36C33F4" w:tentative="1">
      <w:start w:val="1"/>
      <w:numFmt w:val="bullet"/>
      <w:lvlText w:val=""/>
      <w:lvlJc w:val="left"/>
      <w:pPr>
        <w:tabs>
          <w:tab w:val="num" w:pos="5040"/>
        </w:tabs>
        <w:ind w:left="5040" w:hanging="360"/>
      </w:pPr>
      <w:rPr>
        <w:rFonts w:ascii="Wingdings" w:hAnsi="Wingdings" w:hint="default"/>
      </w:rPr>
    </w:lvl>
    <w:lvl w:ilvl="7" w:tplc="914EC7AE" w:tentative="1">
      <w:start w:val="1"/>
      <w:numFmt w:val="bullet"/>
      <w:lvlText w:val=""/>
      <w:lvlJc w:val="left"/>
      <w:pPr>
        <w:tabs>
          <w:tab w:val="num" w:pos="5760"/>
        </w:tabs>
        <w:ind w:left="5760" w:hanging="360"/>
      </w:pPr>
      <w:rPr>
        <w:rFonts w:ascii="Wingdings" w:hAnsi="Wingdings" w:hint="default"/>
      </w:rPr>
    </w:lvl>
    <w:lvl w:ilvl="8" w:tplc="09B243E2" w:tentative="1">
      <w:start w:val="1"/>
      <w:numFmt w:val="bullet"/>
      <w:lvlText w:val=""/>
      <w:lvlJc w:val="left"/>
      <w:pPr>
        <w:tabs>
          <w:tab w:val="num" w:pos="6480"/>
        </w:tabs>
        <w:ind w:left="6480" w:hanging="360"/>
      </w:pPr>
      <w:rPr>
        <w:rFonts w:ascii="Wingdings" w:hAnsi="Wingdings" w:hint="default"/>
      </w:rPr>
    </w:lvl>
  </w:abstractNum>
  <w:abstractNum w:abstractNumId="1">
    <w:nsid w:val="0A5B68EC"/>
    <w:multiLevelType w:val="hybridMultilevel"/>
    <w:tmpl w:val="3A9AB21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5A92434"/>
    <w:multiLevelType w:val="hybridMultilevel"/>
    <w:tmpl w:val="9B069D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9B1502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25555A4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2A7511F9"/>
    <w:multiLevelType w:val="hybridMultilevel"/>
    <w:tmpl w:val="5714FD88"/>
    <w:lvl w:ilvl="0" w:tplc="0A6AD9CC">
      <w:start w:val="1"/>
      <w:numFmt w:val="bullet"/>
      <w:lvlText w:val=""/>
      <w:lvlJc w:val="left"/>
      <w:pPr>
        <w:tabs>
          <w:tab w:val="num" w:pos="720"/>
        </w:tabs>
        <w:ind w:left="720" w:hanging="360"/>
      </w:pPr>
      <w:rPr>
        <w:rFonts w:ascii="Wingdings" w:hAnsi="Wingdings" w:hint="default"/>
      </w:rPr>
    </w:lvl>
    <w:lvl w:ilvl="1" w:tplc="1B308B5A" w:tentative="1">
      <w:start w:val="1"/>
      <w:numFmt w:val="bullet"/>
      <w:lvlText w:val=""/>
      <w:lvlJc w:val="left"/>
      <w:pPr>
        <w:tabs>
          <w:tab w:val="num" w:pos="1440"/>
        </w:tabs>
        <w:ind w:left="1440" w:hanging="360"/>
      </w:pPr>
      <w:rPr>
        <w:rFonts w:ascii="Wingdings" w:hAnsi="Wingdings" w:hint="default"/>
      </w:rPr>
    </w:lvl>
    <w:lvl w:ilvl="2" w:tplc="8A7AFD74" w:tentative="1">
      <w:start w:val="1"/>
      <w:numFmt w:val="bullet"/>
      <w:lvlText w:val=""/>
      <w:lvlJc w:val="left"/>
      <w:pPr>
        <w:tabs>
          <w:tab w:val="num" w:pos="2160"/>
        </w:tabs>
        <w:ind w:left="2160" w:hanging="360"/>
      </w:pPr>
      <w:rPr>
        <w:rFonts w:ascii="Wingdings" w:hAnsi="Wingdings" w:hint="default"/>
      </w:rPr>
    </w:lvl>
    <w:lvl w:ilvl="3" w:tplc="EA80F3F6" w:tentative="1">
      <w:start w:val="1"/>
      <w:numFmt w:val="bullet"/>
      <w:lvlText w:val=""/>
      <w:lvlJc w:val="left"/>
      <w:pPr>
        <w:tabs>
          <w:tab w:val="num" w:pos="2880"/>
        </w:tabs>
        <w:ind w:left="2880" w:hanging="360"/>
      </w:pPr>
      <w:rPr>
        <w:rFonts w:ascii="Wingdings" w:hAnsi="Wingdings" w:hint="default"/>
      </w:rPr>
    </w:lvl>
    <w:lvl w:ilvl="4" w:tplc="CB76104C" w:tentative="1">
      <w:start w:val="1"/>
      <w:numFmt w:val="bullet"/>
      <w:lvlText w:val=""/>
      <w:lvlJc w:val="left"/>
      <w:pPr>
        <w:tabs>
          <w:tab w:val="num" w:pos="3600"/>
        </w:tabs>
        <w:ind w:left="3600" w:hanging="360"/>
      </w:pPr>
      <w:rPr>
        <w:rFonts w:ascii="Wingdings" w:hAnsi="Wingdings" w:hint="default"/>
      </w:rPr>
    </w:lvl>
    <w:lvl w:ilvl="5" w:tplc="71D6B6F4" w:tentative="1">
      <w:start w:val="1"/>
      <w:numFmt w:val="bullet"/>
      <w:lvlText w:val=""/>
      <w:lvlJc w:val="left"/>
      <w:pPr>
        <w:tabs>
          <w:tab w:val="num" w:pos="4320"/>
        </w:tabs>
        <w:ind w:left="4320" w:hanging="360"/>
      </w:pPr>
      <w:rPr>
        <w:rFonts w:ascii="Wingdings" w:hAnsi="Wingdings" w:hint="default"/>
      </w:rPr>
    </w:lvl>
    <w:lvl w:ilvl="6" w:tplc="577A77FA" w:tentative="1">
      <w:start w:val="1"/>
      <w:numFmt w:val="bullet"/>
      <w:lvlText w:val=""/>
      <w:lvlJc w:val="left"/>
      <w:pPr>
        <w:tabs>
          <w:tab w:val="num" w:pos="5040"/>
        </w:tabs>
        <w:ind w:left="5040" w:hanging="360"/>
      </w:pPr>
      <w:rPr>
        <w:rFonts w:ascii="Wingdings" w:hAnsi="Wingdings" w:hint="default"/>
      </w:rPr>
    </w:lvl>
    <w:lvl w:ilvl="7" w:tplc="52D4EA70" w:tentative="1">
      <w:start w:val="1"/>
      <w:numFmt w:val="bullet"/>
      <w:lvlText w:val=""/>
      <w:lvlJc w:val="left"/>
      <w:pPr>
        <w:tabs>
          <w:tab w:val="num" w:pos="5760"/>
        </w:tabs>
        <w:ind w:left="5760" w:hanging="360"/>
      </w:pPr>
      <w:rPr>
        <w:rFonts w:ascii="Wingdings" w:hAnsi="Wingdings" w:hint="default"/>
      </w:rPr>
    </w:lvl>
    <w:lvl w:ilvl="8" w:tplc="90E2B41E" w:tentative="1">
      <w:start w:val="1"/>
      <w:numFmt w:val="bullet"/>
      <w:lvlText w:val=""/>
      <w:lvlJc w:val="left"/>
      <w:pPr>
        <w:tabs>
          <w:tab w:val="num" w:pos="6480"/>
        </w:tabs>
        <w:ind w:left="6480" w:hanging="360"/>
      </w:pPr>
      <w:rPr>
        <w:rFonts w:ascii="Wingdings" w:hAnsi="Wingdings" w:hint="default"/>
      </w:rPr>
    </w:lvl>
  </w:abstractNum>
  <w:abstractNum w:abstractNumId="6">
    <w:nsid w:val="3BA5614F"/>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4AE44B9C"/>
    <w:multiLevelType w:val="hybridMultilevel"/>
    <w:tmpl w:val="E4FC3AE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C926286"/>
    <w:multiLevelType w:val="hybridMultilevel"/>
    <w:tmpl w:val="20A6E072"/>
    <w:lvl w:ilvl="0" w:tplc="10226A44">
      <w:start w:val="1"/>
      <w:numFmt w:val="decimal"/>
      <w:lvlText w:val="%1)"/>
      <w:lvlJc w:val="left"/>
      <w:pPr>
        <w:ind w:left="464" w:hanging="360"/>
      </w:pPr>
      <w:rPr>
        <w:rFonts w:hint="default"/>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9">
    <w:nsid w:val="6E6A1D4D"/>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742908A5"/>
    <w:multiLevelType w:val="hybridMultilevel"/>
    <w:tmpl w:val="1D3272F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79312966"/>
    <w:multiLevelType w:val="multilevel"/>
    <w:tmpl w:val="079E7C6E"/>
    <w:lvl w:ilvl="0">
      <w:start w:val="2"/>
      <w:numFmt w:val="decimal"/>
      <w:lvlText w:val="%1."/>
      <w:lvlJc w:val="left"/>
      <w:pPr>
        <w:ind w:left="450" w:hanging="450"/>
      </w:pPr>
      <w:rPr>
        <w:rFonts w:hint="default"/>
      </w:rPr>
    </w:lvl>
    <w:lvl w:ilvl="1">
      <w:start w:val="1"/>
      <w:numFmt w:val="decimal"/>
      <w:lvlText w:val="%2)"/>
      <w:lvlJc w:val="left"/>
      <w:pPr>
        <w:ind w:left="1146" w:hanging="720"/>
      </w:pPr>
      <w:rPr>
        <w:rFonts w:ascii="Times New Roman" w:eastAsia="Times New Roman" w:hAnsi="Times New Roman" w:cs="Times New Roman"/>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nsid w:val="7AE86B14"/>
    <w:multiLevelType w:val="hybridMultilevel"/>
    <w:tmpl w:val="7486A44A"/>
    <w:lvl w:ilvl="0" w:tplc="1E202C6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6"/>
  </w:num>
  <w:num w:numId="5">
    <w:abstractNumId w:va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11"/>
  </w:num>
  <w:num w:numId="10">
    <w:abstractNumId w:val="7"/>
  </w:num>
  <w:num w:numId="11">
    <w:abstractNumId w:val="1"/>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3490"/>
  </w:hdrShapeDefaults>
  <w:footnotePr>
    <w:footnote w:id="-1"/>
    <w:footnote w:id="0"/>
  </w:footnotePr>
  <w:endnotePr>
    <w:endnote w:id="-1"/>
    <w:endnote w:id="0"/>
  </w:endnotePr>
  <w:compat/>
  <w:rsids>
    <w:rsidRoot w:val="002E43E8"/>
    <w:rsid w:val="00003FD8"/>
    <w:rsid w:val="00007BCE"/>
    <w:rsid w:val="00014144"/>
    <w:rsid w:val="00015EC6"/>
    <w:rsid w:val="00030D50"/>
    <w:rsid w:val="000358EB"/>
    <w:rsid w:val="0003604C"/>
    <w:rsid w:val="00041E7C"/>
    <w:rsid w:val="00043735"/>
    <w:rsid w:val="0005069D"/>
    <w:rsid w:val="00053E9B"/>
    <w:rsid w:val="0008206C"/>
    <w:rsid w:val="000820A2"/>
    <w:rsid w:val="000833E2"/>
    <w:rsid w:val="00084090"/>
    <w:rsid w:val="00085140"/>
    <w:rsid w:val="00092065"/>
    <w:rsid w:val="0009535E"/>
    <w:rsid w:val="000A1B39"/>
    <w:rsid w:val="000A67F8"/>
    <w:rsid w:val="000A747F"/>
    <w:rsid w:val="000B2A4E"/>
    <w:rsid w:val="000D29B1"/>
    <w:rsid w:val="000D51D2"/>
    <w:rsid w:val="000E2B3C"/>
    <w:rsid w:val="000F1726"/>
    <w:rsid w:val="000F2E2F"/>
    <w:rsid w:val="000F417A"/>
    <w:rsid w:val="000F5EDE"/>
    <w:rsid w:val="00105E88"/>
    <w:rsid w:val="00110AA1"/>
    <w:rsid w:val="001128BE"/>
    <w:rsid w:val="0011734D"/>
    <w:rsid w:val="00117526"/>
    <w:rsid w:val="001307FC"/>
    <w:rsid w:val="00132DCA"/>
    <w:rsid w:val="001347E4"/>
    <w:rsid w:val="00135A4F"/>
    <w:rsid w:val="00136A18"/>
    <w:rsid w:val="001418F5"/>
    <w:rsid w:val="00144B9B"/>
    <w:rsid w:val="0015356E"/>
    <w:rsid w:val="00154B5E"/>
    <w:rsid w:val="001565D2"/>
    <w:rsid w:val="00171E1C"/>
    <w:rsid w:val="001759C5"/>
    <w:rsid w:val="001767E4"/>
    <w:rsid w:val="00183532"/>
    <w:rsid w:val="001915B6"/>
    <w:rsid w:val="00192763"/>
    <w:rsid w:val="00192844"/>
    <w:rsid w:val="001A2478"/>
    <w:rsid w:val="001A65B8"/>
    <w:rsid w:val="001B2AEC"/>
    <w:rsid w:val="001D0CB5"/>
    <w:rsid w:val="001D1C89"/>
    <w:rsid w:val="001D4937"/>
    <w:rsid w:val="001E7B5F"/>
    <w:rsid w:val="00201F48"/>
    <w:rsid w:val="0020265D"/>
    <w:rsid w:val="00215B3E"/>
    <w:rsid w:val="00215FD3"/>
    <w:rsid w:val="0021779E"/>
    <w:rsid w:val="002229F9"/>
    <w:rsid w:val="00224710"/>
    <w:rsid w:val="00224736"/>
    <w:rsid w:val="0023040B"/>
    <w:rsid w:val="00234FBB"/>
    <w:rsid w:val="0023533F"/>
    <w:rsid w:val="00240A58"/>
    <w:rsid w:val="002474C7"/>
    <w:rsid w:val="0024758B"/>
    <w:rsid w:val="00253443"/>
    <w:rsid w:val="00255ED8"/>
    <w:rsid w:val="0025630E"/>
    <w:rsid w:val="002628E5"/>
    <w:rsid w:val="0026471F"/>
    <w:rsid w:val="002746B3"/>
    <w:rsid w:val="00275C23"/>
    <w:rsid w:val="002811AB"/>
    <w:rsid w:val="00282506"/>
    <w:rsid w:val="00283D0E"/>
    <w:rsid w:val="00291DFC"/>
    <w:rsid w:val="00292375"/>
    <w:rsid w:val="00292822"/>
    <w:rsid w:val="0029471D"/>
    <w:rsid w:val="00294E26"/>
    <w:rsid w:val="002A277A"/>
    <w:rsid w:val="002A2844"/>
    <w:rsid w:val="002B488A"/>
    <w:rsid w:val="002B5ADD"/>
    <w:rsid w:val="002B7FD6"/>
    <w:rsid w:val="002C3BCC"/>
    <w:rsid w:val="002C7399"/>
    <w:rsid w:val="002C7CB3"/>
    <w:rsid w:val="002D1D69"/>
    <w:rsid w:val="002D6CAC"/>
    <w:rsid w:val="002E26E0"/>
    <w:rsid w:val="002E43E8"/>
    <w:rsid w:val="002F67CF"/>
    <w:rsid w:val="002F6EAE"/>
    <w:rsid w:val="00310066"/>
    <w:rsid w:val="00313B1A"/>
    <w:rsid w:val="00314B96"/>
    <w:rsid w:val="00323244"/>
    <w:rsid w:val="00324A66"/>
    <w:rsid w:val="00337A55"/>
    <w:rsid w:val="00341F3F"/>
    <w:rsid w:val="00342129"/>
    <w:rsid w:val="00345A48"/>
    <w:rsid w:val="0035285F"/>
    <w:rsid w:val="00355629"/>
    <w:rsid w:val="00357966"/>
    <w:rsid w:val="00360314"/>
    <w:rsid w:val="00360629"/>
    <w:rsid w:val="00361FBA"/>
    <w:rsid w:val="0036509B"/>
    <w:rsid w:val="00367CEC"/>
    <w:rsid w:val="0037632F"/>
    <w:rsid w:val="0038289F"/>
    <w:rsid w:val="003A2269"/>
    <w:rsid w:val="003A3AFB"/>
    <w:rsid w:val="003A3DDD"/>
    <w:rsid w:val="003A5446"/>
    <w:rsid w:val="003A705C"/>
    <w:rsid w:val="003A716C"/>
    <w:rsid w:val="003B3870"/>
    <w:rsid w:val="003C47DD"/>
    <w:rsid w:val="003E45BF"/>
    <w:rsid w:val="003E4698"/>
    <w:rsid w:val="003F04CE"/>
    <w:rsid w:val="003F245C"/>
    <w:rsid w:val="003F50D9"/>
    <w:rsid w:val="003F7C5C"/>
    <w:rsid w:val="00404742"/>
    <w:rsid w:val="00410AC4"/>
    <w:rsid w:val="00410BC7"/>
    <w:rsid w:val="00420FCF"/>
    <w:rsid w:val="00426B13"/>
    <w:rsid w:val="004361C9"/>
    <w:rsid w:val="00441E49"/>
    <w:rsid w:val="004425C2"/>
    <w:rsid w:val="00453E91"/>
    <w:rsid w:val="00455D64"/>
    <w:rsid w:val="004603D8"/>
    <w:rsid w:val="00474834"/>
    <w:rsid w:val="00480B0B"/>
    <w:rsid w:val="004814AD"/>
    <w:rsid w:val="00485669"/>
    <w:rsid w:val="00495D96"/>
    <w:rsid w:val="004C0015"/>
    <w:rsid w:val="004C5D6A"/>
    <w:rsid w:val="004C7262"/>
    <w:rsid w:val="004D3161"/>
    <w:rsid w:val="004D377B"/>
    <w:rsid w:val="004F454F"/>
    <w:rsid w:val="00503C19"/>
    <w:rsid w:val="00504636"/>
    <w:rsid w:val="005047B6"/>
    <w:rsid w:val="00506A62"/>
    <w:rsid w:val="005108A2"/>
    <w:rsid w:val="00513575"/>
    <w:rsid w:val="00520C10"/>
    <w:rsid w:val="00544474"/>
    <w:rsid w:val="0054750B"/>
    <w:rsid w:val="00565900"/>
    <w:rsid w:val="00583925"/>
    <w:rsid w:val="00593CCC"/>
    <w:rsid w:val="00596956"/>
    <w:rsid w:val="005A056C"/>
    <w:rsid w:val="005B1D8A"/>
    <w:rsid w:val="005B2BE8"/>
    <w:rsid w:val="005C04E9"/>
    <w:rsid w:val="005D5ECF"/>
    <w:rsid w:val="005E01E3"/>
    <w:rsid w:val="005E2A92"/>
    <w:rsid w:val="005E76E0"/>
    <w:rsid w:val="005F2596"/>
    <w:rsid w:val="005F28AA"/>
    <w:rsid w:val="005F2A46"/>
    <w:rsid w:val="005F3302"/>
    <w:rsid w:val="006018E5"/>
    <w:rsid w:val="00602904"/>
    <w:rsid w:val="00607ACA"/>
    <w:rsid w:val="00637BB9"/>
    <w:rsid w:val="00637F84"/>
    <w:rsid w:val="006402D8"/>
    <w:rsid w:val="00644BBD"/>
    <w:rsid w:val="00645E9A"/>
    <w:rsid w:val="006527AB"/>
    <w:rsid w:val="00654D86"/>
    <w:rsid w:val="00655DD7"/>
    <w:rsid w:val="006564DA"/>
    <w:rsid w:val="006641FF"/>
    <w:rsid w:val="00666184"/>
    <w:rsid w:val="00671021"/>
    <w:rsid w:val="006761DB"/>
    <w:rsid w:val="0067623F"/>
    <w:rsid w:val="006775F1"/>
    <w:rsid w:val="00680FF6"/>
    <w:rsid w:val="00683D14"/>
    <w:rsid w:val="006960C4"/>
    <w:rsid w:val="006A2DB6"/>
    <w:rsid w:val="006A4AFA"/>
    <w:rsid w:val="006B1C7C"/>
    <w:rsid w:val="006B4AFF"/>
    <w:rsid w:val="006C73EF"/>
    <w:rsid w:val="006D0AC1"/>
    <w:rsid w:val="006D1CF8"/>
    <w:rsid w:val="006D39AF"/>
    <w:rsid w:val="006D4D74"/>
    <w:rsid w:val="006E369F"/>
    <w:rsid w:val="006E660F"/>
    <w:rsid w:val="006E729D"/>
    <w:rsid w:val="006F2200"/>
    <w:rsid w:val="006F589E"/>
    <w:rsid w:val="006F6E8F"/>
    <w:rsid w:val="006F6FC1"/>
    <w:rsid w:val="007005F7"/>
    <w:rsid w:val="00706910"/>
    <w:rsid w:val="00707C95"/>
    <w:rsid w:val="00721E9E"/>
    <w:rsid w:val="00730046"/>
    <w:rsid w:val="0073112C"/>
    <w:rsid w:val="007315EA"/>
    <w:rsid w:val="0073204C"/>
    <w:rsid w:val="00740DEF"/>
    <w:rsid w:val="00742AAF"/>
    <w:rsid w:val="00742F8A"/>
    <w:rsid w:val="007441FC"/>
    <w:rsid w:val="007470A1"/>
    <w:rsid w:val="00766058"/>
    <w:rsid w:val="00781C1C"/>
    <w:rsid w:val="0078370B"/>
    <w:rsid w:val="00784696"/>
    <w:rsid w:val="0079426A"/>
    <w:rsid w:val="00794E73"/>
    <w:rsid w:val="00795777"/>
    <w:rsid w:val="007A27F5"/>
    <w:rsid w:val="007B37A4"/>
    <w:rsid w:val="007B5A08"/>
    <w:rsid w:val="007C330B"/>
    <w:rsid w:val="007C6779"/>
    <w:rsid w:val="007C6DA2"/>
    <w:rsid w:val="007D0A73"/>
    <w:rsid w:val="007D1E76"/>
    <w:rsid w:val="007D7A48"/>
    <w:rsid w:val="007E7135"/>
    <w:rsid w:val="007E7EAE"/>
    <w:rsid w:val="007F1C80"/>
    <w:rsid w:val="007F507F"/>
    <w:rsid w:val="0080302C"/>
    <w:rsid w:val="00806D96"/>
    <w:rsid w:val="00815DA0"/>
    <w:rsid w:val="0081799D"/>
    <w:rsid w:val="0082289E"/>
    <w:rsid w:val="00827C03"/>
    <w:rsid w:val="00827D44"/>
    <w:rsid w:val="00841A74"/>
    <w:rsid w:val="00844F21"/>
    <w:rsid w:val="00861C82"/>
    <w:rsid w:val="008652AA"/>
    <w:rsid w:val="008659F9"/>
    <w:rsid w:val="008718F3"/>
    <w:rsid w:val="00880859"/>
    <w:rsid w:val="0088539B"/>
    <w:rsid w:val="008A2149"/>
    <w:rsid w:val="008A2348"/>
    <w:rsid w:val="008A2BC9"/>
    <w:rsid w:val="008A5B25"/>
    <w:rsid w:val="008A7E29"/>
    <w:rsid w:val="008B0F57"/>
    <w:rsid w:val="008B683B"/>
    <w:rsid w:val="008C3BD5"/>
    <w:rsid w:val="008D43C3"/>
    <w:rsid w:val="008D59C2"/>
    <w:rsid w:val="008E1E57"/>
    <w:rsid w:val="008E78F4"/>
    <w:rsid w:val="008F10C3"/>
    <w:rsid w:val="009053E2"/>
    <w:rsid w:val="0091006D"/>
    <w:rsid w:val="00913554"/>
    <w:rsid w:val="009216EE"/>
    <w:rsid w:val="00934B9B"/>
    <w:rsid w:val="009375EB"/>
    <w:rsid w:val="009405FF"/>
    <w:rsid w:val="00941DED"/>
    <w:rsid w:val="00951411"/>
    <w:rsid w:val="009545D9"/>
    <w:rsid w:val="009640EB"/>
    <w:rsid w:val="00967FA7"/>
    <w:rsid w:val="00971E44"/>
    <w:rsid w:val="00972F36"/>
    <w:rsid w:val="00973569"/>
    <w:rsid w:val="00973706"/>
    <w:rsid w:val="009827A4"/>
    <w:rsid w:val="00982D75"/>
    <w:rsid w:val="00984F36"/>
    <w:rsid w:val="00986D21"/>
    <w:rsid w:val="0099382C"/>
    <w:rsid w:val="009C0C73"/>
    <w:rsid w:val="009C342E"/>
    <w:rsid w:val="009C4059"/>
    <w:rsid w:val="009C6353"/>
    <w:rsid w:val="009D5727"/>
    <w:rsid w:val="009D669E"/>
    <w:rsid w:val="009D67C0"/>
    <w:rsid w:val="009E2F83"/>
    <w:rsid w:val="009F26F2"/>
    <w:rsid w:val="009F2D07"/>
    <w:rsid w:val="009F6ECA"/>
    <w:rsid w:val="00A05540"/>
    <w:rsid w:val="00A14F6C"/>
    <w:rsid w:val="00A161D6"/>
    <w:rsid w:val="00A1679C"/>
    <w:rsid w:val="00A22FDC"/>
    <w:rsid w:val="00A363C9"/>
    <w:rsid w:val="00A37062"/>
    <w:rsid w:val="00A40345"/>
    <w:rsid w:val="00A41A03"/>
    <w:rsid w:val="00A469CB"/>
    <w:rsid w:val="00A47A62"/>
    <w:rsid w:val="00A52271"/>
    <w:rsid w:val="00A67D40"/>
    <w:rsid w:val="00A7286D"/>
    <w:rsid w:val="00A72D98"/>
    <w:rsid w:val="00A82C52"/>
    <w:rsid w:val="00A87D38"/>
    <w:rsid w:val="00A91151"/>
    <w:rsid w:val="00A9126C"/>
    <w:rsid w:val="00AA41AB"/>
    <w:rsid w:val="00AB34E4"/>
    <w:rsid w:val="00AB5795"/>
    <w:rsid w:val="00AB7878"/>
    <w:rsid w:val="00AC2C7F"/>
    <w:rsid w:val="00AC6E4C"/>
    <w:rsid w:val="00AC7E98"/>
    <w:rsid w:val="00AD1660"/>
    <w:rsid w:val="00AD3151"/>
    <w:rsid w:val="00AD4122"/>
    <w:rsid w:val="00AE1427"/>
    <w:rsid w:val="00AE47C1"/>
    <w:rsid w:val="00AF0D4E"/>
    <w:rsid w:val="00B06F37"/>
    <w:rsid w:val="00B113D2"/>
    <w:rsid w:val="00B151BF"/>
    <w:rsid w:val="00B160F2"/>
    <w:rsid w:val="00B21706"/>
    <w:rsid w:val="00B328EA"/>
    <w:rsid w:val="00B32B34"/>
    <w:rsid w:val="00B467C4"/>
    <w:rsid w:val="00B51226"/>
    <w:rsid w:val="00B53559"/>
    <w:rsid w:val="00B53767"/>
    <w:rsid w:val="00B54F7A"/>
    <w:rsid w:val="00B56412"/>
    <w:rsid w:val="00B5796F"/>
    <w:rsid w:val="00B66CA8"/>
    <w:rsid w:val="00B762B5"/>
    <w:rsid w:val="00B76846"/>
    <w:rsid w:val="00B81589"/>
    <w:rsid w:val="00B843C2"/>
    <w:rsid w:val="00B875D7"/>
    <w:rsid w:val="00B94028"/>
    <w:rsid w:val="00BA0369"/>
    <w:rsid w:val="00BA7EF8"/>
    <w:rsid w:val="00BA7F1A"/>
    <w:rsid w:val="00BB66C5"/>
    <w:rsid w:val="00BC2390"/>
    <w:rsid w:val="00BD033A"/>
    <w:rsid w:val="00BE2E3F"/>
    <w:rsid w:val="00BE2E68"/>
    <w:rsid w:val="00BF10B9"/>
    <w:rsid w:val="00C02828"/>
    <w:rsid w:val="00C035CA"/>
    <w:rsid w:val="00C03A43"/>
    <w:rsid w:val="00C16C38"/>
    <w:rsid w:val="00C208B9"/>
    <w:rsid w:val="00C237AC"/>
    <w:rsid w:val="00C332B7"/>
    <w:rsid w:val="00C37D83"/>
    <w:rsid w:val="00C50EBC"/>
    <w:rsid w:val="00C534CD"/>
    <w:rsid w:val="00C53ED9"/>
    <w:rsid w:val="00C56FD6"/>
    <w:rsid w:val="00C65CBF"/>
    <w:rsid w:val="00C6679A"/>
    <w:rsid w:val="00C771B1"/>
    <w:rsid w:val="00C93ABC"/>
    <w:rsid w:val="00CB3031"/>
    <w:rsid w:val="00CB4E68"/>
    <w:rsid w:val="00CC230E"/>
    <w:rsid w:val="00CD13EC"/>
    <w:rsid w:val="00CD1F13"/>
    <w:rsid w:val="00CD59A2"/>
    <w:rsid w:val="00CE1AA5"/>
    <w:rsid w:val="00CE2B4C"/>
    <w:rsid w:val="00CE3EDE"/>
    <w:rsid w:val="00D007AF"/>
    <w:rsid w:val="00D03CCB"/>
    <w:rsid w:val="00D058AB"/>
    <w:rsid w:val="00D10E20"/>
    <w:rsid w:val="00D12396"/>
    <w:rsid w:val="00D15BBE"/>
    <w:rsid w:val="00D30E31"/>
    <w:rsid w:val="00D33344"/>
    <w:rsid w:val="00D354E2"/>
    <w:rsid w:val="00D363EE"/>
    <w:rsid w:val="00D372C2"/>
    <w:rsid w:val="00D44DDB"/>
    <w:rsid w:val="00D52420"/>
    <w:rsid w:val="00D53548"/>
    <w:rsid w:val="00D53D99"/>
    <w:rsid w:val="00D5541B"/>
    <w:rsid w:val="00D64BF8"/>
    <w:rsid w:val="00D650E9"/>
    <w:rsid w:val="00D7033A"/>
    <w:rsid w:val="00D73A3B"/>
    <w:rsid w:val="00D73FA4"/>
    <w:rsid w:val="00D7589A"/>
    <w:rsid w:val="00D77FBB"/>
    <w:rsid w:val="00D836CF"/>
    <w:rsid w:val="00D85B5F"/>
    <w:rsid w:val="00D94400"/>
    <w:rsid w:val="00D97740"/>
    <w:rsid w:val="00DA0815"/>
    <w:rsid w:val="00DA38B4"/>
    <w:rsid w:val="00DA5B2A"/>
    <w:rsid w:val="00DA7644"/>
    <w:rsid w:val="00DB0678"/>
    <w:rsid w:val="00DB1888"/>
    <w:rsid w:val="00DC6B05"/>
    <w:rsid w:val="00DD1181"/>
    <w:rsid w:val="00DD2C61"/>
    <w:rsid w:val="00DE04DD"/>
    <w:rsid w:val="00DE0D0B"/>
    <w:rsid w:val="00DE24FC"/>
    <w:rsid w:val="00DE43AE"/>
    <w:rsid w:val="00DE55FF"/>
    <w:rsid w:val="00E01401"/>
    <w:rsid w:val="00E1000A"/>
    <w:rsid w:val="00E15714"/>
    <w:rsid w:val="00E17422"/>
    <w:rsid w:val="00E23F2F"/>
    <w:rsid w:val="00E30AAF"/>
    <w:rsid w:val="00E30EF2"/>
    <w:rsid w:val="00E325EF"/>
    <w:rsid w:val="00E36F00"/>
    <w:rsid w:val="00E4440D"/>
    <w:rsid w:val="00E46001"/>
    <w:rsid w:val="00E5051A"/>
    <w:rsid w:val="00E6245E"/>
    <w:rsid w:val="00E6283A"/>
    <w:rsid w:val="00E715BA"/>
    <w:rsid w:val="00E73AC8"/>
    <w:rsid w:val="00E801A1"/>
    <w:rsid w:val="00E841D3"/>
    <w:rsid w:val="00E85073"/>
    <w:rsid w:val="00E86277"/>
    <w:rsid w:val="00E8679B"/>
    <w:rsid w:val="00E94EDB"/>
    <w:rsid w:val="00E9519C"/>
    <w:rsid w:val="00E953B3"/>
    <w:rsid w:val="00E958BA"/>
    <w:rsid w:val="00E97749"/>
    <w:rsid w:val="00EA0E49"/>
    <w:rsid w:val="00EA3224"/>
    <w:rsid w:val="00EA417A"/>
    <w:rsid w:val="00EA44AC"/>
    <w:rsid w:val="00EA648D"/>
    <w:rsid w:val="00EB09C7"/>
    <w:rsid w:val="00EC59A5"/>
    <w:rsid w:val="00EC5A6E"/>
    <w:rsid w:val="00ED57B8"/>
    <w:rsid w:val="00EE269B"/>
    <w:rsid w:val="00EF4FFB"/>
    <w:rsid w:val="00EF5602"/>
    <w:rsid w:val="00F00140"/>
    <w:rsid w:val="00F00BCA"/>
    <w:rsid w:val="00F122F6"/>
    <w:rsid w:val="00F1477E"/>
    <w:rsid w:val="00F156CB"/>
    <w:rsid w:val="00F22C71"/>
    <w:rsid w:val="00F23D20"/>
    <w:rsid w:val="00F24EC1"/>
    <w:rsid w:val="00F3027A"/>
    <w:rsid w:val="00F33023"/>
    <w:rsid w:val="00F330F2"/>
    <w:rsid w:val="00F36140"/>
    <w:rsid w:val="00F5198C"/>
    <w:rsid w:val="00F51C36"/>
    <w:rsid w:val="00F636DD"/>
    <w:rsid w:val="00F650C9"/>
    <w:rsid w:val="00F73413"/>
    <w:rsid w:val="00F7548D"/>
    <w:rsid w:val="00F77788"/>
    <w:rsid w:val="00F84192"/>
    <w:rsid w:val="00F9061E"/>
    <w:rsid w:val="00F91E36"/>
    <w:rsid w:val="00F940DF"/>
    <w:rsid w:val="00F97423"/>
    <w:rsid w:val="00F97601"/>
    <w:rsid w:val="00FA5696"/>
    <w:rsid w:val="00FB1989"/>
    <w:rsid w:val="00FB394E"/>
    <w:rsid w:val="00FB5C58"/>
    <w:rsid w:val="00FC3A6B"/>
    <w:rsid w:val="00FC4DE6"/>
    <w:rsid w:val="00FD0A86"/>
    <w:rsid w:val="00FD5011"/>
    <w:rsid w:val="00FE1040"/>
    <w:rsid w:val="00FE2353"/>
    <w:rsid w:val="00FF0411"/>
    <w:rsid w:val="00FF06C1"/>
    <w:rsid w:val="00FF5FD0"/>
    <w:rsid w:val="00FF698C"/>
    <w:rsid w:val="00FF6E4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basedOn w:val="DefaultParagraphFont"/>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basedOn w:val="DefaultParagraphFont"/>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EB"/>
    <w:rPr>
      <w:rFonts w:ascii="Tahoma" w:hAnsi="Tahoma" w:cs="Tahoma"/>
      <w:sz w:val="16"/>
      <w:szCs w:val="16"/>
      <w:lang w:eastAsia="en-US"/>
    </w:rPr>
  </w:style>
  <w:style w:type="character" w:styleId="Hyperlink">
    <w:name w:val="Hyperlink"/>
    <w:basedOn w:val="DefaultParagraphFont"/>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basedOn w:val="DefaultParagraphFont"/>
    <w:qFormat/>
    <w:rsid w:val="00CE3EDE"/>
    <w:rPr>
      <w:b/>
      <w:bCs/>
    </w:rPr>
  </w:style>
  <w:style w:type="paragraph" w:customStyle="1" w:styleId="naisf">
    <w:name w:val="naisf"/>
    <w:basedOn w:val="Normal"/>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7ACA"/>
    <w:rPr>
      <w:rFonts w:ascii="Consolas" w:hAnsi="Consolas"/>
      <w:sz w:val="21"/>
      <w:szCs w:val="21"/>
      <w:lang w:eastAsia="en-US"/>
    </w:rPr>
  </w:style>
  <w:style w:type="paragraph" w:styleId="CommentText">
    <w:name w:val="annotation text"/>
    <w:basedOn w:val="Normal"/>
    <w:link w:val="CommentTextChar"/>
    <w:semiHidden/>
    <w:unhideWhenUsed/>
    <w:rsid w:val="00607ACA"/>
    <w:pPr>
      <w:spacing w:line="240" w:lineRule="auto"/>
    </w:pPr>
    <w:rPr>
      <w:sz w:val="20"/>
      <w:szCs w:val="20"/>
    </w:rPr>
  </w:style>
  <w:style w:type="character" w:customStyle="1" w:styleId="CommentTextChar">
    <w:name w:val="Comment Text Char"/>
    <w:basedOn w:val="DefaultParagraphFont"/>
    <w:link w:val="CommentText"/>
    <w:semiHidden/>
    <w:rsid w:val="00607ACA"/>
    <w:rPr>
      <w:lang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basedOn w:val="CommentText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FD5011"/>
    <w:rPr>
      <w:rFonts w:ascii="Times New Roman" w:eastAsia="Times New Roman" w:hAnsi="Times New Roman"/>
      <w:sz w:val="24"/>
      <w:szCs w:val="24"/>
    </w:rPr>
  </w:style>
  <w:style w:type="character" w:customStyle="1" w:styleId="NormalWebChar">
    <w:name w:val="Normal (Web) Char"/>
    <w:basedOn w:val="DefaultParagraphFont"/>
    <w:link w:val="NormalWeb"/>
    <w:locked/>
    <w:rsid w:val="0082289E"/>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C6B05"/>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uiPriority w:val="99"/>
    <w:semiHidden/>
    <w:unhideWhenUsed/>
    <w:rsid w:val="00355629"/>
    <w:rPr>
      <w:color w:val="800080" w:themeColor="followedHyperlink"/>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rFonts w:eastAsiaTheme="minorHAnsi"/>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basedOn w:val="DefaultParagraphFont"/>
    <w:uiPriority w:val="99"/>
    <w:semiHidden/>
    <w:unhideWhenUsed/>
    <w:rsid w:val="003A705C"/>
    <w:rPr>
      <w:sz w:val="16"/>
      <w:szCs w:val="16"/>
    </w:rPr>
  </w:style>
  <w:style w:type="paragraph" w:styleId="BodyText">
    <w:name w:val="Body Text"/>
    <w:basedOn w:val="Normal"/>
    <w:link w:val="BodyTextChar"/>
    <w:uiPriority w:val="99"/>
    <w:unhideWhenUsed/>
    <w:rsid w:val="00DD1181"/>
    <w:pPr>
      <w:spacing w:after="120"/>
    </w:pPr>
  </w:style>
  <w:style w:type="character" w:customStyle="1" w:styleId="BodyTextChar">
    <w:name w:val="Body Text Char"/>
    <w:basedOn w:val="DefaultParagraphFont"/>
    <w:link w:val="BodyText"/>
    <w:uiPriority w:val="99"/>
    <w:rsid w:val="00DD1181"/>
    <w:rPr>
      <w:sz w:val="22"/>
      <w:szCs w:val="22"/>
      <w:lang w:eastAsia="en-US"/>
    </w:rPr>
  </w:style>
  <w:style w:type="character" w:customStyle="1" w:styleId="spelle">
    <w:name w:val="spelle"/>
    <w:basedOn w:val="DefaultParagraphFont"/>
    <w:rsid w:val="00A47A62"/>
  </w:style>
  <w:style w:type="paragraph" w:customStyle="1" w:styleId="naisnod">
    <w:name w:val="naisnod"/>
    <w:basedOn w:val="Normal"/>
    <w:rsid w:val="00730046"/>
    <w:pPr>
      <w:spacing w:before="150" w:after="150" w:line="240" w:lineRule="auto"/>
      <w:jc w:val="center"/>
    </w:pPr>
    <w:rPr>
      <w:rFonts w:ascii="Times New Roman" w:eastAsia="Times New Roman" w:hAnsi="Times New Roman"/>
      <w:b/>
      <w:bCs/>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basedOn w:val="DefaultParagraphFont"/>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basedOn w:val="DefaultParagraphFont"/>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EB"/>
    <w:rPr>
      <w:rFonts w:ascii="Tahoma" w:hAnsi="Tahoma" w:cs="Tahoma"/>
      <w:sz w:val="16"/>
      <w:szCs w:val="16"/>
      <w:lang w:eastAsia="en-US"/>
    </w:rPr>
  </w:style>
  <w:style w:type="character" w:styleId="Hyperlink">
    <w:name w:val="Hyperlink"/>
    <w:basedOn w:val="DefaultParagraphFont"/>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basedOn w:val="DefaultParagraphFont"/>
    <w:qFormat/>
    <w:rsid w:val="00CE3EDE"/>
    <w:rPr>
      <w:b/>
      <w:bCs/>
    </w:rPr>
  </w:style>
  <w:style w:type="paragraph" w:customStyle="1" w:styleId="naisf">
    <w:name w:val="naisf"/>
    <w:basedOn w:val="Normal"/>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7ACA"/>
    <w:rPr>
      <w:rFonts w:ascii="Consolas" w:hAnsi="Consolas"/>
      <w:sz w:val="21"/>
      <w:szCs w:val="21"/>
      <w:lang w:eastAsia="en-US"/>
    </w:rPr>
  </w:style>
  <w:style w:type="paragraph" w:styleId="CommentText">
    <w:name w:val="annotation text"/>
    <w:basedOn w:val="Normal"/>
    <w:link w:val="CommentTextChar"/>
    <w:semiHidden/>
    <w:unhideWhenUsed/>
    <w:rsid w:val="00607ACA"/>
    <w:pPr>
      <w:spacing w:line="240" w:lineRule="auto"/>
    </w:pPr>
    <w:rPr>
      <w:sz w:val="20"/>
      <w:szCs w:val="20"/>
    </w:rPr>
  </w:style>
  <w:style w:type="character" w:customStyle="1" w:styleId="CommentTextChar">
    <w:name w:val="Comment Text Char"/>
    <w:basedOn w:val="DefaultParagraphFont"/>
    <w:link w:val="CommentText"/>
    <w:semiHidden/>
    <w:rsid w:val="00607ACA"/>
    <w:rPr>
      <w:lang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basedOn w:val="CommentText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FD5011"/>
    <w:rPr>
      <w:rFonts w:ascii="Times New Roman" w:eastAsia="Times New Roman" w:hAnsi="Times New Roman"/>
      <w:sz w:val="24"/>
      <w:szCs w:val="24"/>
    </w:rPr>
  </w:style>
  <w:style w:type="character" w:customStyle="1" w:styleId="NormalWebChar">
    <w:name w:val="Normal (Web) Char"/>
    <w:basedOn w:val="DefaultParagraphFont"/>
    <w:link w:val="NormalWeb"/>
    <w:locked/>
    <w:rsid w:val="0082289E"/>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C6B05"/>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uiPriority w:val="99"/>
    <w:semiHidden/>
    <w:unhideWhenUsed/>
    <w:rsid w:val="00355629"/>
    <w:rPr>
      <w:color w:val="800080" w:themeColor="followedHyperlink"/>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rFonts w:eastAsiaTheme="minorHAnsi"/>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basedOn w:val="DefaultParagraphFont"/>
    <w:uiPriority w:val="99"/>
    <w:semiHidden/>
    <w:unhideWhenUsed/>
    <w:rsid w:val="003A705C"/>
    <w:rPr>
      <w:sz w:val="16"/>
      <w:szCs w:val="16"/>
    </w:rPr>
  </w:style>
  <w:style w:type="paragraph" w:styleId="BodyText">
    <w:name w:val="Body Text"/>
    <w:basedOn w:val="Normal"/>
    <w:link w:val="BodyTextChar"/>
    <w:uiPriority w:val="99"/>
    <w:semiHidden/>
    <w:unhideWhenUsed/>
    <w:rsid w:val="00DD1181"/>
    <w:pPr>
      <w:spacing w:after="120"/>
    </w:pPr>
  </w:style>
  <w:style w:type="character" w:customStyle="1" w:styleId="BodyTextChar">
    <w:name w:val="Body Text Char"/>
    <w:basedOn w:val="DefaultParagraphFont"/>
    <w:link w:val="BodyText"/>
    <w:uiPriority w:val="99"/>
    <w:semiHidden/>
    <w:rsid w:val="00DD118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7017818">
      <w:bodyDiv w:val="1"/>
      <w:marLeft w:val="0"/>
      <w:marRight w:val="0"/>
      <w:marTop w:val="0"/>
      <w:marBottom w:val="0"/>
      <w:divBdr>
        <w:top w:val="none" w:sz="0" w:space="0" w:color="auto"/>
        <w:left w:val="none" w:sz="0" w:space="0" w:color="auto"/>
        <w:bottom w:val="none" w:sz="0" w:space="0" w:color="auto"/>
        <w:right w:val="none" w:sz="0" w:space="0" w:color="auto"/>
      </w:divBdr>
      <w:divsChild>
        <w:div w:id="1639727987">
          <w:marLeft w:val="734"/>
          <w:marRight w:val="0"/>
          <w:marTop w:val="96"/>
          <w:marBottom w:val="0"/>
          <w:divBdr>
            <w:top w:val="none" w:sz="0" w:space="0" w:color="auto"/>
            <w:left w:val="none" w:sz="0" w:space="0" w:color="auto"/>
            <w:bottom w:val="none" w:sz="0" w:space="0" w:color="auto"/>
            <w:right w:val="none" w:sz="0" w:space="0" w:color="auto"/>
          </w:divBdr>
        </w:div>
        <w:div w:id="1076972816">
          <w:marLeft w:val="734"/>
          <w:marRight w:val="0"/>
          <w:marTop w:val="96"/>
          <w:marBottom w:val="0"/>
          <w:divBdr>
            <w:top w:val="none" w:sz="0" w:space="0" w:color="auto"/>
            <w:left w:val="none" w:sz="0" w:space="0" w:color="auto"/>
            <w:bottom w:val="none" w:sz="0" w:space="0" w:color="auto"/>
            <w:right w:val="none" w:sz="0" w:space="0" w:color="auto"/>
          </w:divBdr>
        </w:div>
      </w:divsChild>
    </w:div>
    <w:div w:id="238174656">
      <w:bodyDiv w:val="1"/>
      <w:marLeft w:val="0"/>
      <w:marRight w:val="0"/>
      <w:marTop w:val="0"/>
      <w:marBottom w:val="0"/>
      <w:divBdr>
        <w:top w:val="none" w:sz="0" w:space="0" w:color="auto"/>
        <w:left w:val="none" w:sz="0" w:space="0" w:color="auto"/>
        <w:bottom w:val="none" w:sz="0" w:space="0" w:color="auto"/>
        <w:right w:val="none" w:sz="0" w:space="0" w:color="auto"/>
      </w:divBdr>
    </w:div>
    <w:div w:id="487863072">
      <w:bodyDiv w:val="1"/>
      <w:marLeft w:val="0"/>
      <w:marRight w:val="0"/>
      <w:marTop w:val="0"/>
      <w:marBottom w:val="0"/>
      <w:divBdr>
        <w:top w:val="none" w:sz="0" w:space="0" w:color="auto"/>
        <w:left w:val="none" w:sz="0" w:space="0" w:color="auto"/>
        <w:bottom w:val="none" w:sz="0" w:space="0" w:color="auto"/>
        <w:right w:val="none" w:sz="0" w:space="0" w:color="auto"/>
      </w:divBdr>
    </w:div>
    <w:div w:id="744109193">
      <w:bodyDiv w:val="1"/>
      <w:marLeft w:val="0"/>
      <w:marRight w:val="0"/>
      <w:marTop w:val="0"/>
      <w:marBottom w:val="0"/>
      <w:divBdr>
        <w:top w:val="none" w:sz="0" w:space="0" w:color="auto"/>
        <w:left w:val="none" w:sz="0" w:space="0" w:color="auto"/>
        <w:bottom w:val="none" w:sz="0" w:space="0" w:color="auto"/>
        <w:right w:val="none" w:sz="0" w:space="0" w:color="auto"/>
      </w:divBdr>
    </w:div>
    <w:div w:id="758021397">
      <w:bodyDiv w:val="1"/>
      <w:marLeft w:val="0"/>
      <w:marRight w:val="0"/>
      <w:marTop w:val="0"/>
      <w:marBottom w:val="0"/>
      <w:divBdr>
        <w:top w:val="none" w:sz="0" w:space="0" w:color="auto"/>
        <w:left w:val="none" w:sz="0" w:space="0" w:color="auto"/>
        <w:bottom w:val="none" w:sz="0" w:space="0" w:color="auto"/>
        <w:right w:val="none" w:sz="0" w:space="0" w:color="auto"/>
      </w:divBdr>
    </w:div>
    <w:div w:id="951859193">
      <w:bodyDiv w:val="1"/>
      <w:marLeft w:val="0"/>
      <w:marRight w:val="0"/>
      <w:marTop w:val="0"/>
      <w:marBottom w:val="0"/>
      <w:divBdr>
        <w:top w:val="none" w:sz="0" w:space="0" w:color="auto"/>
        <w:left w:val="none" w:sz="0" w:space="0" w:color="auto"/>
        <w:bottom w:val="none" w:sz="0" w:space="0" w:color="auto"/>
        <w:right w:val="none" w:sz="0" w:space="0" w:color="auto"/>
      </w:divBdr>
      <w:divsChild>
        <w:div w:id="809790855">
          <w:marLeft w:val="562"/>
          <w:marRight w:val="0"/>
          <w:marTop w:val="115"/>
          <w:marBottom w:val="0"/>
          <w:divBdr>
            <w:top w:val="none" w:sz="0" w:space="0" w:color="auto"/>
            <w:left w:val="none" w:sz="0" w:space="0" w:color="auto"/>
            <w:bottom w:val="none" w:sz="0" w:space="0" w:color="auto"/>
            <w:right w:val="none" w:sz="0" w:space="0" w:color="auto"/>
          </w:divBdr>
        </w:div>
        <w:div w:id="2047412479">
          <w:marLeft w:val="562"/>
          <w:marRight w:val="0"/>
          <w:marTop w:val="115"/>
          <w:marBottom w:val="0"/>
          <w:divBdr>
            <w:top w:val="none" w:sz="0" w:space="0" w:color="auto"/>
            <w:left w:val="none" w:sz="0" w:space="0" w:color="auto"/>
            <w:bottom w:val="none" w:sz="0" w:space="0" w:color="auto"/>
            <w:right w:val="none" w:sz="0" w:space="0" w:color="auto"/>
          </w:divBdr>
        </w:div>
      </w:divsChild>
    </w:div>
    <w:div w:id="1213808784">
      <w:bodyDiv w:val="1"/>
      <w:marLeft w:val="0"/>
      <w:marRight w:val="0"/>
      <w:marTop w:val="0"/>
      <w:marBottom w:val="0"/>
      <w:divBdr>
        <w:top w:val="none" w:sz="0" w:space="0" w:color="auto"/>
        <w:left w:val="none" w:sz="0" w:space="0" w:color="auto"/>
        <w:bottom w:val="none" w:sz="0" w:space="0" w:color="auto"/>
        <w:right w:val="none" w:sz="0" w:space="0" w:color="auto"/>
      </w:divBdr>
    </w:div>
    <w:div w:id="123601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2001R0761:LV: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45C6C-62A0-410A-896B-80AA1843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15025</Words>
  <Characters>8565</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Ministru kabineta noteikumu projekta „Ministru kabineta noteikumu projekta „Noteikumi par atļaujas laukuma jūrā noteikšanu būvju un iekārtu, tai skaitā platformu un enerģijas ražošanai nepieciešamo iekārtu, būvniecībai, ierīkošanai, arī ar to saistītā izp</vt:lpstr>
    </vt:vector>
  </TitlesOfParts>
  <Company>LR Ekonomikas ministrija</Company>
  <LinksUpToDate>false</LinksUpToDate>
  <CharactersWithSpaces>23543</CharactersWithSpaces>
  <SharedDoc>false</SharedDoc>
  <HLinks>
    <vt:vector size="6" baseType="variant">
      <vt:variant>
        <vt:i4>1114151</vt:i4>
      </vt:variant>
      <vt:variant>
        <vt:i4>0</vt:i4>
      </vt:variant>
      <vt:variant>
        <vt:i4>0</vt:i4>
      </vt:variant>
      <vt:variant>
        <vt:i4>5</vt:i4>
      </vt:variant>
      <vt:variant>
        <vt:lpwstr>mailto:ilze.rusko@em.gov.lv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„Ministru kabineta noteikumu projekta „Noteikumi par atļaujas laukuma jūrā noteikšanu būvju un iekārtu, tai skaitā platformu un enerģijas ražošanai nepieciešamo iekārtu, būvniecībai, ierīkošanai, arī ar to saistītā izpētei, un būvju ekspluatācijai” sākotnējās ietekmes novērtējuma ziņojums (anotācija)"</dc:title>
  <dc:subject>sākotnējās ietekmes novērtējuma ziņojums (anotācija)</dc:subject>
  <dc:creator>Ilze Ruško</dc:creator>
  <dc:description>ilze.rusko@em.gov.lv
Tālr.: 67013173</dc:description>
  <cp:lastModifiedBy>Ilze Ruško</cp:lastModifiedBy>
  <cp:revision>17</cp:revision>
  <cp:lastPrinted>2011-05-24T05:21:00Z</cp:lastPrinted>
  <dcterms:created xsi:type="dcterms:W3CDTF">2011-05-24T04:45:00Z</dcterms:created>
  <dcterms:modified xsi:type="dcterms:W3CDTF">2011-05-24T10:05:00Z</dcterms:modified>
</cp:coreProperties>
</file>