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1"/>
      </w:tblGrid>
      <w:tr w:rsidR="009C5569" w:rsidRPr="00E46DA5" w:rsidTr="00C23CC6">
        <w:trPr>
          <w:trHeight w:val="2546"/>
          <w:tblCellSpacing w:w="0" w:type="dxa"/>
        </w:trPr>
        <w:tc>
          <w:tcPr>
            <w:tcW w:w="0" w:type="auto"/>
            <w:vAlign w:val="center"/>
          </w:tcPr>
          <w:p w:rsidR="00780752" w:rsidRPr="00E46DA5" w:rsidRDefault="00780752" w:rsidP="00780752">
            <w:pPr>
              <w:jc w:val="center"/>
              <w:rPr>
                <w:rFonts w:asciiTheme="minorHAnsi" w:hAnsiTheme="minorHAnsi" w:cstheme="minorHAnsi"/>
              </w:rPr>
            </w:pPr>
            <w:bookmarkStart w:id="0" w:name="OLE_LINK1"/>
            <w:bookmarkStart w:id="1" w:name="OLE_LINK2"/>
            <w:r w:rsidRPr="00E46DA5">
              <w:rPr>
                <w:rFonts w:asciiTheme="minorHAnsi" w:hAnsiTheme="minorHAnsi" w:cstheme="minorHAnsi"/>
              </w:rPr>
              <w:t>Ministru kabineta rīkojuma projekta</w:t>
            </w:r>
          </w:p>
          <w:p w:rsidR="00780752" w:rsidRPr="00E46DA5" w:rsidRDefault="00780752" w:rsidP="00E46DA5">
            <w:pPr>
              <w:jc w:val="center"/>
              <w:rPr>
                <w:rFonts w:asciiTheme="minorHAnsi" w:hAnsiTheme="minorHAnsi" w:cstheme="minorHAnsi"/>
                <w:bCs/>
              </w:rPr>
            </w:pPr>
            <w:bookmarkStart w:id="2" w:name="OLE_LINK3"/>
            <w:bookmarkStart w:id="3" w:name="OLE_LINK4"/>
            <w:r w:rsidRPr="00E46DA5">
              <w:rPr>
                <w:rFonts w:asciiTheme="minorHAnsi" w:hAnsiTheme="minorHAnsi" w:cstheme="minorHAnsi"/>
                <w:bCs/>
              </w:rPr>
              <w:t>„Grozījum</w:t>
            </w:r>
            <w:r w:rsidR="00815BDD" w:rsidRPr="00E46DA5">
              <w:rPr>
                <w:rFonts w:asciiTheme="minorHAnsi" w:hAnsiTheme="minorHAnsi" w:cstheme="minorHAnsi"/>
                <w:bCs/>
              </w:rPr>
              <w:t>s</w:t>
            </w:r>
            <w:r w:rsidRPr="00E46DA5">
              <w:rPr>
                <w:rFonts w:asciiTheme="minorHAnsi" w:hAnsiTheme="minorHAnsi" w:cstheme="minorHAnsi"/>
                <w:bCs/>
              </w:rPr>
              <w:t xml:space="preserve"> Ministru kabineta 2010.gada 10.novembra rīkojumā Nr.648</w:t>
            </w:r>
            <w:r w:rsidR="00E46DA5">
              <w:rPr>
                <w:rFonts w:asciiTheme="minorHAnsi" w:hAnsiTheme="minorHAnsi" w:cstheme="minorHAnsi"/>
                <w:bCs/>
              </w:rPr>
              <w:t xml:space="preserve"> „Par zemes vienību </w:t>
            </w:r>
            <w:r w:rsidRPr="00E46DA5">
              <w:rPr>
                <w:rFonts w:asciiTheme="minorHAnsi" w:hAnsiTheme="minorHAnsi" w:cstheme="minorHAnsi"/>
                <w:bCs/>
              </w:rPr>
              <w:t>Rīgas administratīvajā teritorijā</w:t>
            </w:r>
            <w:r w:rsidR="00E46DA5">
              <w:rPr>
                <w:rFonts w:asciiTheme="minorHAnsi" w:hAnsiTheme="minorHAnsi" w:cstheme="minorHAnsi"/>
                <w:bCs/>
              </w:rPr>
              <w:t xml:space="preserve"> </w:t>
            </w:r>
            <w:r w:rsidRPr="00E46DA5">
              <w:rPr>
                <w:rFonts w:asciiTheme="minorHAnsi" w:hAnsiTheme="minorHAnsi" w:cstheme="minorHAnsi"/>
                <w:bCs/>
              </w:rPr>
              <w:t>piederību vai piekritību valstij un nostiprināšanu zemesgrāmatā uz valsts vārda attiecīgās ministrija</w:t>
            </w:r>
            <w:r w:rsidR="00E46DA5">
              <w:rPr>
                <w:rFonts w:asciiTheme="minorHAnsi" w:hAnsiTheme="minorHAnsi" w:cstheme="minorHAnsi"/>
                <w:bCs/>
              </w:rPr>
              <w:t>s vai valsts akciju sabiedrības „</w:t>
            </w:r>
            <w:r w:rsidRPr="00E46DA5">
              <w:rPr>
                <w:rFonts w:asciiTheme="minorHAnsi" w:hAnsiTheme="minorHAnsi" w:cstheme="minorHAnsi"/>
                <w:bCs/>
              </w:rPr>
              <w:t>Privatizācijas aģentūra” personā</w:t>
            </w:r>
            <w:bookmarkEnd w:id="2"/>
            <w:bookmarkEnd w:id="3"/>
            <w:r w:rsidRPr="00E46DA5">
              <w:rPr>
                <w:rFonts w:asciiTheme="minorHAnsi" w:hAnsiTheme="minorHAnsi" w:cstheme="minorHAnsi"/>
                <w:bCs/>
              </w:rPr>
              <w:t xml:space="preserve">”” </w:t>
            </w:r>
            <w:r w:rsidRPr="00E46DA5">
              <w:rPr>
                <w:rFonts w:asciiTheme="minorHAnsi" w:hAnsiTheme="minorHAnsi" w:cstheme="minorHAnsi"/>
              </w:rPr>
              <w:t>sākotnējās ietekmes novērtējuma ziņojums (anotācija)</w:t>
            </w:r>
            <w:r w:rsidRPr="00E46DA5">
              <w:rPr>
                <w:rFonts w:asciiTheme="minorHAnsi" w:hAnsiTheme="minorHAnsi" w:cstheme="minorHAnsi"/>
                <w:color w:val="000000"/>
              </w:rPr>
              <w:t xml:space="preserve"> </w:t>
            </w:r>
            <w:r w:rsidR="00E46DA5" w:rsidRPr="00E46DA5">
              <w:rPr>
                <w:rFonts w:asciiTheme="minorHAnsi" w:hAnsiTheme="minorHAnsi" w:cstheme="minorHAnsi"/>
                <w:color w:val="000000"/>
              </w:rPr>
              <w:t>(VSS-2057)</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1773"/>
              <w:gridCol w:w="6872"/>
            </w:tblGrid>
            <w:tr w:rsidR="009C5569" w:rsidRPr="00E46DA5" w:rsidTr="00C23CC6">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bookmarkEnd w:id="0"/>
                <w:bookmarkEnd w:id="1"/>
                <w:p w:rsidR="009C5569" w:rsidRPr="00E46DA5" w:rsidRDefault="009C5569" w:rsidP="00C23CC6">
                  <w:pPr>
                    <w:jc w:val="center"/>
                    <w:rPr>
                      <w:rFonts w:asciiTheme="minorHAnsi" w:hAnsiTheme="minorHAnsi" w:cstheme="minorHAnsi"/>
                    </w:rPr>
                  </w:pPr>
                  <w:r w:rsidRPr="00E46DA5">
                    <w:rPr>
                      <w:rFonts w:asciiTheme="minorHAnsi" w:hAnsiTheme="minorHAnsi" w:cstheme="minorHAnsi"/>
                    </w:rPr>
                    <w:t>I. Tiesību akta projekta izstrādes nepieciešamība</w:t>
                  </w:r>
                </w:p>
              </w:tc>
            </w:tr>
            <w:tr w:rsidR="009C5569" w:rsidRPr="00E46DA5" w:rsidTr="00E46DA5">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t>1.</w:t>
                  </w:r>
                </w:p>
              </w:tc>
              <w:tc>
                <w:tcPr>
                  <w:tcW w:w="963"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t>Pamatojums</w:t>
                  </w:r>
                </w:p>
              </w:tc>
              <w:tc>
                <w:tcPr>
                  <w:tcW w:w="3771" w:type="pct"/>
                  <w:tcBorders>
                    <w:top w:val="outset" w:sz="6" w:space="0" w:color="auto"/>
                    <w:left w:val="outset" w:sz="6" w:space="0" w:color="auto"/>
                    <w:bottom w:val="outset" w:sz="6" w:space="0" w:color="auto"/>
                    <w:right w:val="outset" w:sz="6" w:space="0" w:color="auto"/>
                  </w:tcBorders>
                </w:tcPr>
                <w:p w:rsidR="009C5569" w:rsidRPr="00E46DA5" w:rsidRDefault="00C222E5" w:rsidP="00EF5766">
                  <w:pPr>
                    <w:pStyle w:val="tv2131"/>
                    <w:spacing w:before="0" w:line="240" w:lineRule="auto"/>
                    <w:ind w:firstLine="0"/>
                    <w:rPr>
                      <w:rFonts w:asciiTheme="minorHAnsi" w:hAnsiTheme="minorHAnsi" w:cstheme="minorHAnsi"/>
                      <w:sz w:val="24"/>
                      <w:szCs w:val="24"/>
                    </w:rPr>
                  </w:pPr>
                  <w:r w:rsidRPr="00E46DA5">
                    <w:rPr>
                      <w:rFonts w:asciiTheme="minorHAnsi" w:hAnsiTheme="minorHAnsi" w:cstheme="minorHAnsi"/>
                      <w:sz w:val="24"/>
                      <w:szCs w:val="24"/>
                    </w:rPr>
                    <w:t xml:space="preserve">Saskaņā ar </w:t>
                  </w:r>
                  <w:r w:rsidR="00811F23" w:rsidRPr="00E46DA5">
                    <w:rPr>
                      <w:rFonts w:asciiTheme="minorHAnsi" w:hAnsiTheme="minorHAnsi" w:cstheme="minorHAnsi"/>
                      <w:sz w:val="24"/>
                      <w:szCs w:val="24"/>
                    </w:rPr>
                    <w:t xml:space="preserve">likuma „Par valsts un pašvaldību zemes īpašuma tiesībām un to nostiprināšanu zemesgrāmatās” 8.panta </w:t>
                  </w:r>
                  <w:r w:rsidR="00FE739E" w:rsidRPr="00E46DA5">
                    <w:rPr>
                      <w:rFonts w:asciiTheme="minorHAnsi" w:hAnsiTheme="minorHAnsi" w:cstheme="minorHAnsi"/>
                      <w:sz w:val="24"/>
                      <w:szCs w:val="24"/>
                    </w:rPr>
                    <w:t>sesto daļu v</w:t>
                  </w:r>
                  <w:r w:rsidR="00AE2822" w:rsidRPr="00E46DA5">
                    <w:rPr>
                      <w:rFonts w:asciiTheme="minorHAnsi" w:hAnsiTheme="minorHAnsi" w:cstheme="minorHAnsi"/>
                      <w:sz w:val="24"/>
                      <w:szCs w:val="24"/>
                    </w:rPr>
                    <w:t>alstij piederošā vai piekrītošā zeme, kas nav minēta šajā pantā, zemesgrāmatā ierakstāma uz valsts vārda Finanšu vai citas ministrijas personā, ja</w:t>
                  </w:r>
                  <w:r w:rsidR="00FE739E" w:rsidRPr="00E46DA5">
                    <w:rPr>
                      <w:rFonts w:asciiTheme="minorHAnsi" w:hAnsiTheme="minorHAnsi" w:cstheme="minorHAnsi"/>
                      <w:sz w:val="24"/>
                      <w:szCs w:val="24"/>
                    </w:rPr>
                    <w:t xml:space="preserve"> to noteicis Ministru kabinets</w:t>
                  </w:r>
                  <w:r w:rsidR="00AE2822" w:rsidRPr="00E46DA5">
                    <w:rPr>
                      <w:rFonts w:asciiTheme="minorHAnsi" w:hAnsiTheme="minorHAnsi" w:cstheme="minorHAnsi"/>
                      <w:sz w:val="24"/>
                      <w:szCs w:val="24"/>
                    </w:rPr>
                    <w:t>.</w:t>
                  </w:r>
                  <w:r w:rsidR="00EF5766" w:rsidRPr="00E46DA5">
                    <w:rPr>
                      <w:rFonts w:asciiTheme="minorHAnsi" w:hAnsiTheme="minorHAnsi" w:cstheme="minorHAnsi"/>
                      <w:sz w:val="24"/>
                      <w:szCs w:val="24"/>
                    </w:rPr>
                    <w:t xml:space="preserve"> Savukārt minētā pant</w:t>
                  </w:r>
                  <w:r w:rsidR="00FE739E" w:rsidRPr="00E46DA5">
                    <w:rPr>
                      <w:rFonts w:asciiTheme="minorHAnsi" w:hAnsiTheme="minorHAnsi" w:cstheme="minorHAnsi"/>
                      <w:sz w:val="24"/>
                      <w:szCs w:val="24"/>
                    </w:rPr>
                    <w:t xml:space="preserve">a ceturtā </w:t>
                  </w:r>
                  <w:proofErr w:type="spellStart"/>
                  <w:r w:rsidR="00FE739E" w:rsidRPr="00E46DA5">
                    <w:rPr>
                      <w:rFonts w:asciiTheme="minorHAnsi" w:hAnsiTheme="minorHAnsi" w:cstheme="minorHAnsi"/>
                      <w:sz w:val="24"/>
                      <w:szCs w:val="24"/>
                    </w:rPr>
                    <w:t>prim</w:t>
                  </w:r>
                  <w:proofErr w:type="spellEnd"/>
                  <w:r w:rsidR="00FE739E" w:rsidRPr="00E46DA5">
                    <w:rPr>
                      <w:rFonts w:asciiTheme="minorHAnsi" w:hAnsiTheme="minorHAnsi" w:cstheme="minorHAnsi"/>
                      <w:sz w:val="24"/>
                      <w:szCs w:val="24"/>
                    </w:rPr>
                    <w:t xml:space="preserve"> daļa noteic, ka u</w:t>
                  </w:r>
                  <w:r w:rsidR="00EF5766" w:rsidRPr="00E46DA5">
                    <w:rPr>
                      <w:rFonts w:asciiTheme="minorHAnsi" w:hAnsiTheme="minorHAnsi" w:cstheme="minorHAnsi"/>
                      <w:sz w:val="24"/>
                      <w:szCs w:val="24"/>
                    </w:rPr>
                    <w:t>z valsts vārda Ekonomikas ministrijas personā zemesgrāmatās tiek ierakstīta valstij piederošā un piekrītošā zeme, uz kuras atrodas akciju sabiedrības “Latvenergo” īpašumā vai valdījumā esošie energoapgādes objekti un kura ir nepieciešama v</w:t>
                  </w:r>
                  <w:r w:rsidR="00FE739E" w:rsidRPr="00E46DA5">
                    <w:rPr>
                      <w:rFonts w:asciiTheme="minorHAnsi" w:hAnsiTheme="minorHAnsi" w:cstheme="minorHAnsi"/>
                      <w:sz w:val="24"/>
                      <w:szCs w:val="24"/>
                    </w:rPr>
                    <w:t>alsts komercdarbības veikšanai</w:t>
                  </w:r>
                  <w:r w:rsidR="00EF5766" w:rsidRPr="00E46DA5">
                    <w:rPr>
                      <w:rFonts w:asciiTheme="minorHAnsi" w:hAnsiTheme="minorHAnsi" w:cstheme="minorHAnsi"/>
                      <w:sz w:val="24"/>
                      <w:szCs w:val="24"/>
                    </w:rPr>
                    <w:t>.</w:t>
                  </w:r>
                </w:p>
              </w:tc>
            </w:tr>
            <w:tr w:rsidR="009C5569" w:rsidRPr="00E46DA5" w:rsidTr="00E46DA5">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t>2.</w:t>
                  </w:r>
                </w:p>
              </w:tc>
              <w:tc>
                <w:tcPr>
                  <w:tcW w:w="963"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t>Pašreizējā situācija un problēmas</w:t>
                  </w:r>
                </w:p>
              </w:tc>
              <w:tc>
                <w:tcPr>
                  <w:tcW w:w="3771" w:type="pct"/>
                  <w:tcBorders>
                    <w:top w:val="outset" w:sz="6" w:space="0" w:color="auto"/>
                    <w:left w:val="outset" w:sz="6" w:space="0" w:color="auto"/>
                    <w:bottom w:val="outset" w:sz="6" w:space="0" w:color="auto"/>
                    <w:right w:val="outset" w:sz="6" w:space="0" w:color="auto"/>
                  </w:tcBorders>
                </w:tcPr>
                <w:p w:rsidR="00A46212" w:rsidRPr="00E46DA5" w:rsidRDefault="00E27118" w:rsidP="00780752">
                  <w:pPr>
                    <w:spacing w:after="120"/>
                    <w:jc w:val="both"/>
                    <w:rPr>
                      <w:rFonts w:asciiTheme="minorHAnsi" w:hAnsiTheme="minorHAnsi" w:cstheme="minorHAnsi"/>
                    </w:rPr>
                  </w:pPr>
                  <w:r w:rsidRPr="00E46DA5">
                    <w:rPr>
                      <w:rFonts w:asciiTheme="minorHAnsi" w:hAnsiTheme="minorHAnsi" w:cstheme="minorHAnsi"/>
                    </w:rPr>
                    <w:t xml:space="preserve">Pamatojoties uz valsts akciju sabiedrības „Latvijas dzelzceļš” izstrādāto zemes vienību ar kadastra apzīmējumiem 01000390004 un 01000390005 zemes robežu noteikšanas projektiem Kadastra informācijas sistēmā transformatoru apakšstacijas TP-640 ēkas Katoļu ielā 24, Rīgā ar kadastra apzīmējumu 01000390004003 uzturēšanai ir nodalīta un reģistrēta atsevišķa zemes vienība ar kadastra apzīmējumu 01000390117 un platību 0,0124 ha. </w:t>
                  </w:r>
                  <w:r w:rsidR="00A46212" w:rsidRPr="00E46DA5">
                    <w:rPr>
                      <w:rFonts w:asciiTheme="minorHAnsi" w:hAnsiTheme="minorHAnsi" w:cstheme="minorHAnsi"/>
                    </w:rPr>
                    <w:t xml:space="preserve">Uz minētas zemes vienības ir akciju sabiedrības „Latvenergo” īpašumā esošs energoapgādes objekts (transformatoru apakšstacijas TP-640 ēka Katoļu ielā 24, Rīgā ar kadastra apzīmējumu 01000390004003, kas ietilpst nekustamā īpašuma ar kadastra numuru 01005390032 sastāvā). </w:t>
                  </w:r>
                </w:p>
                <w:p w:rsidR="00DF46D8" w:rsidRPr="00E46DA5" w:rsidRDefault="00780752" w:rsidP="00871205">
                  <w:pPr>
                    <w:spacing w:after="120"/>
                    <w:jc w:val="both"/>
                    <w:rPr>
                      <w:rFonts w:asciiTheme="minorHAnsi" w:hAnsiTheme="minorHAnsi" w:cstheme="minorHAnsi"/>
                    </w:rPr>
                  </w:pPr>
                  <w:r w:rsidRPr="00E46DA5">
                    <w:rPr>
                      <w:rFonts w:asciiTheme="minorHAnsi" w:hAnsiTheme="minorHAnsi" w:cstheme="minorHAnsi"/>
                    </w:rPr>
                    <w:t>Ministru kabineta 2010.gada 10.novembra rīkojuma Nr.648 „Par zemes vienību Rīgas administratīvajā teritorijā piederību vai piekritību valstij un nostiprināšanu zemesgrāmatā uz valsts vārda attiecīgās ministrijas vai valsts akciju sabiedrības „Privatizācijas aģentūra” personā” 10.punkts paredz saglabāt valsts īpašumā un nodot Ekonomikas ministrijas valdījumā šā rīkojuma 10.pielikumā minēto zemes vienību</w:t>
                  </w:r>
                  <w:r w:rsidR="00EA04F0">
                    <w:rPr>
                      <w:rFonts w:asciiTheme="minorHAnsi" w:hAnsiTheme="minorHAnsi" w:cstheme="minorHAnsi"/>
                    </w:rPr>
                    <w:t xml:space="preserve"> (</w:t>
                  </w:r>
                  <w:r w:rsidR="00EA04F0" w:rsidRPr="00E46DA5">
                    <w:rPr>
                      <w:rFonts w:asciiTheme="minorHAnsi" w:hAnsiTheme="minorHAnsi" w:cstheme="minorHAnsi"/>
                    </w:rPr>
                    <w:t>ar kadastra apzīmējumu 01000390117</w:t>
                  </w:r>
                  <w:r w:rsidR="00EA04F0">
                    <w:rPr>
                      <w:rFonts w:asciiTheme="minorHAnsi" w:hAnsiTheme="minorHAnsi" w:cstheme="minorHAnsi"/>
                    </w:rPr>
                    <w:t>)</w:t>
                  </w:r>
                  <w:r w:rsidRPr="00E46DA5">
                    <w:rPr>
                      <w:rFonts w:asciiTheme="minorHAnsi" w:hAnsiTheme="minorHAnsi" w:cstheme="minorHAnsi"/>
                    </w:rPr>
                    <w:t>, uz kuras atrodas akciju sabiedrības „Latvenergo” īpašumā esoš</w:t>
                  </w:r>
                  <w:r w:rsidR="00212F60" w:rsidRPr="00E46DA5">
                    <w:rPr>
                      <w:rFonts w:asciiTheme="minorHAnsi" w:hAnsiTheme="minorHAnsi" w:cstheme="minorHAnsi"/>
                    </w:rPr>
                    <w:t>ais</w:t>
                  </w:r>
                  <w:r w:rsidRPr="00E46DA5">
                    <w:rPr>
                      <w:rFonts w:asciiTheme="minorHAnsi" w:hAnsiTheme="minorHAnsi" w:cstheme="minorHAnsi"/>
                    </w:rPr>
                    <w:t xml:space="preserve"> energoapgādes objekt</w:t>
                  </w:r>
                  <w:r w:rsidR="00212F60" w:rsidRPr="00E46DA5">
                    <w:rPr>
                      <w:rFonts w:asciiTheme="minorHAnsi" w:hAnsiTheme="minorHAnsi" w:cstheme="minorHAnsi"/>
                    </w:rPr>
                    <w:t>s</w:t>
                  </w:r>
                  <w:r w:rsidR="00EA04F0">
                    <w:rPr>
                      <w:rFonts w:asciiTheme="minorHAnsi" w:hAnsiTheme="minorHAnsi" w:cstheme="minorHAnsi"/>
                    </w:rPr>
                    <w:t xml:space="preserve"> </w:t>
                  </w:r>
                  <w:r w:rsidR="00EA04F0" w:rsidRPr="00E46DA5">
                    <w:rPr>
                      <w:rFonts w:asciiTheme="minorHAnsi" w:hAnsiTheme="minorHAnsi" w:cstheme="minorHAnsi"/>
                    </w:rPr>
                    <w:t>(transformatoru apakšstacijas TP-640 ēka Katoļu ielā 24, Rīgā ar kadastra apzīmējumu 01000390004003</w:t>
                  </w:r>
                  <w:r w:rsidR="00EA04F0">
                    <w:rPr>
                      <w:rFonts w:asciiTheme="minorHAnsi" w:hAnsiTheme="minorHAnsi" w:cstheme="minorHAnsi"/>
                    </w:rPr>
                    <w:t>)</w:t>
                  </w:r>
                  <w:r w:rsidRPr="00E46DA5">
                    <w:rPr>
                      <w:rFonts w:asciiTheme="minorHAnsi" w:hAnsiTheme="minorHAnsi" w:cstheme="minorHAnsi"/>
                    </w:rPr>
                    <w:t xml:space="preserve"> </w:t>
                  </w:r>
                  <w:r w:rsidR="00212F60" w:rsidRPr="00E46DA5">
                    <w:rPr>
                      <w:rFonts w:asciiTheme="minorHAnsi" w:hAnsiTheme="minorHAnsi" w:cstheme="minorHAnsi"/>
                    </w:rPr>
                    <w:t>un pēc tam minēto</w:t>
                  </w:r>
                  <w:r w:rsidRPr="00E46DA5">
                    <w:rPr>
                      <w:rFonts w:asciiTheme="minorHAnsi" w:hAnsiTheme="minorHAnsi" w:cstheme="minorHAnsi"/>
                    </w:rPr>
                    <w:t xml:space="preserve"> īpašumu ieguldīt akciju sabiedrības „Latvenergo” pamatka</w:t>
                  </w:r>
                  <w:r w:rsidR="00A46212" w:rsidRPr="00E46DA5">
                    <w:rPr>
                      <w:rFonts w:asciiTheme="minorHAnsi" w:hAnsiTheme="minorHAnsi" w:cstheme="minorHAnsi"/>
                    </w:rPr>
                    <w:t>pitālā komercdarbības veikšanai.</w:t>
                  </w:r>
                </w:p>
              </w:tc>
            </w:tr>
            <w:tr w:rsidR="009C5569" w:rsidRPr="00E46DA5" w:rsidTr="00E46DA5">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t>3.</w:t>
                  </w:r>
                </w:p>
              </w:tc>
              <w:tc>
                <w:tcPr>
                  <w:tcW w:w="963"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t>Saistītie politikas ietekmes novērtējumi un pētījumi</w:t>
                  </w:r>
                </w:p>
              </w:tc>
              <w:tc>
                <w:tcPr>
                  <w:tcW w:w="3771"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ind w:firstLine="131"/>
                    <w:rPr>
                      <w:rFonts w:asciiTheme="minorHAnsi" w:hAnsiTheme="minorHAnsi" w:cstheme="minorHAnsi"/>
                    </w:rPr>
                  </w:pPr>
                  <w:r w:rsidRPr="00E46DA5">
                    <w:rPr>
                      <w:rFonts w:asciiTheme="minorHAnsi" w:hAnsiTheme="minorHAnsi" w:cstheme="minorHAnsi"/>
                    </w:rPr>
                    <w:t>Projekts šo jomu neskar.</w:t>
                  </w:r>
                </w:p>
              </w:tc>
            </w:tr>
            <w:tr w:rsidR="009C5569" w:rsidRPr="00E46DA5" w:rsidTr="00E46DA5">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lastRenderedPageBreak/>
                    <w:t>4.</w:t>
                  </w:r>
                </w:p>
              </w:tc>
              <w:tc>
                <w:tcPr>
                  <w:tcW w:w="963"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t>Tiesiskā regulējuma mērķis un būtība</w:t>
                  </w:r>
                </w:p>
              </w:tc>
              <w:tc>
                <w:tcPr>
                  <w:tcW w:w="3771" w:type="pct"/>
                  <w:tcBorders>
                    <w:top w:val="outset" w:sz="6" w:space="0" w:color="auto"/>
                    <w:left w:val="outset" w:sz="6" w:space="0" w:color="auto"/>
                    <w:bottom w:val="outset" w:sz="6" w:space="0" w:color="auto"/>
                    <w:right w:val="outset" w:sz="6" w:space="0" w:color="auto"/>
                  </w:tcBorders>
                </w:tcPr>
                <w:p w:rsidR="009C5569" w:rsidRPr="00E46DA5" w:rsidRDefault="00780752" w:rsidP="00E112F0">
                  <w:pPr>
                    <w:ind w:firstLine="131"/>
                    <w:jc w:val="both"/>
                    <w:rPr>
                      <w:rFonts w:asciiTheme="minorHAnsi" w:hAnsiTheme="minorHAnsi" w:cstheme="minorHAnsi"/>
                    </w:rPr>
                  </w:pPr>
                  <w:r w:rsidRPr="00E46DA5">
                    <w:rPr>
                      <w:rFonts w:asciiTheme="minorHAnsi" w:hAnsiTheme="minorHAnsi" w:cstheme="minorHAnsi"/>
                    </w:rPr>
                    <w:t xml:space="preserve">Atbilstoši anotācijas I sadaļas 2.punktā minētajam  rīkojuma projekts paredz grozīt rīkojuma Nr.648 10.pielikumu papildinot to ar zemes vienību, kas ir piekritīga valstij un </w:t>
                  </w:r>
                  <w:r w:rsidR="00E112F0" w:rsidRPr="00E46DA5">
                    <w:rPr>
                      <w:rFonts w:asciiTheme="minorHAnsi" w:hAnsiTheme="minorHAnsi" w:cstheme="minorHAnsi"/>
                    </w:rPr>
                    <w:t>tiks</w:t>
                  </w:r>
                  <w:r w:rsidRPr="00E46DA5">
                    <w:rPr>
                      <w:rFonts w:asciiTheme="minorHAnsi" w:hAnsiTheme="minorHAnsi" w:cstheme="minorHAnsi"/>
                    </w:rPr>
                    <w:t xml:space="preserve"> ierakstīta zemesgrāmatā uz valsts vārda Ekonomikas ministrijas personā.</w:t>
                  </w:r>
                </w:p>
              </w:tc>
            </w:tr>
            <w:tr w:rsidR="009C5569" w:rsidRPr="00E46DA5" w:rsidTr="00E46DA5">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t>5.</w:t>
                  </w:r>
                </w:p>
              </w:tc>
              <w:tc>
                <w:tcPr>
                  <w:tcW w:w="963"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t>Projekta izstrādē iesaistītās institūcijas</w:t>
                  </w:r>
                </w:p>
              </w:tc>
              <w:tc>
                <w:tcPr>
                  <w:tcW w:w="3771" w:type="pct"/>
                  <w:tcBorders>
                    <w:top w:val="outset" w:sz="6" w:space="0" w:color="auto"/>
                    <w:left w:val="outset" w:sz="6" w:space="0" w:color="auto"/>
                    <w:bottom w:val="outset" w:sz="6" w:space="0" w:color="auto"/>
                    <w:right w:val="outset" w:sz="6" w:space="0" w:color="auto"/>
                  </w:tcBorders>
                </w:tcPr>
                <w:p w:rsidR="009C5569" w:rsidRPr="00E46DA5" w:rsidRDefault="00E46DA5" w:rsidP="00C23CC6">
                  <w:pPr>
                    <w:ind w:firstLine="131"/>
                    <w:jc w:val="both"/>
                    <w:rPr>
                      <w:rFonts w:asciiTheme="minorHAnsi" w:hAnsiTheme="minorHAnsi" w:cstheme="minorHAnsi"/>
                    </w:rPr>
                  </w:pPr>
                  <w:r w:rsidRPr="00E46DA5">
                    <w:rPr>
                      <w:rFonts w:asciiTheme="minorHAnsi" w:hAnsiTheme="minorHAnsi" w:cstheme="minorHAnsi"/>
                    </w:rPr>
                    <w:t>Ministrija, akciju sabiedrība „Latvenergo”.</w:t>
                  </w:r>
                </w:p>
              </w:tc>
            </w:tr>
            <w:tr w:rsidR="009C5569" w:rsidRPr="00E46DA5" w:rsidTr="00E46DA5">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t>6.</w:t>
                  </w:r>
                </w:p>
              </w:tc>
              <w:tc>
                <w:tcPr>
                  <w:tcW w:w="963"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t>Iemesli, kādēļ netika nodrošināta sabiedrības līdzdalība</w:t>
                  </w:r>
                </w:p>
              </w:tc>
              <w:tc>
                <w:tcPr>
                  <w:tcW w:w="3771"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ind w:firstLine="131"/>
                    <w:jc w:val="both"/>
                    <w:rPr>
                      <w:rFonts w:asciiTheme="minorHAnsi" w:hAnsiTheme="minorHAnsi" w:cstheme="minorHAnsi"/>
                    </w:rPr>
                  </w:pPr>
                  <w:r w:rsidRPr="00E46DA5">
                    <w:rPr>
                      <w:rFonts w:asciiTheme="minorHAnsi" w:hAnsiTheme="minorHAnsi" w:cstheme="minorHAnsi"/>
                    </w:rPr>
                    <w:t>Rīkojuma projekts neskar būtiskas sabiedriskās intereses, tādēļ sabiedrības līdzdalība netika nodrošināta.</w:t>
                  </w:r>
                </w:p>
              </w:tc>
            </w:tr>
            <w:tr w:rsidR="009C5569" w:rsidRPr="00E46DA5" w:rsidTr="00E46DA5">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t>7.</w:t>
                  </w:r>
                </w:p>
              </w:tc>
              <w:tc>
                <w:tcPr>
                  <w:tcW w:w="963"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rPr>
                      <w:rFonts w:asciiTheme="minorHAnsi" w:hAnsiTheme="minorHAnsi" w:cstheme="minorHAnsi"/>
                    </w:rPr>
                  </w:pPr>
                  <w:r w:rsidRPr="00E46DA5">
                    <w:rPr>
                      <w:rFonts w:asciiTheme="minorHAnsi" w:hAnsiTheme="minorHAnsi" w:cstheme="minorHAnsi"/>
                    </w:rPr>
                    <w:t>Cita informācija</w:t>
                  </w:r>
                </w:p>
              </w:tc>
              <w:tc>
                <w:tcPr>
                  <w:tcW w:w="3771" w:type="pct"/>
                  <w:tcBorders>
                    <w:top w:val="outset" w:sz="6" w:space="0" w:color="auto"/>
                    <w:left w:val="outset" w:sz="6" w:space="0" w:color="auto"/>
                    <w:bottom w:val="outset" w:sz="6" w:space="0" w:color="auto"/>
                    <w:right w:val="outset" w:sz="6" w:space="0" w:color="auto"/>
                  </w:tcBorders>
                </w:tcPr>
                <w:p w:rsidR="009C5569" w:rsidRPr="00E46DA5" w:rsidRDefault="009C5569" w:rsidP="00C23CC6">
                  <w:pPr>
                    <w:ind w:firstLine="131"/>
                    <w:rPr>
                      <w:rFonts w:asciiTheme="minorHAnsi" w:hAnsiTheme="minorHAnsi" w:cstheme="minorHAnsi"/>
                    </w:rPr>
                  </w:pPr>
                  <w:r w:rsidRPr="00E46DA5">
                    <w:rPr>
                      <w:rFonts w:asciiTheme="minorHAnsi" w:hAnsiTheme="minorHAnsi" w:cstheme="minorHAnsi"/>
                    </w:rPr>
                    <w:t>Nav.</w:t>
                  </w:r>
                </w:p>
              </w:tc>
            </w:tr>
          </w:tbl>
          <w:p w:rsidR="009C5569" w:rsidRPr="00E46DA5" w:rsidRDefault="009C5569" w:rsidP="00C23CC6">
            <w:pPr>
              <w:pStyle w:val="NormalWeb"/>
              <w:rPr>
                <w:rFonts w:asciiTheme="minorHAnsi" w:hAnsiTheme="minorHAnsi" w:cstheme="minorHAnsi"/>
                <w:szCs w:val="24"/>
              </w:rPr>
            </w:pPr>
            <w:r w:rsidRPr="00E46DA5">
              <w:rPr>
                <w:rFonts w:asciiTheme="minorHAnsi" w:hAnsiTheme="minorHAnsi" w:cstheme="minorHAnsi"/>
                <w:szCs w:val="24"/>
              </w:rPr>
              <w:t xml:space="preserve"> Anotācijas II, III, IV, V un VI sadaļa – rīkojuma </w:t>
            </w:r>
            <w:r w:rsidRPr="00E46DA5">
              <w:rPr>
                <w:rFonts w:asciiTheme="minorHAnsi" w:hAnsiTheme="minorHAnsi" w:cstheme="minorHAnsi"/>
                <w:szCs w:val="24"/>
                <w:lang w:eastAsia="lv-LV"/>
              </w:rPr>
              <w:t>projekts šīs jomas neskar.</w:t>
            </w:r>
          </w:p>
        </w:tc>
      </w:tr>
    </w:tbl>
    <w:p w:rsidR="009019CA" w:rsidRDefault="009019CA" w:rsidP="00342FC0">
      <w:pPr>
        <w:pStyle w:val="BodyTextIndent"/>
        <w:ind w:left="0"/>
        <w:rPr>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160"/>
        <w:gridCol w:w="5746"/>
      </w:tblGrid>
      <w:tr w:rsidR="009C5569" w:rsidRPr="006B142A" w:rsidTr="00C23CC6">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jc w:val="center"/>
              <w:rPr>
                <w:b/>
                <w:bCs/>
              </w:rPr>
            </w:pPr>
            <w:r w:rsidRPr="006B142A">
              <w:rPr>
                <w:b/>
                <w:bCs/>
              </w:rPr>
              <w:t>VII. Tiesību akta projekta izpildes nodrošināšana un tās ietekme uz institūcijām</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1.</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E112F0" w:rsidP="00E112F0">
            <w:pPr>
              <w:pStyle w:val="NormalWeb"/>
              <w:ind w:firstLine="113"/>
              <w:jc w:val="both"/>
            </w:pPr>
            <w:r>
              <w:t>Ministrija, a</w:t>
            </w:r>
            <w:r w:rsidR="00780752">
              <w:t>kciju sabiedrība „Latvenergo”</w:t>
            </w:r>
            <w:r>
              <w:t>.</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2.</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ind w:firstLine="113"/>
            </w:pPr>
            <w:r>
              <w:rPr>
                <w:szCs w:val="24"/>
                <w:lang w:eastAsia="lv-LV"/>
              </w:rPr>
              <w:t>Projekts šo jomu neskar</w:t>
            </w:r>
            <w:r w:rsidRPr="00AD67DB">
              <w:rPr>
                <w:szCs w:val="24"/>
                <w:lang w:eastAsia="lv-LV"/>
              </w:rPr>
              <w:t>.</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3.</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Projekta izpildes ietekme uz pārvaldes institucionālo struktūru.</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ind w:firstLine="113"/>
            </w:pPr>
            <w:r w:rsidRPr="00684A51">
              <w:rPr>
                <w:szCs w:val="24"/>
                <w:lang w:eastAsia="lv-LV"/>
              </w:rPr>
              <w:t>Projekts šo jomu neskar.</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4.</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Projekta izpildes ietekme uz pārvaldes institucionālo struktūru.</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ind w:firstLine="113"/>
            </w:pPr>
            <w:r w:rsidRPr="00684A51">
              <w:rPr>
                <w:szCs w:val="24"/>
                <w:lang w:eastAsia="lv-LV"/>
              </w:rPr>
              <w:t>Projekts šo jomu neskar.</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5.</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Projekta izpildes ietekme uz pārvaldes institucionālo struktūru.</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ind w:firstLine="113"/>
            </w:pPr>
            <w:r w:rsidRPr="00684A51">
              <w:rPr>
                <w:szCs w:val="24"/>
                <w:lang w:eastAsia="lv-LV"/>
              </w:rPr>
              <w:t>Projekts šo jomu neskar.</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6.</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Cita informācija</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E112F0" w:rsidP="00C23CC6">
            <w:pPr>
              <w:pStyle w:val="NormalWeb"/>
              <w:ind w:firstLine="113"/>
            </w:pPr>
            <w:r w:rsidRPr="00332B2D">
              <w:rPr>
                <w:color w:val="000000"/>
              </w:rPr>
              <w:t xml:space="preserve">Ministru kabineta rīkojums tiks publicēts Latvijas Republikas oficiālajā izdevumā </w:t>
            </w:r>
            <w:r w:rsidRPr="00332B2D">
              <w:t xml:space="preserve">elektroniski tīmekļa vietnē </w:t>
            </w:r>
            <w:hyperlink r:id="rId11" w:history="1">
              <w:r w:rsidRPr="00387778">
                <w:rPr>
                  <w:rStyle w:val="Hyperlink"/>
                </w:rPr>
                <w:t>www.vestnesis.lv</w:t>
              </w:r>
            </w:hyperlink>
            <w:r w:rsidRPr="00332B2D">
              <w:rPr>
                <w:u w:val="single"/>
              </w:rPr>
              <w:t>.</w:t>
            </w:r>
          </w:p>
        </w:tc>
      </w:tr>
    </w:tbl>
    <w:p w:rsidR="006867F6" w:rsidRPr="00694474" w:rsidRDefault="006867F6" w:rsidP="006867F6">
      <w:r w:rsidRPr="00694474">
        <w:t xml:space="preserve">Iesniedzējs: </w:t>
      </w:r>
    </w:p>
    <w:p w:rsidR="006867F6" w:rsidRPr="00E46DA5" w:rsidRDefault="006867F6" w:rsidP="006867F6">
      <w:r w:rsidRPr="00E46DA5">
        <w:t>Ekonomikas ministrs</w:t>
      </w:r>
      <w:r w:rsidR="00CE1B2C">
        <w:tab/>
      </w:r>
      <w:r w:rsidR="00CE1B2C">
        <w:tab/>
      </w:r>
      <w:r w:rsidR="00CE1B2C">
        <w:tab/>
      </w:r>
      <w:r w:rsidRPr="00E46DA5">
        <w:tab/>
      </w:r>
      <w:r w:rsidRPr="00E46DA5">
        <w:tab/>
      </w:r>
      <w:r w:rsidRPr="00E46DA5">
        <w:tab/>
      </w:r>
      <w:r w:rsidRPr="00E46DA5">
        <w:tab/>
      </w:r>
      <w:r w:rsidR="00E112F0" w:rsidRPr="00E46DA5">
        <w:tab/>
      </w:r>
      <w:proofErr w:type="spellStart"/>
      <w:r w:rsidR="00CE1B2C">
        <w:t>V.Dombrovskis</w:t>
      </w:r>
      <w:proofErr w:type="spellEnd"/>
    </w:p>
    <w:p w:rsidR="006867F6" w:rsidRPr="00E46DA5" w:rsidRDefault="006867F6" w:rsidP="006867F6">
      <w:pPr>
        <w:pStyle w:val="EnvelopeReturn"/>
        <w:spacing w:before="0"/>
        <w:rPr>
          <w:sz w:val="24"/>
          <w:szCs w:val="24"/>
          <w:lang w:val="lv-LV"/>
        </w:rPr>
      </w:pPr>
    </w:p>
    <w:p w:rsidR="00E112F0" w:rsidRPr="00E46DA5" w:rsidRDefault="00E112F0" w:rsidP="006867F6">
      <w:pPr>
        <w:pStyle w:val="EnvelopeReturn"/>
        <w:spacing w:before="0"/>
        <w:rPr>
          <w:sz w:val="24"/>
          <w:szCs w:val="24"/>
          <w:lang w:val="lv-LV"/>
        </w:rPr>
      </w:pPr>
      <w:r w:rsidRPr="00E46DA5">
        <w:rPr>
          <w:sz w:val="24"/>
          <w:szCs w:val="24"/>
          <w:lang w:val="lv-LV"/>
        </w:rPr>
        <w:t>Vīza: Valsts sekretāra</w:t>
      </w:r>
    </w:p>
    <w:p w:rsidR="00E112F0" w:rsidRPr="00E46DA5" w:rsidRDefault="00E112F0" w:rsidP="006867F6">
      <w:pPr>
        <w:pStyle w:val="EnvelopeReturn"/>
        <w:spacing w:before="0"/>
        <w:rPr>
          <w:sz w:val="24"/>
          <w:szCs w:val="24"/>
          <w:lang w:val="lv-LV"/>
        </w:rPr>
      </w:pPr>
      <w:r w:rsidRPr="00E46DA5">
        <w:rPr>
          <w:sz w:val="24"/>
          <w:szCs w:val="24"/>
          <w:lang w:val="lv-LV"/>
        </w:rPr>
        <w:t>pienākumu izpildītājs,</w:t>
      </w:r>
    </w:p>
    <w:p w:rsidR="00E46DA5" w:rsidRPr="00E46DA5" w:rsidRDefault="00E112F0" w:rsidP="00E46DA5">
      <w:pPr>
        <w:pStyle w:val="EnvelopeReturn"/>
        <w:spacing w:before="0"/>
        <w:rPr>
          <w:sz w:val="24"/>
          <w:szCs w:val="24"/>
          <w:lang w:val="lv-LV"/>
        </w:rPr>
      </w:pPr>
      <w:r w:rsidRPr="00E46DA5">
        <w:rPr>
          <w:sz w:val="24"/>
          <w:szCs w:val="24"/>
          <w:lang w:val="lv-LV"/>
        </w:rPr>
        <w:t>valsts sekretāra vietnieks</w:t>
      </w:r>
      <w:r w:rsidRPr="00E46DA5">
        <w:rPr>
          <w:color w:val="000000"/>
          <w:sz w:val="24"/>
          <w:szCs w:val="24"/>
          <w:lang w:val="lv-LV"/>
        </w:rPr>
        <w:tab/>
      </w:r>
      <w:r w:rsidRPr="00E46DA5">
        <w:rPr>
          <w:color w:val="000000"/>
          <w:sz w:val="24"/>
          <w:szCs w:val="24"/>
          <w:lang w:val="lv-LV"/>
        </w:rPr>
        <w:tab/>
      </w:r>
      <w:r w:rsidRPr="00E46DA5">
        <w:rPr>
          <w:color w:val="000000"/>
          <w:sz w:val="24"/>
          <w:szCs w:val="24"/>
          <w:lang w:val="lv-LV"/>
        </w:rPr>
        <w:tab/>
      </w:r>
      <w:r w:rsidRPr="00E46DA5">
        <w:rPr>
          <w:color w:val="000000"/>
          <w:sz w:val="24"/>
          <w:szCs w:val="24"/>
          <w:lang w:val="lv-LV"/>
        </w:rPr>
        <w:tab/>
      </w:r>
      <w:bookmarkStart w:id="4" w:name="_GoBack"/>
      <w:bookmarkEnd w:id="4"/>
      <w:r w:rsidRPr="00E46DA5">
        <w:rPr>
          <w:color w:val="000000"/>
          <w:sz w:val="24"/>
          <w:szCs w:val="24"/>
          <w:lang w:val="lv-LV"/>
        </w:rPr>
        <w:tab/>
        <w:t xml:space="preserve">     </w:t>
      </w:r>
      <w:r w:rsidRPr="00E46DA5">
        <w:rPr>
          <w:color w:val="000000"/>
          <w:sz w:val="24"/>
          <w:szCs w:val="24"/>
          <w:lang w:val="lv-LV"/>
        </w:rPr>
        <w:tab/>
        <w:t xml:space="preserve">  </w:t>
      </w:r>
      <w:r w:rsidR="006867F6" w:rsidRPr="00E46DA5">
        <w:rPr>
          <w:color w:val="000000"/>
          <w:sz w:val="24"/>
          <w:szCs w:val="24"/>
          <w:lang w:val="lv-LV"/>
        </w:rPr>
        <w:t xml:space="preserve">                  </w:t>
      </w:r>
      <w:r w:rsidR="00CE1B2C">
        <w:rPr>
          <w:color w:val="000000"/>
          <w:sz w:val="24"/>
          <w:szCs w:val="24"/>
          <w:lang w:val="lv-LV"/>
        </w:rPr>
        <w:t>A.Liepiņš</w:t>
      </w:r>
    </w:p>
    <w:p w:rsidR="00E46DA5" w:rsidRPr="00E46DA5" w:rsidRDefault="00E46DA5" w:rsidP="00E46DA5">
      <w:pPr>
        <w:pStyle w:val="EnvelopeReturn"/>
        <w:spacing w:before="0"/>
        <w:rPr>
          <w:sz w:val="20"/>
          <w:lang w:val="lv-LV"/>
        </w:rPr>
      </w:pPr>
    </w:p>
    <w:p w:rsidR="006867F6" w:rsidRPr="00E46DA5" w:rsidRDefault="00CE1B2C" w:rsidP="00E46DA5">
      <w:pPr>
        <w:pStyle w:val="EnvelopeReturn"/>
        <w:spacing w:before="0"/>
        <w:rPr>
          <w:sz w:val="24"/>
          <w:szCs w:val="24"/>
          <w:lang w:val="lv-LV"/>
        </w:rPr>
      </w:pPr>
      <w:r>
        <w:rPr>
          <w:sz w:val="20"/>
          <w:lang w:val="lv-LV"/>
        </w:rPr>
        <w:t>3</w:t>
      </w:r>
      <w:r w:rsidR="00E112F0" w:rsidRPr="00E46DA5">
        <w:rPr>
          <w:sz w:val="20"/>
          <w:lang w:val="lv-LV"/>
        </w:rPr>
        <w:t>0</w:t>
      </w:r>
      <w:r w:rsidR="006867F6" w:rsidRPr="00E46DA5">
        <w:rPr>
          <w:sz w:val="20"/>
          <w:lang w:val="lv-LV"/>
        </w:rPr>
        <w:t>.</w:t>
      </w:r>
      <w:r w:rsidR="00E112F0" w:rsidRPr="00E46DA5">
        <w:rPr>
          <w:sz w:val="20"/>
          <w:lang w:val="lv-LV"/>
        </w:rPr>
        <w:t>01</w:t>
      </w:r>
      <w:r w:rsidR="00262E21" w:rsidRPr="00E46DA5">
        <w:rPr>
          <w:sz w:val="20"/>
          <w:lang w:val="lv-LV"/>
        </w:rPr>
        <w:t>.</w:t>
      </w:r>
      <w:r w:rsidR="006867F6" w:rsidRPr="00E46DA5">
        <w:rPr>
          <w:sz w:val="20"/>
          <w:lang w:val="lv-LV"/>
        </w:rPr>
        <w:t>201</w:t>
      </w:r>
      <w:r w:rsidR="00E112F0" w:rsidRPr="00E46DA5">
        <w:rPr>
          <w:sz w:val="20"/>
          <w:lang w:val="lv-LV"/>
        </w:rPr>
        <w:t>4</w:t>
      </w:r>
      <w:r w:rsidR="006867F6" w:rsidRPr="00E46DA5">
        <w:rPr>
          <w:sz w:val="20"/>
          <w:lang w:val="lv-LV"/>
        </w:rPr>
        <w:t xml:space="preserve">. </w:t>
      </w:r>
    </w:p>
    <w:p w:rsidR="00E27118" w:rsidRDefault="00CE1B2C" w:rsidP="00E46DA5">
      <w:pPr>
        <w:tabs>
          <w:tab w:val="left" w:pos="3150"/>
        </w:tabs>
        <w:rPr>
          <w:sz w:val="20"/>
          <w:szCs w:val="20"/>
        </w:rPr>
      </w:pPr>
      <w:r>
        <w:rPr>
          <w:sz w:val="20"/>
          <w:szCs w:val="20"/>
        </w:rPr>
        <w:t>501</w:t>
      </w:r>
    </w:p>
    <w:p w:rsidR="00E46DA5" w:rsidRPr="00E46DA5" w:rsidRDefault="00E46DA5" w:rsidP="00E46DA5">
      <w:pPr>
        <w:tabs>
          <w:tab w:val="left" w:pos="3150"/>
        </w:tabs>
        <w:rPr>
          <w:sz w:val="20"/>
          <w:szCs w:val="20"/>
        </w:rPr>
      </w:pPr>
      <w:r w:rsidRPr="00E46DA5">
        <w:rPr>
          <w:sz w:val="20"/>
          <w:szCs w:val="20"/>
        </w:rPr>
        <w:t>I.Freimane, 67013229</w:t>
      </w:r>
    </w:p>
    <w:p w:rsidR="006867F6" w:rsidRPr="00E46DA5" w:rsidRDefault="008C242B" w:rsidP="00E46DA5">
      <w:pPr>
        <w:tabs>
          <w:tab w:val="left" w:pos="3150"/>
        </w:tabs>
        <w:rPr>
          <w:sz w:val="20"/>
          <w:szCs w:val="20"/>
        </w:rPr>
      </w:pPr>
      <w:hyperlink r:id="rId12" w:history="1">
        <w:r w:rsidR="00E46DA5" w:rsidRPr="00E46DA5">
          <w:rPr>
            <w:rStyle w:val="Hyperlink"/>
            <w:sz w:val="20"/>
            <w:szCs w:val="20"/>
          </w:rPr>
          <w:t>ina.freimane@em.gov.lv</w:t>
        </w:r>
      </w:hyperlink>
      <w:r w:rsidR="00E46DA5" w:rsidRPr="00E46DA5">
        <w:rPr>
          <w:sz w:val="20"/>
          <w:szCs w:val="20"/>
        </w:rPr>
        <w:t xml:space="preserve">; </w:t>
      </w:r>
    </w:p>
    <w:sectPr w:rsidR="006867F6" w:rsidRPr="00E46DA5" w:rsidSect="00C23CC6">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2B" w:rsidRDefault="008C242B">
      <w:r>
        <w:separator/>
      </w:r>
    </w:p>
  </w:endnote>
  <w:endnote w:type="continuationSeparator" w:id="0">
    <w:p w:rsidR="008C242B" w:rsidRDefault="008C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2F0" w:rsidRPr="00E46DA5" w:rsidRDefault="00E112F0" w:rsidP="00E112F0">
    <w:pPr>
      <w:jc w:val="center"/>
      <w:rPr>
        <w:bCs/>
        <w:sz w:val="18"/>
        <w:szCs w:val="18"/>
      </w:rPr>
    </w:pPr>
    <w:r w:rsidRPr="00E46DA5">
      <w:rPr>
        <w:sz w:val="18"/>
        <w:szCs w:val="18"/>
      </w:rPr>
      <w:t>EMAnot_</w:t>
    </w:r>
    <w:r w:rsidR="00CE1B2C">
      <w:rPr>
        <w:sz w:val="18"/>
        <w:szCs w:val="18"/>
      </w:rPr>
      <w:t>3</w:t>
    </w:r>
    <w:r w:rsidRPr="00E46DA5">
      <w:rPr>
        <w:sz w:val="18"/>
        <w:szCs w:val="18"/>
      </w:rPr>
      <w:t xml:space="preserve">00114_VSS-2057; </w:t>
    </w:r>
    <w:r w:rsidRPr="00E46DA5">
      <w:rPr>
        <w:bCs/>
        <w:sz w:val="18"/>
        <w:szCs w:val="18"/>
      </w:rPr>
      <w:t>Ministru kabineta rīkojuma projekta „Grozījum</w:t>
    </w:r>
    <w:r w:rsidR="00815BDD" w:rsidRPr="00E46DA5">
      <w:rPr>
        <w:bCs/>
        <w:sz w:val="18"/>
        <w:szCs w:val="18"/>
      </w:rPr>
      <w:t>s</w:t>
    </w:r>
    <w:r w:rsidRPr="00E46DA5">
      <w:rPr>
        <w:bCs/>
        <w:sz w:val="18"/>
        <w:szCs w:val="18"/>
      </w:rPr>
      <w:t xml:space="preserve">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w:t>
    </w:r>
    <w:r w:rsidRPr="00E46DA5">
      <w:rPr>
        <w:color w:val="000000"/>
        <w:sz w:val="18"/>
        <w:szCs w:val="18"/>
      </w:rPr>
      <w:t xml:space="preserve"> (VSS-2057)</w:t>
    </w:r>
  </w:p>
  <w:p w:rsidR="00AE2822" w:rsidRPr="006867F6" w:rsidRDefault="00AE2822" w:rsidP="00CB4703">
    <w:pPr>
      <w:jc w:val="center"/>
      <w:rPr>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22" w:rsidRPr="00E112F0" w:rsidRDefault="00AE2822" w:rsidP="006867F6">
    <w:pPr>
      <w:jc w:val="center"/>
      <w:rPr>
        <w:bCs/>
        <w:sz w:val="20"/>
        <w:szCs w:val="20"/>
      </w:rPr>
    </w:pPr>
    <w:r w:rsidRPr="00E112F0">
      <w:rPr>
        <w:sz w:val="20"/>
        <w:szCs w:val="20"/>
      </w:rPr>
      <w:t>EMAnot_</w:t>
    </w:r>
    <w:r w:rsidR="00CE1B2C">
      <w:rPr>
        <w:sz w:val="20"/>
        <w:szCs w:val="20"/>
      </w:rPr>
      <w:t>3</w:t>
    </w:r>
    <w:r w:rsidR="00E112F0" w:rsidRPr="00E112F0">
      <w:rPr>
        <w:sz w:val="20"/>
        <w:szCs w:val="20"/>
      </w:rPr>
      <w:t>00114</w:t>
    </w:r>
    <w:r w:rsidR="00780752" w:rsidRPr="00E112F0">
      <w:rPr>
        <w:sz w:val="20"/>
        <w:szCs w:val="20"/>
      </w:rPr>
      <w:t>_</w:t>
    </w:r>
    <w:r w:rsidR="00E112F0" w:rsidRPr="00E112F0">
      <w:rPr>
        <w:sz w:val="20"/>
        <w:szCs w:val="20"/>
      </w:rPr>
      <w:t>VSS-2057</w:t>
    </w:r>
    <w:r w:rsidRPr="00E112F0">
      <w:rPr>
        <w:sz w:val="20"/>
        <w:szCs w:val="20"/>
      </w:rPr>
      <w:t xml:space="preserve">; </w:t>
    </w:r>
    <w:r w:rsidR="00780752" w:rsidRPr="00E112F0">
      <w:rPr>
        <w:bCs/>
        <w:sz w:val="20"/>
      </w:rPr>
      <w:t>Ministru kabineta rīkojuma projekta „Grozījum</w:t>
    </w:r>
    <w:r w:rsidR="00815BDD">
      <w:rPr>
        <w:bCs/>
        <w:sz w:val="20"/>
      </w:rPr>
      <w:t>s</w:t>
    </w:r>
    <w:r w:rsidR="00780752" w:rsidRPr="00E112F0">
      <w:rPr>
        <w:bCs/>
        <w:sz w:val="20"/>
      </w:rPr>
      <w:t xml:space="preserve">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w:t>
    </w:r>
    <w:r w:rsidRPr="00E112F0">
      <w:rPr>
        <w:color w:val="000000"/>
        <w:sz w:val="20"/>
        <w:szCs w:val="20"/>
      </w:rPr>
      <w:t xml:space="preserve"> </w:t>
    </w:r>
    <w:r w:rsidR="00E112F0" w:rsidRPr="00E112F0">
      <w:rPr>
        <w:color w:val="000000"/>
        <w:sz w:val="20"/>
        <w:szCs w:val="20"/>
      </w:rPr>
      <w:t>(VSS-2057)</w:t>
    </w:r>
  </w:p>
  <w:p w:rsidR="00AE2822" w:rsidRPr="006867F6" w:rsidRDefault="00AE2822" w:rsidP="00686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2B" w:rsidRDefault="008C242B">
      <w:r>
        <w:separator/>
      </w:r>
    </w:p>
  </w:footnote>
  <w:footnote w:type="continuationSeparator" w:id="0">
    <w:p w:rsidR="008C242B" w:rsidRDefault="008C2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22" w:rsidRDefault="00AE2822" w:rsidP="00C23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822" w:rsidRDefault="00AE2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22" w:rsidRDefault="00AE2822" w:rsidP="00C23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B2C">
      <w:rPr>
        <w:rStyle w:val="PageNumber"/>
        <w:noProof/>
      </w:rPr>
      <w:t>2</w:t>
    </w:r>
    <w:r>
      <w:rPr>
        <w:rStyle w:val="PageNumber"/>
      </w:rPr>
      <w:fldChar w:fldCharType="end"/>
    </w:r>
  </w:p>
  <w:p w:rsidR="00AE2822" w:rsidRDefault="00AE2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01"/>
    <w:multiLevelType w:val="hybridMultilevel"/>
    <w:tmpl w:val="98383F0E"/>
    <w:lvl w:ilvl="0" w:tplc="53125AA4">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69"/>
    <w:rsid w:val="00010FD1"/>
    <w:rsid w:val="00034FAD"/>
    <w:rsid w:val="00045339"/>
    <w:rsid w:val="00050F6B"/>
    <w:rsid w:val="00060B47"/>
    <w:rsid w:val="00061768"/>
    <w:rsid w:val="0009618C"/>
    <w:rsid w:val="000A26DD"/>
    <w:rsid w:val="000C66F7"/>
    <w:rsid w:val="000C79D1"/>
    <w:rsid w:val="000D0232"/>
    <w:rsid w:val="000E20E6"/>
    <w:rsid w:val="0015558C"/>
    <w:rsid w:val="0017268E"/>
    <w:rsid w:val="0017522F"/>
    <w:rsid w:val="001B643F"/>
    <w:rsid w:val="001B7FF1"/>
    <w:rsid w:val="001D0AC5"/>
    <w:rsid w:val="00205053"/>
    <w:rsid w:val="00212773"/>
    <w:rsid w:val="00212F60"/>
    <w:rsid w:val="00214035"/>
    <w:rsid w:val="00214F3B"/>
    <w:rsid w:val="002223C8"/>
    <w:rsid w:val="00222CA0"/>
    <w:rsid w:val="00262E21"/>
    <w:rsid w:val="002676B4"/>
    <w:rsid w:val="00294636"/>
    <w:rsid w:val="002D3021"/>
    <w:rsid w:val="002D6CB9"/>
    <w:rsid w:val="002F0C56"/>
    <w:rsid w:val="00342FC0"/>
    <w:rsid w:val="00365607"/>
    <w:rsid w:val="00375065"/>
    <w:rsid w:val="003832E5"/>
    <w:rsid w:val="0039355D"/>
    <w:rsid w:val="003A4043"/>
    <w:rsid w:val="003B2542"/>
    <w:rsid w:val="003E47D7"/>
    <w:rsid w:val="0040063C"/>
    <w:rsid w:val="00455BC9"/>
    <w:rsid w:val="00485838"/>
    <w:rsid w:val="004C79E2"/>
    <w:rsid w:val="004E6608"/>
    <w:rsid w:val="004F60DE"/>
    <w:rsid w:val="00510984"/>
    <w:rsid w:val="00516E25"/>
    <w:rsid w:val="00596B38"/>
    <w:rsid w:val="005F54A6"/>
    <w:rsid w:val="00610E5C"/>
    <w:rsid w:val="006310AC"/>
    <w:rsid w:val="006352F8"/>
    <w:rsid w:val="0065737C"/>
    <w:rsid w:val="00666554"/>
    <w:rsid w:val="00677FAE"/>
    <w:rsid w:val="006867F6"/>
    <w:rsid w:val="006A2328"/>
    <w:rsid w:val="006C4AFC"/>
    <w:rsid w:val="006C6F26"/>
    <w:rsid w:val="006C73D1"/>
    <w:rsid w:val="006E0841"/>
    <w:rsid w:val="00734BB1"/>
    <w:rsid w:val="007418EC"/>
    <w:rsid w:val="00743C5B"/>
    <w:rsid w:val="00780752"/>
    <w:rsid w:val="00787921"/>
    <w:rsid w:val="00802260"/>
    <w:rsid w:val="00811F23"/>
    <w:rsid w:val="00815BDD"/>
    <w:rsid w:val="008619B4"/>
    <w:rsid w:val="00871205"/>
    <w:rsid w:val="00882B5F"/>
    <w:rsid w:val="008C242B"/>
    <w:rsid w:val="009019CA"/>
    <w:rsid w:val="00920788"/>
    <w:rsid w:val="0094095D"/>
    <w:rsid w:val="0097675B"/>
    <w:rsid w:val="00985B25"/>
    <w:rsid w:val="009A1EC4"/>
    <w:rsid w:val="009B6CF2"/>
    <w:rsid w:val="009C3CDD"/>
    <w:rsid w:val="009C3F01"/>
    <w:rsid w:val="009C5569"/>
    <w:rsid w:val="009E51D0"/>
    <w:rsid w:val="00A46212"/>
    <w:rsid w:val="00A47610"/>
    <w:rsid w:val="00A821F9"/>
    <w:rsid w:val="00A86A14"/>
    <w:rsid w:val="00AB75B6"/>
    <w:rsid w:val="00AE2822"/>
    <w:rsid w:val="00AF1B69"/>
    <w:rsid w:val="00B37CB2"/>
    <w:rsid w:val="00B92060"/>
    <w:rsid w:val="00B964D3"/>
    <w:rsid w:val="00BC263C"/>
    <w:rsid w:val="00BD5F1B"/>
    <w:rsid w:val="00C07776"/>
    <w:rsid w:val="00C222E5"/>
    <w:rsid w:val="00C23CC6"/>
    <w:rsid w:val="00C24D9E"/>
    <w:rsid w:val="00C25C79"/>
    <w:rsid w:val="00C35A69"/>
    <w:rsid w:val="00C5017C"/>
    <w:rsid w:val="00CA5960"/>
    <w:rsid w:val="00CB4703"/>
    <w:rsid w:val="00CC040F"/>
    <w:rsid w:val="00CD49F2"/>
    <w:rsid w:val="00CE1B2C"/>
    <w:rsid w:val="00D040A8"/>
    <w:rsid w:val="00D16AC9"/>
    <w:rsid w:val="00D17DA2"/>
    <w:rsid w:val="00D23310"/>
    <w:rsid w:val="00D25FC3"/>
    <w:rsid w:val="00DB507D"/>
    <w:rsid w:val="00DC37CE"/>
    <w:rsid w:val="00DF0AAA"/>
    <w:rsid w:val="00DF46D8"/>
    <w:rsid w:val="00E017E6"/>
    <w:rsid w:val="00E02470"/>
    <w:rsid w:val="00E112F0"/>
    <w:rsid w:val="00E17F72"/>
    <w:rsid w:val="00E27118"/>
    <w:rsid w:val="00E312DA"/>
    <w:rsid w:val="00E34D2A"/>
    <w:rsid w:val="00E46DA5"/>
    <w:rsid w:val="00E86510"/>
    <w:rsid w:val="00E93E02"/>
    <w:rsid w:val="00E95D60"/>
    <w:rsid w:val="00E9674F"/>
    <w:rsid w:val="00EA04F0"/>
    <w:rsid w:val="00EA5EBB"/>
    <w:rsid w:val="00EB2F1A"/>
    <w:rsid w:val="00EE16A1"/>
    <w:rsid w:val="00EE19F7"/>
    <w:rsid w:val="00EF5766"/>
    <w:rsid w:val="00EF7DA7"/>
    <w:rsid w:val="00F71517"/>
    <w:rsid w:val="00F85475"/>
    <w:rsid w:val="00F92685"/>
    <w:rsid w:val="00FE0673"/>
    <w:rsid w:val="00FE73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569"/>
    <w:pPr>
      <w:tabs>
        <w:tab w:val="center" w:pos="4153"/>
        <w:tab w:val="right" w:pos="8306"/>
      </w:tabs>
    </w:pPr>
  </w:style>
  <w:style w:type="character" w:customStyle="1" w:styleId="HeaderChar">
    <w:name w:val="Header Char"/>
    <w:basedOn w:val="DefaultParagraphFont"/>
    <w:link w:val="Header"/>
    <w:rsid w:val="009C5569"/>
    <w:rPr>
      <w:rFonts w:ascii="Times New Roman" w:eastAsia="Times New Roman" w:hAnsi="Times New Roman" w:cs="Times New Roman"/>
      <w:sz w:val="24"/>
      <w:szCs w:val="24"/>
      <w:lang w:eastAsia="lv-LV"/>
    </w:rPr>
  </w:style>
  <w:style w:type="paragraph" w:styleId="NormalWeb">
    <w:name w:val="Normal (Web)"/>
    <w:basedOn w:val="Normal"/>
    <w:uiPriority w:val="99"/>
    <w:rsid w:val="009C5569"/>
    <w:pPr>
      <w:spacing w:before="100" w:beforeAutospacing="1" w:after="100" w:afterAutospacing="1"/>
    </w:pPr>
    <w:rPr>
      <w:szCs w:val="20"/>
      <w:lang w:eastAsia="en-US"/>
    </w:rPr>
  </w:style>
  <w:style w:type="paragraph" w:styleId="BodyTextIndent">
    <w:name w:val="Body Text Indent"/>
    <w:basedOn w:val="Normal"/>
    <w:link w:val="BodyTextIndentChar"/>
    <w:rsid w:val="009C5569"/>
    <w:pPr>
      <w:spacing w:after="120"/>
      <w:ind w:left="283"/>
    </w:pPr>
  </w:style>
  <w:style w:type="character" w:customStyle="1" w:styleId="BodyTextIndentChar">
    <w:name w:val="Body Text Indent Char"/>
    <w:basedOn w:val="DefaultParagraphFont"/>
    <w:link w:val="BodyTextIndent"/>
    <w:rsid w:val="009C5569"/>
    <w:rPr>
      <w:rFonts w:ascii="Times New Roman" w:eastAsia="Times New Roman" w:hAnsi="Times New Roman" w:cs="Times New Roman"/>
      <w:sz w:val="24"/>
      <w:szCs w:val="24"/>
      <w:lang w:eastAsia="lv-LV"/>
    </w:rPr>
  </w:style>
  <w:style w:type="character" w:styleId="Hyperlink">
    <w:name w:val="Hyperlink"/>
    <w:rsid w:val="009C5569"/>
    <w:rPr>
      <w:color w:val="0000FF"/>
      <w:u w:val="single"/>
    </w:rPr>
  </w:style>
  <w:style w:type="paragraph" w:styleId="BodyText2">
    <w:name w:val="Body Text 2"/>
    <w:basedOn w:val="Normal"/>
    <w:link w:val="BodyText2Char"/>
    <w:rsid w:val="009C5569"/>
    <w:pPr>
      <w:spacing w:after="120" w:line="480" w:lineRule="auto"/>
    </w:pPr>
  </w:style>
  <w:style w:type="character" w:customStyle="1" w:styleId="BodyText2Char">
    <w:name w:val="Body Text 2 Char"/>
    <w:basedOn w:val="DefaultParagraphFont"/>
    <w:link w:val="BodyText2"/>
    <w:rsid w:val="009C5569"/>
    <w:rPr>
      <w:rFonts w:ascii="Times New Roman" w:eastAsia="Times New Roman" w:hAnsi="Times New Roman" w:cs="Times New Roman"/>
      <w:sz w:val="24"/>
      <w:szCs w:val="24"/>
      <w:lang w:eastAsia="lv-LV"/>
    </w:rPr>
  </w:style>
  <w:style w:type="character" w:styleId="PageNumber">
    <w:name w:val="page number"/>
    <w:basedOn w:val="DefaultParagraphFont"/>
    <w:rsid w:val="009C5569"/>
  </w:style>
  <w:style w:type="paragraph" w:styleId="ListParagraph">
    <w:name w:val="List Paragraph"/>
    <w:basedOn w:val="Normal"/>
    <w:uiPriority w:val="34"/>
    <w:qFormat/>
    <w:rsid w:val="009C5569"/>
    <w:pPr>
      <w:ind w:left="720"/>
      <w:contextualSpacing/>
    </w:pPr>
  </w:style>
  <w:style w:type="paragraph" w:styleId="Footer">
    <w:name w:val="footer"/>
    <w:basedOn w:val="Normal"/>
    <w:link w:val="FooterChar"/>
    <w:uiPriority w:val="99"/>
    <w:unhideWhenUsed/>
    <w:rsid w:val="00C07776"/>
    <w:pPr>
      <w:tabs>
        <w:tab w:val="center" w:pos="4153"/>
        <w:tab w:val="right" w:pos="8306"/>
      </w:tabs>
    </w:pPr>
  </w:style>
  <w:style w:type="character" w:customStyle="1" w:styleId="FooterChar">
    <w:name w:val="Footer Char"/>
    <w:basedOn w:val="DefaultParagraphFont"/>
    <w:link w:val="Footer"/>
    <w:uiPriority w:val="99"/>
    <w:rsid w:val="00C07776"/>
    <w:rPr>
      <w:rFonts w:ascii="Times New Roman" w:eastAsia="Times New Roman" w:hAnsi="Times New Roman" w:cs="Times New Roman"/>
      <w:sz w:val="24"/>
      <w:szCs w:val="24"/>
      <w:lang w:eastAsia="lv-LV"/>
    </w:rPr>
  </w:style>
  <w:style w:type="paragraph" w:customStyle="1" w:styleId="naisc">
    <w:name w:val="naisc"/>
    <w:basedOn w:val="Normal"/>
    <w:rsid w:val="00DF46D8"/>
    <w:pPr>
      <w:spacing w:before="100" w:beforeAutospacing="1" w:after="100" w:afterAutospacing="1"/>
    </w:pPr>
  </w:style>
  <w:style w:type="paragraph" w:customStyle="1" w:styleId="naisf">
    <w:name w:val="naisf"/>
    <w:basedOn w:val="Normal"/>
    <w:rsid w:val="00DF46D8"/>
    <w:pPr>
      <w:spacing w:before="100" w:beforeAutospacing="1" w:after="100" w:afterAutospacing="1"/>
    </w:pPr>
  </w:style>
  <w:style w:type="paragraph" w:customStyle="1" w:styleId="tv2131">
    <w:name w:val="tv2131"/>
    <w:basedOn w:val="Normal"/>
    <w:rsid w:val="00C222E5"/>
    <w:pPr>
      <w:spacing w:before="240" w:line="360" w:lineRule="auto"/>
      <w:ind w:firstLine="300"/>
      <w:jc w:val="both"/>
    </w:pPr>
    <w:rPr>
      <w:rFonts w:ascii="Verdana" w:hAnsi="Verdana"/>
      <w:sz w:val="18"/>
      <w:szCs w:val="18"/>
    </w:rPr>
  </w:style>
  <w:style w:type="paragraph" w:styleId="EnvelopeReturn">
    <w:name w:val="envelope return"/>
    <w:basedOn w:val="Normal"/>
    <w:unhideWhenUsed/>
    <w:rsid w:val="006867F6"/>
    <w:pPr>
      <w:keepLines/>
      <w:widowControl w:val="0"/>
      <w:spacing w:before="600"/>
    </w:pPr>
    <w:rPr>
      <w:sz w:val="26"/>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569"/>
    <w:pPr>
      <w:tabs>
        <w:tab w:val="center" w:pos="4153"/>
        <w:tab w:val="right" w:pos="8306"/>
      </w:tabs>
    </w:pPr>
  </w:style>
  <w:style w:type="character" w:customStyle="1" w:styleId="HeaderChar">
    <w:name w:val="Header Char"/>
    <w:basedOn w:val="DefaultParagraphFont"/>
    <w:link w:val="Header"/>
    <w:rsid w:val="009C5569"/>
    <w:rPr>
      <w:rFonts w:ascii="Times New Roman" w:eastAsia="Times New Roman" w:hAnsi="Times New Roman" w:cs="Times New Roman"/>
      <w:sz w:val="24"/>
      <w:szCs w:val="24"/>
      <w:lang w:eastAsia="lv-LV"/>
    </w:rPr>
  </w:style>
  <w:style w:type="paragraph" w:styleId="NormalWeb">
    <w:name w:val="Normal (Web)"/>
    <w:basedOn w:val="Normal"/>
    <w:uiPriority w:val="99"/>
    <w:rsid w:val="009C5569"/>
    <w:pPr>
      <w:spacing w:before="100" w:beforeAutospacing="1" w:after="100" w:afterAutospacing="1"/>
    </w:pPr>
    <w:rPr>
      <w:szCs w:val="20"/>
      <w:lang w:eastAsia="en-US"/>
    </w:rPr>
  </w:style>
  <w:style w:type="paragraph" w:styleId="BodyTextIndent">
    <w:name w:val="Body Text Indent"/>
    <w:basedOn w:val="Normal"/>
    <w:link w:val="BodyTextIndentChar"/>
    <w:rsid w:val="009C5569"/>
    <w:pPr>
      <w:spacing w:after="120"/>
      <w:ind w:left="283"/>
    </w:pPr>
  </w:style>
  <w:style w:type="character" w:customStyle="1" w:styleId="BodyTextIndentChar">
    <w:name w:val="Body Text Indent Char"/>
    <w:basedOn w:val="DefaultParagraphFont"/>
    <w:link w:val="BodyTextIndent"/>
    <w:rsid w:val="009C5569"/>
    <w:rPr>
      <w:rFonts w:ascii="Times New Roman" w:eastAsia="Times New Roman" w:hAnsi="Times New Roman" w:cs="Times New Roman"/>
      <w:sz w:val="24"/>
      <w:szCs w:val="24"/>
      <w:lang w:eastAsia="lv-LV"/>
    </w:rPr>
  </w:style>
  <w:style w:type="character" w:styleId="Hyperlink">
    <w:name w:val="Hyperlink"/>
    <w:rsid w:val="009C5569"/>
    <w:rPr>
      <w:color w:val="0000FF"/>
      <w:u w:val="single"/>
    </w:rPr>
  </w:style>
  <w:style w:type="paragraph" w:styleId="BodyText2">
    <w:name w:val="Body Text 2"/>
    <w:basedOn w:val="Normal"/>
    <w:link w:val="BodyText2Char"/>
    <w:rsid w:val="009C5569"/>
    <w:pPr>
      <w:spacing w:after="120" w:line="480" w:lineRule="auto"/>
    </w:pPr>
  </w:style>
  <w:style w:type="character" w:customStyle="1" w:styleId="BodyText2Char">
    <w:name w:val="Body Text 2 Char"/>
    <w:basedOn w:val="DefaultParagraphFont"/>
    <w:link w:val="BodyText2"/>
    <w:rsid w:val="009C5569"/>
    <w:rPr>
      <w:rFonts w:ascii="Times New Roman" w:eastAsia="Times New Roman" w:hAnsi="Times New Roman" w:cs="Times New Roman"/>
      <w:sz w:val="24"/>
      <w:szCs w:val="24"/>
      <w:lang w:eastAsia="lv-LV"/>
    </w:rPr>
  </w:style>
  <w:style w:type="character" w:styleId="PageNumber">
    <w:name w:val="page number"/>
    <w:basedOn w:val="DefaultParagraphFont"/>
    <w:rsid w:val="009C5569"/>
  </w:style>
  <w:style w:type="paragraph" w:styleId="ListParagraph">
    <w:name w:val="List Paragraph"/>
    <w:basedOn w:val="Normal"/>
    <w:uiPriority w:val="34"/>
    <w:qFormat/>
    <w:rsid w:val="009C5569"/>
    <w:pPr>
      <w:ind w:left="720"/>
      <w:contextualSpacing/>
    </w:pPr>
  </w:style>
  <w:style w:type="paragraph" w:styleId="Footer">
    <w:name w:val="footer"/>
    <w:basedOn w:val="Normal"/>
    <w:link w:val="FooterChar"/>
    <w:uiPriority w:val="99"/>
    <w:unhideWhenUsed/>
    <w:rsid w:val="00C07776"/>
    <w:pPr>
      <w:tabs>
        <w:tab w:val="center" w:pos="4153"/>
        <w:tab w:val="right" w:pos="8306"/>
      </w:tabs>
    </w:pPr>
  </w:style>
  <w:style w:type="character" w:customStyle="1" w:styleId="FooterChar">
    <w:name w:val="Footer Char"/>
    <w:basedOn w:val="DefaultParagraphFont"/>
    <w:link w:val="Footer"/>
    <w:uiPriority w:val="99"/>
    <w:rsid w:val="00C07776"/>
    <w:rPr>
      <w:rFonts w:ascii="Times New Roman" w:eastAsia="Times New Roman" w:hAnsi="Times New Roman" w:cs="Times New Roman"/>
      <w:sz w:val="24"/>
      <w:szCs w:val="24"/>
      <w:lang w:eastAsia="lv-LV"/>
    </w:rPr>
  </w:style>
  <w:style w:type="paragraph" w:customStyle="1" w:styleId="naisc">
    <w:name w:val="naisc"/>
    <w:basedOn w:val="Normal"/>
    <w:rsid w:val="00DF46D8"/>
    <w:pPr>
      <w:spacing w:before="100" w:beforeAutospacing="1" w:after="100" w:afterAutospacing="1"/>
    </w:pPr>
  </w:style>
  <w:style w:type="paragraph" w:customStyle="1" w:styleId="naisf">
    <w:name w:val="naisf"/>
    <w:basedOn w:val="Normal"/>
    <w:rsid w:val="00DF46D8"/>
    <w:pPr>
      <w:spacing w:before="100" w:beforeAutospacing="1" w:after="100" w:afterAutospacing="1"/>
    </w:pPr>
  </w:style>
  <w:style w:type="paragraph" w:customStyle="1" w:styleId="tv2131">
    <w:name w:val="tv2131"/>
    <w:basedOn w:val="Normal"/>
    <w:rsid w:val="00C222E5"/>
    <w:pPr>
      <w:spacing w:before="240" w:line="360" w:lineRule="auto"/>
      <w:ind w:firstLine="300"/>
      <w:jc w:val="both"/>
    </w:pPr>
    <w:rPr>
      <w:rFonts w:ascii="Verdana" w:hAnsi="Verdana"/>
      <w:sz w:val="18"/>
      <w:szCs w:val="18"/>
    </w:rPr>
  </w:style>
  <w:style w:type="paragraph" w:styleId="EnvelopeReturn">
    <w:name w:val="envelope return"/>
    <w:basedOn w:val="Normal"/>
    <w:unhideWhenUsed/>
    <w:rsid w:val="006867F6"/>
    <w:pPr>
      <w:keepLines/>
      <w:widowControl w:val="0"/>
      <w:spacing w:before="600"/>
    </w:pPr>
    <w:rPr>
      <w:sz w:val="26"/>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91073">
      <w:bodyDiv w:val="1"/>
      <w:marLeft w:val="0"/>
      <w:marRight w:val="0"/>
      <w:marTop w:val="0"/>
      <w:marBottom w:val="0"/>
      <w:divBdr>
        <w:top w:val="none" w:sz="0" w:space="0" w:color="auto"/>
        <w:left w:val="none" w:sz="0" w:space="0" w:color="auto"/>
        <w:bottom w:val="none" w:sz="0" w:space="0" w:color="auto"/>
        <w:right w:val="none" w:sz="0" w:space="0" w:color="auto"/>
      </w:divBdr>
    </w:div>
    <w:div w:id="20535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a.freimane@e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estnesis.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S.Lūse</Vad_x012b_t_x0101_js>
    <Kategorija xmlns="2e5bb04e-596e-45bd-9003-43ca78b1ba16">Anotācija</Kategorija>
    <DKP xmlns="2e5bb04e-596e-45bd-9003-43ca78b1ba16">209</DKP>
  </documentManagement>
</p:properties>
</file>

<file path=customXml/itemProps1.xml><?xml version="1.0" encoding="utf-8"?>
<ds:datastoreItem xmlns:ds="http://schemas.openxmlformats.org/officeDocument/2006/customXml" ds:itemID="{5975AC3D-FA17-40DC-B84C-FEFEADD9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8C836B-CF76-4930-9E89-F052F562CBFF}">
  <ds:schemaRefs>
    <ds:schemaRef ds:uri="http://schemas.microsoft.com/sharepoint/v3/contenttype/forms"/>
  </ds:schemaRefs>
</ds:datastoreItem>
</file>

<file path=customXml/itemProps3.xml><?xml version="1.0" encoding="utf-8"?>
<ds:datastoreItem xmlns:ds="http://schemas.openxmlformats.org/officeDocument/2006/customXml" ds:itemID="{EC1665E2-63CC-48BB-95A8-469E99C438F8}">
  <ds:schemaRefs>
    <ds:schemaRef ds:uri="http://schemas.microsoft.com/office/2006/metadata/properties"/>
    <ds:schemaRef ds:uri="2e5bb04e-596e-45bd-9003-43ca78b1ba1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2733</Words>
  <Characters>1558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MK rīkojuma projekta "„Grozījums Ministru kabineta 2010.gada 10.novembra rīkojumā Nr.648 „Par zemes vienību Rīgas administratīvajā teritorijā piederību vai piekritību valstij un nostiprināšanu zemesgrāmatā uz valsts vārda attiecīgās ministrijas vai valsts</vt:lpstr>
    </vt:vector>
  </TitlesOfParts>
  <Company>EM</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dc:title>
  <dc:subject>MK rīkojuma anotacija</dc:subject>
  <dc:creator>I.Freimane</dc:creator>
  <dc:description>ina.freimane@em.gov.lv; 67013229</dc:description>
  <cp:lastModifiedBy>Ina Freimane</cp:lastModifiedBy>
  <cp:revision>3</cp:revision>
  <cp:lastPrinted>2013-11-26T09:09:00Z</cp:lastPrinted>
  <dcterms:created xsi:type="dcterms:W3CDTF">2014-01-29T14:02:00Z</dcterms:created>
  <dcterms:modified xsi:type="dcterms:W3CDTF">2014-01-29T14:49:00Z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ies>
</file>