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A0" w:rsidRPr="008B0EA4" w:rsidRDefault="008569A0" w:rsidP="008569A0">
      <w:pPr>
        <w:tabs>
          <w:tab w:val="left" w:pos="2552"/>
        </w:tabs>
        <w:spacing w:after="0" w:line="240" w:lineRule="auto"/>
        <w:rPr>
          <w:rFonts w:ascii="Times New Roman" w:hAnsi="Times New Roman" w:cs="Times New Roman"/>
          <w:sz w:val="23"/>
          <w:szCs w:val="23"/>
        </w:rPr>
      </w:pPr>
      <w:r w:rsidRPr="008B0EA4">
        <w:rPr>
          <w:rFonts w:ascii="Times New Roman" w:hAnsi="Times New Roman" w:cs="Times New Roman"/>
          <w:sz w:val="23"/>
          <w:szCs w:val="23"/>
        </w:rPr>
        <w:t>201</w:t>
      </w:r>
      <w:r w:rsidR="00FB4E72" w:rsidRPr="008B0EA4">
        <w:rPr>
          <w:rFonts w:ascii="Times New Roman" w:hAnsi="Times New Roman" w:cs="Times New Roman"/>
          <w:sz w:val="23"/>
          <w:szCs w:val="23"/>
        </w:rPr>
        <w:t>4</w:t>
      </w:r>
      <w:r w:rsidRPr="008B0EA4">
        <w:rPr>
          <w:rFonts w:ascii="Times New Roman" w:hAnsi="Times New Roman" w:cs="Times New Roman"/>
          <w:sz w:val="23"/>
          <w:szCs w:val="23"/>
        </w:rPr>
        <w:t>.gada ___.______</w:t>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t xml:space="preserve">Noteikumi </w:t>
      </w:r>
      <w:proofErr w:type="spellStart"/>
      <w:r w:rsidRPr="008B0EA4">
        <w:rPr>
          <w:rFonts w:ascii="Times New Roman" w:hAnsi="Times New Roman" w:cs="Times New Roman"/>
          <w:sz w:val="23"/>
          <w:szCs w:val="23"/>
        </w:rPr>
        <w:t>Nr</w:t>
      </w:r>
      <w:proofErr w:type="spellEnd"/>
      <w:r w:rsidRPr="008B0EA4">
        <w:rPr>
          <w:rFonts w:ascii="Times New Roman" w:hAnsi="Times New Roman" w:cs="Times New Roman"/>
          <w:sz w:val="23"/>
          <w:szCs w:val="23"/>
        </w:rPr>
        <w:t>.</w:t>
      </w:r>
    </w:p>
    <w:p w:rsidR="008569A0" w:rsidRPr="008B0EA4" w:rsidRDefault="00E17839" w:rsidP="008569A0">
      <w:pPr>
        <w:spacing w:after="0" w:line="240" w:lineRule="auto"/>
        <w:rPr>
          <w:rFonts w:ascii="Times New Roman" w:hAnsi="Times New Roman" w:cs="Times New Roman"/>
          <w:sz w:val="23"/>
          <w:szCs w:val="23"/>
        </w:rPr>
      </w:pPr>
      <w:r w:rsidRPr="008B0EA4">
        <w:rPr>
          <w:rFonts w:ascii="Times New Roman" w:hAnsi="Times New Roman" w:cs="Times New Roman"/>
          <w:sz w:val="23"/>
          <w:szCs w:val="23"/>
        </w:rPr>
        <w:t>Rīgā</w:t>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r>
      <w:r w:rsidRPr="008B0EA4">
        <w:rPr>
          <w:rFonts w:ascii="Times New Roman" w:hAnsi="Times New Roman" w:cs="Times New Roman"/>
          <w:sz w:val="23"/>
          <w:szCs w:val="23"/>
        </w:rPr>
        <w:tab/>
      </w:r>
      <w:r w:rsidR="008569A0" w:rsidRPr="008B0EA4">
        <w:rPr>
          <w:rFonts w:ascii="Times New Roman" w:hAnsi="Times New Roman" w:cs="Times New Roman"/>
          <w:sz w:val="23"/>
          <w:szCs w:val="23"/>
        </w:rPr>
        <w:t>(</w:t>
      </w:r>
      <w:proofErr w:type="spellStart"/>
      <w:r w:rsidR="008569A0" w:rsidRPr="008B0EA4">
        <w:rPr>
          <w:rFonts w:ascii="Times New Roman" w:hAnsi="Times New Roman" w:cs="Times New Roman"/>
          <w:sz w:val="23"/>
          <w:szCs w:val="23"/>
        </w:rPr>
        <w:t>prot</w:t>
      </w:r>
      <w:proofErr w:type="spellEnd"/>
      <w:r w:rsidR="008569A0" w:rsidRPr="008B0EA4">
        <w:rPr>
          <w:rFonts w:ascii="Times New Roman" w:hAnsi="Times New Roman" w:cs="Times New Roman"/>
          <w:sz w:val="23"/>
          <w:szCs w:val="23"/>
        </w:rPr>
        <w:t xml:space="preserve">. </w:t>
      </w:r>
      <w:proofErr w:type="spellStart"/>
      <w:r w:rsidR="008569A0" w:rsidRPr="008B0EA4">
        <w:rPr>
          <w:rFonts w:ascii="Times New Roman" w:hAnsi="Times New Roman" w:cs="Times New Roman"/>
          <w:sz w:val="23"/>
          <w:szCs w:val="23"/>
        </w:rPr>
        <w:t>Nr</w:t>
      </w:r>
      <w:proofErr w:type="spellEnd"/>
      <w:r w:rsidR="008569A0" w:rsidRPr="008B0EA4">
        <w:rPr>
          <w:rFonts w:ascii="Times New Roman" w:hAnsi="Times New Roman" w:cs="Times New Roman"/>
          <w:sz w:val="23"/>
          <w:szCs w:val="23"/>
        </w:rPr>
        <w:t>. _______  .§)</w:t>
      </w:r>
    </w:p>
    <w:p w:rsidR="008569A0" w:rsidRPr="008B0EA4" w:rsidRDefault="008569A0" w:rsidP="008569A0">
      <w:pPr>
        <w:spacing w:after="0" w:line="240" w:lineRule="auto"/>
        <w:rPr>
          <w:rFonts w:ascii="Times New Roman" w:hAnsi="Times New Roman" w:cs="Times New Roman"/>
          <w:sz w:val="23"/>
          <w:szCs w:val="23"/>
        </w:rPr>
      </w:pPr>
    </w:p>
    <w:p w:rsidR="008569A0" w:rsidRPr="008B0EA4" w:rsidRDefault="008569A0" w:rsidP="008569A0">
      <w:pPr>
        <w:spacing w:after="0" w:line="240" w:lineRule="auto"/>
        <w:jc w:val="center"/>
        <w:rPr>
          <w:rFonts w:ascii="Times New Roman" w:eastAsia="Times New Roman" w:hAnsi="Times New Roman" w:cs="Times New Roman"/>
          <w:b/>
          <w:sz w:val="23"/>
          <w:szCs w:val="23"/>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8B0EA4">
        <w:rPr>
          <w:rFonts w:ascii="Times New Roman" w:eastAsia="Times New Roman" w:hAnsi="Times New Roman" w:cs="Times New Roman"/>
          <w:b/>
          <w:sz w:val="23"/>
          <w:szCs w:val="23"/>
          <w:lang w:eastAsia="lv-LV"/>
        </w:rPr>
        <w:t>Grozījumi Ministru kabineta 2011.gada 19.oktobra noteikumos Nr.817 „Noteikumi par darbības programmas „Uzņēmējdarbība un inovācijas” papildinājuma 2.1.2.4.aktivitātes „Augstas pievienotās vērtības investīcijas”</w:t>
      </w:r>
      <w:bookmarkEnd w:id="0"/>
      <w:bookmarkEnd w:id="1"/>
      <w:r w:rsidRPr="008B0EA4">
        <w:rPr>
          <w:rFonts w:ascii="Times New Roman" w:eastAsia="Times New Roman" w:hAnsi="Times New Roman" w:cs="Times New Roman"/>
          <w:b/>
          <w:sz w:val="23"/>
          <w:szCs w:val="23"/>
          <w:lang w:eastAsia="lv-LV"/>
        </w:rPr>
        <w:t xml:space="preserve"> projektu iesniegumu atlases otro un turpmākajām kārtām”</w:t>
      </w:r>
    </w:p>
    <w:p w:rsidR="008569A0" w:rsidRPr="008B0EA4" w:rsidRDefault="008569A0" w:rsidP="008569A0">
      <w:pPr>
        <w:spacing w:after="0" w:line="240" w:lineRule="auto"/>
        <w:jc w:val="center"/>
        <w:rPr>
          <w:rFonts w:ascii="Times New Roman" w:eastAsia="Times New Roman" w:hAnsi="Times New Roman" w:cs="Times New Roman"/>
          <w:b/>
          <w:sz w:val="23"/>
          <w:szCs w:val="23"/>
          <w:lang w:eastAsia="lv-LV"/>
        </w:rPr>
      </w:pPr>
    </w:p>
    <w:bookmarkEnd w:id="2"/>
    <w:bookmarkEnd w:id="3"/>
    <w:bookmarkEnd w:id="4"/>
    <w:bookmarkEnd w:id="5"/>
    <w:bookmarkEnd w:id="6"/>
    <w:bookmarkEnd w:id="7"/>
    <w:p w:rsidR="008569A0" w:rsidRPr="008B0EA4" w:rsidRDefault="008569A0" w:rsidP="008569A0">
      <w:pPr>
        <w:pStyle w:val="naislab"/>
        <w:spacing w:before="0" w:after="0"/>
        <w:rPr>
          <w:sz w:val="23"/>
          <w:szCs w:val="23"/>
        </w:rPr>
      </w:pPr>
      <w:r w:rsidRPr="008B0EA4">
        <w:rPr>
          <w:sz w:val="23"/>
          <w:szCs w:val="23"/>
        </w:rPr>
        <w:t>Izdoti saskaņā ar</w:t>
      </w:r>
    </w:p>
    <w:p w:rsidR="008569A0" w:rsidRPr="008B0EA4" w:rsidRDefault="008569A0" w:rsidP="008569A0">
      <w:pPr>
        <w:pStyle w:val="naislab"/>
        <w:spacing w:before="0" w:after="0"/>
        <w:rPr>
          <w:sz w:val="23"/>
          <w:szCs w:val="23"/>
        </w:rPr>
      </w:pPr>
      <w:r w:rsidRPr="008B0EA4">
        <w:rPr>
          <w:sz w:val="23"/>
          <w:szCs w:val="23"/>
        </w:rPr>
        <w:t>Eiropas Savienības struktūrfondu un</w:t>
      </w:r>
    </w:p>
    <w:p w:rsidR="008569A0" w:rsidRPr="008B0EA4" w:rsidRDefault="008569A0" w:rsidP="008569A0">
      <w:pPr>
        <w:pStyle w:val="naislab"/>
        <w:spacing w:before="0" w:after="0"/>
        <w:rPr>
          <w:sz w:val="23"/>
          <w:szCs w:val="23"/>
        </w:rPr>
      </w:pPr>
      <w:r w:rsidRPr="008B0EA4">
        <w:rPr>
          <w:sz w:val="23"/>
          <w:szCs w:val="23"/>
        </w:rPr>
        <w:t>Kohēzijas fonda vadības likuma</w:t>
      </w:r>
    </w:p>
    <w:p w:rsidR="008569A0" w:rsidRPr="008B0EA4" w:rsidRDefault="008569A0" w:rsidP="008569A0">
      <w:pPr>
        <w:pStyle w:val="naislab"/>
        <w:spacing w:before="0" w:after="0"/>
        <w:rPr>
          <w:sz w:val="23"/>
          <w:szCs w:val="23"/>
        </w:rPr>
      </w:pPr>
      <w:r w:rsidRPr="008B0EA4">
        <w:rPr>
          <w:sz w:val="23"/>
          <w:szCs w:val="23"/>
        </w:rPr>
        <w:t>18.panta 10.punktu</w:t>
      </w:r>
    </w:p>
    <w:p w:rsidR="008569A0" w:rsidRPr="008B0EA4" w:rsidRDefault="008569A0" w:rsidP="008569A0">
      <w:pPr>
        <w:pStyle w:val="naislab"/>
        <w:spacing w:before="0" w:after="0"/>
        <w:jc w:val="left"/>
        <w:rPr>
          <w:sz w:val="23"/>
          <w:szCs w:val="23"/>
        </w:rPr>
      </w:pPr>
    </w:p>
    <w:p w:rsidR="008569A0" w:rsidRPr="008B0EA4" w:rsidRDefault="008569A0" w:rsidP="008569A0">
      <w:pPr>
        <w:pStyle w:val="naislab"/>
        <w:spacing w:before="0" w:after="0"/>
        <w:jc w:val="both"/>
        <w:rPr>
          <w:sz w:val="23"/>
          <w:szCs w:val="23"/>
        </w:rPr>
      </w:pPr>
      <w:r w:rsidRPr="008B0EA4">
        <w:rPr>
          <w:sz w:val="23"/>
          <w:szCs w:val="23"/>
        </w:rPr>
        <w:t>Izdarīt Ministru kabineta 2011.gada 19.oktobra noteikumos Nr.817 „Noteikumi par darbības programmas „Uzņēmējdarbība un inovācijas” papildinājuma 2.1.2.4.aktivitātes „Augstas pievienotās vērtības investīcijas” projektu iesniegumu atlases otro un turpmākajām kārtām” (Latvijas Vēstnesis, 2011, 170.nr.; 2012, 101.nr.</w:t>
      </w:r>
      <w:r w:rsidR="00A12C68" w:rsidRPr="008B0EA4">
        <w:rPr>
          <w:sz w:val="23"/>
          <w:szCs w:val="23"/>
        </w:rPr>
        <w:t>; 2013, 57.,149.,214.nr.</w:t>
      </w:r>
      <w:r w:rsidRPr="008B0EA4">
        <w:rPr>
          <w:sz w:val="23"/>
          <w:szCs w:val="23"/>
        </w:rPr>
        <w:t>) šādus grozījumus:</w:t>
      </w:r>
    </w:p>
    <w:p w:rsidR="008569A0" w:rsidRPr="008B0EA4" w:rsidRDefault="008569A0" w:rsidP="008569A0">
      <w:pPr>
        <w:pStyle w:val="naislab"/>
        <w:spacing w:before="0" w:after="0"/>
        <w:jc w:val="both"/>
        <w:rPr>
          <w:sz w:val="23"/>
          <w:szCs w:val="23"/>
        </w:rPr>
      </w:pPr>
    </w:p>
    <w:p w:rsidR="003A679C" w:rsidRPr="008B0EA4" w:rsidRDefault="00171403" w:rsidP="00E53C0C">
      <w:pPr>
        <w:pStyle w:val="ListParagraph"/>
        <w:numPr>
          <w:ilvl w:val="0"/>
          <w:numId w:val="15"/>
        </w:num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Izteikt</w:t>
      </w:r>
      <w:r w:rsidR="003A679C" w:rsidRPr="008B0EA4">
        <w:rPr>
          <w:rFonts w:ascii="Times New Roman" w:eastAsia="Times New Roman" w:hAnsi="Times New Roman" w:cs="Times New Roman"/>
          <w:sz w:val="23"/>
          <w:szCs w:val="23"/>
          <w:lang w:eastAsia="lv-LV"/>
        </w:rPr>
        <w:t xml:space="preserve"> </w:t>
      </w:r>
      <w:r w:rsidRPr="008B0EA4">
        <w:rPr>
          <w:rFonts w:ascii="Times New Roman" w:eastAsia="Times New Roman" w:hAnsi="Times New Roman" w:cs="Times New Roman"/>
          <w:sz w:val="23"/>
          <w:szCs w:val="23"/>
          <w:lang w:eastAsia="lv-LV"/>
        </w:rPr>
        <w:t>2</w:t>
      </w:r>
      <w:r w:rsidR="003A679C" w:rsidRPr="008B0EA4">
        <w:rPr>
          <w:rFonts w:ascii="Times New Roman" w:eastAsia="Times New Roman" w:hAnsi="Times New Roman" w:cs="Times New Roman"/>
          <w:sz w:val="23"/>
          <w:szCs w:val="23"/>
          <w:lang w:eastAsia="lv-LV"/>
        </w:rPr>
        <w:t>.punktu šādā redakcijā:</w:t>
      </w:r>
    </w:p>
    <w:p w:rsidR="00171403" w:rsidRPr="008B0EA4" w:rsidRDefault="003A679C" w:rsidP="003A679C">
      <w:p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w:t>
      </w:r>
      <w:r w:rsidR="00171403" w:rsidRPr="008B0EA4">
        <w:rPr>
          <w:rFonts w:ascii="Times New Roman" w:eastAsia="Times New Roman" w:hAnsi="Times New Roman" w:cs="Times New Roman"/>
          <w:sz w:val="23"/>
          <w:szCs w:val="23"/>
          <w:lang w:eastAsia="lv-LV"/>
        </w:rPr>
        <w:t>2</w:t>
      </w:r>
      <w:r w:rsidRPr="008B0EA4">
        <w:rPr>
          <w:rFonts w:ascii="Times New Roman" w:eastAsia="Times New Roman" w:hAnsi="Times New Roman" w:cs="Times New Roman"/>
          <w:sz w:val="23"/>
          <w:szCs w:val="23"/>
          <w:lang w:eastAsia="lv-LV"/>
        </w:rPr>
        <w:t>.</w:t>
      </w:r>
      <w:r w:rsidR="00171403" w:rsidRPr="008B0EA4">
        <w:rPr>
          <w:sz w:val="23"/>
          <w:szCs w:val="23"/>
        </w:rPr>
        <w:t xml:space="preserve"> </w:t>
      </w:r>
      <w:r w:rsidR="00171403" w:rsidRPr="008B0EA4">
        <w:rPr>
          <w:rFonts w:ascii="Times New Roman" w:eastAsia="Times New Roman" w:hAnsi="Times New Roman" w:cs="Times New Roman"/>
          <w:sz w:val="23"/>
          <w:szCs w:val="23"/>
          <w:lang w:eastAsia="lv-LV"/>
        </w:rPr>
        <w:t>Eiropas Reģionālās attīstības fonda finansējumu (turpmāk – finansējums) šīs aktivitātes ietvaros sniedz:</w:t>
      </w:r>
    </w:p>
    <w:p w:rsidR="00170552" w:rsidRPr="008B0EA4" w:rsidRDefault="00171403" w:rsidP="003A679C">
      <w:p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2.1.</w:t>
      </w:r>
      <w:r w:rsidRPr="008B0EA4">
        <w:rPr>
          <w:sz w:val="23"/>
          <w:szCs w:val="23"/>
        </w:rPr>
        <w:t xml:space="preserve"> </w:t>
      </w:r>
      <w:r w:rsidRPr="008B0EA4">
        <w:rPr>
          <w:rFonts w:ascii="Times New Roman" w:eastAsia="Times New Roman" w:hAnsi="Times New Roman" w:cs="Times New Roman"/>
          <w:sz w:val="23"/>
          <w:szCs w:val="23"/>
          <w:lang w:eastAsia="lv-LV"/>
        </w:rPr>
        <w:t xml:space="preserve">šo noteikumu </w:t>
      </w:r>
      <w:r w:rsidR="004E71BA" w:rsidRPr="008B0EA4">
        <w:rPr>
          <w:rFonts w:ascii="Times New Roman" w:eastAsia="Times New Roman" w:hAnsi="Times New Roman" w:cs="Times New Roman"/>
          <w:sz w:val="23"/>
          <w:szCs w:val="23"/>
          <w:lang w:eastAsia="lv-LV"/>
        </w:rPr>
        <w:t>16.1</w:t>
      </w:r>
      <w:r w:rsidRPr="008B0EA4">
        <w:rPr>
          <w:rFonts w:ascii="Times New Roman" w:eastAsia="Times New Roman" w:hAnsi="Times New Roman" w:cs="Times New Roman"/>
          <w:sz w:val="23"/>
          <w:szCs w:val="23"/>
          <w:lang w:eastAsia="lv-LV"/>
        </w:rPr>
        <w:t>.apakšpunkt</w:t>
      </w:r>
      <w:r w:rsidR="00E4715C" w:rsidRPr="008B0EA4">
        <w:rPr>
          <w:rFonts w:ascii="Times New Roman" w:eastAsia="Times New Roman" w:hAnsi="Times New Roman" w:cs="Times New Roman"/>
          <w:sz w:val="23"/>
          <w:szCs w:val="23"/>
          <w:lang w:eastAsia="lv-LV"/>
        </w:rPr>
        <w:t>ā</w:t>
      </w:r>
      <w:r w:rsidRPr="008B0EA4">
        <w:rPr>
          <w:rFonts w:ascii="Times New Roman" w:eastAsia="Times New Roman" w:hAnsi="Times New Roman" w:cs="Times New Roman"/>
          <w:sz w:val="23"/>
          <w:szCs w:val="23"/>
          <w:lang w:eastAsia="lv-LV"/>
        </w:rPr>
        <w:t xml:space="preserve"> minētajām </w:t>
      </w:r>
      <w:r w:rsidR="004E71BA" w:rsidRPr="008B0EA4">
        <w:rPr>
          <w:rFonts w:ascii="Times New Roman" w:eastAsia="Times New Roman" w:hAnsi="Times New Roman" w:cs="Times New Roman"/>
          <w:sz w:val="23"/>
          <w:szCs w:val="23"/>
          <w:lang w:eastAsia="lv-LV"/>
        </w:rPr>
        <w:t>darbībām</w:t>
      </w:r>
      <w:r w:rsidRPr="008B0EA4">
        <w:rPr>
          <w:rFonts w:ascii="Times New Roman" w:eastAsia="Times New Roman" w:hAnsi="Times New Roman" w:cs="Times New Roman"/>
          <w:sz w:val="23"/>
          <w:szCs w:val="23"/>
          <w:lang w:eastAsia="lv-LV"/>
        </w:rPr>
        <w:t xml:space="preserve"> saskaņā ar Komisijas 2008.gada 6.augusta Regulu (EK) </w:t>
      </w:r>
      <w:proofErr w:type="spellStart"/>
      <w:r w:rsidRPr="008B0EA4">
        <w:rPr>
          <w:rFonts w:ascii="Times New Roman" w:eastAsia="Times New Roman" w:hAnsi="Times New Roman" w:cs="Times New Roman"/>
          <w:sz w:val="23"/>
          <w:szCs w:val="23"/>
          <w:lang w:eastAsia="lv-LV"/>
        </w:rPr>
        <w:t>Nr</w:t>
      </w:r>
      <w:proofErr w:type="spellEnd"/>
      <w:r w:rsidRPr="008B0EA4">
        <w:rPr>
          <w:rFonts w:ascii="Times New Roman" w:eastAsia="Times New Roman" w:hAnsi="Times New Roman" w:cs="Times New Roman"/>
          <w:sz w:val="23"/>
          <w:szCs w:val="23"/>
          <w:lang w:eastAsia="lv-LV"/>
        </w:rPr>
        <w:t>. 800/2008, kas atzīst noteiktas atbalsta kategorijas par saderīgām ar kopējo tirgu, piemērojot Līguma 87. un 88.pantu (vispārējā grupu atbrīvojuma regula) (Eiropas Savienības Oficiālais Vēstnesis, 2008.gada 9.augusts, L 214) (turpmāk –</w:t>
      </w:r>
      <w:r w:rsidR="001651C8" w:rsidRPr="008B0EA4">
        <w:rPr>
          <w:rFonts w:ascii="Times New Roman" w:eastAsia="Times New Roman" w:hAnsi="Times New Roman" w:cs="Times New Roman"/>
          <w:sz w:val="23"/>
          <w:szCs w:val="23"/>
          <w:lang w:eastAsia="lv-LV"/>
        </w:rPr>
        <w:t xml:space="preserve"> Komisijas regula </w:t>
      </w:r>
      <w:proofErr w:type="spellStart"/>
      <w:r w:rsidR="001651C8" w:rsidRPr="008B0EA4">
        <w:rPr>
          <w:rFonts w:ascii="Times New Roman" w:eastAsia="Times New Roman" w:hAnsi="Times New Roman" w:cs="Times New Roman"/>
          <w:sz w:val="23"/>
          <w:szCs w:val="23"/>
          <w:lang w:eastAsia="lv-LV"/>
        </w:rPr>
        <w:t>Nr</w:t>
      </w:r>
      <w:proofErr w:type="spellEnd"/>
      <w:r w:rsidR="001651C8" w:rsidRPr="008B0EA4">
        <w:rPr>
          <w:rFonts w:ascii="Times New Roman" w:eastAsia="Times New Roman" w:hAnsi="Times New Roman" w:cs="Times New Roman"/>
          <w:sz w:val="23"/>
          <w:szCs w:val="23"/>
          <w:lang w:eastAsia="lv-LV"/>
        </w:rPr>
        <w:t>. 800/2008)</w:t>
      </w:r>
      <w:r w:rsidR="00170552" w:rsidRPr="008B0EA4">
        <w:rPr>
          <w:rFonts w:ascii="Times New Roman" w:eastAsia="Times New Roman" w:hAnsi="Times New Roman" w:cs="Times New Roman"/>
          <w:sz w:val="23"/>
          <w:szCs w:val="23"/>
          <w:lang w:eastAsia="lv-LV"/>
        </w:rPr>
        <w:t>;</w:t>
      </w:r>
    </w:p>
    <w:p w:rsidR="00E53C0C" w:rsidRPr="008B0EA4" w:rsidRDefault="00171403" w:rsidP="00E53C0C">
      <w:p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2.2. š</w:t>
      </w:r>
      <w:r w:rsidR="003A679C" w:rsidRPr="008B0EA4">
        <w:rPr>
          <w:rFonts w:ascii="Times New Roman" w:eastAsia="Times New Roman" w:hAnsi="Times New Roman" w:cs="Times New Roman"/>
          <w:sz w:val="23"/>
          <w:szCs w:val="23"/>
          <w:lang w:eastAsia="lv-LV"/>
        </w:rPr>
        <w:t xml:space="preserve">o noteikumu </w:t>
      </w:r>
      <w:r w:rsidR="004E71BA" w:rsidRPr="008B0EA4">
        <w:rPr>
          <w:rFonts w:ascii="Times New Roman" w:eastAsia="Times New Roman" w:hAnsi="Times New Roman" w:cs="Times New Roman"/>
          <w:sz w:val="23"/>
          <w:szCs w:val="23"/>
          <w:lang w:eastAsia="lv-LV"/>
        </w:rPr>
        <w:t>16.2</w:t>
      </w:r>
      <w:r w:rsidR="003A679C" w:rsidRPr="008B0EA4">
        <w:rPr>
          <w:rFonts w:ascii="Times New Roman" w:eastAsia="Times New Roman" w:hAnsi="Times New Roman" w:cs="Times New Roman"/>
          <w:sz w:val="23"/>
          <w:szCs w:val="23"/>
          <w:lang w:eastAsia="lv-LV"/>
        </w:rPr>
        <w:t xml:space="preserve">.apakšpunktā minētajām </w:t>
      </w:r>
      <w:r w:rsidR="004E71BA" w:rsidRPr="008B0EA4">
        <w:rPr>
          <w:rFonts w:ascii="Times New Roman" w:eastAsia="Times New Roman" w:hAnsi="Times New Roman" w:cs="Times New Roman"/>
          <w:sz w:val="23"/>
          <w:szCs w:val="23"/>
          <w:lang w:eastAsia="lv-LV"/>
        </w:rPr>
        <w:t>darbībām</w:t>
      </w:r>
      <w:r w:rsidR="003A679C" w:rsidRPr="008B0EA4">
        <w:rPr>
          <w:rFonts w:ascii="Times New Roman" w:eastAsia="Times New Roman" w:hAnsi="Times New Roman" w:cs="Times New Roman"/>
          <w:sz w:val="23"/>
          <w:szCs w:val="23"/>
          <w:lang w:eastAsia="lv-LV"/>
        </w:rPr>
        <w:t xml:space="preserve"> saskaņā ar Komisijas 20</w:t>
      </w:r>
      <w:r w:rsidR="0045705B" w:rsidRPr="008B0EA4">
        <w:rPr>
          <w:rFonts w:ascii="Times New Roman" w:eastAsia="Times New Roman" w:hAnsi="Times New Roman" w:cs="Times New Roman"/>
          <w:sz w:val="23"/>
          <w:szCs w:val="23"/>
          <w:lang w:eastAsia="lv-LV"/>
        </w:rPr>
        <w:t>13</w:t>
      </w:r>
      <w:r w:rsidR="003A679C" w:rsidRPr="008B0EA4">
        <w:rPr>
          <w:rFonts w:ascii="Times New Roman" w:eastAsia="Times New Roman" w:hAnsi="Times New Roman" w:cs="Times New Roman"/>
          <w:sz w:val="23"/>
          <w:szCs w:val="23"/>
          <w:lang w:eastAsia="lv-LV"/>
        </w:rPr>
        <w:t>.gada 1</w:t>
      </w:r>
      <w:r w:rsidR="0045705B" w:rsidRPr="008B0EA4">
        <w:rPr>
          <w:rFonts w:ascii="Times New Roman" w:eastAsia="Times New Roman" w:hAnsi="Times New Roman" w:cs="Times New Roman"/>
          <w:sz w:val="23"/>
          <w:szCs w:val="23"/>
          <w:lang w:eastAsia="lv-LV"/>
        </w:rPr>
        <w:t>8</w:t>
      </w:r>
      <w:r w:rsidR="003A679C" w:rsidRPr="008B0EA4">
        <w:rPr>
          <w:rFonts w:ascii="Times New Roman" w:eastAsia="Times New Roman" w:hAnsi="Times New Roman" w:cs="Times New Roman"/>
          <w:sz w:val="23"/>
          <w:szCs w:val="23"/>
          <w:lang w:eastAsia="lv-LV"/>
        </w:rPr>
        <w:t>.d</w:t>
      </w:r>
      <w:r w:rsidR="0045705B" w:rsidRPr="008B0EA4">
        <w:rPr>
          <w:rFonts w:ascii="Times New Roman" w:eastAsia="Times New Roman" w:hAnsi="Times New Roman" w:cs="Times New Roman"/>
          <w:sz w:val="23"/>
          <w:szCs w:val="23"/>
          <w:lang w:eastAsia="lv-LV"/>
        </w:rPr>
        <w:t xml:space="preserve">ecembra Regulu (EK) </w:t>
      </w:r>
      <w:proofErr w:type="spellStart"/>
      <w:r w:rsidR="0045705B" w:rsidRPr="008B0EA4">
        <w:rPr>
          <w:rFonts w:ascii="Times New Roman" w:eastAsia="Times New Roman" w:hAnsi="Times New Roman" w:cs="Times New Roman"/>
          <w:sz w:val="23"/>
          <w:szCs w:val="23"/>
          <w:lang w:eastAsia="lv-LV"/>
        </w:rPr>
        <w:t>Nr</w:t>
      </w:r>
      <w:proofErr w:type="spellEnd"/>
      <w:r w:rsidR="0045705B" w:rsidRPr="008B0EA4">
        <w:rPr>
          <w:rFonts w:ascii="Times New Roman" w:eastAsia="Times New Roman" w:hAnsi="Times New Roman" w:cs="Times New Roman"/>
          <w:sz w:val="23"/>
          <w:szCs w:val="23"/>
          <w:lang w:eastAsia="lv-LV"/>
        </w:rPr>
        <w:t xml:space="preserve">. </w:t>
      </w:r>
      <w:r w:rsidR="00D80980" w:rsidRPr="008B0EA4">
        <w:rPr>
          <w:rFonts w:ascii="Times New Roman" w:eastAsia="Times New Roman" w:hAnsi="Times New Roman" w:cs="Times New Roman"/>
          <w:sz w:val="23"/>
          <w:szCs w:val="23"/>
          <w:lang w:eastAsia="lv-LV"/>
        </w:rPr>
        <w:t>1407</w:t>
      </w:r>
      <w:r w:rsidR="0045705B" w:rsidRPr="008B0EA4">
        <w:rPr>
          <w:rFonts w:ascii="Times New Roman" w:eastAsia="Times New Roman" w:hAnsi="Times New Roman" w:cs="Times New Roman"/>
          <w:sz w:val="23"/>
          <w:szCs w:val="23"/>
          <w:lang w:eastAsia="lv-LV"/>
        </w:rPr>
        <w:t>/2013</w:t>
      </w:r>
      <w:r w:rsidR="003A679C" w:rsidRPr="008B0EA4">
        <w:rPr>
          <w:rFonts w:ascii="Times New Roman" w:eastAsia="Times New Roman" w:hAnsi="Times New Roman" w:cs="Times New Roman"/>
          <w:sz w:val="23"/>
          <w:szCs w:val="23"/>
          <w:lang w:eastAsia="lv-LV"/>
        </w:rPr>
        <w:t xml:space="preserve"> par Līguma 87. un 88.panta piemērošanu </w:t>
      </w:r>
      <w:r w:rsidR="003A679C" w:rsidRPr="008B0EA4">
        <w:rPr>
          <w:rFonts w:ascii="Times New Roman" w:eastAsia="Times New Roman" w:hAnsi="Times New Roman" w:cs="Times New Roman"/>
          <w:i/>
          <w:sz w:val="23"/>
          <w:szCs w:val="23"/>
          <w:lang w:eastAsia="lv-LV"/>
        </w:rPr>
        <w:t>de minimis</w:t>
      </w:r>
      <w:r w:rsidR="003A679C" w:rsidRPr="008B0EA4">
        <w:rPr>
          <w:rFonts w:ascii="Times New Roman" w:eastAsia="Times New Roman" w:hAnsi="Times New Roman" w:cs="Times New Roman"/>
          <w:sz w:val="23"/>
          <w:szCs w:val="23"/>
          <w:lang w:eastAsia="lv-LV"/>
        </w:rPr>
        <w:t xml:space="preserve"> atbalstam (Eiropas Savienības Oficiālais Vēstnesis, 20</w:t>
      </w:r>
      <w:r w:rsidR="0045705B" w:rsidRPr="008B0EA4">
        <w:rPr>
          <w:rFonts w:ascii="Times New Roman" w:eastAsia="Times New Roman" w:hAnsi="Times New Roman" w:cs="Times New Roman"/>
          <w:sz w:val="23"/>
          <w:szCs w:val="23"/>
          <w:lang w:eastAsia="lv-LV"/>
        </w:rPr>
        <w:t>13</w:t>
      </w:r>
      <w:r w:rsidR="003A679C" w:rsidRPr="008B0EA4">
        <w:rPr>
          <w:rFonts w:ascii="Times New Roman" w:eastAsia="Times New Roman" w:hAnsi="Times New Roman" w:cs="Times New Roman"/>
          <w:sz w:val="23"/>
          <w:szCs w:val="23"/>
          <w:lang w:eastAsia="lv-LV"/>
        </w:rPr>
        <w:t xml:space="preserve">.gada </w:t>
      </w:r>
      <w:r w:rsidR="0045705B" w:rsidRPr="008B0EA4">
        <w:rPr>
          <w:rFonts w:ascii="Times New Roman" w:eastAsia="Times New Roman" w:hAnsi="Times New Roman" w:cs="Times New Roman"/>
          <w:sz w:val="23"/>
          <w:szCs w:val="23"/>
          <w:lang w:eastAsia="lv-LV"/>
        </w:rPr>
        <w:t>24</w:t>
      </w:r>
      <w:r w:rsidR="003A679C" w:rsidRPr="008B0EA4">
        <w:rPr>
          <w:rFonts w:ascii="Times New Roman" w:eastAsia="Times New Roman" w:hAnsi="Times New Roman" w:cs="Times New Roman"/>
          <w:sz w:val="23"/>
          <w:szCs w:val="23"/>
          <w:lang w:eastAsia="lv-LV"/>
        </w:rPr>
        <w:t>.decembris, L 3</w:t>
      </w:r>
      <w:r w:rsidR="0045705B" w:rsidRPr="008B0EA4">
        <w:rPr>
          <w:rFonts w:ascii="Times New Roman" w:eastAsia="Times New Roman" w:hAnsi="Times New Roman" w:cs="Times New Roman"/>
          <w:sz w:val="23"/>
          <w:szCs w:val="23"/>
          <w:lang w:eastAsia="lv-LV"/>
        </w:rPr>
        <w:t>52</w:t>
      </w:r>
      <w:r w:rsidR="003A679C" w:rsidRPr="008B0EA4">
        <w:rPr>
          <w:rFonts w:ascii="Times New Roman" w:eastAsia="Times New Roman" w:hAnsi="Times New Roman" w:cs="Times New Roman"/>
          <w:sz w:val="23"/>
          <w:szCs w:val="23"/>
          <w:lang w:eastAsia="lv-LV"/>
        </w:rPr>
        <w:t xml:space="preserve">) (turpmāk – Komisijas regula </w:t>
      </w:r>
      <w:proofErr w:type="spellStart"/>
      <w:r w:rsidR="003A679C" w:rsidRPr="008B0EA4">
        <w:rPr>
          <w:rFonts w:ascii="Times New Roman" w:eastAsia="Times New Roman" w:hAnsi="Times New Roman" w:cs="Times New Roman"/>
          <w:sz w:val="23"/>
          <w:szCs w:val="23"/>
          <w:lang w:eastAsia="lv-LV"/>
        </w:rPr>
        <w:t>Nr</w:t>
      </w:r>
      <w:proofErr w:type="spellEnd"/>
      <w:r w:rsidR="003A679C" w:rsidRPr="008B0EA4">
        <w:rPr>
          <w:rFonts w:ascii="Times New Roman" w:eastAsia="Times New Roman" w:hAnsi="Times New Roman" w:cs="Times New Roman"/>
          <w:sz w:val="23"/>
          <w:szCs w:val="23"/>
          <w:lang w:eastAsia="lv-LV"/>
        </w:rPr>
        <w:t xml:space="preserve">. </w:t>
      </w:r>
      <w:r w:rsidR="00D80980" w:rsidRPr="008B0EA4">
        <w:rPr>
          <w:rFonts w:ascii="Times New Roman" w:eastAsia="Times New Roman" w:hAnsi="Times New Roman" w:cs="Times New Roman"/>
          <w:sz w:val="23"/>
          <w:szCs w:val="23"/>
          <w:lang w:eastAsia="lv-LV"/>
        </w:rPr>
        <w:t>1407</w:t>
      </w:r>
      <w:r w:rsidR="003A679C" w:rsidRPr="008B0EA4">
        <w:rPr>
          <w:rFonts w:ascii="Times New Roman" w:eastAsia="Times New Roman" w:hAnsi="Times New Roman" w:cs="Times New Roman"/>
          <w:sz w:val="23"/>
          <w:szCs w:val="23"/>
          <w:lang w:eastAsia="lv-LV"/>
        </w:rPr>
        <w:t>/20</w:t>
      </w:r>
      <w:r w:rsidR="0045705B" w:rsidRPr="008B0EA4">
        <w:rPr>
          <w:rFonts w:ascii="Times New Roman" w:eastAsia="Times New Roman" w:hAnsi="Times New Roman" w:cs="Times New Roman"/>
          <w:sz w:val="23"/>
          <w:szCs w:val="23"/>
          <w:lang w:eastAsia="lv-LV"/>
        </w:rPr>
        <w:t>13</w:t>
      </w:r>
      <w:r w:rsidR="003A679C" w:rsidRPr="008B0EA4">
        <w:rPr>
          <w:rFonts w:ascii="Times New Roman" w:eastAsia="Times New Roman" w:hAnsi="Times New Roman" w:cs="Times New Roman"/>
          <w:sz w:val="23"/>
          <w:szCs w:val="23"/>
          <w:lang w:eastAsia="lv-LV"/>
        </w:rPr>
        <w:t>).”</w:t>
      </w:r>
    </w:p>
    <w:p w:rsidR="00E53C0C" w:rsidRPr="008B0EA4" w:rsidRDefault="00E53C0C" w:rsidP="00E53C0C">
      <w:pPr>
        <w:tabs>
          <w:tab w:val="left" w:pos="1134"/>
        </w:tabs>
        <w:spacing w:after="0" w:line="240" w:lineRule="auto"/>
        <w:jc w:val="both"/>
        <w:rPr>
          <w:rFonts w:ascii="Times New Roman" w:eastAsia="Times New Roman" w:hAnsi="Times New Roman" w:cs="Times New Roman"/>
          <w:sz w:val="23"/>
          <w:szCs w:val="23"/>
          <w:lang w:eastAsia="lv-LV"/>
        </w:rPr>
      </w:pPr>
    </w:p>
    <w:p w:rsidR="00866981" w:rsidRPr="008B0EA4" w:rsidRDefault="00866981" w:rsidP="00E53C0C">
      <w:pPr>
        <w:pStyle w:val="ListParagraph"/>
        <w:numPr>
          <w:ilvl w:val="0"/>
          <w:numId w:val="15"/>
        </w:num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Papildināt noteikumus ar 7.2.13.apakšpunktu šādā redakcijā:</w:t>
      </w:r>
    </w:p>
    <w:p w:rsidR="00E53C0C" w:rsidRPr="008B0EA4" w:rsidRDefault="00866981" w:rsidP="00E53C0C">
      <w:pPr>
        <w:pStyle w:val="Noteikumutekstam"/>
        <w:rPr>
          <w:sz w:val="23"/>
          <w:szCs w:val="23"/>
        </w:rPr>
      </w:pPr>
      <w:r w:rsidRPr="008B0EA4">
        <w:rPr>
          <w:sz w:val="23"/>
          <w:szCs w:val="23"/>
        </w:rPr>
        <w:t>„7</w:t>
      </w:r>
      <w:r w:rsidR="00B70005" w:rsidRPr="008B0EA4">
        <w:rPr>
          <w:sz w:val="23"/>
          <w:szCs w:val="23"/>
        </w:rPr>
        <w:t xml:space="preserve">.2.13. pieņem lēmumu par </w:t>
      </w:r>
      <w:r w:rsidR="00B70005" w:rsidRPr="008B0EA4">
        <w:rPr>
          <w:i/>
          <w:sz w:val="23"/>
          <w:szCs w:val="23"/>
        </w:rPr>
        <w:t>de minimis</w:t>
      </w:r>
      <w:r w:rsidR="00B70005" w:rsidRPr="008B0EA4">
        <w:rPr>
          <w:sz w:val="23"/>
          <w:szCs w:val="23"/>
        </w:rPr>
        <w:t xml:space="preserve"> atbalsta piešķiršanu finansējuma saņēmējiem un veic tā uzskaiti atbilstoši kārtībai, kas noteikta normatīvajos aktos par </w:t>
      </w:r>
      <w:r w:rsidR="00B70005" w:rsidRPr="008B0EA4">
        <w:rPr>
          <w:i/>
          <w:sz w:val="23"/>
          <w:szCs w:val="23"/>
        </w:rPr>
        <w:t>de minimis</w:t>
      </w:r>
      <w:r w:rsidR="00B70005" w:rsidRPr="008B0EA4">
        <w:rPr>
          <w:sz w:val="23"/>
          <w:szCs w:val="23"/>
        </w:rPr>
        <w:t xml:space="preserve"> atbalsta piešķiršanu un uzskaiti.”</w:t>
      </w:r>
    </w:p>
    <w:p w:rsidR="00E53C0C" w:rsidRPr="008B0EA4" w:rsidRDefault="00E53C0C" w:rsidP="00E53C0C">
      <w:pPr>
        <w:pStyle w:val="Noteikumutekstam"/>
        <w:rPr>
          <w:sz w:val="23"/>
          <w:szCs w:val="23"/>
        </w:rPr>
      </w:pPr>
    </w:p>
    <w:p w:rsidR="00E53C0C" w:rsidRPr="008B0EA4" w:rsidRDefault="004B3DCE" w:rsidP="00E53C0C">
      <w:pPr>
        <w:pStyle w:val="Noteikumutekstam"/>
        <w:numPr>
          <w:ilvl w:val="0"/>
          <w:numId w:val="15"/>
        </w:numPr>
        <w:rPr>
          <w:sz w:val="23"/>
          <w:szCs w:val="23"/>
        </w:rPr>
      </w:pPr>
      <w:r w:rsidRPr="008B0EA4">
        <w:rPr>
          <w:sz w:val="23"/>
          <w:szCs w:val="23"/>
        </w:rPr>
        <w:t>N</w:t>
      </w:r>
      <w:r w:rsidR="00917326" w:rsidRPr="008B0EA4">
        <w:rPr>
          <w:sz w:val="23"/>
          <w:szCs w:val="23"/>
        </w:rPr>
        <w:t xml:space="preserve">oteikumu 8.punktā </w:t>
      </w:r>
      <w:r w:rsidRPr="008B0EA4">
        <w:rPr>
          <w:sz w:val="23"/>
          <w:szCs w:val="23"/>
        </w:rPr>
        <w:t xml:space="preserve">aizstāt </w:t>
      </w:r>
      <w:r w:rsidR="00691535" w:rsidRPr="008B0EA4">
        <w:rPr>
          <w:sz w:val="23"/>
          <w:szCs w:val="23"/>
        </w:rPr>
        <w:t>skaitli</w:t>
      </w:r>
      <w:r w:rsidR="00917326" w:rsidRPr="008B0EA4">
        <w:rPr>
          <w:sz w:val="23"/>
          <w:szCs w:val="23"/>
        </w:rPr>
        <w:t xml:space="preserve"> </w:t>
      </w:r>
      <w:r w:rsidRPr="008B0EA4">
        <w:rPr>
          <w:sz w:val="23"/>
          <w:szCs w:val="23"/>
        </w:rPr>
        <w:t>„</w:t>
      </w:r>
      <w:r w:rsidR="00421B6C" w:rsidRPr="008B0EA4">
        <w:rPr>
          <w:sz w:val="23"/>
          <w:szCs w:val="23"/>
        </w:rPr>
        <w:t>69 314</w:t>
      </w:r>
      <w:r w:rsidRPr="008B0EA4">
        <w:rPr>
          <w:sz w:val="23"/>
          <w:szCs w:val="23"/>
        </w:rPr>
        <w:t> </w:t>
      </w:r>
      <w:r w:rsidR="00421B6C" w:rsidRPr="008B0EA4">
        <w:rPr>
          <w:sz w:val="23"/>
          <w:szCs w:val="23"/>
        </w:rPr>
        <w:t>849</w:t>
      </w:r>
      <w:r w:rsidRPr="008B0EA4">
        <w:rPr>
          <w:sz w:val="23"/>
          <w:szCs w:val="23"/>
        </w:rPr>
        <w:t>”</w:t>
      </w:r>
      <w:r w:rsidR="00421B6C" w:rsidRPr="008B0EA4">
        <w:rPr>
          <w:sz w:val="23"/>
          <w:szCs w:val="23"/>
        </w:rPr>
        <w:t xml:space="preserve"> ar </w:t>
      </w:r>
      <w:r w:rsidR="00691535" w:rsidRPr="008B0EA4">
        <w:rPr>
          <w:sz w:val="23"/>
          <w:szCs w:val="23"/>
        </w:rPr>
        <w:t>skaitli</w:t>
      </w:r>
      <w:r w:rsidR="00421B6C" w:rsidRPr="008B0EA4">
        <w:rPr>
          <w:sz w:val="23"/>
          <w:szCs w:val="23"/>
        </w:rPr>
        <w:t xml:space="preserve"> </w:t>
      </w:r>
      <w:r w:rsidRPr="008B0EA4">
        <w:rPr>
          <w:sz w:val="23"/>
          <w:szCs w:val="23"/>
        </w:rPr>
        <w:t>„</w:t>
      </w:r>
      <w:r w:rsidR="005B6C76" w:rsidRPr="008B0EA4">
        <w:rPr>
          <w:color w:val="000000" w:themeColor="text1"/>
          <w:sz w:val="23"/>
          <w:szCs w:val="23"/>
        </w:rPr>
        <w:t>71 286 735</w:t>
      </w:r>
      <w:r w:rsidRPr="008B0EA4">
        <w:rPr>
          <w:sz w:val="23"/>
          <w:szCs w:val="23"/>
        </w:rPr>
        <w:t>”</w:t>
      </w:r>
      <w:r w:rsidR="00917326" w:rsidRPr="008B0EA4">
        <w:rPr>
          <w:sz w:val="23"/>
          <w:szCs w:val="23"/>
        </w:rPr>
        <w:t xml:space="preserve"> un</w:t>
      </w:r>
      <w:r w:rsidR="00C70773" w:rsidRPr="008B0EA4">
        <w:rPr>
          <w:sz w:val="23"/>
          <w:szCs w:val="23"/>
        </w:rPr>
        <w:t xml:space="preserve"> aizstāt </w:t>
      </w:r>
      <w:r w:rsidR="00691535" w:rsidRPr="008B0EA4">
        <w:rPr>
          <w:sz w:val="23"/>
          <w:szCs w:val="23"/>
        </w:rPr>
        <w:t>skaitli</w:t>
      </w:r>
      <w:r w:rsidR="00C70773" w:rsidRPr="008B0EA4">
        <w:rPr>
          <w:sz w:val="23"/>
          <w:szCs w:val="23"/>
        </w:rPr>
        <w:t xml:space="preserve"> „58 066 164” </w:t>
      </w:r>
      <w:r w:rsidR="00917326" w:rsidRPr="008B0EA4">
        <w:rPr>
          <w:sz w:val="23"/>
          <w:szCs w:val="23"/>
        </w:rPr>
        <w:t xml:space="preserve"> </w:t>
      </w:r>
      <w:r w:rsidR="00C70773" w:rsidRPr="008B0EA4">
        <w:rPr>
          <w:sz w:val="23"/>
          <w:szCs w:val="23"/>
        </w:rPr>
        <w:t xml:space="preserve">ar </w:t>
      </w:r>
      <w:r w:rsidR="00691535" w:rsidRPr="008B0EA4">
        <w:rPr>
          <w:sz w:val="23"/>
          <w:szCs w:val="23"/>
        </w:rPr>
        <w:t>skaitli</w:t>
      </w:r>
      <w:r w:rsidR="00223DCE" w:rsidRPr="008B0EA4">
        <w:rPr>
          <w:sz w:val="23"/>
          <w:szCs w:val="23"/>
        </w:rPr>
        <w:t xml:space="preserve"> </w:t>
      </w:r>
      <w:r w:rsidRPr="008B0EA4">
        <w:rPr>
          <w:sz w:val="23"/>
          <w:szCs w:val="23"/>
        </w:rPr>
        <w:t>„</w:t>
      </w:r>
      <w:r w:rsidR="00A957D1" w:rsidRPr="008B0EA4">
        <w:rPr>
          <w:sz w:val="23"/>
          <w:szCs w:val="23"/>
        </w:rPr>
        <w:t>66</w:t>
      </w:r>
      <w:r w:rsidR="00917326" w:rsidRPr="008B0EA4">
        <w:rPr>
          <w:sz w:val="23"/>
          <w:szCs w:val="23"/>
        </w:rPr>
        <w:t xml:space="preserve"> </w:t>
      </w:r>
      <w:r w:rsidR="00A957D1" w:rsidRPr="008B0EA4">
        <w:rPr>
          <w:sz w:val="23"/>
          <w:szCs w:val="23"/>
        </w:rPr>
        <w:t>603</w:t>
      </w:r>
      <w:r w:rsidRPr="008B0EA4">
        <w:rPr>
          <w:sz w:val="23"/>
          <w:szCs w:val="23"/>
        </w:rPr>
        <w:t> </w:t>
      </w:r>
      <w:r w:rsidR="00A957D1" w:rsidRPr="008B0EA4">
        <w:rPr>
          <w:sz w:val="23"/>
          <w:szCs w:val="23"/>
        </w:rPr>
        <w:t>394</w:t>
      </w:r>
      <w:r w:rsidRPr="008B0EA4">
        <w:rPr>
          <w:sz w:val="23"/>
          <w:szCs w:val="23"/>
        </w:rPr>
        <w:t>”</w:t>
      </w:r>
      <w:r w:rsidR="00A957D1" w:rsidRPr="008B0EA4">
        <w:rPr>
          <w:sz w:val="23"/>
          <w:szCs w:val="23"/>
        </w:rPr>
        <w:t>.</w:t>
      </w:r>
      <w:r w:rsidR="00917326" w:rsidRPr="008B0EA4">
        <w:rPr>
          <w:sz w:val="23"/>
          <w:szCs w:val="23"/>
        </w:rPr>
        <w:t xml:space="preserve"> </w:t>
      </w:r>
    </w:p>
    <w:p w:rsidR="00E53C0C" w:rsidRPr="008B0EA4" w:rsidRDefault="00E53C0C" w:rsidP="00E53C0C">
      <w:pPr>
        <w:pStyle w:val="Noteikumutekstam"/>
        <w:ind w:left="720"/>
        <w:rPr>
          <w:sz w:val="23"/>
          <w:szCs w:val="23"/>
        </w:rPr>
      </w:pPr>
    </w:p>
    <w:p w:rsidR="00B77198" w:rsidRPr="008B0EA4" w:rsidRDefault="00B77198" w:rsidP="00E53C0C">
      <w:pPr>
        <w:pStyle w:val="Noteikumutekstam"/>
        <w:numPr>
          <w:ilvl w:val="0"/>
          <w:numId w:val="15"/>
        </w:numPr>
        <w:rPr>
          <w:sz w:val="23"/>
          <w:szCs w:val="23"/>
        </w:rPr>
      </w:pPr>
      <w:r w:rsidRPr="008B0EA4">
        <w:rPr>
          <w:sz w:val="23"/>
          <w:szCs w:val="23"/>
        </w:rPr>
        <w:t>Papildināt noteikumus ar 14.</w:t>
      </w:r>
      <w:r w:rsidRPr="008B0EA4">
        <w:rPr>
          <w:sz w:val="23"/>
          <w:szCs w:val="23"/>
          <w:vertAlign w:val="superscript"/>
        </w:rPr>
        <w:t>1</w:t>
      </w:r>
      <w:r w:rsidRPr="008B0EA4">
        <w:rPr>
          <w:sz w:val="23"/>
          <w:szCs w:val="23"/>
        </w:rPr>
        <w:t xml:space="preserve"> punktu šādā redakcijā:</w:t>
      </w:r>
    </w:p>
    <w:p w:rsidR="00E53C0C" w:rsidRPr="008B0EA4" w:rsidRDefault="00D53601" w:rsidP="00E53C0C">
      <w:pPr>
        <w:pStyle w:val="Noteikumutekstam"/>
        <w:rPr>
          <w:sz w:val="23"/>
          <w:szCs w:val="23"/>
        </w:rPr>
      </w:pPr>
      <w:r w:rsidRPr="008B0EA4">
        <w:rPr>
          <w:sz w:val="23"/>
          <w:szCs w:val="23"/>
        </w:rPr>
        <w:t>„14.</w:t>
      </w:r>
      <w:r w:rsidRPr="008B0EA4">
        <w:rPr>
          <w:sz w:val="23"/>
          <w:szCs w:val="23"/>
          <w:vertAlign w:val="superscript"/>
        </w:rPr>
        <w:t>1</w:t>
      </w:r>
      <w:r w:rsidRPr="008B0EA4">
        <w:rPr>
          <w:sz w:val="23"/>
          <w:szCs w:val="23"/>
        </w:rPr>
        <w:t xml:space="preserve"> Ja projekta iesniedzējs apstrīd atbildīgajā iestādē sadarbības iestādes vadītāja lēmumu par projektu iesniegumu atlases trešās kārtas ietvaros iesniegto projekta iesniegumu, tas nevar vienlaicīgi iesniegt projekta iesniegumu par tām pašām attiecināmajām izmaksām projektu iesniegumu atlases ceturtajā kārtā.”</w:t>
      </w:r>
    </w:p>
    <w:p w:rsidR="00E53C0C" w:rsidRPr="008B0EA4" w:rsidRDefault="00E53C0C" w:rsidP="00E53C0C">
      <w:pPr>
        <w:pStyle w:val="Noteikumutekstam"/>
        <w:rPr>
          <w:sz w:val="23"/>
          <w:szCs w:val="23"/>
        </w:rPr>
      </w:pPr>
    </w:p>
    <w:p w:rsidR="00DC5F61" w:rsidRPr="008B0EA4" w:rsidRDefault="00DC5F61" w:rsidP="00E53C0C">
      <w:pPr>
        <w:pStyle w:val="Noteikumutekstam"/>
        <w:numPr>
          <w:ilvl w:val="0"/>
          <w:numId w:val="15"/>
        </w:numPr>
        <w:rPr>
          <w:sz w:val="23"/>
          <w:szCs w:val="23"/>
        </w:rPr>
      </w:pPr>
      <w:r w:rsidRPr="008B0EA4">
        <w:rPr>
          <w:color w:val="000000" w:themeColor="text1"/>
          <w:sz w:val="23"/>
          <w:szCs w:val="23"/>
        </w:rPr>
        <w:t>Papildināt noteikumus ar 15</w:t>
      </w:r>
      <w:r w:rsidRPr="008B0EA4">
        <w:rPr>
          <w:color w:val="000000" w:themeColor="text1"/>
          <w:sz w:val="23"/>
          <w:szCs w:val="23"/>
          <w:vertAlign w:val="superscript"/>
        </w:rPr>
        <w:t>1</w:t>
      </w:r>
      <w:r w:rsidRPr="008B0EA4">
        <w:rPr>
          <w:color w:val="000000" w:themeColor="text1"/>
          <w:sz w:val="23"/>
          <w:szCs w:val="23"/>
        </w:rPr>
        <w:t>.</w:t>
      </w:r>
      <w:r w:rsidR="008B0D70" w:rsidRPr="008B0EA4">
        <w:rPr>
          <w:color w:val="000000" w:themeColor="text1"/>
          <w:sz w:val="23"/>
          <w:szCs w:val="23"/>
        </w:rPr>
        <w:t xml:space="preserve">punktu </w:t>
      </w:r>
      <w:r w:rsidRPr="008B0EA4">
        <w:rPr>
          <w:color w:val="000000" w:themeColor="text1"/>
          <w:sz w:val="23"/>
          <w:szCs w:val="23"/>
        </w:rPr>
        <w:t>šādā redakcijā:</w:t>
      </w:r>
    </w:p>
    <w:p w:rsidR="00E53C0C" w:rsidRPr="008B0EA4" w:rsidRDefault="00DC5F61" w:rsidP="00E53C0C">
      <w:pPr>
        <w:pStyle w:val="ListParagraph"/>
        <w:tabs>
          <w:tab w:val="left" w:pos="1134"/>
        </w:tabs>
        <w:spacing w:after="0" w:line="240" w:lineRule="auto"/>
        <w:ind w:left="0"/>
        <w:jc w:val="both"/>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„15</w:t>
      </w:r>
      <w:r w:rsidRPr="008B0EA4">
        <w:rPr>
          <w:rFonts w:ascii="Times New Roman" w:eastAsia="Times New Roman" w:hAnsi="Times New Roman" w:cs="Times New Roman"/>
          <w:color w:val="000000" w:themeColor="text1"/>
          <w:sz w:val="23"/>
          <w:szCs w:val="23"/>
          <w:vertAlign w:val="superscript"/>
          <w:lang w:eastAsia="lv-LV"/>
        </w:rPr>
        <w:t>1</w:t>
      </w:r>
      <w:r w:rsidRPr="008B0EA4">
        <w:rPr>
          <w:rFonts w:ascii="Times New Roman" w:eastAsia="Times New Roman" w:hAnsi="Times New Roman" w:cs="Times New Roman"/>
          <w:color w:val="000000" w:themeColor="text1"/>
          <w:sz w:val="23"/>
          <w:szCs w:val="23"/>
          <w:lang w:eastAsia="lv-LV"/>
        </w:rPr>
        <w:t>. Finansējuma saņēmēja</w:t>
      </w:r>
      <w:r w:rsidR="00F342C1" w:rsidRPr="008B0EA4">
        <w:rPr>
          <w:rFonts w:ascii="Times New Roman" w:eastAsia="Times New Roman" w:hAnsi="Times New Roman" w:cs="Times New Roman"/>
          <w:color w:val="000000" w:themeColor="text1"/>
          <w:sz w:val="23"/>
          <w:szCs w:val="23"/>
          <w:lang w:eastAsia="lv-LV"/>
        </w:rPr>
        <w:t>m</w:t>
      </w:r>
      <w:r w:rsidRPr="008B0EA4">
        <w:rPr>
          <w:rFonts w:ascii="Times New Roman" w:eastAsia="Times New Roman" w:hAnsi="Times New Roman" w:cs="Times New Roman"/>
          <w:color w:val="000000" w:themeColor="text1"/>
          <w:sz w:val="23"/>
          <w:szCs w:val="23"/>
          <w:lang w:eastAsia="lv-LV"/>
        </w:rPr>
        <w:t xml:space="preserve"> piešķirtais </w:t>
      </w:r>
      <w:r w:rsidRPr="008B0EA4">
        <w:rPr>
          <w:rFonts w:ascii="Times New Roman" w:eastAsia="Times New Roman" w:hAnsi="Times New Roman" w:cs="Times New Roman"/>
          <w:i/>
          <w:color w:val="000000" w:themeColor="text1"/>
          <w:sz w:val="23"/>
          <w:szCs w:val="23"/>
          <w:lang w:eastAsia="lv-LV"/>
        </w:rPr>
        <w:t>de minimis</w:t>
      </w:r>
      <w:r w:rsidRPr="008B0EA4">
        <w:rPr>
          <w:rFonts w:ascii="Times New Roman" w:eastAsia="Times New Roman" w:hAnsi="Times New Roman" w:cs="Times New Roman"/>
          <w:color w:val="000000" w:themeColor="text1"/>
          <w:sz w:val="23"/>
          <w:szCs w:val="23"/>
          <w:lang w:eastAsia="lv-LV"/>
        </w:rPr>
        <w:t xml:space="preserve"> atbalsta apjoms kopā ar attiecīgajā fiskālajā gadā un iepriekšējos divos fiskālajos gados piešķirto </w:t>
      </w:r>
      <w:r w:rsidRPr="008B0EA4">
        <w:rPr>
          <w:rFonts w:ascii="Times New Roman" w:eastAsia="Times New Roman" w:hAnsi="Times New Roman" w:cs="Times New Roman"/>
          <w:i/>
          <w:color w:val="000000" w:themeColor="text1"/>
          <w:sz w:val="23"/>
          <w:szCs w:val="23"/>
          <w:lang w:eastAsia="lv-LV"/>
        </w:rPr>
        <w:t>de minimis</w:t>
      </w:r>
      <w:r w:rsidRPr="008B0EA4">
        <w:rPr>
          <w:rFonts w:ascii="Times New Roman" w:eastAsia="Times New Roman" w:hAnsi="Times New Roman" w:cs="Times New Roman"/>
          <w:color w:val="000000" w:themeColor="text1"/>
          <w:sz w:val="23"/>
          <w:szCs w:val="23"/>
          <w:lang w:eastAsia="lv-LV"/>
        </w:rPr>
        <w:t xml:space="preserve"> atbalstu nepārsniedz Komisijas regulas </w:t>
      </w:r>
      <w:proofErr w:type="spellStart"/>
      <w:r w:rsidRPr="008B0EA4">
        <w:rPr>
          <w:rFonts w:ascii="Times New Roman" w:eastAsia="Times New Roman" w:hAnsi="Times New Roman" w:cs="Times New Roman"/>
          <w:color w:val="000000" w:themeColor="text1"/>
          <w:sz w:val="23"/>
          <w:szCs w:val="23"/>
          <w:lang w:eastAsia="lv-LV"/>
        </w:rPr>
        <w:t>Nr</w:t>
      </w:r>
      <w:proofErr w:type="spellEnd"/>
      <w:r w:rsidRPr="008B0EA4">
        <w:rPr>
          <w:rFonts w:ascii="Times New Roman" w:eastAsia="Times New Roman" w:hAnsi="Times New Roman" w:cs="Times New Roman"/>
          <w:color w:val="000000" w:themeColor="text1"/>
          <w:sz w:val="23"/>
          <w:szCs w:val="23"/>
          <w:lang w:eastAsia="lv-LV"/>
        </w:rPr>
        <w:t xml:space="preserve">. </w:t>
      </w:r>
      <w:r w:rsidR="00D80980" w:rsidRPr="008B0EA4">
        <w:rPr>
          <w:rFonts w:ascii="Times New Roman" w:eastAsia="Times New Roman" w:hAnsi="Times New Roman" w:cs="Times New Roman"/>
          <w:color w:val="000000" w:themeColor="text1"/>
          <w:sz w:val="23"/>
          <w:szCs w:val="23"/>
          <w:lang w:eastAsia="lv-LV"/>
        </w:rPr>
        <w:t>1407</w:t>
      </w:r>
      <w:r w:rsidRPr="008B0EA4">
        <w:rPr>
          <w:rFonts w:ascii="Times New Roman" w:eastAsia="Times New Roman" w:hAnsi="Times New Roman" w:cs="Times New Roman"/>
          <w:color w:val="000000" w:themeColor="text1"/>
          <w:sz w:val="23"/>
          <w:szCs w:val="23"/>
          <w:lang w:eastAsia="lv-LV"/>
        </w:rPr>
        <w:t xml:space="preserve">/2013 3.panta 2.punktā noteikto maksimālo </w:t>
      </w:r>
      <w:r w:rsidRPr="008B0EA4">
        <w:rPr>
          <w:rFonts w:ascii="Times New Roman" w:eastAsia="Times New Roman" w:hAnsi="Times New Roman" w:cs="Times New Roman"/>
          <w:i/>
          <w:color w:val="000000" w:themeColor="text1"/>
          <w:sz w:val="23"/>
          <w:szCs w:val="23"/>
          <w:lang w:eastAsia="lv-LV"/>
        </w:rPr>
        <w:t>de minimis</w:t>
      </w:r>
      <w:r w:rsidRPr="008B0EA4">
        <w:rPr>
          <w:rFonts w:ascii="Times New Roman" w:eastAsia="Times New Roman" w:hAnsi="Times New Roman" w:cs="Times New Roman"/>
          <w:color w:val="000000" w:themeColor="text1"/>
          <w:sz w:val="23"/>
          <w:szCs w:val="23"/>
          <w:lang w:eastAsia="lv-LV"/>
        </w:rPr>
        <w:t xml:space="preserve"> atbalsta apjomu.”</w:t>
      </w:r>
    </w:p>
    <w:p w:rsidR="00E53C0C" w:rsidRPr="008B0EA4" w:rsidRDefault="00E53C0C" w:rsidP="00E53C0C">
      <w:pPr>
        <w:pStyle w:val="ListParagraph"/>
        <w:tabs>
          <w:tab w:val="left" w:pos="1134"/>
        </w:tabs>
        <w:spacing w:after="0" w:line="240" w:lineRule="auto"/>
        <w:ind w:left="0"/>
        <w:jc w:val="both"/>
        <w:rPr>
          <w:rFonts w:ascii="Times New Roman" w:eastAsia="Times New Roman" w:hAnsi="Times New Roman" w:cs="Times New Roman"/>
          <w:color w:val="000000" w:themeColor="text1"/>
          <w:sz w:val="23"/>
          <w:szCs w:val="23"/>
          <w:lang w:eastAsia="lv-LV"/>
        </w:rPr>
      </w:pPr>
    </w:p>
    <w:p w:rsidR="00D91BF8" w:rsidRPr="008B0EA4" w:rsidRDefault="00D91BF8" w:rsidP="00E53C0C">
      <w:pPr>
        <w:pStyle w:val="ListParagraph"/>
        <w:numPr>
          <w:ilvl w:val="0"/>
          <w:numId w:val="15"/>
        </w:numPr>
        <w:tabs>
          <w:tab w:val="left" w:pos="1134"/>
        </w:tabs>
        <w:spacing w:after="0" w:line="240" w:lineRule="auto"/>
        <w:jc w:val="both"/>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sz w:val="23"/>
          <w:szCs w:val="23"/>
          <w:lang w:eastAsia="lv-LV"/>
        </w:rPr>
        <w:lastRenderedPageBreak/>
        <w:t>Izteikt 16.punktu šādā redakcijā:</w:t>
      </w:r>
    </w:p>
    <w:p w:rsidR="00D91BF8" w:rsidRPr="008B0EA4" w:rsidRDefault="00D91BF8" w:rsidP="00B15555">
      <w:p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„16. Finansējumu piešķir:</w:t>
      </w:r>
    </w:p>
    <w:p w:rsidR="00D91BF8" w:rsidRPr="008B0EA4" w:rsidRDefault="00D91BF8" w:rsidP="00B15555">
      <w:p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16.1.ieguldījumiem pamatlīdzekļos – iekārtu iegādei, ēku un būvju būvniecībai, rekonstrukcijai un renovācijai, kas saistīta ar jaunas saimnieciskās darbības uzsākšanu vai esošas saimnieciskās darbības paplašināšanu, produkcijas dažādošanu ar jauniem produktiem vai ražošanas procesa būtisku maiņu. Projektu iesniegumu atlases trešās kārtas un turpmāko kārtu ietvaros finansējumu piešķir tikai tādu iekārtu iegādei, kas saistīta ar jaunas saimnieciskās darbības uzsākšanu vai esošas saimnieciskās darbības paplašināšanu, produkcijas dažādošanu ar jauniem produktiem vai ražošanas procesa būtisku maiņu. Projektu iesniegumu atlases trešās kārtas un turpmāko kārtu ietvaros finansējumu nepiešķir kravu iekraušanas, izkraušanas, celšanas, pārvadāšanas un glabāšanas iekārtu iegādei;</w:t>
      </w:r>
    </w:p>
    <w:p w:rsidR="00E53C0C" w:rsidRPr="008B0EA4" w:rsidRDefault="00D91BF8" w:rsidP="00E53C0C">
      <w:pPr>
        <w:tabs>
          <w:tab w:val="left" w:pos="1134"/>
        </w:tabs>
        <w:spacing w:after="0" w:line="240" w:lineRule="auto"/>
        <w:jc w:val="both"/>
        <w:rPr>
          <w:rFonts w:ascii="Times New Roman" w:hAnsi="Times New Roman" w:cs="Times New Roman"/>
          <w:sz w:val="23"/>
          <w:szCs w:val="23"/>
        </w:rPr>
      </w:pPr>
      <w:r w:rsidRPr="008B0EA4">
        <w:rPr>
          <w:rFonts w:ascii="Times New Roman" w:eastAsia="Times New Roman" w:hAnsi="Times New Roman" w:cs="Times New Roman"/>
          <w:sz w:val="23"/>
          <w:szCs w:val="23"/>
          <w:lang w:eastAsia="lv-LV"/>
        </w:rPr>
        <w:t>16.2.</w:t>
      </w:r>
      <w:r w:rsidRPr="008B0EA4">
        <w:rPr>
          <w:rFonts w:ascii="Times New Roman" w:hAnsi="Times New Roman" w:cs="Times New Roman"/>
          <w:sz w:val="23"/>
          <w:szCs w:val="23"/>
        </w:rPr>
        <w:t xml:space="preserve"> </w:t>
      </w:r>
      <w:r w:rsidR="00D670D0" w:rsidRPr="008B0EA4">
        <w:rPr>
          <w:rFonts w:ascii="Times New Roman" w:eastAsia="Times New Roman" w:hAnsi="Times New Roman" w:cs="Times New Roman"/>
          <w:sz w:val="23"/>
          <w:szCs w:val="23"/>
          <w:lang w:eastAsia="lv-LV"/>
        </w:rPr>
        <w:t>p</w:t>
      </w:r>
      <w:r w:rsidRPr="008B0EA4">
        <w:rPr>
          <w:rFonts w:ascii="Times New Roman" w:eastAsia="Times New Roman" w:hAnsi="Times New Roman" w:cs="Times New Roman"/>
          <w:sz w:val="23"/>
          <w:szCs w:val="23"/>
          <w:lang w:eastAsia="lv-LV"/>
        </w:rPr>
        <w:t>rojektu iesniegumu atlases trešās kārtas un turpmāko kārtu ietvaros</w:t>
      </w:r>
      <w:r w:rsidRPr="008B0EA4">
        <w:rPr>
          <w:rFonts w:ascii="Times New Roman" w:hAnsi="Times New Roman" w:cs="Times New Roman"/>
          <w:sz w:val="23"/>
          <w:szCs w:val="23"/>
        </w:rPr>
        <w:t xml:space="preserve"> </w:t>
      </w:r>
      <w:r w:rsidR="005503FF" w:rsidRPr="008B0EA4">
        <w:rPr>
          <w:rFonts w:ascii="Times New Roman" w:hAnsi="Times New Roman" w:cs="Times New Roman"/>
          <w:sz w:val="23"/>
          <w:szCs w:val="23"/>
        </w:rPr>
        <w:t xml:space="preserve">sīkajiem (mikro), mazajiem un vidējiem komersantiem </w:t>
      </w:r>
      <w:r w:rsidRPr="008B0EA4">
        <w:rPr>
          <w:rFonts w:ascii="Times New Roman" w:hAnsi="Times New Roman" w:cs="Times New Roman"/>
          <w:sz w:val="23"/>
          <w:szCs w:val="23"/>
        </w:rPr>
        <w:t>kredītiestādes garantij</w:t>
      </w:r>
      <w:r w:rsidR="00023C99" w:rsidRPr="008B0EA4">
        <w:rPr>
          <w:rFonts w:ascii="Times New Roman" w:hAnsi="Times New Roman" w:cs="Times New Roman"/>
          <w:sz w:val="23"/>
          <w:szCs w:val="23"/>
        </w:rPr>
        <w:t>as</w:t>
      </w:r>
      <w:r w:rsidRPr="008B0EA4">
        <w:rPr>
          <w:rFonts w:ascii="Times New Roman" w:hAnsi="Times New Roman" w:cs="Times New Roman"/>
          <w:sz w:val="23"/>
          <w:szCs w:val="23"/>
        </w:rPr>
        <w:t xml:space="preserve"> izmaksu segšanai.”</w:t>
      </w:r>
    </w:p>
    <w:p w:rsidR="00E53C0C" w:rsidRPr="008B0EA4" w:rsidRDefault="00E53C0C" w:rsidP="00E53C0C">
      <w:pPr>
        <w:tabs>
          <w:tab w:val="left" w:pos="1134"/>
        </w:tabs>
        <w:spacing w:after="0" w:line="240" w:lineRule="auto"/>
        <w:jc w:val="both"/>
        <w:rPr>
          <w:rFonts w:ascii="Times New Roman" w:hAnsi="Times New Roman" w:cs="Times New Roman"/>
          <w:sz w:val="23"/>
          <w:szCs w:val="23"/>
        </w:rPr>
      </w:pPr>
    </w:p>
    <w:p w:rsidR="00E124C2" w:rsidRPr="008B0EA4" w:rsidRDefault="00E124C2" w:rsidP="00E53C0C">
      <w:pPr>
        <w:pStyle w:val="ListParagraph"/>
        <w:numPr>
          <w:ilvl w:val="0"/>
          <w:numId w:val="15"/>
        </w:numPr>
        <w:tabs>
          <w:tab w:val="left" w:pos="1134"/>
        </w:tabs>
        <w:spacing w:after="0" w:line="240" w:lineRule="auto"/>
        <w:jc w:val="both"/>
        <w:rPr>
          <w:rFonts w:ascii="Times New Roman" w:hAnsi="Times New Roman" w:cs="Times New Roman"/>
          <w:sz w:val="23"/>
          <w:szCs w:val="23"/>
        </w:rPr>
      </w:pPr>
      <w:r w:rsidRPr="008B0EA4">
        <w:rPr>
          <w:rFonts w:ascii="Times New Roman" w:eastAsia="Times New Roman" w:hAnsi="Times New Roman" w:cs="Times New Roman"/>
          <w:sz w:val="23"/>
          <w:szCs w:val="23"/>
          <w:lang w:eastAsia="lv-LV"/>
        </w:rPr>
        <w:t>Papildināt noteikumus ar 18.3. apakšpunktu šādā redakcijā:</w:t>
      </w:r>
    </w:p>
    <w:p w:rsidR="00E53C0C" w:rsidRPr="008B0EA4" w:rsidRDefault="00E124C2" w:rsidP="00E53C0C">
      <w:pPr>
        <w:tabs>
          <w:tab w:val="left" w:pos="1134"/>
        </w:tabs>
        <w:spacing w:after="0" w:line="240" w:lineRule="auto"/>
        <w:jc w:val="both"/>
        <w:rPr>
          <w:rFonts w:ascii="Times New Roman" w:hAnsi="Times New Roman" w:cs="Times New Roman"/>
          <w:sz w:val="23"/>
          <w:szCs w:val="23"/>
        </w:rPr>
      </w:pPr>
      <w:r w:rsidRPr="008B0EA4">
        <w:rPr>
          <w:rFonts w:ascii="Times New Roman" w:eastAsia="Times New Roman" w:hAnsi="Times New Roman" w:cs="Times New Roman"/>
          <w:sz w:val="23"/>
          <w:szCs w:val="23"/>
          <w:lang w:eastAsia="lv-LV"/>
        </w:rPr>
        <w:t xml:space="preserve">„18.3. trešās un turpmāko kārtu ietvaros – </w:t>
      </w:r>
      <w:r w:rsidRPr="008B0EA4">
        <w:rPr>
          <w:rFonts w:ascii="Times New Roman" w:hAnsi="Times New Roman" w:cs="Times New Roman"/>
          <w:sz w:val="23"/>
          <w:szCs w:val="23"/>
        </w:rPr>
        <w:t>sīk</w:t>
      </w:r>
      <w:r w:rsidR="009340C0" w:rsidRPr="008B0EA4">
        <w:rPr>
          <w:rFonts w:ascii="Times New Roman" w:hAnsi="Times New Roman" w:cs="Times New Roman"/>
          <w:sz w:val="23"/>
          <w:szCs w:val="23"/>
        </w:rPr>
        <w:t>ajie</w:t>
      </w:r>
      <w:r w:rsidRPr="008B0EA4">
        <w:rPr>
          <w:rFonts w:ascii="Times New Roman" w:hAnsi="Times New Roman" w:cs="Times New Roman"/>
          <w:sz w:val="23"/>
          <w:szCs w:val="23"/>
        </w:rPr>
        <w:t>m (mikro), maz</w:t>
      </w:r>
      <w:r w:rsidR="009340C0" w:rsidRPr="008B0EA4">
        <w:rPr>
          <w:rFonts w:ascii="Times New Roman" w:hAnsi="Times New Roman" w:cs="Times New Roman"/>
          <w:sz w:val="23"/>
          <w:szCs w:val="23"/>
        </w:rPr>
        <w:t>ajie</w:t>
      </w:r>
      <w:r w:rsidRPr="008B0EA4">
        <w:rPr>
          <w:rFonts w:ascii="Times New Roman" w:hAnsi="Times New Roman" w:cs="Times New Roman"/>
          <w:sz w:val="23"/>
          <w:szCs w:val="23"/>
        </w:rPr>
        <w:t>m un vidējiem komersantiem kredītiestādes garantijas izmaksas avansa un starpposma maksājum</w:t>
      </w:r>
      <w:r w:rsidR="00804AF1" w:rsidRPr="008B0EA4">
        <w:rPr>
          <w:rFonts w:ascii="Times New Roman" w:hAnsi="Times New Roman" w:cs="Times New Roman"/>
          <w:sz w:val="23"/>
          <w:szCs w:val="23"/>
        </w:rPr>
        <w:t>u</w:t>
      </w:r>
      <w:r w:rsidR="00460814" w:rsidRPr="008B0EA4">
        <w:rPr>
          <w:rFonts w:ascii="Times New Roman" w:hAnsi="Times New Roman" w:cs="Times New Roman"/>
          <w:sz w:val="23"/>
          <w:szCs w:val="23"/>
        </w:rPr>
        <w:t xml:space="preserve"> iesniegšanai</w:t>
      </w:r>
      <w:r w:rsidR="00003387" w:rsidRPr="008B0EA4">
        <w:rPr>
          <w:rFonts w:ascii="Times New Roman" w:hAnsi="Times New Roman" w:cs="Times New Roman"/>
          <w:sz w:val="23"/>
          <w:szCs w:val="23"/>
        </w:rPr>
        <w:t>.</w:t>
      </w:r>
      <w:r w:rsidR="004F27FE" w:rsidRPr="008B0EA4">
        <w:rPr>
          <w:rFonts w:ascii="Times New Roman" w:hAnsi="Times New Roman" w:cs="Times New Roman"/>
          <w:sz w:val="23"/>
          <w:szCs w:val="23"/>
        </w:rPr>
        <w:t xml:space="preserve"> Kopējās kredītiestādes garantiju izmaksas nepārsniedz 10% no visu avansa un starpposma maksājumu kopsummas.</w:t>
      </w:r>
      <w:r w:rsidR="00003387" w:rsidRPr="008B0EA4">
        <w:rPr>
          <w:rFonts w:ascii="Times New Roman" w:hAnsi="Times New Roman" w:cs="Times New Roman"/>
          <w:sz w:val="23"/>
          <w:szCs w:val="23"/>
        </w:rPr>
        <w:t>”</w:t>
      </w:r>
    </w:p>
    <w:p w:rsidR="00E53C0C" w:rsidRPr="008B0EA4" w:rsidRDefault="00E53C0C" w:rsidP="00E53C0C">
      <w:pPr>
        <w:tabs>
          <w:tab w:val="left" w:pos="1134"/>
        </w:tabs>
        <w:spacing w:after="0" w:line="240" w:lineRule="auto"/>
        <w:jc w:val="both"/>
        <w:rPr>
          <w:rFonts w:ascii="Times New Roman" w:hAnsi="Times New Roman" w:cs="Times New Roman"/>
          <w:sz w:val="23"/>
          <w:szCs w:val="23"/>
        </w:rPr>
      </w:pPr>
    </w:p>
    <w:p w:rsidR="008569A0" w:rsidRPr="008B0EA4" w:rsidRDefault="008569A0" w:rsidP="00E53C0C">
      <w:pPr>
        <w:pStyle w:val="ListParagraph"/>
        <w:numPr>
          <w:ilvl w:val="0"/>
          <w:numId w:val="15"/>
        </w:numPr>
        <w:tabs>
          <w:tab w:val="left" w:pos="1134"/>
        </w:tabs>
        <w:spacing w:after="0" w:line="240" w:lineRule="auto"/>
        <w:jc w:val="both"/>
        <w:rPr>
          <w:rFonts w:ascii="Times New Roman" w:hAnsi="Times New Roman" w:cs="Times New Roman"/>
          <w:sz w:val="23"/>
          <w:szCs w:val="23"/>
        </w:rPr>
      </w:pPr>
      <w:r w:rsidRPr="008B0EA4">
        <w:rPr>
          <w:rFonts w:ascii="Times New Roman" w:eastAsia="Times New Roman" w:hAnsi="Times New Roman" w:cs="Times New Roman"/>
          <w:sz w:val="23"/>
          <w:szCs w:val="23"/>
          <w:lang w:eastAsia="lv-LV"/>
        </w:rPr>
        <w:t xml:space="preserve">Izteikt </w:t>
      </w:r>
      <w:r w:rsidR="0035732D" w:rsidRPr="008B0EA4">
        <w:rPr>
          <w:rFonts w:ascii="Times New Roman" w:eastAsia="Times New Roman" w:hAnsi="Times New Roman" w:cs="Times New Roman"/>
          <w:sz w:val="23"/>
          <w:szCs w:val="23"/>
          <w:lang w:eastAsia="lv-LV"/>
        </w:rPr>
        <w:t>21</w:t>
      </w:r>
      <w:r w:rsidRPr="008B0EA4">
        <w:rPr>
          <w:rFonts w:ascii="Times New Roman" w:eastAsia="Times New Roman" w:hAnsi="Times New Roman" w:cs="Times New Roman"/>
          <w:sz w:val="23"/>
          <w:szCs w:val="23"/>
          <w:lang w:eastAsia="lv-LV"/>
        </w:rPr>
        <w:t>.punktu šādā redakcijā:</w:t>
      </w:r>
    </w:p>
    <w:p w:rsidR="00E53C0C" w:rsidRPr="008B0EA4" w:rsidRDefault="008569A0" w:rsidP="00E53C0C">
      <w:p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w:t>
      </w:r>
      <w:r w:rsidR="0035732D" w:rsidRPr="008B0EA4">
        <w:rPr>
          <w:rFonts w:ascii="Times New Roman" w:eastAsia="Times New Roman" w:hAnsi="Times New Roman" w:cs="Times New Roman"/>
          <w:sz w:val="23"/>
          <w:szCs w:val="23"/>
          <w:lang w:eastAsia="lv-LV"/>
        </w:rPr>
        <w:t>21</w:t>
      </w:r>
      <w:r w:rsidRPr="008B0EA4">
        <w:rPr>
          <w:rFonts w:ascii="Times New Roman" w:eastAsia="Times New Roman" w:hAnsi="Times New Roman" w:cs="Times New Roman"/>
          <w:sz w:val="23"/>
          <w:szCs w:val="23"/>
          <w:lang w:eastAsia="lv-LV"/>
        </w:rPr>
        <w:t xml:space="preserve">. </w:t>
      </w:r>
      <w:r w:rsidR="0035732D" w:rsidRPr="008B0EA4">
        <w:rPr>
          <w:rFonts w:ascii="Times New Roman" w:eastAsia="Times New Roman" w:hAnsi="Times New Roman" w:cs="Times New Roman"/>
          <w:sz w:val="23"/>
          <w:szCs w:val="23"/>
          <w:lang w:eastAsia="lv-LV"/>
        </w:rPr>
        <w:t xml:space="preserve">Attiecināmajās izmaksās iekļauj tikai tos </w:t>
      </w:r>
      <w:r w:rsidR="006E452E" w:rsidRPr="008B0EA4">
        <w:rPr>
          <w:rFonts w:ascii="Times New Roman" w:eastAsia="Times New Roman" w:hAnsi="Times New Roman" w:cs="Times New Roman"/>
          <w:sz w:val="23"/>
          <w:szCs w:val="23"/>
          <w:lang w:eastAsia="lv-LV"/>
        </w:rPr>
        <w:t xml:space="preserve">ilgtermiņa </w:t>
      </w:r>
      <w:r w:rsidR="0035732D" w:rsidRPr="008B0EA4">
        <w:rPr>
          <w:rFonts w:ascii="Times New Roman" w:eastAsia="Times New Roman" w:hAnsi="Times New Roman" w:cs="Times New Roman"/>
          <w:sz w:val="23"/>
          <w:szCs w:val="23"/>
          <w:lang w:eastAsia="lv-LV"/>
        </w:rPr>
        <w:t xml:space="preserve">ieguldījumus, par kuriem projekta noslēguma vai starpposma pārskata iesniegšanas dienā būs pilnībā samaksāts, kuri </w:t>
      </w:r>
      <w:r w:rsidR="00376F30" w:rsidRPr="008B0EA4">
        <w:rPr>
          <w:rFonts w:ascii="Times New Roman" w:eastAsia="Times New Roman" w:hAnsi="Times New Roman" w:cs="Times New Roman"/>
          <w:sz w:val="23"/>
          <w:szCs w:val="23"/>
          <w:lang w:eastAsia="lv-LV"/>
        </w:rPr>
        <w:t xml:space="preserve">uz projekta noslēguma brīdi </w:t>
      </w:r>
      <w:r w:rsidR="0035732D" w:rsidRPr="008B0EA4">
        <w:rPr>
          <w:rFonts w:ascii="Times New Roman" w:eastAsia="Times New Roman" w:hAnsi="Times New Roman" w:cs="Times New Roman"/>
          <w:sz w:val="23"/>
          <w:szCs w:val="23"/>
          <w:lang w:eastAsia="lv-LV"/>
        </w:rPr>
        <w:t xml:space="preserve">būs finansējuma saņēmēja īpašumā Latvijā projekta iesniegumā norādītajā projekta īstenošanas vietā un kuri tiks izmantoti projektā paredzētās saimnieciskās darbības veikšanai. Starpposma attiecināmajās izmaksās var iekļaut arī atbilstoši projekta iesniegumam faktiski veiktos izdevumus par </w:t>
      </w:r>
      <w:r w:rsidR="00B65CFB" w:rsidRPr="008B0EA4">
        <w:rPr>
          <w:rFonts w:ascii="Times New Roman" w:eastAsia="Times New Roman" w:hAnsi="Times New Roman" w:cs="Times New Roman"/>
          <w:sz w:val="23"/>
          <w:szCs w:val="23"/>
          <w:lang w:eastAsia="lv-LV"/>
        </w:rPr>
        <w:t xml:space="preserve">ilgtermiņa </w:t>
      </w:r>
      <w:r w:rsidR="0035732D" w:rsidRPr="008B0EA4">
        <w:rPr>
          <w:rFonts w:ascii="Times New Roman" w:eastAsia="Times New Roman" w:hAnsi="Times New Roman" w:cs="Times New Roman"/>
          <w:sz w:val="23"/>
          <w:szCs w:val="23"/>
          <w:lang w:eastAsia="lv-LV"/>
        </w:rPr>
        <w:t xml:space="preserve">ieguldījumiem, kas vēl nav finansējuma saņēmēja īpašumā Latvijā, ja </w:t>
      </w:r>
      <w:r w:rsidR="003B6B6F" w:rsidRPr="008B0EA4">
        <w:rPr>
          <w:rFonts w:ascii="Times New Roman" w:eastAsia="Times New Roman" w:hAnsi="Times New Roman" w:cs="Times New Roman"/>
          <w:sz w:val="23"/>
          <w:szCs w:val="23"/>
          <w:lang w:eastAsia="lv-LV"/>
        </w:rPr>
        <w:t>sadarbības iestāde</w:t>
      </w:r>
      <w:r w:rsidR="0035732D" w:rsidRPr="008B0EA4">
        <w:rPr>
          <w:rFonts w:ascii="Times New Roman" w:eastAsia="Times New Roman" w:hAnsi="Times New Roman" w:cs="Times New Roman"/>
          <w:sz w:val="23"/>
          <w:szCs w:val="23"/>
          <w:lang w:eastAsia="lv-LV"/>
        </w:rPr>
        <w:t xml:space="preserve"> </w:t>
      </w:r>
      <w:r w:rsidR="0035732D" w:rsidRPr="008B0EA4">
        <w:rPr>
          <w:rFonts w:ascii="Times New Roman" w:hAnsi="Times New Roman" w:cs="Times New Roman"/>
          <w:sz w:val="23"/>
          <w:szCs w:val="23"/>
        </w:rPr>
        <w:t xml:space="preserve">ir konstatējusi, ka </w:t>
      </w:r>
      <w:r w:rsidR="00703B05" w:rsidRPr="008B0EA4">
        <w:rPr>
          <w:rFonts w:ascii="Times New Roman" w:hAnsi="Times New Roman" w:cs="Times New Roman"/>
          <w:sz w:val="23"/>
          <w:szCs w:val="23"/>
        </w:rPr>
        <w:t>ir iestājies  šo noteikumu 21.</w:t>
      </w:r>
      <w:r w:rsidR="00703B05" w:rsidRPr="008B0EA4">
        <w:rPr>
          <w:rFonts w:ascii="Times New Roman" w:hAnsi="Times New Roman" w:cs="Times New Roman"/>
          <w:sz w:val="23"/>
          <w:szCs w:val="23"/>
          <w:vertAlign w:val="superscript"/>
        </w:rPr>
        <w:t>1</w:t>
      </w:r>
      <w:r w:rsidR="00703B05" w:rsidRPr="008B0EA4">
        <w:rPr>
          <w:rFonts w:ascii="Times New Roman" w:hAnsi="Times New Roman" w:cs="Times New Roman"/>
          <w:sz w:val="23"/>
          <w:szCs w:val="23"/>
        </w:rPr>
        <w:t xml:space="preserve">punktā minētais gadījums, </w:t>
      </w:r>
      <w:r w:rsidR="0035732D" w:rsidRPr="008B0EA4">
        <w:rPr>
          <w:rFonts w:ascii="Times New Roman" w:hAnsi="Times New Roman" w:cs="Times New Roman"/>
          <w:sz w:val="23"/>
          <w:szCs w:val="23"/>
        </w:rPr>
        <w:t>,</w:t>
      </w:r>
      <w:r w:rsidR="0035732D" w:rsidRPr="008B0EA4">
        <w:rPr>
          <w:rFonts w:ascii="Times New Roman" w:eastAsia="Times New Roman" w:hAnsi="Times New Roman" w:cs="Times New Roman"/>
          <w:sz w:val="23"/>
          <w:szCs w:val="23"/>
          <w:lang w:eastAsia="lv-LV"/>
        </w:rPr>
        <w:t xml:space="preserve"> vai, ja par starpposma pārskatā norādīto finansējuma apmēru ir iesniegta Eiropas Savienībā reģistrētas kredītiestādes garantija, ka </w:t>
      </w:r>
      <w:r w:rsidR="006E452E" w:rsidRPr="008B0EA4">
        <w:rPr>
          <w:rFonts w:ascii="Times New Roman" w:eastAsia="Times New Roman" w:hAnsi="Times New Roman" w:cs="Times New Roman"/>
          <w:sz w:val="23"/>
          <w:szCs w:val="23"/>
          <w:lang w:eastAsia="lv-LV"/>
        </w:rPr>
        <w:t xml:space="preserve">ilgtermiņa </w:t>
      </w:r>
      <w:r w:rsidR="0035732D" w:rsidRPr="008B0EA4">
        <w:rPr>
          <w:rFonts w:ascii="Times New Roman" w:eastAsia="Times New Roman" w:hAnsi="Times New Roman" w:cs="Times New Roman"/>
          <w:sz w:val="23"/>
          <w:szCs w:val="23"/>
          <w:lang w:eastAsia="lv-LV"/>
        </w:rPr>
        <w:t>ieguldījumi projekta noslēguma pārskata iesniegšanas dienā būs pilnībā samaksāti,</w:t>
      </w:r>
      <w:r w:rsidR="0038223E" w:rsidRPr="008B0EA4">
        <w:rPr>
          <w:rFonts w:ascii="Times New Roman" w:eastAsia="Times New Roman" w:hAnsi="Times New Roman" w:cs="Times New Roman"/>
          <w:sz w:val="23"/>
          <w:szCs w:val="23"/>
          <w:lang w:eastAsia="lv-LV"/>
        </w:rPr>
        <w:t xml:space="preserve"> </w:t>
      </w:r>
      <w:r w:rsidR="0035732D" w:rsidRPr="008B0EA4">
        <w:rPr>
          <w:rFonts w:ascii="Times New Roman" w:eastAsia="Times New Roman" w:hAnsi="Times New Roman" w:cs="Times New Roman"/>
          <w:sz w:val="23"/>
          <w:szCs w:val="23"/>
          <w:lang w:eastAsia="lv-LV"/>
        </w:rPr>
        <w:t>būs finansējuma saņēmēja īpašumā Latvijā un tiks izmantoti projektā paredzētās saimnieciskās darbības veikšanai. Kredītiestādes garantijas termiņš ir vismaz divi mēneši pēc līgumā par projekta īstenošanu paredzētā projekta īstenošanas beigu datuma.</w:t>
      </w:r>
      <w:r w:rsidRPr="008B0EA4">
        <w:rPr>
          <w:rFonts w:ascii="Times New Roman" w:eastAsia="Times New Roman" w:hAnsi="Times New Roman" w:cs="Times New Roman"/>
          <w:sz w:val="23"/>
          <w:szCs w:val="23"/>
          <w:lang w:eastAsia="lv-LV"/>
        </w:rPr>
        <w:t>”</w:t>
      </w:r>
    </w:p>
    <w:p w:rsidR="00E53C0C" w:rsidRPr="008B0EA4" w:rsidRDefault="00E53C0C" w:rsidP="00E53C0C">
      <w:pPr>
        <w:tabs>
          <w:tab w:val="left" w:pos="1134"/>
        </w:tabs>
        <w:spacing w:after="0" w:line="240" w:lineRule="auto"/>
        <w:jc w:val="both"/>
        <w:rPr>
          <w:rFonts w:ascii="Times New Roman" w:eastAsia="Times New Roman" w:hAnsi="Times New Roman" w:cs="Times New Roman"/>
          <w:sz w:val="23"/>
          <w:szCs w:val="23"/>
          <w:lang w:eastAsia="lv-LV"/>
        </w:rPr>
      </w:pPr>
    </w:p>
    <w:p w:rsidR="0038223E" w:rsidRPr="008B0EA4" w:rsidRDefault="0038223E" w:rsidP="00E53C0C">
      <w:pPr>
        <w:pStyle w:val="ListParagraph"/>
        <w:numPr>
          <w:ilvl w:val="0"/>
          <w:numId w:val="15"/>
        </w:num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Papildināt noteikumus ar 21.</w:t>
      </w:r>
      <w:r w:rsidRPr="008B0EA4">
        <w:rPr>
          <w:rFonts w:ascii="Times New Roman" w:eastAsia="Times New Roman" w:hAnsi="Times New Roman" w:cs="Times New Roman"/>
          <w:sz w:val="23"/>
          <w:szCs w:val="23"/>
          <w:vertAlign w:val="superscript"/>
          <w:lang w:eastAsia="lv-LV"/>
        </w:rPr>
        <w:t>1</w:t>
      </w:r>
      <w:r w:rsidR="00D338B4" w:rsidRPr="008B0EA4">
        <w:rPr>
          <w:rFonts w:ascii="Times New Roman" w:eastAsia="Times New Roman" w:hAnsi="Times New Roman" w:cs="Times New Roman"/>
          <w:sz w:val="23"/>
          <w:szCs w:val="23"/>
          <w:lang w:eastAsia="lv-LV"/>
        </w:rPr>
        <w:t xml:space="preserve">punktu </w:t>
      </w:r>
      <w:r w:rsidRPr="008B0EA4">
        <w:rPr>
          <w:rFonts w:ascii="Times New Roman" w:eastAsia="Times New Roman" w:hAnsi="Times New Roman" w:cs="Times New Roman"/>
          <w:sz w:val="23"/>
          <w:szCs w:val="23"/>
          <w:lang w:eastAsia="lv-LV"/>
        </w:rPr>
        <w:t>šādā redakcijā:</w:t>
      </w:r>
    </w:p>
    <w:p w:rsidR="00E53C0C" w:rsidRPr="008B0EA4" w:rsidRDefault="005648E5" w:rsidP="00E53C0C">
      <w:pPr>
        <w:pStyle w:val="ListParagraph"/>
        <w:tabs>
          <w:tab w:val="left" w:pos="1134"/>
        </w:tabs>
        <w:spacing w:after="0" w:line="240" w:lineRule="auto"/>
        <w:ind w:left="0"/>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„21.</w:t>
      </w:r>
      <w:r w:rsidRPr="008B0EA4">
        <w:rPr>
          <w:rFonts w:ascii="Times New Roman" w:eastAsia="Times New Roman" w:hAnsi="Times New Roman" w:cs="Times New Roman"/>
          <w:sz w:val="23"/>
          <w:szCs w:val="23"/>
          <w:vertAlign w:val="superscript"/>
          <w:lang w:eastAsia="lv-LV"/>
        </w:rPr>
        <w:t>1</w:t>
      </w:r>
      <w:r w:rsidR="00536E15" w:rsidRPr="008B0EA4">
        <w:rPr>
          <w:rFonts w:ascii="Times New Roman" w:eastAsia="Times New Roman" w:hAnsi="Times New Roman" w:cs="Times New Roman"/>
          <w:sz w:val="23"/>
          <w:szCs w:val="23"/>
          <w:vertAlign w:val="superscript"/>
          <w:lang w:eastAsia="lv-LV"/>
        </w:rPr>
        <w:t xml:space="preserve"> </w:t>
      </w:r>
      <w:r w:rsidRPr="008B0EA4">
        <w:rPr>
          <w:rFonts w:ascii="Times New Roman" w:eastAsia="Times New Roman" w:hAnsi="Times New Roman" w:cs="Times New Roman"/>
          <w:sz w:val="23"/>
          <w:szCs w:val="23"/>
          <w:lang w:eastAsia="lv-LV"/>
        </w:rPr>
        <w:t xml:space="preserve">Sadarbības iestādei ir tiesības izmaksāt starpposma maksājumu, kurā ietvertas attiecināmās izmaksas par atbilstoši projekta iesniegumam faktiski veiktajiem izdevumiem par </w:t>
      </w:r>
      <w:r w:rsidR="00B65CFB" w:rsidRPr="008B0EA4">
        <w:rPr>
          <w:rFonts w:ascii="Times New Roman" w:eastAsia="Times New Roman" w:hAnsi="Times New Roman" w:cs="Times New Roman"/>
          <w:sz w:val="23"/>
          <w:szCs w:val="23"/>
          <w:lang w:eastAsia="lv-LV"/>
        </w:rPr>
        <w:t>ilgtermiņa</w:t>
      </w:r>
      <w:r w:rsidRPr="008B0EA4">
        <w:rPr>
          <w:rFonts w:ascii="Times New Roman" w:eastAsia="Times New Roman" w:hAnsi="Times New Roman" w:cs="Times New Roman"/>
          <w:sz w:val="23"/>
          <w:szCs w:val="23"/>
          <w:lang w:eastAsia="lv-LV"/>
        </w:rPr>
        <w:t xml:space="preserve"> ieguldījumiem, kas vēl nav finansējuma saņēmēja īpašumā Latvijā, </w:t>
      </w:r>
      <w:r w:rsidR="00DA68E5" w:rsidRPr="008B0EA4">
        <w:rPr>
          <w:rFonts w:ascii="Times New Roman" w:eastAsia="Times New Roman" w:hAnsi="Times New Roman" w:cs="Times New Roman"/>
          <w:sz w:val="23"/>
          <w:szCs w:val="23"/>
          <w:lang w:eastAsia="lv-LV"/>
        </w:rPr>
        <w:t xml:space="preserve">un, </w:t>
      </w:r>
      <w:r w:rsidRPr="008B0EA4">
        <w:rPr>
          <w:rFonts w:ascii="Times New Roman" w:eastAsia="Times New Roman" w:hAnsi="Times New Roman" w:cs="Times New Roman"/>
          <w:sz w:val="23"/>
          <w:szCs w:val="23"/>
          <w:lang w:eastAsia="lv-LV"/>
        </w:rPr>
        <w:t>ja sadarbības iestāde</w:t>
      </w:r>
      <w:r w:rsidR="00DA68E5" w:rsidRPr="008B0EA4">
        <w:rPr>
          <w:rFonts w:ascii="Times New Roman" w:eastAsia="Times New Roman" w:hAnsi="Times New Roman" w:cs="Times New Roman"/>
          <w:sz w:val="23"/>
          <w:szCs w:val="23"/>
          <w:lang w:eastAsia="lv-LV"/>
        </w:rPr>
        <w:t>, ievērojot drošas finanšu vadības principu,</w:t>
      </w:r>
      <w:r w:rsidRPr="008B0EA4">
        <w:rPr>
          <w:rFonts w:ascii="Times New Roman" w:eastAsia="Times New Roman" w:hAnsi="Times New Roman" w:cs="Times New Roman"/>
          <w:sz w:val="23"/>
          <w:szCs w:val="23"/>
          <w:lang w:eastAsia="lv-LV"/>
        </w:rPr>
        <w:t xml:space="preserve"> gūst pārliecību, ka nepastāv apstākļi, kas liecina par būtiski</w:t>
      </w:r>
      <w:r w:rsidR="001264B0" w:rsidRPr="008B0EA4">
        <w:rPr>
          <w:rFonts w:ascii="Times New Roman" w:eastAsia="Times New Roman" w:hAnsi="Times New Roman" w:cs="Times New Roman"/>
          <w:sz w:val="23"/>
          <w:szCs w:val="23"/>
          <w:lang w:eastAsia="lv-LV"/>
        </w:rPr>
        <w:t>em riskiem projekta īstenošanā</w:t>
      </w:r>
      <w:r w:rsidRPr="008B0EA4">
        <w:rPr>
          <w:rFonts w:ascii="Times New Roman" w:eastAsia="Times New Roman" w:hAnsi="Times New Roman" w:cs="Times New Roman"/>
          <w:sz w:val="23"/>
          <w:szCs w:val="23"/>
          <w:lang w:eastAsia="lv-LV"/>
        </w:rPr>
        <w:t>,</w:t>
      </w:r>
      <w:r w:rsidR="00B34484" w:rsidRPr="008B0EA4">
        <w:rPr>
          <w:rFonts w:ascii="Times New Roman" w:eastAsia="Times New Roman" w:hAnsi="Times New Roman" w:cs="Times New Roman"/>
          <w:sz w:val="23"/>
          <w:szCs w:val="23"/>
          <w:lang w:eastAsia="lv-LV"/>
        </w:rPr>
        <w:t xml:space="preserve"> tai skaitā,</w:t>
      </w:r>
      <w:r w:rsidRPr="008B0EA4">
        <w:rPr>
          <w:rFonts w:ascii="Times New Roman" w:eastAsia="Times New Roman" w:hAnsi="Times New Roman" w:cs="Times New Roman"/>
          <w:sz w:val="23"/>
          <w:szCs w:val="23"/>
          <w:lang w:eastAsia="lv-LV"/>
        </w:rPr>
        <w:t xml:space="preserve">  finansējuma saņēmēja iepriekšējā noslēgtā finanšu pārskata gada </w:t>
      </w:r>
      <w:r w:rsidR="001264B0" w:rsidRPr="008B0EA4">
        <w:rPr>
          <w:rFonts w:ascii="Times New Roman" w:eastAsia="Times New Roman" w:hAnsi="Times New Roman" w:cs="Times New Roman"/>
          <w:sz w:val="23"/>
          <w:szCs w:val="23"/>
          <w:lang w:eastAsia="lv-LV"/>
        </w:rPr>
        <w:t xml:space="preserve">neto </w:t>
      </w:r>
      <w:r w:rsidRPr="008B0EA4">
        <w:rPr>
          <w:rFonts w:ascii="Times New Roman" w:eastAsia="Times New Roman" w:hAnsi="Times New Roman" w:cs="Times New Roman"/>
          <w:sz w:val="23"/>
          <w:szCs w:val="23"/>
          <w:lang w:eastAsia="lv-LV"/>
        </w:rPr>
        <w:t xml:space="preserve">apgrozījums vismaz trīs reizes pārsniedz apstiprinātā projekta attiecināmās izmaksas vai ir vismaz </w:t>
      </w:r>
      <w:r w:rsidR="007B0466" w:rsidRPr="008B0EA4">
        <w:rPr>
          <w:rFonts w:ascii="Times New Roman" w:eastAsia="Times New Roman" w:hAnsi="Times New Roman" w:cs="Times New Roman"/>
          <w:sz w:val="23"/>
          <w:szCs w:val="23"/>
          <w:lang w:eastAsia="lv-LV"/>
        </w:rPr>
        <w:t>4</w:t>
      </w:r>
      <w:r w:rsidRPr="008B0EA4">
        <w:rPr>
          <w:rFonts w:ascii="Times New Roman" w:eastAsia="Times New Roman" w:hAnsi="Times New Roman" w:cs="Times New Roman"/>
          <w:sz w:val="23"/>
          <w:szCs w:val="23"/>
          <w:lang w:eastAsia="lv-LV"/>
        </w:rPr>
        <w:t xml:space="preserve"> </w:t>
      </w:r>
      <w:r w:rsidR="007B0466" w:rsidRPr="008B0EA4">
        <w:rPr>
          <w:rFonts w:ascii="Times New Roman" w:eastAsia="Times New Roman" w:hAnsi="Times New Roman" w:cs="Times New Roman"/>
          <w:sz w:val="23"/>
          <w:szCs w:val="23"/>
          <w:lang w:eastAsia="lv-LV"/>
        </w:rPr>
        <w:t>745</w:t>
      </w:r>
      <w:r w:rsidRPr="008B0EA4">
        <w:rPr>
          <w:rFonts w:ascii="Times New Roman" w:eastAsia="Times New Roman" w:hAnsi="Times New Roman" w:cs="Times New Roman"/>
          <w:sz w:val="23"/>
          <w:szCs w:val="23"/>
          <w:lang w:eastAsia="lv-LV"/>
        </w:rPr>
        <w:t xml:space="preserve"> 000 e</w:t>
      </w:r>
      <w:r w:rsidR="007B0466" w:rsidRPr="008B0EA4">
        <w:rPr>
          <w:rFonts w:ascii="Times New Roman" w:eastAsia="Times New Roman" w:hAnsi="Times New Roman" w:cs="Times New Roman"/>
          <w:sz w:val="23"/>
          <w:szCs w:val="23"/>
          <w:lang w:eastAsia="lv-LV"/>
        </w:rPr>
        <w:t>u</w:t>
      </w:r>
      <w:r w:rsidRPr="008B0EA4">
        <w:rPr>
          <w:rFonts w:ascii="Times New Roman" w:eastAsia="Times New Roman" w:hAnsi="Times New Roman" w:cs="Times New Roman"/>
          <w:sz w:val="23"/>
          <w:szCs w:val="23"/>
          <w:lang w:eastAsia="lv-LV"/>
        </w:rPr>
        <w:t>ro un projektā paredzēto iekārtu piegādātājs ir šo iekārtu ražotājs no Eiropas Savienības vai Eiropas Savienības un Eiropas Ekonomikas zonas dalībvalstīm.”</w:t>
      </w:r>
    </w:p>
    <w:p w:rsidR="00E53C0C" w:rsidRPr="008B0EA4" w:rsidRDefault="00E53C0C" w:rsidP="00E53C0C">
      <w:pPr>
        <w:pStyle w:val="ListParagraph"/>
        <w:tabs>
          <w:tab w:val="left" w:pos="1134"/>
        </w:tabs>
        <w:spacing w:after="0" w:line="240" w:lineRule="auto"/>
        <w:ind w:left="0"/>
        <w:jc w:val="both"/>
        <w:rPr>
          <w:rFonts w:ascii="Times New Roman" w:eastAsia="Times New Roman" w:hAnsi="Times New Roman" w:cs="Times New Roman"/>
          <w:sz w:val="23"/>
          <w:szCs w:val="23"/>
          <w:lang w:eastAsia="lv-LV"/>
        </w:rPr>
      </w:pPr>
    </w:p>
    <w:p w:rsidR="00E94617" w:rsidRPr="008B0EA4" w:rsidRDefault="00E94617" w:rsidP="00E53C0C">
      <w:pPr>
        <w:pStyle w:val="ListParagraph"/>
        <w:numPr>
          <w:ilvl w:val="0"/>
          <w:numId w:val="15"/>
        </w:num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t>Izteikt 23.punktu šādā redakcijā:</w:t>
      </w:r>
    </w:p>
    <w:p w:rsidR="00E53C0C" w:rsidRPr="008B0EA4" w:rsidRDefault="004F4034" w:rsidP="00E53C0C">
      <w:pPr>
        <w:pStyle w:val="ListParagraph"/>
        <w:tabs>
          <w:tab w:val="left" w:pos="1134"/>
        </w:tabs>
        <w:spacing w:after="0" w:line="240" w:lineRule="auto"/>
        <w:ind w:left="0"/>
        <w:jc w:val="both"/>
        <w:rPr>
          <w:rFonts w:ascii="Times New Roman" w:eastAsia="Times New Roman" w:hAnsi="Times New Roman" w:cs="Times New Roman"/>
          <w:sz w:val="23"/>
          <w:szCs w:val="23"/>
          <w:lang w:eastAsia="lv-LV"/>
        </w:rPr>
      </w:pPr>
      <w:r w:rsidRPr="008B0EA4">
        <w:rPr>
          <w:rFonts w:ascii="Times New Roman" w:eastAsia="Times New Roman" w:hAnsi="Times New Roman" w:cs="Times New Roman"/>
          <w:sz w:val="23"/>
          <w:szCs w:val="23"/>
          <w:lang w:eastAsia="lv-LV"/>
        </w:rPr>
        <w:lastRenderedPageBreak/>
        <w:t>„23. Projektu iesniegumu atlases otrās kārtas ietvaros maksimāli pieļaujamā finansējuma intensitāte ir 35 % no projekta kopējām attiecināmajām izmaksām. Projektu iesniegumu atlases trešās un turpmāko kārtu ietvaros maksimāli pieļaujamā finansējuma intensitāte ir 45 % no attiecināmajām izmaksām ilgtermiņa ieguldījumu iegādei un 100% no attiecināmajām izmaksām kredītiestādes garantijas izmaksu segšanai.”</w:t>
      </w:r>
    </w:p>
    <w:p w:rsidR="00E53C0C" w:rsidRPr="008B0EA4" w:rsidRDefault="00E53C0C" w:rsidP="00E53C0C">
      <w:pPr>
        <w:pStyle w:val="ListParagraph"/>
        <w:tabs>
          <w:tab w:val="left" w:pos="1134"/>
        </w:tabs>
        <w:spacing w:after="0" w:line="240" w:lineRule="auto"/>
        <w:ind w:left="0"/>
        <w:jc w:val="both"/>
        <w:rPr>
          <w:rFonts w:ascii="Times New Roman" w:eastAsia="Times New Roman" w:hAnsi="Times New Roman" w:cs="Times New Roman"/>
          <w:sz w:val="23"/>
          <w:szCs w:val="23"/>
          <w:lang w:eastAsia="lv-LV"/>
        </w:rPr>
      </w:pPr>
    </w:p>
    <w:p w:rsidR="003E5834" w:rsidRPr="008B0EA4" w:rsidRDefault="003E5834" w:rsidP="00E53C0C">
      <w:pPr>
        <w:pStyle w:val="ListParagraph"/>
        <w:numPr>
          <w:ilvl w:val="0"/>
          <w:numId w:val="15"/>
        </w:numPr>
        <w:tabs>
          <w:tab w:val="left" w:pos="1134"/>
        </w:tabs>
        <w:spacing w:after="0" w:line="240" w:lineRule="auto"/>
        <w:jc w:val="both"/>
        <w:rPr>
          <w:rFonts w:ascii="Times New Roman" w:eastAsia="Times New Roman" w:hAnsi="Times New Roman" w:cs="Times New Roman"/>
          <w:sz w:val="23"/>
          <w:szCs w:val="23"/>
          <w:lang w:eastAsia="lv-LV"/>
        </w:rPr>
      </w:pPr>
      <w:r w:rsidRPr="008B0EA4">
        <w:rPr>
          <w:rFonts w:ascii="Times New Roman" w:hAnsi="Times New Roman" w:cs="Times New Roman"/>
          <w:sz w:val="23"/>
          <w:szCs w:val="23"/>
        </w:rPr>
        <w:t>Izteikt noteikumu 24.punktu šādā redakcijā:</w:t>
      </w:r>
    </w:p>
    <w:p w:rsidR="00E53C0C" w:rsidRPr="008B0EA4" w:rsidRDefault="003E5834" w:rsidP="00E53C0C">
      <w:pPr>
        <w:pStyle w:val="Noteikumuapakpunkti"/>
        <w:numPr>
          <w:ilvl w:val="0"/>
          <w:numId w:val="0"/>
        </w:numPr>
        <w:rPr>
          <w:sz w:val="23"/>
          <w:szCs w:val="23"/>
        </w:rPr>
      </w:pPr>
      <w:r w:rsidRPr="008B0EA4">
        <w:rPr>
          <w:sz w:val="23"/>
          <w:szCs w:val="23"/>
        </w:rPr>
        <w:t>„24. Projektu iesniegumu atlases otrās kārtas ietvaros minimālais kopējo attiecināmo izmaksu apjoms vienam projektam ir 4 268 615 euro un maksimālais publiskā finansējuma apjoms vienai projekta iesniedzēja saistīto personu grupai ir 4 268 615 euro. Projektu iesniegumu atlases trešās kārtas ietvaros minimālais kopējo attiecināmo izmaksu apjoms vienam projektam ir 142 287 euro un maksimālais publiskā finansējuma apjoms vienai projekta iesniedzēja saistīto personu grupai ir 1 280 585 euro. Projektu iesniegumu atlases ceturtās un turpmāko kārtu ietvaros minimālais kopējo attiecināmo izmaksu apjoms vienam projektam ir 142 287 euro un maksimālais publiskā finansējuma apjoms vienai projekta iesniedzēja saistīto personu grupai ir 2 135 000 euro.”</w:t>
      </w:r>
    </w:p>
    <w:p w:rsidR="00E53C0C" w:rsidRPr="008B0EA4" w:rsidRDefault="00E53C0C" w:rsidP="00E53C0C">
      <w:pPr>
        <w:pStyle w:val="Noteikumuapakpunkti"/>
        <w:numPr>
          <w:ilvl w:val="0"/>
          <w:numId w:val="0"/>
        </w:numPr>
        <w:rPr>
          <w:sz w:val="23"/>
          <w:szCs w:val="23"/>
        </w:rPr>
      </w:pPr>
    </w:p>
    <w:p w:rsidR="00A17AB0" w:rsidRPr="008B0EA4" w:rsidRDefault="00A17AB0" w:rsidP="00E53C0C">
      <w:pPr>
        <w:pStyle w:val="Noteikumuapakpunkti"/>
        <w:numPr>
          <w:ilvl w:val="0"/>
          <w:numId w:val="15"/>
        </w:numPr>
        <w:rPr>
          <w:sz w:val="23"/>
          <w:szCs w:val="23"/>
        </w:rPr>
      </w:pPr>
      <w:r w:rsidRPr="008B0EA4">
        <w:rPr>
          <w:sz w:val="23"/>
          <w:szCs w:val="23"/>
        </w:rPr>
        <w:t>Izteikt noteikumu 47.punktu šādā redakcijā:</w:t>
      </w:r>
    </w:p>
    <w:p w:rsidR="00E53C0C" w:rsidRPr="008B0EA4" w:rsidRDefault="00A17AB0" w:rsidP="00E53C0C">
      <w:pPr>
        <w:pStyle w:val="Noteikumuapakpunkti"/>
        <w:numPr>
          <w:ilvl w:val="0"/>
          <w:numId w:val="0"/>
        </w:numPr>
        <w:rPr>
          <w:sz w:val="23"/>
          <w:szCs w:val="23"/>
        </w:rPr>
      </w:pPr>
      <w:r w:rsidRPr="008B0EA4">
        <w:rPr>
          <w:sz w:val="23"/>
          <w:szCs w:val="23"/>
        </w:rPr>
        <w:t>„47. Šo noteikumu </w:t>
      </w:r>
      <w:r w:rsidRPr="008F6371">
        <w:rPr>
          <w:sz w:val="23"/>
          <w:szCs w:val="23"/>
        </w:rPr>
        <w:t>46.punktā</w:t>
      </w:r>
      <w:r w:rsidRPr="008B0EA4">
        <w:rPr>
          <w:sz w:val="23"/>
          <w:szCs w:val="23"/>
        </w:rPr>
        <w:t xml:space="preserve"> minētās garantijas vēstules garantijas termiņš ir vismaz </w:t>
      </w:r>
      <w:r w:rsidR="00126805" w:rsidRPr="008B0EA4">
        <w:rPr>
          <w:sz w:val="23"/>
          <w:szCs w:val="23"/>
        </w:rPr>
        <w:t>div</w:t>
      </w:r>
      <w:r w:rsidR="00825738" w:rsidRPr="008B0EA4">
        <w:rPr>
          <w:sz w:val="23"/>
          <w:szCs w:val="23"/>
        </w:rPr>
        <w:t>i</w:t>
      </w:r>
      <w:r w:rsidRPr="008B0EA4">
        <w:rPr>
          <w:sz w:val="23"/>
          <w:szCs w:val="23"/>
        </w:rPr>
        <w:t xml:space="preserve"> mēneš</w:t>
      </w:r>
      <w:r w:rsidR="00825738" w:rsidRPr="008B0EA4">
        <w:rPr>
          <w:sz w:val="23"/>
          <w:szCs w:val="23"/>
        </w:rPr>
        <w:t>i</w:t>
      </w:r>
      <w:r w:rsidRPr="008B0EA4">
        <w:rPr>
          <w:sz w:val="23"/>
          <w:szCs w:val="23"/>
        </w:rPr>
        <w:t xml:space="preserve"> </w:t>
      </w:r>
      <w:r w:rsidR="000059B8" w:rsidRPr="008B0EA4">
        <w:rPr>
          <w:sz w:val="23"/>
          <w:szCs w:val="23"/>
        </w:rPr>
        <w:t>pēc projekta iesniegumā norādītā projekta īstenošanas beigu datuma</w:t>
      </w:r>
      <w:r w:rsidRPr="008B0EA4">
        <w:rPr>
          <w:sz w:val="23"/>
          <w:szCs w:val="23"/>
        </w:rPr>
        <w:t>.”</w:t>
      </w:r>
    </w:p>
    <w:p w:rsidR="00E53C0C" w:rsidRPr="008B0EA4" w:rsidRDefault="00E53C0C" w:rsidP="00E53C0C">
      <w:pPr>
        <w:pStyle w:val="Noteikumuapakpunkti"/>
        <w:numPr>
          <w:ilvl w:val="0"/>
          <w:numId w:val="0"/>
        </w:numPr>
        <w:rPr>
          <w:sz w:val="23"/>
          <w:szCs w:val="23"/>
        </w:rPr>
      </w:pPr>
    </w:p>
    <w:p w:rsidR="001A7AC0" w:rsidRPr="008B0EA4" w:rsidRDefault="00ED79C9" w:rsidP="00E53C0C">
      <w:pPr>
        <w:pStyle w:val="Noteikumuapakpunkti"/>
        <w:numPr>
          <w:ilvl w:val="0"/>
          <w:numId w:val="15"/>
        </w:numPr>
        <w:rPr>
          <w:sz w:val="23"/>
          <w:szCs w:val="23"/>
        </w:rPr>
      </w:pPr>
      <w:r w:rsidRPr="008B0EA4">
        <w:rPr>
          <w:sz w:val="23"/>
          <w:szCs w:val="23"/>
        </w:rPr>
        <w:t>Izteikt</w:t>
      </w:r>
      <w:r w:rsidR="001A7AC0" w:rsidRPr="008B0EA4">
        <w:rPr>
          <w:sz w:val="23"/>
          <w:szCs w:val="23"/>
        </w:rPr>
        <w:t xml:space="preserve"> 49.5.apakšpunktu</w:t>
      </w:r>
      <w:r w:rsidRPr="008B0EA4">
        <w:rPr>
          <w:sz w:val="23"/>
          <w:szCs w:val="23"/>
        </w:rPr>
        <w:t xml:space="preserve"> šādā redakcijā:</w:t>
      </w:r>
    </w:p>
    <w:p w:rsidR="00E53C0C" w:rsidRPr="008B0EA4" w:rsidRDefault="00DF2AFE" w:rsidP="00E53C0C">
      <w:pPr>
        <w:pStyle w:val="Noteikumuapakpunkti"/>
        <w:numPr>
          <w:ilvl w:val="0"/>
          <w:numId w:val="0"/>
        </w:numPr>
        <w:rPr>
          <w:sz w:val="23"/>
          <w:szCs w:val="23"/>
        </w:rPr>
      </w:pPr>
      <w:r w:rsidRPr="008B0EA4">
        <w:rPr>
          <w:sz w:val="23"/>
          <w:szCs w:val="23"/>
        </w:rPr>
        <w:t xml:space="preserve">„49.5. ja 12 mēnešu laikā no dienas, kad noslēgts līgums par projekta īstenošanu, finansējuma saņēmējs sadarbības iestādē nav iesniedzis starpposma maksājuma pieprasījumu vismaz par 35 % no pieprasītā publiskā finansējuma apmēra, </w:t>
      </w:r>
      <w:r w:rsidR="00D411C4" w:rsidRPr="008B0EA4">
        <w:rPr>
          <w:sz w:val="23"/>
          <w:szCs w:val="23"/>
        </w:rPr>
        <w:t>un</w:t>
      </w:r>
      <w:r w:rsidRPr="008B0EA4">
        <w:rPr>
          <w:sz w:val="23"/>
          <w:szCs w:val="23"/>
        </w:rPr>
        <w:t>, ja atbilstoši 73.3.apakšpunktam sadarbības iestāde lemj izbeigt līgumu par projekta īstenošanu.”</w:t>
      </w:r>
    </w:p>
    <w:p w:rsidR="00E53C0C" w:rsidRPr="008B0EA4" w:rsidRDefault="00E53C0C" w:rsidP="00E53C0C">
      <w:pPr>
        <w:pStyle w:val="Noteikumuapakpunkti"/>
        <w:numPr>
          <w:ilvl w:val="0"/>
          <w:numId w:val="0"/>
        </w:numPr>
        <w:rPr>
          <w:sz w:val="23"/>
          <w:szCs w:val="23"/>
        </w:rPr>
      </w:pPr>
    </w:p>
    <w:p w:rsidR="00C17CAD" w:rsidRPr="008B0EA4" w:rsidRDefault="00C17CAD" w:rsidP="00E53C0C">
      <w:pPr>
        <w:pStyle w:val="Noteikumuapakpunkti"/>
        <w:numPr>
          <w:ilvl w:val="0"/>
          <w:numId w:val="15"/>
        </w:numPr>
        <w:rPr>
          <w:sz w:val="23"/>
          <w:szCs w:val="23"/>
        </w:rPr>
      </w:pPr>
      <w:r w:rsidRPr="008B0EA4">
        <w:rPr>
          <w:sz w:val="23"/>
          <w:szCs w:val="23"/>
        </w:rPr>
        <w:t>Papildināt noteikumus ar 49.6.apakšpunktu šādā redakcijā:</w:t>
      </w:r>
    </w:p>
    <w:p w:rsidR="00E53C0C" w:rsidRPr="008B0EA4" w:rsidRDefault="00C17CAD" w:rsidP="00E53C0C">
      <w:pPr>
        <w:pStyle w:val="Noteikumuapakpunkti"/>
        <w:numPr>
          <w:ilvl w:val="0"/>
          <w:numId w:val="0"/>
        </w:numPr>
        <w:rPr>
          <w:sz w:val="23"/>
          <w:szCs w:val="23"/>
        </w:rPr>
      </w:pPr>
      <w:r w:rsidRPr="008B0EA4">
        <w:rPr>
          <w:sz w:val="23"/>
          <w:szCs w:val="23"/>
        </w:rPr>
        <w:t>„49.6. ja projekta iesniegumā paredzētie ilgtermiņa ieguldījumi neatbilst vai netiek iegādāti par tirgus cenu.”</w:t>
      </w:r>
    </w:p>
    <w:p w:rsidR="00E53C0C" w:rsidRPr="008B0EA4" w:rsidRDefault="00E53C0C" w:rsidP="00E53C0C">
      <w:pPr>
        <w:pStyle w:val="Noteikumuapakpunkti"/>
        <w:numPr>
          <w:ilvl w:val="0"/>
          <w:numId w:val="0"/>
        </w:numPr>
        <w:rPr>
          <w:sz w:val="23"/>
          <w:szCs w:val="23"/>
        </w:rPr>
      </w:pPr>
    </w:p>
    <w:p w:rsidR="00D85877" w:rsidRPr="008B0EA4" w:rsidRDefault="00D85877" w:rsidP="00E53C0C">
      <w:pPr>
        <w:pStyle w:val="Noteikumuapakpunkti"/>
        <w:numPr>
          <w:ilvl w:val="0"/>
          <w:numId w:val="15"/>
        </w:numPr>
        <w:rPr>
          <w:sz w:val="23"/>
          <w:szCs w:val="23"/>
        </w:rPr>
      </w:pPr>
      <w:r w:rsidRPr="008B0EA4">
        <w:rPr>
          <w:sz w:val="23"/>
          <w:szCs w:val="23"/>
        </w:rPr>
        <w:t>Izteikt noteikumu 59.punkta otro teikumu šādā redakcijā”</w:t>
      </w:r>
    </w:p>
    <w:p w:rsidR="008B0EA4" w:rsidRDefault="00D85877" w:rsidP="008B0EA4">
      <w:pPr>
        <w:pStyle w:val="Noteikumuapakpunkti"/>
        <w:numPr>
          <w:ilvl w:val="0"/>
          <w:numId w:val="0"/>
        </w:numPr>
        <w:rPr>
          <w:sz w:val="23"/>
          <w:szCs w:val="23"/>
        </w:rPr>
      </w:pPr>
      <w:r w:rsidRPr="008B0EA4">
        <w:rPr>
          <w:sz w:val="23"/>
          <w:szCs w:val="23"/>
        </w:rPr>
        <w:t xml:space="preserve">„Precizējot projekta iesniegumu, nedrīkst palielināt attiecināmo izmaksu kopsummu, finansējuma apjomu un intensitāti, izņemot </w:t>
      </w:r>
      <w:r w:rsidR="00FC51C3" w:rsidRPr="008B0EA4">
        <w:rPr>
          <w:sz w:val="23"/>
          <w:szCs w:val="23"/>
        </w:rPr>
        <w:t xml:space="preserve">saskaņā ar </w:t>
      </w:r>
      <w:r w:rsidRPr="008B0EA4">
        <w:rPr>
          <w:sz w:val="23"/>
          <w:szCs w:val="23"/>
        </w:rPr>
        <w:t>šo noteikumu 59</w:t>
      </w:r>
      <w:r w:rsidRPr="008B0EA4">
        <w:rPr>
          <w:sz w:val="23"/>
          <w:szCs w:val="23"/>
          <w:vertAlign w:val="superscript"/>
        </w:rPr>
        <w:t>1</w:t>
      </w:r>
      <w:r w:rsidRPr="008B0EA4">
        <w:rPr>
          <w:sz w:val="23"/>
          <w:szCs w:val="23"/>
        </w:rPr>
        <w:t>.punkt</w:t>
      </w:r>
      <w:r w:rsidR="00FC51C3" w:rsidRPr="008B0EA4">
        <w:rPr>
          <w:sz w:val="23"/>
          <w:szCs w:val="23"/>
        </w:rPr>
        <w:t>u</w:t>
      </w:r>
      <w:r w:rsidRPr="008B0EA4">
        <w:rPr>
          <w:sz w:val="23"/>
          <w:szCs w:val="23"/>
        </w:rPr>
        <w:t>.”</w:t>
      </w:r>
    </w:p>
    <w:p w:rsidR="005605DE" w:rsidRPr="008B0EA4" w:rsidRDefault="005605DE" w:rsidP="008B0EA4">
      <w:pPr>
        <w:pStyle w:val="Noteikumuapakpunkti"/>
        <w:numPr>
          <w:ilvl w:val="0"/>
          <w:numId w:val="0"/>
        </w:numPr>
        <w:rPr>
          <w:sz w:val="23"/>
          <w:szCs w:val="23"/>
        </w:rPr>
      </w:pPr>
    </w:p>
    <w:p w:rsidR="00EB66F7" w:rsidRPr="008B0EA4" w:rsidRDefault="00C92D60" w:rsidP="008B0EA4">
      <w:pPr>
        <w:pStyle w:val="Noteikumuapakpunkti"/>
        <w:numPr>
          <w:ilvl w:val="0"/>
          <w:numId w:val="15"/>
        </w:numPr>
        <w:rPr>
          <w:sz w:val="23"/>
          <w:szCs w:val="23"/>
        </w:rPr>
      </w:pPr>
      <w:r w:rsidRPr="008B0EA4">
        <w:rPr>
          <w:color w:val="000000" w:themeColor="text1"/>
          <w:sz w:val="23"/>
          <w:szCs w:val="23"/>
        </w:rPr>
        <w:t>Papildināt noteikumus ar 59</w:t>
      </w:r>
      <w:r w:rsidRPr="008B0EA4">
        <w:rPr>
          <w:color w:val="000000" w:themeColor="text1"/>
          <w:sz w:val="23"/>
          <w:szCs w:val="23"/>
          <w:vertAlign w:val="superscript"/>
        </w:rPr>
        <w:t>1</w:t>
      </w:r>
      <w:r w:rsidRPr="008B0EA4">
        <w:rPr>
          <w:color w:val="000000" w:themeColor="text1"/>
          <w:sz w:val="23"/>
          <w:szCs w:val="23"/>
        </w:rPr>
        <w:t>.</w:t>
      </w:r>
      <w:r w:rsidRPr="008B0EA4">
        <w:rPr>
          <w:color w:val="000000" w:themeColor="text1"/>
          <w:sz w:val="23"/>
          <w:szCs w:val="23"/>
          <w:vertAlign w:val="superscript"/>
        </w:rPr>
        <w:t xml:space="preserve"> </w:t>
      </w:r>
      <w:r w:rsidRPr="008B0EA4">
        <w:rPr>
          <w:color w:val="000000" w:themeColor="text1"/>
          <w:sz w:val="23"/>
          <w:szCs w:val="23"/>
        </w:rPr>
        <w:t>punktu šādā redakcijā</w:t>
      </w:r>
      <w:r w:rsidR="00EB66F7" w:rsidRPr="008B0EA4">
        <w:rPr>
          <w:color w:val="000000" w:themeColor="text1"/>
          <w:sz w:val="23"/>
          <w:szCs w:val="23"/>
        </w:rPr>
        <w:t>:</w:t>
      </w:r>
    </w:p>
    <w:p w:rsidR="008B0EA4" w:rsidRPr="008B0EA4" w:rsidRDefault="00EB66F7" w:rsidP="008B0EA4">
      <w:pPr>
        <w:pStyle w:val="ListParagraph"/>
        <w:tabs>
          <w:tab w:val="left" w:pos="1134"/>
        </w:tabs>
        <w:spacing w:after="0" w:line="240" w:lineRule="auto"/>
        <w:ind w:left="0"/>
        <w:jc w:val="both"/>
        <w:rPr>
          <w:rFonts w:ascii="Times New Roman" w:hAnsi="Times New Roman" w:cs="Times New Roman"/>
          <w:color w:val="000000" w:themeColor="text1"/>
          <w:sz w:val="23"/>
          <w:szCs w:val="23"/>
        </w:rPr>
      </w:pPr>
      <w:r w:rsidRPr="008B0EA4">
        <w:rPr>
          <w:rFonts w:ascii="Times New Roman" w:eastAsia="Times New Roman" w:hAnsi="Times New Roman" w:cs="Times New Roman"/>
          <w:color w:val="000000" w:themeColor="text1"/>
          <w:sz w:val="23"/>
          <w:szCs w:val="23"/>
          <w:lang w:eastAsia="lv-LV"/>
        </w:rPr>
        <w:t>„</w:t>
      </w:r>
      <w:r w:rsidR="00292A3A" w:rsidRPr="008B0EA4">
        <w:rPr>
          <w:rFonts w:ascii="Times New Roman" w:hAnsi="Times New Roman" w:cs="Times New Roman"/>
          <w:color w:val="000000" w:themeColor="text1"/>
          <w:sz w:val="23"/>
          <w:szCs w:val="23"/>
        </w:rPr>
        <w:t>59</w:t>
      </w:r>
      <w:r w:rsidR="00292A3A" w:rsidRPr="008B0EA4">
        <w:rPr>
          <w:rFonts w:ascii="Times New Roman" w:hAnsi="Times New Roman" w:cs="Times New Roman"/>
          <w:color w:val="000000" w:themeColor="text1"/>
          <w:sz w:val="23"/>
          <w:szCs w:val="23"/>
          <w:vertAlign w:val="superscript"/>
        </w:rPr>
        <w:t>1</w:t>
      </w:r>
      <w:r w:rsidR="00292A3A" w:rsidRPr="008B0EA4">
        <w:rPr>
          <w:rFonts w:ascii="Times New Roman" w:hAnsi="Times New Roman" w:cs="Times New Roman"/>
          <w:color w:val="000000" w:themeColor="text1"/>
          <w:sz w:val="23"/>
          <w:szCs w:val="23"/>
        </w:rPr>
        <w:t>.</w:t>
      </w:r>
      <w:r w:rsidRPr="008B0EA4">
        <w:rPr>
          <w:rFonts w:ascii="Times New Roman" w:eastAsia="Times New Roman" w:hAnsi="Times New Roman" w:cs="Times New Roman"/>
          <w:color w:val="000000" w:themeColor="text1"/>
          <w:sz w:val="23"/>
          <w:szCs w:val="23"/>
          <w:lang w:eastAsia="lv-LV"/>
        </w:rPr>
        <w:t xml:space="preserve">Projektu iesniegumu atlases trešās kārtas </w:t>
      </w:r>
      <w:r w:rsidR="007038F1" w:rsidRPr="008B0EA4">
        <w:rPr>
          <w:rFonts w:ascii="Times New Roman" w:eastAsia="Times New Roman" w:hAnsi="Times New Roman" w:cs="Times New Roman"/>
          <w:color w:val="000000" w:themeColor="text1"/>
          <w:sz w:val="23"/>
          <w:szCs w:val="23"/>
          <w:lang w:eastAsia="lv-LV"/>
        </w:rPr>
        <w:t>projekt</w:t>
      </w:r>
      <w:r w:rsidR="00C92D60" w:rsidRPr="008B0EA4">
        <w:rPr>
          <w:rFonts w:ascii="Times New Roman" w:eastAsia="Times New Roman" w:hAnsi="Times New Roman" w:cs="Times New Roman"/>
          <w:color w:val="000000" w:themeColor="text1"/>
          <w:sz w:val="23"/>
          <w:szCs w:val="23"/>
          <w:lang w:eastAsia="lv-LV"/>
        </w:rPr>
        <w:t>u</w:t>
      </w:r>
      <w:r w:rsidR="007038F1" w:rsidRPr="008B0EA4">
        <w:rPr>
          <w:rFonts w:ascii="Times New Roman" w:eastAsia="Times New Roman" w:hAnsi="Times New Roman" w:cs="Times New Roman"/>
          <w:color w:val="000000" w:themeColor="text1"/>
          <w:sz w:val="23"/>
          <w:szCs w:val="23"/>
          <w:lang w:eastAsia="lv-LV"/>
        </w:rPr>
        <w:t xml:space="preserve"> iesniedzēji</w:t>
      </w:r>
      <w:r w:rsidRPr="008B0EA4">
        <w:rPr>
          <w:rFonts w:ascii="Times New Roman" w:eastAsia="Times New Roman" w:hAnsi="Times New Roman" w:cs="Times New Roman"/>
          <w:color w:val="000000" w:themeColor="text1"/>
          <w:sz w:val="23"/>
          <w:szCs w:val="23"/>
          <w:lang w:eastAsia="lv-LV"/>
        </w:rPr>
        <w:t xml:space="preserve"> drīkst </w:t>
      </w:r>
      <w:r w:rsidR="00C92D60" w:rsidRPr="008B0EA4">
        <w:rPr>
          <w:rFonts w:ascii="Times New Roman" w:eastAsia="Times New Roman" w:hAnsi="Times New Roman" w:cs="Times New Roman"/>
          <w:color w:val="000000" w:themeColor="text1"/>
          <w:sz w:val="23"/>
          <w:szCs w:val="23"/>
          <w:lang w:eastAsia="lv-LV"/>
        </w:rPr>
        <w:t xml:space="preserve">precizēt projekta iesniegumu tajā </w:t>
      </w:r>
      <w:r w:rsidRPr="008B0EA4">
        <w:rPr>
          <w:rFonts w:ascii="Times New Roman" w:eastAsia="Times New Roman" w:hAnsi="Times New Roman" w:cs="Times New Roman"/>
          <w:color w:val="000000" w:themeColor="text1"/>
          <w:sz w:val="23"/>
          <w:szCs w:val="23"/>
          <w:lang w:eastAsia="lv-LV"/>
        </w:rPr>
        <w:t>palielin</w:t>
      </w:r>
      <w:r w:rsidR="00C92D60" w:rsidRPr="008B0EA4">
        <w:rPr>
          <w:rFonts w:ascii="Times New Roman" w:eastAsia="Times New Roman" w:hAnsi="Times New Roman" w:cs="Times New Roman"/>
          <w:color w:val="000000" w:themeColor="text1"/>
          <w:sz w:val="23"/>
          <w:szCs w:val="23"/>
          <w:lang w:eastAsia="lv-LV"/>
        </w:rPr>
        <w:t>o</w:t>
      </w:r>
      <w:r w:rsidRPr="008B0EA4">
        <w:rPr>
          <w:rFonts w:ascii="Times New Roman" w:eastAsia="Times New Roman" w:hAnsi="Times New Roman" w:cs="Times New Roman"/>
          <w:color w:val="000000" w:themeColor="text1"/>
          <w:sz w:val="23"/>
          <w:szCs w:val="23"/>
          <w:lang w:eastAsia="lv-LV"/>
        </w:rPr>
        <w:t>t attiecināmo izmaksu kopsummu un finansējum</w:t>
      </w:r>
      <w:r w:rsidR="0054563A" w:rsidRPr="008B0EA4">
        <w:rPr>
          <w:rFonts w:ascii="Times New Roman" w:eastAsia="Times New Roman" w:hAnsi="Times New Roman" w:cs="Times New Roman"/>
          <w:color w:val="000000" w:themeColor="text1"/>
          <w:sz w:val="23"/>
          <w:szCs w:val="23"/>
          <w:lang w:eastAsia="lv-LV"/>
        </w:rPr>
        <w:t>a</w:t>
      </w:r>
      <w:r w:rsidRPr="008B0EA4">
        <w:rPr>
          <w:rFonts w:ascii="Times New Roman" w:eastAsia="Times New Roman" w:hAnsi="Times New Roman" w:cs="Times New Roman"/>
          <w:color w:val="000000" w:themeColor="text1"/>
          <w:sz w:val="23"/>
          <w:szCs w:val="23"/>
          <w:lang w:eastAsia="lv-LV"/>
        </w:rPr>
        <w:t xml:space="preserve"> apjomu</w:t>
      </w:r>
      <w:r w:rsidRPr="008B0EA4">
        <w:rPr>
          <w:rFonts w:ascii="Times New Roman" w:hAnsi="Times New Roman" w:cs="Times New Roman"/>
          <w:color w:val="000000" w:themeColor="text1"/>
          <w:sz w:val="23"/>
          <w:szCs w:val="23"/>
        </w:rPr>
        <w:t xml:space="preserve">, lai </w:t>
      </w:r>
      <w:r w:rsidR="005329EE" w:rsidRPr="008B0EA4">
        <w:rPr>
          <w:rFonts w:ascii="Times New Roman" w:hAnsi="Times New Roman" w:cs="Times New Roman"/>
          <w:color w:val="000000" w:themeColor="text1"/>
          <w:sz w:val="23"/>
          <w:szCs w:val="23"/>
        </w:rPr>
        <w:t>iekļautu</w:t>
      </w:r>
      <w:r w:rsidRPr="008B0EA4">
        <w:rPr>
          <w:rFonts w:ascii="Times New Roman" w:hAnsi="Times New Roman" w:cs="Times New Roman"/>
          <w:color w:val="000000" w:themeColor="text1"/>
          <w:sz w:val="23"/>
          <w:szCs w:val="23"/>
        </w:rPr>
        <w:t xml:space="preserve"> kredītiest</w:t>
      </w:r>
      <w:r w:rsidR="0054563A" w:rsidRPr="008B0EA4">
        <w:rPr>
          <w:rFonts w:ascii="Times New Roman" w:hAnsi="Times New Roman" w:cs="Times New Roman"/>
          <w:color w:val="000000" w:themeColor="text1"/>
          <w:sz w:val="23"/>
          <w:szCs w:val="23"/>
        </w:rPr>
        <w:t xml:space="preserve">ādes garantijas izmaksas, vienlaikus </w:t>
      </w:r>
      <w:r w:rsidR="00170552" w:rsidRPr="008B0EA4">
        <w:rPr>
          <w:rFonts w:ascii="Times New Roman" w:hAnsi="Times New Roman" w:cs="Times New Roman"/>
          <w:color w:val="000000" w:themeColor="text1"/>
          <w:sz w:val="23"/>
          <w:szCs w:val="23"/>
        </w:rPr>
        <w:t>iesniedzot šo noteikumu 34.2.</w:t>
      </w:r>
      <w:r w:rsidR="004C386F" w:rsidRPr="008B0EA4">
        <w:rPr>
          <w:rFonts w:ascii="Times New Roman" w:hAnsi="Times New Roman" w:cs="Times New Roman"/>
          <w:color w:val="000000" w:themeColor="text1"/>
          <w:sz w:val="23"/>
          <w:szCs w:val="23"/>
        </w:rPr>
        <w:t>15</w:t>
      </w:r>
      <w:r w:rsidR="00170552" w:rsidRPr="008B0EA4">
        <w:rPr>
          <w:rFonts w:ascii="Times New Roman" w:hAnsi="Times New Roman" w:cs="Times New Roman"/>
          <w:color w:val="000000" w:themeColor="text1"/>
          <w:sz w:val="23"/>
          <w:szCs w:val="23"/>
        </w:rPr>
        <w:t xml:space="preserve">.apakšpunktā minētos dokumentus un </w:t>
      </w:r>
      <w:r w:rsidR="0054563A" w:rsidRPr="008B0EA4">
        <w:rPr>
          <w:rFonts w:ascii="Times New Roman" w:hAnsi="Times New Roman" w:cs="Times New Roman"/>
          <w:color w:val="000000" w:themeColor="text1"/>
          <w:sz w:val="23"/>
          <w:szCs w:val="23"/>
        </w:rPr>
        <w:t xml:space="preserve">ņemot vērā šo noteikumu 24.punktā minētos </w:t>
      </w:r>
      <w:r w:rsidR="00B16CC5" w:rsidRPr="008B0EA4">
        <w:rPr>
          <w:rFonts w:ascii="Times New Roman" w:hAnsi="Times New Roman" w:cs="Times New Roman"/>
          <w:color w:val="000000" w:themeColor="text1"/>
          <w:sz w:val="23"/>
          <w:szCs w:val="23"/>
        </w:rPr>
        <w:t>nosacījumus</w:t>
      </w:r>
      <w:r w:rsidR="00697F03" w:rsidRPr="008B0EA4">
        <w:rPr>
          <w:rFonts w:ascii="Times New Roman" w:hAnsi="Times New Roman" w:cs="Times New Roman"/>
          <w:color w:val="000000" w:themeColor="text1"/>
          <w:sz w:val="23"/>
          <w:szCs w:val="23"/>
        </w:rPr>
        <w:t xml:space="preserve"> un </w:t>
      </w:r>
      <w:r w:rsidR="00C152F4" w:rsidRPr="008B0EA4">
        <w:rPr>
          <w:rFonts w:ascii="Times New Roman" w:hAnsi="Times New Roman" w:cs="Times New Roman"/>
          <w:color w:val="000000" w:themeColor="text1"/>
          <w:sz w:val="23"/>
          <w:szCs w:val="23"/>
        </w:rPr>
        <w:t>nemainot intensitāti</w:t>
      </w:r>
      <w:r w:rsidRPr="008B0EA4">
        <w:rPr>
          <w:rFonts w:ascii="Times New Roman" w:hAnsi="Times New Roman" w:cs="Times New Roman"/>
          <w:color w:val="000000" w:themeColor="text1"/>
          <w:sz w:val="23"/>
          <w:szCs w:val="23"/>
        </w:rPr>
        <w:t>.”</w:t>
      </w:r>
    </w:p>
    <w:p w:rsidR="008B0EA4" w:rsidRPr="008B0EA4" w:rsidRDefault="008B0EA4" w:rsidP="008B0EA4">
      <w:pPr>
        <w:pStyle w:val="ListParagraph"/>
        <w:tabs>
          <w:tab w:val="left" w:pos="1134"/>
        </w:tabs>
        <w:spacing w:after="0" w:line="240" w:lineRule="auto"/>
        <w:ind w:left="0"/>
        <w:jc w:val="both"/>
        <w:rPr>
          <w:rFonts w:ascii="Times New Roman" w:hAnsi="Times New Roman" w:cs="Times New Roman"/>
          <w:color w:val="000000" w:themeColor="text1"/>
          <w:sz w:val="23"/>
          <w:szCs w:val="23"/>
        </w:rPr>
      </w:pPr>
    </w:p>
    <w:p w:rsidR="00C1154E" w:rsidRPr="008B0EA4" w:rsidRDefault="00C1154E" w:rsidP="008B0EA4">
      <w:pPr>
        <w:pStyle w:val="ListParagraph"/>
        <w:numPr>
          <w:ilvl w:val="0"/>
          <w:numId w:val="15"/>
        </w:numPr>
        <w:tabs>
          <w:tab w:val="left" w:pos="1134"/>
        </w:tabs>
        <w:spacing w:after="0" w:line="240" w:lineRule="auto"/>
        <w:jc w:val="both"/>
        <w:rPr>
          <w:rFonts w:ascii="Times New Roman" w:hAnsi="Times New Roman" w:cs="Times New Roman"/>
          <w:color w:val="000000" w:themeColor="text1"/>
          <w:sz w:val="23"/>
          <w:szCs w:val="23"/>
        </w:rPr>
      </w:pPr>
      <w:r w:rsidRPr="008B0EA4">
        <w:rPr>
          <w:rFonts w:ascii="Times New Roman" w:hAnsi="Times New Roman" w:cs="Times New Roman"/>
          <w:color w:val="000000" w:themeColor="text1"/>
          <w:sz w:val="23"/>
          <w:szCs w:val="23"/>
        </w:rPr>
        <w:t>Izteikt noteikumu 68.punktu šādā redakcijā:</w:t>
      </w:r>
    </w:p>
    <w:p w:rsidR="008B0EA4" w:rsidRPr="008B0EA4" w:rsidRDefault="00C1154E" w:rsidP="008B0EA4">
      <w:pPr>
        <w:pStyle w:val="ListParagraph"/>
        <w:tabs>
          <w:tab w:val="left" w:pos="1134"/>
        </w:tabs>
        <w:spacing w:after="0" w:line="240" w:lineRule="auto"/>
        <w:ind w:left="0"/>
        <w:jc w:val="both"/>
        <w:rPr>
          <w:rFonts w:ascii="Times New Roman" w:hAnsi="Times New Roman" w:cs="Times New Roman"/>
          <w:color w:val="000000" w:themeColor="text1"/>
          <w:sz w:val="23"/>
          <w:szCs w:val="23"/>
        </w:rPr>
      </w:pPr>
      <w:r w:rsidRPr="008B0EA4">
        <w:rPr>
          <w:rFonts w:ascii="Times New Roman" w:hAnsi="Times New Roman" w:cs="Times New Roman"/>
          <w:color w:val="000000" w:themeColor="text1"/>
          <w:sz w:val="23"/>
          <w:szCs w:val="23"/>
        </w:rPr>
        <w:t xml:space="preserve">„68. Projektu iesniegumu atlases otrās kārtas ietvaros projekta maksimālais īstenošanas laiks ir trīs gadi no dienas, kad sadarbības iestādē saņemts iesniegums par projekta īstenošanu, ja projekta iesnieguma iesniedzējs uzsāk atbalstāmās darbības pēc projekta iesnieguma iesniegšanas. Ja projekta iesniedzējs plāno uzsākt atbalstāmās darbības pēc tam, kad noslēgts līgums par projekta īstenošanu, projekta maksimālais īstenošanas laiks ir trīs gadi no minētā līguma noslēgšanas dienas. Projektu iesniegumu atlases trešās </w:t>
      </w:r>
      <w:r w:rsidR="00B65CFB" w:rsidRPr="008B0EA4">
        <w:rPr>
          <w:rFonts w:ascii="Times New Roman" w:hAnsi="Times New Roman" w:cs="Times New Roman"/>
          <w:color w:val="000000" w:themeColor="text1"/>
          <w:sz w:val="23"/>
          <w:szCs w:val="23"/>
        </w:rPr>
        <w:t xml:space="preserve">kārtas </w:t>
      </w:r>
      <w:r w:rsidRPr="008B0EA4">
        <w:rPr>
          <w:rFonts w:ascii="Times New Roman" w:hAnsi="Times New Roman" w:cs="Times New Roman"/>
          <w:color w:val="000000" w:themeColor="text1"/>
          <w:sz w:val="23"/>
          <w:szCs w:val="23"/>
        </w:rPr>
        <w:t xml:space="preserve">ietvaros projekta īstenošanas laiks ir līdz 2015.gada 15.septembrim. Projektu iesniegumu atlases ceturtās kārtas un turpmāko kārtu ietvaros projekta īstenošanas laiks ir līdz 2015.gada </w:t>
      </w:r>
      <w:r w:rsidR="00A67036" w:rsidRPr="008B0EA4">
        <w:rPr>
          <w:rFonts w:ascii="Times New Roman" w:hAnsi="Times New Roman" w:cs="Times New Roman"/>
          <w:color w:val="000000" w:themeColor="text1"/>
          <w:sz w:val="23"/>
          <w:szCs w:val="23"/>
        </w:rPr>
        <w:t>15</w:t>
      </w:r>
      <w:r w:rsidR="00CB161B" w:rsidRPr="008B0EA4">
        <w:rPr>
          <w:rFonts w:ascii="Times New Roman" w:hAnsi="Times New Roman" w:cs="Times New Roman"/>
          <w:color w:val="000000" w:themeColor="text1"/>
          <w:sz w:val="23"/>
          <w:szCs w:val="23"/>
        </w:rPr>
        <w:t>.</w:t>
      </w:r>
      <w:r w:rsidR="00A67036" w:rsidRPr="008B0EA4">
        <w:rPr>
          <w:rFonts w:ascii="Times New Roman" w:hAnsi="Times New Roman" w:cs="Times New Roman"/>
          <w:color w:val="000000" w:themeColor="text1"/>
          <w:sz w:val="23"/>
          <w:szCs w:val="23"/>
        </w:rPr>
        <w:t>novembrim</w:t>
      </w:r>
      <w:r w:rsidRPr="008B0EA4">
        <w:rPr>
          <w:rFonts w:ascii="Times New Roman" w:hAnsi="Times New Roman" w:cs="Times New Roman"/>
          <w:color w:val="000000" w:themeColor="text1"/>
          <w:sz w:val="23"/>
          <w:szCs w:val="23"/>
        </w:rPr>
        <w:t xml:space="preserve">.” </w:t>
      </w:r>
    </w:p>
    <w:p w:rsidR="008B0EA4" w:rsidRPr="008B0EA4" w:rsidRDefault="008B0EA4" w:rsidP="008B0EA4">
      <w:pPr>
        <w:pStyle w:val="ListParagraph"/>
        <w:tabs>
          <w:tab w:val="left" w:pos="1134"/>
        </w:tabs>
        <w:spacing w:after="0" w:line="240" w:lineRule="auto"/>
        <w:ind w:left="0"/>
        <w:jc w:val="both"/>
        <w:rPr>
          <w:rFonts w:ascii="Times New Roman" w:hAnsi="Times New Roman" w:cs="Times New Roman"/>
          <w:color w:val="000000" w:themeColor="text1"/>
          <w:sz w:val="23"/>
          <w:szCs w:val="23"/>
        </w:rPr>
      </w:pPr>
    </w:p>
    <w:p w:rsidR="008B0EA4" w:rsidRPr="008B0EA4" w:rsidRDefault="009F2A75" w:rsidP="008B0EA4">
      <w:pPr>
        <w:pStyle w:val="ListParagraph"/>
        <w:numPr>
          <w:ilvl w:val="0"/>
          <w:numId w:val="15"/>
        </w:numPr>
        <w:tabs>
          <w:tab w:val="left" w:pos="1134"/>
        </w:tabs>
        <w:spacing w:after="0" w:line="240" w:lineRule="auto"/>
        <w:jc w:val="both"/>
        <w:rPr>
          <w:rFonts w:ascii="Times New Roman" w:hAnsi="Times New Roman" w:cs="Times New Roman"/>
          <w:color w:val="000000" w:themeColor="text1"/>
          <w:sz w:val="23"/>
          <w:szCs w:val="23"/>
        </w:rPr>
      </w:pPr>
      <w:r w:rsidRPr="008B0EA4">
        <w:rPr>
          <w:rFonts w:ascii="Times New Roman" w:eastAsia="Times New Roman" w:hAnsi="Times New Roman" w:cs="Times New Roman"/>
          <w:color w:val="000000" w:themeColor="text1"/>
          <w:sz w:val="23"/>
          <w:szCs w:val="23"/>
          <w:lang w:eastAsia="lv-LV"/>
        </w:rPr>
        <w:t>Svītrot 72.3.apakšpunktu.</w:t>
      </w:r>
    </w:p>
    <w:p w:rsidR="008B0EA4" w:rsidRPr="008B0EA4" w:rsidRDefault="008B0EA4" w:rsidP="008B0EA4">
      <w:pPr>
        <w:pStyle w:val="ListParagraph"/>
        <w:tabs>
          <w:tab w:val="left" w:pos="1134"/>
        </w:tabs>
        <w:spacing w:after="0" w:line="240" w:lineRule="auto"/>
        <w:jc w:val="both"/>
        <w:rPr>
          <w:rFonts w:ascii="Times New Roman" w:hAnsi="Times New Roman" w:cs="Times New Roman"/>
          <w:color w:val="000000" w:themeColor="text1"/>
          <w:sz w:val="23"/>
          <w:szCs w:val="23"/>
        </w:rPr>
      </w:pPr>
    </w:p>
    <w:p w:rsidR="009F2A75" w:rsidRPr="008B0EA4" w:rsidRDefault="009F2A75" w:rsidP="008B0EA4">
      <w:pPr>
        <w:pStyle w:val="ListParagraph"/>
        <w:numPr>
          <w:ilvl w:val="0"/>
          <w:numId w:val="15"/>
        </w:numPr>
        <w:tabs>
          <w:tab w:val="left" w:pos="1134"/>
        </w:tabs>
        <w:spacing w:after="0" w:line="240" w:lineRule="auto"/>
        <w:jc w:val="both"/>
        <w:rPr>
          <w:rFonts w:ascii="Times New Roman" w:hAnsi="Times New Roman" w:cs="Times New Roman"/>
          <w:color w:val="000000" w:themeColor="text1"/>
          <w:sz w:val="23"/>
          <w:szCs w:val="23"/>
        </w:rPr>
      </w:pPr>
      <w:r w:rsidRPr="008B0EA4">
        <w:rPr>
          <w:rFonts w:ascii="Times New Roman" w:eastAsia="Times New Roman" w:hAnsi="Times New Roman" w:cs="Times New Roman"/>
          <w:color w:val="000000" w:themeColor="text1"/>
          <w:sz w:val="23"/>
          <w:szCs w:val="23"/>
          <w:lang w:eastAsia="lv-LV"/>
        </w:rPr>
        <w:t>Izteikt 73. punktu šādā redakcijā:</w:t>
      </w:r>
    </w:p>
    <w:p w:rsidR="009F2A75" w:rsidRPr="008B0EA4" w:rsidRDefault="009F2A75" w:rsidP="009F2A75">
      <w:pPr>
        <w:tabs>
          <w:tab w:val="left" w:pos="1134"/>
        </w:tabs>
        <w:spacing w:after="0" w:line="240" w:lineRule="auto"/>
        <w:jc w:val="both"/>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„73.Sadarbības iestāde lemj, vai izbeigt līgumu</w:t>
      </w:r>
      <w:r w:rsidR="00B74D69" w:rsidRPr="008B0EA4">
        <w:rPr>
          <w:rFonts w:ascii="Times New Roman" w:eastAsia="Times New Roman" w:hAnsi="Times New Roman" w:cs="Times New Roman"/>
          <w:color w:val="000000" w:themeColor="text1"/>
          <w:sz w:val="23"/>
          <w:szCs w:val="23"/>
          <w:lang w:eastAsia="lv-LV"/>
        </w:rPr>
        <w:t xml:space="preserve"> par projekta īstenošanu</w:t>
      </w:r>
      <w:r w:rsidRPr="008B0EA4">
        <w:rPr>
          <w:rFonts w:ascii="Times New Roman" w:eastAsia="Times New Roman" w:hAnsi="Times New Roman" w:cs="Times New Roman"/>
          <w:color w:val="000000" w:themeColor="text1"/>
          <w:sz w:val="23"/>
          <w:szCs w:val="23"/>
          <w:lang w:eastAsia="lv-LV"/>
        </w:rPr>
        <w:t>:</w:t>
      </w:r>
    </w:p>
    <w:p w:rsidR="009F2A75" w:rsidRPr="008B0EA4" w:rsidRDefault="009F2A75" w:rsidP="009F2A75">
      <w:pPr>
        <w:tabs>
          <w:tab w:val="left" w:pos="1134"/>
        </w:tabs>
        <w:spacing w:after="0" w:line="240" w:lineRule="auto"/>
        <w:jc w:val="both"/>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xml:space="preserve">73.1. minētajā līgumā noteiktajos gadījumos; </w:t>
      </w:r>
    </w:p>
    <w:p w:rsidR="009F2A75" w:rsidRPr="008B0EA4" w:rsidRDefault="009F2A75" w:rsidP="009F2A75">
      <w:pPr>
        <w:tabs>
          <w:tab w:val="left" w:pos="1134"/>
        </w:tabs>
        <w:spacing w:after="0" w:line="240" w:lineRule="auto"/>
        <w:jc w:val="both"/>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73.2. ja projekta iesniegumā ir paredzētas ēku un būvju būvniecības, rekonstrukcijas un renovācijas izmaksas, bet sešu mēnešu laikā no dienas, kad noslēgts līgums par projekta īstenošanu, finansējuma saņēmējs nav noslēdzis līgumus par ēku un būvju būvniecību, rekonstrukciju un renovāciju par summu, ne mazāku kā 75 % no projektā paredzētajām ēku un būvju būvniecības, rekonstrukcijas un renovācijas izmaksām;</w:t>
      </w:r>
    </w:p>
    <w:p w:rsidR="008B0EA4" w:rsidRPr="008B0EA4" w:rsidRDefault="009F2A75" w:rsidP="008B0EA4">
      <w:pPr>
        <w:tabs>
          <w:tab w:val="left" w:pos="1134"/>
        </w:tabs>
        <w:spacing w:after="0" w:line="240" w:lineRule="auto"/>
        <w:jc w:val="both"/>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73.3. ja 12 mēnešu laikā no dienas, kad noslēgts līgums par projekta īstenošanu, sadarbības iestādē nav iesniegts starpposma maksājuma pieprasījums vismaz par 35 % no līgumā par projekta īstenošanu norādītā kopējā publiskā finansējuma apmēra.”</w:t>
      </w:r>
    </w:p>
    <w:p w:rsidR="008B0EA4" w:rsidRPr="008B0EA4" w:rsidRDefault="008B0EA4" w:rsidP="008B0EA4">
      <w:pPr>
        <w:tabs>
          <w:tab w:val="left" w:pos="1134"/>
        </w:tabs>
        <w:spacing w:after="0" w:line="240" w:lineRule="auto"/>
        <w:jc w:val="both"/>
        <w:rPr>
          <w:rFonts w:ascii="Times New Roman" w:eastAsia="Times New Roman" w:hAnsi="Times New Roman" w:cs="Times New Roman"/>
          <w:color w:val="000000" w:themeColor="text1"/>
          <w:sz w:val="23"/>
          <w:szCs w:val="23"/>
          <w:lang w:eastAsia="lv-LV"/>
        </w:rPr>
      </w:pPr>
    </w:p>
    <w:p w:rsidR="00714C8E" w:rsidRPr="008B0EA4" w:rsidRDefault="00714C8E" w:rsidP="008B0EA4">
      <w:pPr>
        <w:pStyle w:val="ListParagraph"/>
        <w:numPr>
          <w:ilvl w:val="0"/>
          <w:numId w:val="15"/>
        </w:numPr>
        <w:tabs>
          <w:tab w:val="left" w:pos="1134"/>
        </w:tabs>
        <w:spacing w:after="0" w:line="240" w:lineRule="auto"/>
        <w:jc w:val="both"/>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Izteikt 74.7. apakšpunktu šādā redakcijā:</w:t>
      </w:r>
    </w:p>
    <w:p w:rsidR="008B0EA4" w:rsidRPr="008B0EA4" w:rsidRDefault="00714C8E" w:rsidP="008B0EA4">
      <w:pPr>
        <w:pStyle w:val="ListParagraph"/>
        <w:tabs>
          <w:tab w:val="left" w:pos="1134"/>
        </w:tabs>
        <w:spacing w:after="0" w:line="240" w:lineRule="auto"/>
        <w:ind w:left="0"/>
        <w:jc w:val="both"/>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„74.7. ja izmaksas pārsniedz šo noteikumu 18.2. un 18.3.apakšpunktā minēto izmaksu ierobežojumu.”</w:t>
      </w:r>
    </w:p>
    <w:p w:rsidR="008B0EA4" w:rsidRPr="008B0EA4" w:rsidRDefault="008B0EA4" w:rsidP="008B0EA4">
      <w:pPr>
        <w:pStyle w:val="ListParagraph"/>
        <w:tabs>
          <w:tab w:val="left" w:pos="1134"/>
        </w:tabs>
        <w:spacing w:after="0" w:line="240" w:lineRule="auto"/>
        <w:ind w:left="0"/>
        <w:jc w:val="both"/>
        <w:rPr>
          <w:rFonts w:ascii="Times New Roman" w:eastAsia="Times New Roman" w:hAnsi="Times New Roman" w:cs="Times New Roman"/>
          <w:color w:val="000000" w:themeColor="text1"/>
          <w:sz w:val="23"/>
          <w:szCs w:val="23"/>
          <w:lang w:eastAsia="lv-LV"/>
        </w:rPr>
      </w:pPr>
    </w:p>
    <w:p w:rsidR="008B0EA4" w:rsidRPr="008B0EA4" w:rsidRDefault="00345584" w:rsidP="008B0EA4">
      <w:pPr>
        <w:pStyle w:val="ListParagraph"/>
        <w:numPr>
          <w:ilvl w:val="0"/>
          <w:numId w:val="15"/>
        </w:numPr>
        <w:tabs>
          <w:tab w:val="left" w:pos="1134"/>
        </w:tabs>
        <w:spacing w:after="0" w:line="240" w:lineRule="auto"/>
        <w:jc w:val="both"/>
        <w:rPr>
          <w:rFonts w:ascii="Times New Roman" w:eastAsia="Times New Roman" w:hAnsi="Times New Roman" w:cs="Times New Roman"/>
          <w:color w:val="000000" w:themeColor="text1"/>
          <w:sz w:val="23"/>
          <w:szCs w:val="23"/>
          <w:lang w:eastAsia="lv-LV"/>
        </w:rPr>
      </w:pPr>
      <w:r w:rsidRPr="008B0EA4">
        <w:rPr>
          <w:rFonts w:ascii="Times New Roman" w:hAnsi="Times New Roman" w:cs="Times New Roman"/>
          <w:color w:val="000000" w:themeColor="text1"/>
          <w:sz w:val="23"/>
          <w:szCs w:val="23"/>
        </w:rPr>
        <w:t>Aizstāt noteikumu 83.punktā datumu „</w:t>
      </w:r>
      <w:r w:rsidRPr="008B0EA4">
        <w:rPr>
          <w:rFonts w:ascii="Times New Roman" w:eastAsia="Times New Roman" w:hAnsi="Times New Roman" w:cs="Times New Roman"/>
          <w:color w:val="000000" w:themeColor="text1"/>
          <w:sz w:val="23"/>
          <w:szCs w:val="23"/>
          <w:lang w:eastAsia="lv-LV"/>
        </w:rPr>
        <w:t>2015.gada 31.septembrim</w:t>
      </w:r>
      <w:r w:rsidRPr="008B0EA4">
        <w:rPr>
          <w:rFonts w:ascii="Times New Roman" w:hAnsi="Times New Roman" w:cs="Times New Roman"/>
          <w:color w:val="000000" w:themeColor="text1"/>
          <w:sz w:val="23"/>
          <w:szCs w:val="23"/>
        </w:rPr>
        <w:t>” ar datumu „</w:t>
      </w:r>
      <w:r w:rsidRPr="008B0EA4">
        <w:rPr>
          <w:rFonts w:ascii="Times New Roman" w:eastAsia="Times New Roman" w:hAnsi="Times New Roman" w:cs="Times New Roman"/>
          <w:color w:val="000000" w:themeColor="text1"/>
          <w:sz w:val="23"/>
          <w:szCs w:val="23"/>
          <w:lang w:eastAsia="lv-LV"/>
        </w:rPr>
        <w:t xml:space="preserve">2015.gada </w:t>
      </w:r>
      <w:r w:rsidR="00A67036" w:rsidRPr="008B0EA4">
        <w:rPr>
          <w:rFonts w:ascii="Times New Roman" w:eastAsia="Times New Roman" w:hAnsi="Times New Roman" w:cs="Times New Roman"/>
          <w:color w:val="000000" w:themeColor="text1"/>
          <w:sz w:val="23"/>
          <w:szCs w:val="23"/>
          <w:lang w:eastAsia="lv-LV"/>
        </w:rPr>
        <w:t>15.novembrim.</w:t>
      </w:r>
      <w:r w:rsidRPr="008B0EA4">
        <w:rPr>
          <w:rFonts w:ascii="Times New Roman" w:hAnsi="Times New Roman" w:cs="Times New Roman"/>
          <w:color w:val="000000" w:themeColor="text1"/>
          <w:sz w:val="23"/>
          <w:szCs w:val="23"/>
        </w:rPr>
        <w:t>”.</w:t>
      </w:r>
    </w:p>
    <w:p w:rsidR="008B0EA4" w:rsidRPr="008B0EA4" w:rsidRDefault="008B0EA4" w:rsidP="008B0EA4">
      <w:pPr>
        <w:pStyle w:val="ListParagraph"/>
        <w:tabs>
          <w:tab w:val="left" w:pos="1134"/>
        </w:tabs>
        <w:spacing w:after="0" w:line="240" w:lineRule="auto"/>
        <w:jc w:val="both"/>
        <w:rPr>
          <w:rFonts w:ascii="Times New Roman" w:eastAsia="Times New Roman" w:hAnsi="Times New Roman" w:cs="Times New Roman"/>
          <w:color w:val="000000" w:themeColor="text1"/>
          <w:sz w:val="23"/>
          <w:szCs w:val="23"/>
          <w:lang w:eastAsia="lv-LV"/>
        </w:rPr>
      </w:pPr>
    </w:p>
    <w:p w:rsidR="00524E10" w:rsidRPr="008B0EA4" w:rsidRDefault="00524E10" w:rsidP="008B0EA4">
      <w:pPr>
        <w:pStyle w:val="ListParagraph"/>
        <w:numPr>
          <w:ilvl w:val="0"/>
          <w:numId w:val="15"/>
        </w:numPr>
        <w:tabs>
          <w:tab w:val="left" w:pos="1134"/>
        </w:tabs>
        <w:spacing w:after="0" w:line="240" w:lineRule="auto"/>
        <w:jc w:val="both"/>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bCs/>
          <w:color w:val="000000" w:themeColor="text1"/>
          <w:sz w:val="23"/>
          <w:szCs w:val="23"/>
          <w:lang w:eastAsia="lv-LV"/>
        </w:rPr>
        <w:t>Izteikt 1.pielikuma 6.1.sadaļu šādā redakcijā:</w:t>
      </w:r>
    </w:p>
    <w:p w:rsidR="00524E10" w:rsidRPr="008B0EA4" w:rsidRDefault="00524E10" w:rsidP="00524E10">
      <w:pPr>
        <w:shd w:val="clear" w:color="auto" w:fill="FFFFFF"/>
        <w:spacing w:before="100" w:beforeAutospacing="1" w:after="100" w:afterAutospacing="1" w:line="293" w:lineRule="atLeast"/>
        <w:rPr>
          <w:rFonts w:ascii="Times New Roman" w:eastAsia="Times New Roman" w:hAnsi="Times New Roman" w:cs="Times New Roman"/>
          <w:bCs/>
          <w:color w:val="000000" w:themeColor="text1"/>
          <w:sz w:val="23"/>
          <w:szCs w:val="23"/>
          <w:lang w:eastAsia="lv-LV"/>
        </w:rPr>
      </w:pPr>
      <w:r w:rsidRPr="008B0EA4">
        <w:rPr>
          <w:rFonts w:ascii="Times New Roman" w:eastAsia="Times New Roman" w:hAnsi="Times New Roman" w:cs="Times New Roman"/>
          <w:bCs/>
          <w:color w:val="000000" w:themeColor="text1"/>
          <w:sz w:val="23"/>
          <w:szCs w:val="23"/>
          <w:lang w:eastAsia="lv-LV"/>
        </w:rPr>
        <w:t>„6.1. Projekta pieprasītais finansējuma apmērs no projekta kopējām attiecināmajām izmaksām*</w:t>
      </w:r>
    </w:p>
    <w:p w:rsidR="00524E10" w:rsidRPr="008B0EA4" w:rsidRDefault="00524E10" w:rsidP="00524E10">
      <w:pPr>
        <w:shd w:val="clear" w:color="auto" w:fill="FFFFFF"/>
        <w:spacing w:before="100" w:beforeAutospacing="1" w:after="100" w:afterAutospacing="1" w:line="293" w:lineRule="atLeast"/>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(Pieprasīto finansējuma apjomu nepieciešams aprēķināt atbilstoši pieprasītās finansējuma intensitātes un attiecināmo izmaksu reizinājumam, norādot to ar diviem cipariem aiz komata noapaļojot uz leju).</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9"/>
        <w:gridCol w:w="1376"/>
        <w:gridCol w:w="1210"/>
        <w:gridCol w:w="1427"/>
        <w:gridCol w:w="904"/>
        <w:gridCol w:w="1506"/>
        <w:gridCol w:w="1384"/>
      </w:tblGrid>
      <w:tr w:rsidR="009E32F9" w:rsidRPr="008B0EA4" w:rsidTr="00872869">
        <w:tc>
          <w:tcPr>
            <w:tcW w:w="322"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3202CF"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Gads</w:t>
            </w:r>
          </w:p>
        </w:tc>
        <w:tc>
          <w:tcPr>
            <w:tcW w:w="800" w:type="pct"/>
            <w:tcBorders>
              <w:top w:val="outset" w:sz="6" w:space="0" w:color="414142"/>
              <w:left w:val="outset" w:sz="6" w:space="0" w:color="414142"/>
              <w:bottom w:val="outset" w:sz="6" w:space="0" w:color="414142"/>
              <w:right w:val="outset" w:sz="6" w:space="0" w:color="414142"/>
            </w:tcBorders>
            <w:shd w:val="clear" w:color="auto" w:fill="C0C0C0"/>
            <w:vAlign w:val="center"/>
          </w:tcPr>
          <w:p w:rsidR="00524E10"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Projekta izmaksu pozīcijas</w:t>
            </w:r>
          </w:p>
        </w:tc>
        <w:tc>
          <w:tcPr>
            <w:tcW w:w="707"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3202CF"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Projekta kopējās attiecināmās izmaksas (EUR)</w:t>
            </w:r>
          </w:p>
        </w:tc>
        <w:tc>
          <w:tcPr>
            <w:tcW w:w="84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3202CF"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Projekta kopējās neattiecināmās izmaksas (EUR)</w:t>
            </w:r>
          </w:p>
        </w:tc>
        <w:tc>
          <w:tcPr>
            <w:tcW w:w="534"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3202CF"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Projekta kopējās izmaksas (EUR)</w:t>
            </w:r>
          </w:p>
        </w:tc>
        <w:tc>
          <w:tcPr>
            <w:tcW w:w="935"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3202CF"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Pieprasītais finansējuma apmērs (EUR) (norādīt ar divām zīmēm aiz komata, noapaļojumus veicot uz leju)</w:t>
            </w:r>
          </w:p>
        </w:tc>
        <w:tc>
          <w:tcPr>
            <w:tcW w:w="861"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3202CF"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Pieprasītā finansējuma intensitāte % (norādīt ar divām zīmēm aiz komata, noapaļojumus veicot uz augšu)</w:t>
            </w:r>
          </w:p>
        </w:tc>
      </w:tr>
      <w:tr w:rsidR="009E32F9" w:rsidRPr="008B0EA4" w:rsidTr="00872869">
        <w:tc>
          <w:tcPr>
            <w:tcW w:w="322" w:type="pct"/>
            <w:vMerge w:val="restart"/>
            <w:tcBorders>
              <w:top w:val="outset" w:sz="6" w:space="0" w:color="414142"/>
              <w:left w:val="outset" w:sz="6" w:space="0" w:color="414142"/>
              <w:right w:val="outset" w:sz="6" w:space="0" w:color="414142"/>
            </w:tcBorders>
            <w:shd w:val="clear" w:color="auto" w:fill="FFFFFF"/>
            <w:vAlign w:val="center"/>
            <w:hideMark/>
          </w:tcPr>
          <w:p w:rsidR="003202CF"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2014</w:t>
            </w:r>
          </w:p>
        </w:tc>
        <w:tc>
          <w:tcPr>
            <w:tcW w:w="800" w:type="pct"/>
            <w:tcBorders>
              <w:top w:val="outset" w:sz="6" w:space="0" w:color="414142"/>
              <w:left w:val="outset" w:sz="6" w:space="0" w:color="414142"/>
              <w:bottom w:val="outset" w:sz="6" w:space="0" w:color="414142"/>
              <w:right w:val="outset" w:sz="6" w:space="0" w:color="414142"/>
            </w:tcBorders>
            <w:shd w:val="clear" w:color="auto" w:fill="FFFFFF"/>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hAnsi="Times New Roman" w:cs="Times New Roman"/>
                <w:bCs/>
                <w:color w:val="000000" w:themeColor="text1"/>
                <w:sz w:val="23"/>
                <w:szCs w:val="23"/>
                <w:shd w:val="clear" w:color="auto" w:fill="FFFFFF"/>
              </w:rPr>
              <w:t>Iekārtu iegādes izmaksas</w:t>
            </w:r>
          </w:p>
        </w:tc>
        <w:tc>
          <w:tcPr>
            <w:tcW w:w="7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8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r>
      <w:tr w:rsidR="009E32F9" w:rsidRPr="008B0EA4" w:rsidTr="00872869">
        <w:tc>
          <w:tcPr>
            <w:tcW w:w="322" w:type="pct"/>
            <w:vMerge/>
            <w:tcBorders>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Kredītiestādes garantijas izmaksas</w:t>
            </w:r>
          </w:p>
        </w:tc>
        <w:tc>
          <w:tcPr>
            <w:tcW w:w="70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c>
          <w:tcPr>
            <w:tcW w:w="84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r>
      <w:tr w:rsidR="009E32F9" w:rsidRPr="008B0EA4" w:rsidTr="00872869">
        <w:tc>
          <w:tcPr>
            <w:tcW w:w="322" w:type="pct"/>
            <w:vMerge w:val="restart"/>
            <w:tcBorders>
              <w:top w:val="outset" w:sz="6" w:space="0" w:color="414142"/>
              <w:left w:val="outset" w:sz="6" w:space="0" w:color="414142"/>
              <w:right w:val="outset" w:sz="6" w:space="0" w:color="414142"/>
            </w:tcBorders>
            <w:shd w:val="clear" w:color="auto" w:fill="FFFFFF"/>
            <w:vAlign w:val="center"/>
            <w:hideMark/>
          </w:tcPr>
          <w:p w:rsidR="003202CF"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2015</w:t>
            </w:r>
          </w:p>
        </w:tc>
        <w:tc>
          <w:tcPr>
            <w:tcW w:w="800" w:type="pct"/>
            <w:tcBorders>
              <w:top w:val="outset" w:sz="6" w:space="0" w:color="414142"/>
              <w:left w:val="outset" w:sz="6" w:space="0" w:color="414142"/>
              <w:bottom w:val="outset" w:sz="6" w:space="0" w:color="414142"/>
              <w:right w:val="outset" w:sz="6" w:space="0" w:color="414142"/>
            </w:tcBorders>
            <w:shd w:val="clear" w:color="auto" w:fill="FFFFFF"/>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Iekārtu iegādes izmaksas</w:t>
            </w:r>
          </w:p>
        </w:tc>
        <w:tc>
          <w:tcPr>
            <w:tcW w:w="7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8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r>
      <w:tr w:rsidR="009E32F9" w:rsidRPr="008B0EA4" w:rsidTr="00872869">
        <w:tc>
          <w:tcPr>
            <w:tcW w:w="322" w:type="pct"/>
            <w:vMerge/>
            <w:tcBorders>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hAnsi="Times New Roman" w:cs="Times New Roman"/>
                <w:bCs/>
                <w:color w:val="000000" w:themeColor="text1"/>
                <w:sz w:val="23"/>
                <w:szCs w:val="23"/>
                <w:shd w:val="clear" w:color="auto" w:fill="FFFFFF"/>
              </w:rPr>
              <w:t>Kredītiestādes garantijas izmaksas</w:t>
            </w:r>
          </w:p>
        </w:tc>
        <w:tc>
          <w:tcPr>
            <w:tcW w:w="70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c>
          <w:tcPr>
            <w:tcW w:w="84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r>
      <w:tr w:rsidR="009E32F9" w:rsidRPr="008B0EA4" w:rsidTr="00872869">
        <w:tc>
          <w:tcPr>
            <w:tcW w:w="3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02CF" w:rsidRPr="008B0EA4" w:rsidRDefault="00524E10" w:rsidP="00872869">
            <w:pPr>
              <w:spacing w:before="100" w:beforeAutospacing="1" w:after="100" w:afterAutospacing="1" w:line="293" w:lineRule="atLeast"/>
              <w:jc w:val="center"/>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Kopā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p>
        </w:tc>
        <w:tc>
          <w:tcPr>
            <w:tcW w:w="7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8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E10" w:rsidRPr="008B0EA4" w:rsidRDefault="00524E10"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r>
    </w:tbl>
    <w:p w:rsidR="00524E10" w:rsidRPr="008B0EA4" w:rsidRDefault="00524E10" w:rsidP="00524E10">
      <w:pPr>
        <w:shd w:val="clear" w:color="auto" w:fill="FFFFFF"/>
        <w:spacing w:before="100" w:beforeAutospacing="1" w:after="100" w:afterAutospacing="1" w:line="293" w:lineRule="atLeast"/>
        <w:jc w:val="both"/>
        <w:rPr>
          <w:rFonts w:ascii="Arial" w:eastAsia="Times New Roman" w:hAnsi="Arial" w:cs="Arial"/>
          <w:i/>
          <w:iCs/>
          <w:color w:val="000000" w:themeColor="text1"/>
          <w:sz w:val="23"/>
          <w:szCs w:val="23"/>
          <w:lang w:eastAsia="lv-LV"/>
        </w:rPr>
      </w:pPr>
      <w:r w:rsidRPr="008B0EA4">
        <w:rPr>
          <w:rFonts w:ascii="Times New Roman" w:eastAsia="Times New Roman" w:hAnsi="Times New Roman" w:cs="Times New Roman"/>
          <w:i/>
          <w:iCs/>
          <w:color w:val="000000" w:themeColor="text1"/>
          <w:sz w:val="23"/>
          <w:szCs w:val="23"/>
          <w:lang w:eastAsia="lv-LV"/>
        </w:rPr>
        <w:t xml:space="preserve">*Maksimālais publiskā finansējuma apmērs projekta iesniedzēja saistīto personu grupai (EUR) – </w:t>
      </w:r>
      <w:r w:rsidR="000D01E0" w:rsidRPr="008B0EA4">
        <w:rPr>
          <w:rFonts w:ascii="Times New Roman" w:eastAsia="Times New Roman" w:hAnsi="Times New Roman" w:cs="Times New Roman"/>
          <w:i/>
          <w:iCs/>
          <w:color w:val="000000" w:themeColor="text1"/>
          <w:sz w:val="23"/>
          <w:szCs w:val="23"/>
          <w:lang w:eastAsia="lv-LV"/>
        </w:rPr>
        <w:t>2 135 000</w:t>
      </w:r>
      <w:r w:rsidRPr="008B0EA4">
        <w:rPr>
          <w:rFonts w:ascii="Times New Roman" w:eastAsia="Times New Roman" w:hAnsi="Times New Roman" w:cs="Times New Roman"/>
          <w:i/>
          <w:iCs/>
          <w:color w:val="000000" w:themeColor="text1"/>
          <w:sz w:val="23"/>
          <w:szCs w:val="23"/>
          <w:lang w:eastAsia="lv-LV"/>
        </w:rPr>
        <w:t xml:space="preserve"> (EUR). Maksimālā finansējuma intensitāte ir 45% no projekta attiecināmajām izmaksām ilgtermiņa ieguldījumu iegādei un 100% no attiecināmajām izmaksām kredītiestādes garantijas izmaksu segšanai.”</w:t>
      </w:r>
    </w:p>
    <w:p w:rsidR="00D97C4F" w:rsidRPr="008B0EA4" w:rsidRDefault="004903BF" w:rsidP="00D97C4F">
      <w:pPr>
        <w:pStyle w:val="ListParagraph"/>
        <w:numPr>
          <w:ilvl w:val="0"/>
          <w:numId w:val="4"/>
        </w:numPr>
        <w:shd w:val="clear" w:color="auto" w:fill="FFFFFF"/>
        <w:spacing w:before="100" w:beforeAutospacing="1" w:after="100" w:afterAutospacing="1" w:line="293" w:lineRule="atLeast"/>
        <w:jc w:val="both"/>
        <w:rPr>
          <w:rFonts w:ascii="Times New Roman" w:eastAsia="Times New Roman" w:hAnsi="Times New Roman" w:cs="Times New Roman"/>
          <w:i/>
          <w:iCs/>
          <w:color w:val="000000" w:themeColor="text1"/>
          <w:sz w:val="23"/>
          <w:szCs w:val="23"/>
          <w:lang w:eastAsia="lv-LV"/>
        </w:rPr>
      </w:pPr>
      <w:r w:rsidRPr="008B0EA4">
        <w:rPr>
          <w:rFonts w:ascii="Times New Roman" w:eastAsia="Times New Roman" w:hAnsi="Times New Roman" w:cs="Times New Roman"/>
          <w:bCs/>
          <w:color w:val="000000" w:themeColor="text1"/>
          <w:sz w:val="23"/>
          <w:szCs w:val="23"/>
          <w:lang w:eastAsia="lv-LV"/>
        </w:rPr>
        <w:t>Papildināt 1.pielikuma 6.2.sadaļas tabulu ar 7.,8.,9. un 10.rindu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40"/>
        <w:gridCol w:w="782"/>
        <w:gridCol w:w="526"/>
        <w:gridCol w:w="645"/>
        <w:gridCol w:w="644"/>
        <w:gridCol w:w="875"/>
        <w:gridCol w:w="326"/>
        <w:gridCol w:w="1022"/>
        <w:gridCol w:w="1191"/>
        <w:gridCol w:w="915"/>
      </w:tblGrid>
      <w:tr w:rsidR="009E32F9" w:rsidRPr="008B0EA4" w:rsidTr="00872869">
        <w:tc>
          <w:tcPr>
            <w:tcW w:w="860" w:type="pct"/>
            <w:tcBorders>
              <w:top w:val="outset" w:sz="6" w:space="0" w:color="414142"/>
              <w:left w:val="outset" w:sz="6" w:space="0" w:color="414142"/>
              <w:bottom w:val="outset" w:sz="6" w:space="0" w:color="414142"/>
              <w:right w:val="outset" w:sz="6" w:space="0" w:color="414142"/>
            </w:tcBorders>
            <w:shd w:val="clear" w:color="auto" w:fill="FFFFFF"/>
            <w:hideMark/>
          </w:tcPr>
          <w:p w:rsidR="004903BF" w:rsidRPr="008B0EA4" w:rsidRDefault="00D97C4F" w:rsidP="00872869">
            <w:pPr>
              <w:spacing w:after="0" w:line="240" w:lineRule="auto"/>
              <w:rPr>
                <w:rFonts w:ascii="Times New Roman" w:eastAsia="Times New Roman" w:hAnsi="Times New Roman" w:cs="Times New Roman"/>
                <w:bCs/>
                <w:color w:val="000000" w:themeColor="text1"/>
                <w:sz w:val="23"/>
                <w:szCs w:val="23"/>
                <w:lang w:eastAsia="lv-LV"/>
              </w:rPr>
            </w:pPr>
            <w:r w:rsidRPr="008B0EA4">
              <w:rPr>
                <w:rFonts w:ascii="Times New Roman" w:eastAsia="Times New Roman" w:hAnsi="Times New Roman" w:cs="Times New Roman"/>
                <w:bCs/>
                <w:color w:val="000000" w:themeColor="text1"/>
                <w:sz w:val="23"/>
                <w:szCs w:val="23"/>
                <w:lang w:eastAsia="lv-LV"/>
              </w:rPr>
              <w:t>„</w:t>
            </w:r>
            <w:r w:rsidR="004903BF" w:rsidRPr="008B0EA4">
              <w:rPr>
                <w:rFonts w:ascii="Times New Roman" w:eastAsia="Times New Roman" w:hAnsi="Times New Roman" w:cs="Times New Roman"/>
                <w:bCs/>
                <w:color w:val="000000" w:themeColor="text1"/>
                <w:sz w:val="23"/>
                <w:szCs w:val="23"/>
                <w:lang w:eastAsia="lv-LV"/>
              </w:rPr>
              <w:t>2. Kredītiestādes garantijas izmaksas</w:t>
            </w:r>
          </w:p>
        </w:tc>
        <w:tc>
          <w:tcPr>
            <w:tcW w:w="4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r>
      <w:tr w:rsidR="009E32F9" w:rsidRPr="008B0EA4" w:rsidTr="00872869">
        <w:tc>
          <w:tcPr>
            <w:tcW w:w="860" w:type="pct"/>
            <w:tcBorders>
              <w:top w:val="outset" w:sz="6" w:space="0" w:color="414142"/>
              <w:left w:val="outset" w:sz="6" w:space="0" w:color="414142"/>
              <w:bottom w:val="outset" w:sz="6" w:space="0" w:color="414142"/>
              <w:right w:val="outset" w:sz="6" w:space="0" w:color="414142"/>
            </w:tcBorders>
            <w:shd w:val="clear" w:color="auto" w:fill="FFFFFF"/>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r>
      <w:tr w:rsidR="009E32F9" w:rsidRPr="008B0EA4" w:rsidTr="00872869">
        <w:tc>
          <w:tcPr>
            <w:tcW w:w="8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202CF" w:rsidRPr="008B0EA4" w:rsidRDefault="004903BF" w:rsidP="00872869">
            <w:pPr>
              <w:spacing w:before="100" w:beforeAutospacing="1" w:after="100" w:afterAutospacing="1" w:line="293" w:lineRule="atLeast"/>
              <w:jc w:val="right"/>
              <w:rPr>
                <w:rFonts w:ascii="Times New Roman" w:eastAsia="Times New Roman" w:hAnsi="Times New Roman" w:cs="Times New Roman"/>
                <w:i/>
                <w:iCs/>
                <w:color w:val="000000" w:themeColor="text1"/>
                <w:sz w:val="23"/>
                <w:szCs w:val="23"/>
                <w:lang w:eastAsia="lv-LV"/>
              </w:rPr>
            </w:pPr>
            <w:r w:rsidRPr="008B0EA4">
              <w:rPr>
                <w:rFonts w:ascii="Times New Roman" w:eastAsia="Times New Roman" w:hAnsi="Times New Roman" w:cs="Times New Roman"/>
                <w:i/>
                <w:iCs/>
                <w:color w:val="000000" w:themeColor="text1"/>
                <w:sz w:val="23"/>
                <w:szCs w:val="23"/>
                <w:lang w:eastAsia="lv-LV"/>
              </w:rPr>
              <w:t>Kopā (2.)</w:t>
            </w:r>
          </w:p>
        </w:tc>
        <w:tc>
          <w:tcPr>
            <w:tcW w:w="4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r w:rsidRPr="008B0EA4">
              <w:rPr>
                <w:rFonts w:ascii="Times New Roman" w:eastAsia="Times New Roman" w:hAnsi="Times New Roman" w:cs="Times New Roman"/>
                <w:color w:val="000000" w:themeColor="text1"/>
                <w:sz w:val="23"/>
                <w:szCs w:val="23"/>
                <w:lang w:eastAsia="lv-LV"/>
              </w:rPr>
              <w:t> </w:t>
            </w:r>
          </w:p>
        </w:tc>
      </w:tr>
      <w:tr w:rsidR="009E32F9" w:rsidRPr="008B0EA4" w:rsidTr="00872869">
        <w:tc>
          <w:tcPr>
            <w:tcW w:w="86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903BF" w:rsidRPr="008B0EA4" w:rsidRDefault="004903BF" w:rsidP="00872869">
            <w:pPr>
              <w:spacing w:before="100" w:beforeAutospacing="1" w:after="100" w:afterAutospacing="1" w:line="293" w:lineRule="atLeast"/>
              <w:jc w:val="right"/>
              <w:rPr>
                <w:rFonts w:ascii="Times New Roman" w:eastAsia="Times New Roman" w:hAnsi="Times New Roman" w:cs="Times New Roman"/>
                <w:i/>
                <w:iCs/>
                <w:color w:val="000000" w:themeColor="text1"/>
                <w:sz w:val="23"/>
                <w:szCs w:val="23"/>
                <w:lang w:eastAsia="lv-LV"/>
              </w:rPr>
            </w:pPr>
            <w:r w:rsidRPr="008B0EA4">
              <w:rPr>
                <w:rFonts w:ascii="Times New Roman" w:eastAsia="Times New Roman" w:hAnsi="Times New Roman" w:cs="Times New Roman"/>
                <w:i/>
                <w:iCs/>
                <w:color w:val="000000" w:themeColor="text1"/>
                <w:sz w:val="23"/>
                <w:szCs w:val="23"/>
                <w:lang w:eastAsia="lv-LV"/>
              </w:rPr>
              <w:t>Kopā:</w:t>
            </w:r>
          </w:p>
        </w:tc>
        <w:tc>
          <w:tcPr>
            <w:tcW w:w="46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p>
        </w:tc>
        <w:tc>
          <w:tcPr>
            <w:tcW w:w="61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903BF" w:rsidRPr="008B0EA4" w:rsidRDefault="004903BF" w:rsidP="00872869">
            <w:pPr>
              <w:spacing w:after="0" w:line="240" w:lineRule="auto"/>
              <w:rPr>
                <w:rFonts w:ascii="Times New Roman" w:eastAsia="Times New Roman" w:hAnsi="Times New Roman" w:cs="Times New Roman"/>
                <w:color w:val="000000" w:themeColor="text1"/>
                <w:sz w:val="23"/>
                <w:szCs w:val="23"/>
                <w:lang w:eastAsia="lv-LV"/>
              </w:rPr>
            </w:pPr>
          </w:p>
        </w:tc>
      </w:tr>
    </w:tbl>
    <w:p w:rsidR="00376F30" w:rsidRPr="008B0EA4" w:rsidRDefault="00376F30" w:rsidP="00376F30">
      <w:pPr>
        <w:tabs>
          <w:tab w:val="left" w:pos="1134"/>
        </w:tabs>
        <w:spacing w:after="0" w:line="240" w:lineRule="auto"/>
        <w:jc w:val="both"/>
        <w:rPr>
          <w:rFonts w:ascii="Times New Roman" w:hAnsi="Times New Roman" w:cs="Times New Roman"/>
          <w:color w:val="000000" w:themeColor="text1"/>
          <w:sz w:val="23"/>
          <w:szCs w:val="23"/>
        </w:rPr>
      </w:pPr>
    </w:p>
    <w:p w:rsidR="00376F30" w:rsidRPr="008B0EA4" w:rsidRDefault="00376F30" w:rsidP="0009043A">
      <w:pPr>
        <w:pStyle w:val="ListParagraph"/>
        <w:ind w:left="450"/>
        <w:rPr>
          <w:rFonts w:ascii="Times New Roman" w:hAnsi="Times New Roman" w:cs="Times New Roman"/>
          <w:color w:val="000000" w:themeColor="text1"/>
          <w:sz w:val="23"/>
          <w:szCs w:val="23"/>
        </w:rPr>
      </w:pPr>
    </w:p>
    <w:p w:rsidR="000059B8" w:rsidRPr="008B0EA4" w:rsidRDefault="000059B8" w:rsidP="008B0EA4">
      <w:pPr>
        <w:pStyle w:val="ListParagraph"/>
        <w:numPr>
          <w:ilvl w:val="0"/>
          <w:numId w:val="15"/>
        </w:numPr>
        <w:rPr>
          <w:rFonts w:ascii="Times New Roman" w:eastAsia="Times New Roman" w:hAnsi="Times New Roman" w:cs="Times New Roman"/>
          <w:bCs/>
          <w:color w:val="000000" w:themeColor="text1"/>
          <w:sz w:val="23"/>
          <w:szCs w:val="23"/>
          <w:lang w:eastAsia="lv-LV"/>
        </w:rPr>
      </w:pPr>
      <w:r w:rsidRPr="008B0EA4">
        <w:rPr>
          <w:rFonts w:ascii="Times New Roman" w:eastAsia="Times New Roman" w:hAnsi="Times New Roman" w:cs="Times New Roman"/>
          <w:bCs/>
          <w:color w:val="000000" w:themeColor="text1"/>
          <w:sz w:val="23"/>
          <w:szCs w:val="23"/>
          <w:lang w:eastAsia="lv-LV"/>
        </w:rPr>
        <w:t>Papildināt 3.pielikumu ar 16.punktu šādā redakcijā:</w:t>
      </w:r>
    </w:p>
    <w:p w:rsidR="000059B8" w:rsidRDefault="000059B8" w:rsidP="00D319A8">
      <w:pPr>
        <w:spacing w:line="240" w:lineRule="auto"/>
        <w:jc w:val="both"/>
        <w:rPr>
          <w:rFonts w:ascii="Times New Roman" w:eastAsia="Times New Roman" w:hAnsi="Times New Roman" w:cs="Times New Roman"/>
          <w:bCs/>
          <w:color w:val="000000" w:themeColor="text1"/>
          <w:sz w:val="23"/>
          <w:szCs w:val="23"/>
          <w:lang w:eastAsia="lv-LV"/>
        </w:rPr>
      </w:pPr>
      <w:r w:rsidRPr="008B0EA4">
        <w:rPr>
          <w:rFonts w:ascii="Times New Roman" w:eastAsia="Times New Roman" w:hAnsi="Times New Roman" w:cs="Times New Roman"/>
          <w:bCs/>
          <w:color w:val="000000" w:themeColor="text1"/>
          <w:sz w:val="23"/>
          <w:szCs w:val="23"/>
          <w:lang w:eastAsia="lv-LV"/>
        </w:rPr>
        <w:t>„16.</w:t>
      </w:r>
      <w:r w:rsidR="000E659C" w:rsidRPr="008B0EA4">
        <w:rPr>
          <w:sz w:val="23"/>
          <w:szCs w:val="23"/>
        </w:rPr>
        <w:t xml:space="preserve"> </w:t>
      </w:r>
      <w:r w:rsidR="000E659C" w:rsidRPr="008B0EA4">
        <w:rPr>
          <w:rFonts w:ascii="Times New Roman" w:eastAsia="Times New Roman" w:hAnsi="Times New Roman" w:cs="Times New Roman"/>
          <w:color w:val="000000" w:themeColor="text1"/>
          <w:sz w:val="23"/>
          <w:szCs w:val="23"/>
          <w:lang w:eastAsia="lv-LV"/>
        </w:rPr>
        <w:t xml:space="preserve">Komisijas 2013.gada 18.decembra Regulu (EK) </w:t>
      </w:r>
      <w:proofErr w:type="spellStart"/>
      <w:r w:rsidR="000E659C" w:rsidRPr="008B0EA4">
        <w:rPr>
          <w:rFonts w:ascii="Times New Roman" w:eastAsia="Times New Roman" w:hAnsi="Times New Roman" w:cs="Times New Roman"/>
          <w:color w:val="000000" w:themeColor="text1"/>
          <w:sz w:val="23"/>
          <w:szCs w:val="23"/>
          <w:lang w:eastAsia="lv-LV"/>
        </w:rPr>
        <w:t>Nr</w:t>
      </w:r>
      <w:proofErr w:type="spellEnd"/>
      <w:r w:rsidR="000E659C" w:rsidRPr="008B0EA4">
        <w:rPr>
          <w:rFonts w:ascii="Times New Roman" w:eastAsia="Times New Roman" w:hAnsi="Times New Roman" w:cs="Times New Roman"/>
          <w:color w:val="000000" w:themeColor="text1"/>
          <w:sz w:val="23"/>
          <w:szCs w:val="23"/>
          <w:lang w:eastAsia="lv-LV"/>
        </w:rPr>
        <w:t xml:space="preserve">. 1407/2013 par Līguma 87. un 88.panta piemērošanu </w:t>
      </w:r>
      <w:r w:rsidR="000E659C" w:rsidRPr="008B0EA4">
        <w:rPr>
          <w:rFonts w:ascii="Times New Roman" w:eastAsia="Times New Roman" w:hAnsi="Times New Roman" w:cs="Times New Roman"/>
          <w:i/>
          <w:color w:val="000000" w:themeColor="text1"/>
          <w:sz w:val="23"/>
          <w:szCs w:val="23"/>
          <w:lang w:eastAsia="lv-LV"/>
        </w:rPr>
        <w:t>de minimis</w:t>
      </w:r>
      <w:r w:rsidR="000E659C" w:rsidRPr="008B0EA4">
        <w:rPr>
          <w:rFonts w:ascii="Times New Roman" w:eastAsia="Times New Roman" w:hAnsi="Times New Roman" w:cs="Times New Roman"/>
          <w:color w:val="000000" w:themeColor="text1"/>
          <w:sz w:val="23"/>
          <w:szCs w:val="23"/>
          <w:lang w:eastAsia="lv-LV"/>
        </w:rPr>
        <w:t xml:space="preserve"> atbalstam (Eiropas Savienības Oficiālais Vēstnesis, 2013.gada 24.decembris, L 352)</w:t>
      </w:r>
      <w:r w:rsidRPr="008B0EA4">
        <w:rPr>
          <w:rFonts w:ascii="Times New Roman" w:eastAsia="Times New Roman" w:hAnsi="Times New Roman" w:cs="Times New Roman"/>
          <w:color w:val="000000" w:themeColor="text1"/>
          <w:sz w:val="23"/>
          <w:szCs w:val="23"/>
          <w:lang w:eastAsia="lv-LV"/>
        </w:rPr>
        <w:t xml:space="preserve"> 1.panta 1.punktā minētajām nozarēm.</w:t>
      </w:r>
      <w:r w:rsidRPr="008B0EA4">
        <w:rPr>
          <w:rFonts w:ascii="Times New Roman" w:eastAsia="Times New Roman" w:hAnsi="Times New Roman" w:cs="Times New Roman"/>
          <w:bCs/>
          <w:color w:val="000000" w:themeColor="text1"/>
          <w:sz w:val="23"/>
          <w:szCs w:val="23"/>
          <w:lang w:eastAsia="lv-LV"/>
        </w:rPr>
        <w:t>”</w:t>
      </w:r>
    </w:p>
    <w:p w:rsidR="008B0EA4" w:rsidRPr="008B0EA4" w:rsidRDefault="008B0EA4" w:rsidP="00D319A8">
      <w:pPr>
        <w:spacing w:line="240" w:lineRule="auto"/>
        <w:jc w:val="both"/>
        <w:rPr>
          <w:rFonts w:ascii="Times New Roman" w:hAnsi="Times New Roman" w:cs="Times New Roman"/>
          <w:color w:val="000000" w:themeColor="text1"/>
          <w:sz w:val="23"/>
          <w:szCs w:val="23"/>
        </w:rPr>
      </w:pPr>
    </w:p>
    <w:p w:rsidR="00365C39" w:rsidRPr="009915B3" w:rsidRDefault="00365C39" w:rsidP="00365C39">
      <w:pPr>
        <w:spacing w:before="120" w:after="0" w:line="240" w:lineRule="auto"/>
        <w:jc w:val="both"/>
        <w:rPr>
          <w:rFonts w:ascii="Times New Roman" w:hAnsi="Times New Roman" w:cs="Times New Roman"/>
          <w:color w:val="000000" w:themeColor="text1"/>
          <w:sz w:val="24"/>
          <w:szCs w:val="24"/>
        </w:rPr>
      </w:pPr>
      <w:r w:rsidRPr="009915B3">
        <w:rPr>
          <w:rFonts w:ascii="Times New Roman" w:hAnsi="Times New Roman" w:cs="Times New Roman"/>
          <w:color w:val="000000" w:themeColor="text1"/>
          <w:sz w:val="24"/>
          <w:szCs w:val="24"/>
        </w:rPr>
        <w:t xml:space="preserve">Ministru </w:t>
      </w:r>
      <w:r w:rsidR="00017CE5" w:rsidRPr="009915B3">
        <w:rPr>
          <w:rFonts w:ascii="Times New Roman" w:hAnsi="Times New Roman" w:cs="Times New Roman"/>
          <w:color w:val="000000" w:themeColor="text1"/>
          <w:sz w:val="24"/>
          <w:szCs w:val="24"/>
        </w:rPr>
        <w:t>prezidente</w:t>
      </w:r>
      <w:r w:rsidRPr="009915B3">
        <w:rPr>
          <w:rFonts w:ascii="Times New Roman" w:hAnsi="Times New Roman" w:cs="Times New Roman"/>
          <w:color w:val="000000" w:themeColor="text1"/>
          <w:sz w:val="24"/>
          <w:szCs w:val="24"/>
        </w:rPr>
        <w:tab/>
        <w:t xml:space="preserve">   </w:t>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00C60C99" w:rsidRPr="009915B3">
        <w:rPr>
          <w:rFonts w:ascii="Times New Roman" w:hAnsi="Times New Roman" w:cs="Times New Roman"/>
          <w:color w:val="000000" w:themeColor="text1"/>
          <w:sz w:val="24"/>
          <w:szCs w:val="24"/>
        </w:rPr>
        <w:t xml:space="preserve"> </w:t>
      </w:r>
      <w:r w:rsidR="008B0EA4">
        <w:rPr>
          <w:rFonts w:ascii="Times New Roman" w:hAnsi="Times New Roman" w:cs="Times New Roman"/>
          <w:color w:val="000000" w:themeColor="text1"/>
          <w:sz w:val="24"/>
          <w:szCs w:val="24"/>
        </w:rPr>
        <w:t xml:space="preserve">    </w:t>
      </w:r>
      <w:r w:rsidR="00C60C99" w:rsidRPr="009915B3">
        <w:rPr>
          <w:rFonts w:ascii="Times New Roman" w:hAnsi="Times New Roman" w:cs="Times New Roman"/>
          <w:color w:val="000000" w:themeColor="text1"/>
          <w:sz w:val="24"/>
          <w:szCs w:val="24"/>
        </w:rPr>
        <w:t xml:space="preserve"> </w:t>
      </w:r>
      <w:r w:rsidR="00017CE5" w:rsidRPr="009915B3">
        <w:rPr>
          <w:rFonts w:ascii="Times New Roman" w:hAnsi="Times New Roman" w:cs="Times New Roman"/>
          <w:color w:val="000000" w:themeColor="text1"/>
          <w:sz w:val="24"/>
          <w:szCs w:val="24"/>
        </w:rPr>
        <w:t>L.Straujuma</w:t>
      </w:r>
    </w:p>
    <w:p w:rsidR="00365C39" w:rsidRPr="009915B3" w:rsidRDefault="00365C39" w:rsidP="00365C39">
      <w:pPr>
        <w:spacing w:after="0" w:line="240" w:lineRule="auto"/>
        <w:jc w:val="both"/>
        <w:rPr>
          <w:rFonts w:ascii="Times New Roman" w:hAnsi="Times New Roman" w:cs="Times New Roman"/>
          <w:color w:val="000000" w:themeColor="text1"/>
          <w:sz w:val="24"/>
          <w:szCs w:val="24"/>
        </w:rPr>
      </w:pPr>
    </w:p>
    <w:p w:rsidR="00365C39" w:rsidRPr="009915B3" w:rsidRDefault="00365C39" w:rsidP="00365C39">
      <w:pPr>
        <w:spacing w:after="0" w:line="240" w:lineRule="auto"/>
        <w:jc w:val="both"/>
        <w:rPr>
          <w:rFonts w:ascii="Times New Roman" w:hAnsi="Times New Roman" w:cs="Times New Roman"/>
          <w:color w:val="000000" w:themeColor="text1"/>
          <w:sz w:val="24"/>
          <w:szCs w:val="24"/>
        </w:rPr>
      </w:pPr>
      <w:r w:rsidRPr="009915B3">
        <w:rPr>
          <w:rFonts w:ascii="Times New Roman" w:hAnsi="Times New Roman" w:cs="Times New Roman"/>
          <w:color w:val="000000" w:themeColor="text1"/>
          <w:sz w:val="24"/>
          <w:szCs w:val="24"/>
        </w:rPr>
        <w:t>Ekonomikas ministrs</w:t>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00017CE5"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t xml:space="preserve">        </w:t>
      </w:r>
      <w:r w:rsidR="003865F8" w:rsidRPr="009915B3">
        <w:rPr>
          <w:rFonts w:ascii="Times New Roman" w:hAnsi="Times New Roman" w:cs="Times New Roman"/>
          <w:color w:val="000000" w:themeColor="text1"/>
          <w:sz w:val="24"/>
          <w:szCs w:val="24"/>
        </w:rPr>
        <w:t xml:space="preserve"> </w:t>
      </w:r>
      <w:r w:rsidR="008B0EA4">
        <w:rPr>
          <w:rFonts w:ascii="Times New Roman" w:hAnsi="Times New Roman" w:cs="Times New Roman"/>
          <w:color w:val="000000" w:themeColor="text1"/>
          <w:sz w:val="24"/>
          <w:szCs w:val="24"/>
        </w:rPr>
        <w:t xml:space="preserve">   </w:t>
      </w:r>
      <w:r w:rsidR="003865F8" w:rsidRPr="009915B3">
        <w:rPr>
          <w:rFonts w:ascii="Times New Roman" w:hAnsi="Times New Roman" w:cs="Times New Roman"/>
          <w:color w:val="000000" w:themeColor="text1"/>
          <w:sz w:val="24"/>
          <w:szCs w:val="24"/>
        </w:rPr>
        <w:t xml:space="preserve"> </w:t>
      </w:r>
      <w:proofErr w:type="spellStart"/>
      <w:r w:rsidR="00017CE5" w:rsidRPr="009915B3">
        <w:rPr>
          <w:rFonts w:ascii="Times New Roman" w:hAnsi="Times New Roman" w:cs="Times New Roman"/>
          <w:color w:val="000000" w:themeColor="text1"/>
          <w:sz w:val="24"/>
          <w:szCs w:val="24"/>
        </w:rPr>
        <w:t>V.Dombrovskis</w:t>
      </w:r>
      <w:proofErr w:type="spellEnd"/>
    </w:p>
    <w:p w:rsidR="00365C39" w:rsidRPr="009915B3" w:rsidRDefault="00365C39" w:rsidP="00365C39">
      <w:pPr>
        <w:spacing w:after="0" w:line="240" w:lineRule="auto"/>
        <w:jc w:val="both"/>
        <w:rPr>
          <w:rFonts w:ascii="Times New Roman" w:hAnsi="Times New Roman" w:cs="Times New Roman"/>
          <w:color w:val="000000" w:themeColor="text1"/>
          <w:sz w:val="24"/>
          <w:szCs w:val="24"/>
        </w:rPr>
      </w:pPr>
    </w:p>
    <w:p w:rsidR="00365C39" w:rsidRPr="009915B3" w:rsidRDefault="00365C39" w:rsidP="00365C39">
      <w:pPr>
        <w:spacing w:after="0" w:line="240" w:lineRule="auto"/>
        <w:jc w:val="both"/>
        <w:rPr>
          <w:rFonts w:ascii="Times New Roman" w:hAnsi="Times New Roman" w:cs="Times New Roman"/>
          <w:color w:val="000000" w:themeColor="text1"/>
          <w:sz w:val="24"/>
          <w:szCs w:val="24"/>
        </w:rPr>
      </w:pPr>
    </w:p>
    <w:p w:rsidR="00365C39" w:rsidRPr="009915B3" w:rsidRDefault="00365C39" w:rsidP="00365C39">
      <w:pPr>
        <w:spacing w:after="0" w:line="240" w:lineRule="auto"/>
        <w:jc w:val="both"/>
        <w:rPr>
          <w:rFonts w:ascii="Times New Roman" w:hAnsi="Times New Roman" w:cs="Times New Roman"/>
          <w:color w:val="000000" w:themeColor="text1"/>
          <w:sz w:val="24"/>
          <w:szCs w:val="24"/>
        </w:rPr>
      </w:pPr>
      <w:r w:rsidRPr="009915B3">
        <w:rPr>
          <w:rFonts w:ascii="Times New Roman" w:hAnsi="Times New Roman" w:cs="Times New Roman"/>
          <w:color w:val="000000" w:themeColor="text1"/>
          <w:sz w:val="24"/>
          <w:szCs w:val="24"/>
        </w:rPr>
        <w:t>Iesniedzējs:</w:t>
      </w:r>
    </w:p>
    <w:p w:rsidR="00365C39" w:rsidRPr="009915B3" w:rsidRDefault="00365C39" w:rsidP="00365C39">
      <w:pPr>
        <w:spacing w:after="0" w:line="240" w:lineRule="auto"/>
        <w:jc w:val="both"/>
        <w:rPr>
          <w:rFonts w:ascii="Times New Roman" w:hAnsi="Times New Roman" w:cs="Times New Roman"/>
          <w:color w:val="000000" w:themeColor="text1"/>
          <w:sz w:val="24"/>
          <w:szCs w:val="24"/>
        </w:rPr>
      </w:pPr>
      <w:r w:rsidRPr="009915B3">
        <w:rPr>
          <w:rFonts w:ascii="Times New Roman" w:hAnsi="Times New Roman" w:cs="Times New Roman"/>
          <w:color w:val="000000" w:themeColor="text1"/>
          <w:sz w:val="24"/>
          <w:szCs w:val="24"/>
        </w:rPr>
        <w:t>Ekonomikas ministrs</w:t>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Pr="009915B3">
        <w:rPr>
          <w:rFonts w:ascii="Times New Roman" w:hAnsi="Times New Roman" w:cs="Times New Roman"/>
          <w:color w:val="000000" w:themeColor="text1"/>
          <w:sz w:val="24"/>
          <w:szCs w:val="24"/>
        </w:rPr>
        <w:tab/>
      </w:r>
      <w:r w:rsidR="008B0EA4">
        <w:rPr>
          <w:rFonts w:ascii="Times New Roman" w:hAnsi="Times New Roman" w:cs="Times New Roman"/>
          <w:color w:val="000000" w:themeColor="text1"/>
          <w:sz w:val="24"/>
          <w:szCs w:val="24"/>
        </w:rPr>
        <w:tab/>
        <w:t xml:space="preserve"> </w:t>
      </w:r>
      <w:r w:rsidRPr="009915B3">
        <w:rPr>
          <w:rFonts w:ascii="Times New Roman" w:hAnsi="Times New Roman" w:cs="Times New Roman"/>
          <w:color w:val="000000" w:themeColor="text1"/>
          <w:sz w:val="24"/>
          <w:szCs w:val="24"/>
        </w:rPr>
        <w:t xml:space="preserve"> </w:t>
      </w:r>
      <w:proofErr w:type="spellStart"/>
      <w:r w:rsidR="00017CE5" w:rsidRPr="009915B3">
        <w:rPr>
          <w:rFonts w:ascii="Times New Roman" w:hAnsi="Times New Roman" w:cs="Times New Roman"/>
          <w:color w:val="000000" w:themeColor="text1"/>
          <w:sz w:val="24"/>
          <w:szCs w:val="24"/>
        </w:rPr>
        <w:t>V.Dombrovskis</w:t>
      </w:r>
      <w:proofErr w:type="spellEnd"/>
    </w:p>
    <w:p w:rsidR="00365C39" w:rsidRPr="009915B3" w:rsidRDefault="00365C39" w:rsidP="00365C39">
      <w:pPr>
        <w:spacing w:before="120" w:after="0" w:line="240" w:lineRule="auto"/>
        <w:jc w:val="both"/>
        <w:rPr>
          <w:rFonts w:ascii="Times New Roman" w:hAnsi="Times New Roman" w:cs="Times New Roman"/>
          <w:color w:val="000000" w:themeColor="text1"/>
          <w:sz w:val="24"/>
          <w:szCs w:val="24"/>
        </w:rPr>
      </w:pPr>
    </w:p>
    <w:p w:rsidR="003865F8" w:rsidRPr="009915B3" w:rsidRDefault="003865F8" w:rsidP="003865F8">
      <w:pPr>
        <w:tabs>
          <w:tab w:val="right" w:pos="9071"/>
        </w:tabs>
        <w:spacing w:after="0" w:line="240" w:lineRule="auto"/>
        <w:jc w:val="both"/>
        <w:rPr>
          <w:rFonts w:ascii="Times New Roman" w:hAnsi="Times New Roman" w:cs="Times New Roman"/>
          <w:color w:val="000000" w:themeColor="text1"/>
          <w:sz w:val="24"/>
          <w:szCs w:val="24"/>
        </w:rPr>
      </w:pPr>
      <w:r w:rsidRPr="009915B3">
        <w:rPr>
          <w:rFonts w:ascii="Times New Roman" w:hAnsi="Times New Roman" w:cs="Times New Roman"/>
          <w:color w:val="000000" w:themeColor="text1"/>
          <w:sz w:val="24"/>
          <w:szCs w:val="24"/>
        </w:rPr>
        <w:t>Vīza: Valsts sekretāra</w:t>
      </w:r>
    </w:p>
    <w:p w:rsidR="003865F8" w:rsidRPr="009915B3" w:rsidRDefault="003865F8" w:rsidP="003865F8">
      <w:pPr>
        <w:tabs>
          <w:tab w:val="right" w:pos="9071"/>
        </w:tabs>
        <w:spacing w:after="0" w:line="240" w:lineRule="auto"/>
        <w:jc w:val="both"/>
        <w:rPr>
          <w:rFonts w:ascii="Times New Roman" w:hAnsi="Times New Roman" w:cs="Times New Roman"/>
          <w:color w:val="000000" w:themeColor="text1"/>
          <w:sz w:val="24"/>
          <w:szCs w:val="24"/>
        </w:rPr>
      </w:pPr>
      <w:r w:rsidRPr="009915B3">
        <w:rPr>
          <w:rFonts w:ascii="Times New Roman" w:hAnsi="Times New Roman" w:cs="Times New Roman"/>
          <w:color w:val="000000" w:themeColor="text1"/>
          <w:sz w:val="24"/>
          <w:szCs w:val="24"/>
        </w:rPr>
        <w:t>pienākumu izpildītājs,</w:t>
      </w:r>
    </w:p>
    <w:p w:rsidR="003865F8" w:rsidRPr="009915B3" w:rsidRDefault="003865F8" w:rsidP="003865F8">
      <w:pPr>
        <w:tabs>
          <w:tab w:val="right" w:pos="9071"/>
        </w:tabs>
        <w:spacing w:after="0" w:line="240" w:lineRule="auto"/>
        <w:jc w:val="both"/>
        <w:rPr>
          <w:rFonts w:ascii="Times New Roman" w:hAnsi="Times New Roman" w:cs="Times New Roman"/>
          <w:color w:val="000000" w:themeColor="text1"/>
          <w:sz w:val="24"/>
          <w:szCs w:val="24"/>
        </w:rPr>
      </w:pPr>
      <w:r w:rsidRPr="009915B3">
        <w:rPr>
          <w:rFonts w:ascii="Times New Roman" w:hAnsi="Times New Roman" w:cs="Times New Roman"/>
          <w:color w:val="000000" w:themeColor="text1"/>
          <w:sz w:val="24"/>
          <w:szCs w:val="24"/>
        </w:rPr>
        <w:t xml:space="preserve">valsts sekretāra vietnieks                                                    </w:t>
      </w:r>
      <w:r w:rsidR="00C60C99" w:rsidRPr="009915B3">
        <w:rPr>
          <w:rFonts w:ascii="Times New Roman" w:hAnsi="Times New Roman" w:cs="Times New Roman"/>
          <w:color w:val="000000" w:themeColor="text1"/>
          <w:sz w:val="24"/>
          <w:szCs w:val="24"/>
        </w:rPr>
        <w:t xml:space="preserve">   </w:t>
      </w:r>
      <w:r w:rsidR="003C7BD4" w:rsidRPr="009915B3">
        <w:rPr>
          <w:rFonts w:ascii="Times New Roman" w:hAnsi="Times New Roman" w:cs="Times New Roman"/>
          <w:color w:val="000000" w:themeColor="text1"/>
          <w:sz w:val="24"/>
          <w:szCs w:val="24"/>
        </w:rPr>
        <w:t xml:space="preserve"> </w:t>
      </w:r>
      <w:r w:rsidR="00C60C99" w:rsidRPr="009915B3">
        <w:rPr>
          <w:rFonts w:ascii="Times New Roman" w:hAnsi="Times New Roman" w:cs="Times New Roman"/>
          <w:color w:val="000000" w:themeColor="text1"/>
          <w:sz w:val="24"/>
          <w:szCs w:val="24"/>
        </w:rPr>
        <w:t xml:space="preserve"> </w:t>
      </w:r>
      <w:r w:rsidRPr="009915B3">
        <w:rPr>
          <w:rFonts w:ascii="Times New Roman" w:hAnsi="Times New Roman" w:cs="Times New Roman"/>
          <w:color w:val="000000" w:themeColor="text1"/>
          <w:sz w:val="24"/>
          <w:szCs w:val="24"/>
        </w:rPr>
        <w:t xml:space="preserve">    </w:t>
      </w:r>
      <w:r w:rsidR="008D1812" w:rsidRPr="009915B3">
        <w:rPr>
          <w:rFonts w:ascii="Times New Roman" w:hAnsi="Times New Roman" w:cs="Times New Roman"/>
          <w:color w:val="000000" w:themeColor="text1"/>
          <w:sz w:val="24"/>
          <w:szCs w:val="24"/>
        </w:rPr>
        <w:t xml:space="preserve">     </w:t>
      </w:r>
      <w:r w:rsidR="008B0EA4">
        <w:rPr>
          <w:rFonts w:ascii="Times New Roman" w:hAnsi="Times New Roman" w:cs="Times New Roman"/>
          <w:color w:val="000000" w:themeColor="text1"/>
          <w:sz w:val="24"/>
          <w:szCs w:val="24"/>
        </w:rPr>
        <w:t xml:space="preserve"> </w:t>
      </w:r>
      <w:r w:rsidR="008D1812" w:rsidRPr="009915B3">
        <w:rPr>
          <w:rFonts w:ascii="Times New Roman" w:hAnsi="Times New Roman" w:cs="Times New Roman"/>
          <w:color w:val="000000" w:themeColor="text1"/>
          <w:sz w:val="24"/>
          <w:szCs w:val="24"/>
        </w:rPr>
        <w:t>A.Liepiņš</w:t>
      </w:r>
    </w:p>
    <w:p w:rsidR="00365C39" w:rsidRPr="009915B3" w:rsidRDefault="00365C39" w:rsidP="00365C39">
      <w:pPr>
        <w:spacing w:after="0" w:line="240" w:lineRule="auto"/>
        <w:jc w:val="both"/>
        <w:rPr>
          <w:rFonts w:ascii="Times New Roman" w:hAnsi="Times New Roman" w:cs="Times New Roman"/>
          <w:color w:val="C00000"/>
          <w:sz w:val="25"/>
          <w:szCs w:val="25"/>
        </w:rPr>
      </w:pPr>
    </w:p>
    <w:p w:rsidR="00365C39" w:rsidRPr="009915B3" w:rsidRDefault="00365C39" w:rsidP="00365C39">
      <w:pPr>
        <w:spacing w:after="0" w:line="240" w:lineRule="auto"/>
        <w:rPr>
          <w:rFonts w:ascii="Times New Roman" w:hAnsi="Times New Roman" w:cs="Times New Roman"/>
          <w:sz w:val="24"/>
          <w:szCs w:val="24"/>
        </w:rPr>
      </w:pPr>
    </w:p>
    <w:p w:rsidR="00365C39" w:rsidRPr="009915B3" w:rsidRDefault="00365C39" w:rsidP="00365C39">
      <w:pPr>
        <w:spacing w:after="0" w:line="240" w:lineRule="auto"/>
        <w:rPr>
          <w:rFonts w:ascii="Times New Roman" w:hAnsi="Times New Roman" w:cs="Times New Roman"/>
          <w:sz w:val="24"/>
          <w:szCs w:val="24"/>
        </w:rPr>
      </w:pPr>
    </w:p>
    <w:p w:rsidR="008B0EA4" w:rsidRDefault="00282459" w:rsidP="00365C39">
      <w:pPr>
        <w:spacing w:after="0" w:line="240" w:lineRule="auto"/>
        <w:rPr>
          <w:rFonts w:ascii="Times New Roman" w:hAnsi="Times New Roman" w:cs="Times New Roman"/>
          <w:sz w:val="20"/>
          <w:szCs w:val="20"/>
        </w:rPr>
      </w:pPr>
      <w:r>
        <w:rPr>
          <w:rFonts w:ascii="Times New Roman" w:hAnsi="Times New Roman" w:cs="Times New Roman"/>
          <w:sz w:val="20"/>
          <w:szCs w:val="20"/>
        </w:rPr>
        <w:t>14.02.2014 09:48</w:t>
      </w:r>
      <w:bookmarkStart w:id="8" w:name="_GoBack"/>
      <w:bookmarkEnd w:id="8"/>
    </w:p>
    <w:p w:rsidR="00365C39" w:rsidRPr="009915B3" w:rsidRDefault="00EB7D56" w:rsidP="00365C39">
      <w:pPr>
        <w:spacing w:after="0" w:line="240" w:lineRule="auto"/>
        <w:rPr>
          <w:rFonts w:ascii="Times New Roman" w:hAnsi="Times New Roman" w:cs="Times New Roman"/>
          <w:sz w:val="20"/>
          <w:szCs w:val="20"/>
        </w:rPr>
      </w:pPr>
      <w:fldSimple w:instr=" NUMWORDS   \* MERGEFORMAT ">
        <w:r w:rsidR="00282459" w:rsidRPr="00282459">
          <w:rPr>
            <w:rFonts w:ascii="Times New Roman" w:hAnsi="Times New Roman" w:cs="Times New Roman"/>
            <w:noProof/>
            <w:sz w:val="20"/>
            <w:szCs w:val="20"/>
          </w:rPr>
          <w:t>1527</w:t>
        </w:r>
      </w:fldSimple>
    </w:p>
    <w:p w:rsidR="00365C39" w:rsidRPr="009915B3" w:rsidRDefault="00365C39" w:rsidP="00365C39">
      <w:pPr>
        <w:spacing w:after="0" w:line="240" w:lineRule="auto"/>
        <w:rPr>
          <w:rFonts w:ascii="Times New Roman" w:hAnsi="Times New Roman" w:cs="Times New Roman"/>
          <w:sz w:val="20"/>
          <w:szCs w:val="20"/>
        </w:rPr>
      </w:pPr>
      <w:r w:rsidRPr="009915B3">
        <w:rPr>
          <w:rFonts w:ascii="Times New Roman" w:hAnsi="Times New Roman" w:cs="Times New Roman"/>
          <w:sz w:val="20"/>
          <w:szCs w:val="20"/>
        </w:rPr>
        <w:t>Māris Krūmiņš</w:t>
      </w:r>
    </w:p>
    <w:p w:rsidR="008B0EA4" w:rsidRDefault="00365C39" w:rsidP="00365C39">
      <w:pPr>
        <w:spacing w:after="0" w:line="240" w:lineRule="auto"/>
        <w:rPr>
          <w:rFonts w:ascii="Times New Roman" w:hAnsi="Times New Roman" w:cs="Times New Roman"/>
          <w:sz w:val="20"/>
          <w:szCs w:val="20"/>
        </w:rPr>
      </w:pPr>
      <w:r w:rsidRPr="009915B3">
        <w:rPr>
          <w:rFonts w:ascii="Times New Roman" w:hAnsi="Times New Roman" w:cs="Times New Roman"/>
          <w:sz w:val="20"/>
          <w:szCs w:val="20"/>
        </w:rPr>
        <w:t xml:space="preserve">67013126, </w:t>
      </w:r>
    </w:p>
    <w:p w:rsidR="00365C39" w:rsidRPr="004900E4" w:rsidRDefault="00365C39" w:rsidP="00365C39">
      <w:pPr>
        <w:spacing w:after="0" w:line="240" w:lineRule="auto"/>
        <w:rPr>
          <w:rFonts w:ascii="Times New Roman" w:hAnsi="Times New Roman" w:cs="Times New Roman"/>
          <w:sz w:val="20"/>
          <w:szCs w:val="20"/>
        </w:rPr>
      </w:pPr>
      <w:r w:rsidRPr="009915B3">
        <w:rPr>
          <w:rFonts w:ascii="Times New Roman" w:hAnsi="Times New Roman" w:cs="Times New Roman"/>
          <w:sz w:val="20"/>
          <w:szCs w:val="20"/>
        </w:rPr>
        <w:t>Maris.Krumins@em.gov.lv</w:t>
      </w:r>
    </w:p>
    <w:p w:rsidR="00365C39" w:rsidRPr="0075435E" w:rsidRDefault="00365C39" w:rsidP="0075435E">
      <w:pPr>
        <w:tabs>
          <w:tab w:val="left" w:pos="1134"/>
        </w:tabs>
        <w:spacing w:after="0" w:line="240" w:lineRule="auto"/>
        <w:jc w:val="both"/>
        <w:rPr>
          <w:rFonts w:ascii="Times New Roman" w:eastAsia="Times New Roman" w:hAnsi="Times New Roman" w:cs="Times New Roman"/>
          <w:sz w:val="24"/>
          <w:szCs w:val="24"/>
          <w:lang w:eastAsia="lv-LV"/>
        </w:rPr>
      </w:pPr>
    </w:p>
    <w:sectPr w:rsidR="00365C39" w:rsidRPr="0075435E" w:rsidSect="000F6C1B">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45" w:rsidRDefault="00A52D45" w:rsidP="00E21830">
      <w:pPr>
        <w:spacing w:after="0" w:line="240" w:lineRule="auto"/>
      </w:pPr>
      <w:r>
        <w:separator/>
      </w:r>
    </w:p>
  </w:endnote>
  <w:endnote w:type="continuationSeparator" w:id="0">
    <w:p w:rsidR="00A52D45" w:rsidRDefault="00A52D45" w:rsidP="00E2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30" w:rsidRPr="00E21830" w:rsidRDefault="00E21830" w:rsidP="00E21830">
    <w:pPr>
      <w:tabs>
        <w:tab w:val="center" w:pos="4153"/>
        <w:tab w:val="right" w:pos="8306"/>
      </w:tabs>
      <w:spacing w:after="0" w:line="240" w:lineRule="auto"/>
      <w:jc w:val="both"/>
      <w:rPr>
        <w:rFonts w:ascii="Times New Roman" w:eastAsia="Times New Roman" w:hAnsi="Times New Roman" w:cs="Times New Roman"/>
        <w:sz w:val="20"/>
        <w:szCs w:val="20"/>
      </w:rPr>
    </w:pPr>
    <w:r w:rsidRPr="00E21830">
      <w:rPr>
        <w:rFonts w:ascii="Times New Roman" w:eastAsia="Times New Roman" w:hAnsi="Times New Roman" w:cs="Times New Roman"/>
        <w:sz w:val="20"/>
        <w:szCs w:val="20"/>
        <w:lang w:val="x-none"/>
      </w:rPr>
      <w:fldChar w:fldCharType="begin"/>
    </w:r>
    <w:r w:rsidRPr="00E21830">
      <w:rPr>
        <w:rFonts w:ascii="Times New Roman" w:eastAsia="Times New Roman" w:hAnsi="Times New Roman" w:cs="Times New Roman"/>
        <w:sz w:val="20"/>
        <w:szCs w:val="20"/>
        <w:lang w:val="x-none"/>
      </w:rPr>
      <w:instrText xml:space="preserve"> FILENAME </w:instrText>
    </w:r>
    <w:r w:rsidRPr="00E21830">
      <w:rPr>
        <w:rFonts w:ascii="Times New Roman" w:eastAsia="Times New Roman" w:hAnsi="Times New Roman" w:cs="Times New Roman"/>
        <w:sz w:val="20"/>
        <w:szCs w:val="20"/>
        <w:lang w:val="x-none"/>
      </w:rPr>
      <w:fldChar w:fldCharType="separate"/>
    </w:r>
    <w:r w:rsidR="00D411C4">
      <w:rPr>
        <w:rFonts w:ascii="Times New Roman" w:eastAsia="Times New Roman" w:hAnsi="Times New Roman" w:cs="Times New Roman"/>
        <w:noProof/>
        <w:sz w:val="20"/>
        <w:szCs w:val="20"/>
        <w:lang w:val="x-none"/>
      </w:rPr>
      <w:t>EMNOT_1</w:t>
    </w:r>
    <w:r w:rsidR="00851228">
      <w:rPr>
        <w:rFonts w:ascii="Times New Roman" w:eastAsia="Times New Roman" w:hAnsi="Times New Roman" w:cs="Times New Roman"/>
        <w:noProof/>
        <w:sz w:val="20"/>
        <w:szCs w:val="20"/>
      </w:rPr>
      <w:t>4</w:t>
    </w:r>
    <w:r w:rsidR="00D411C4">
      <w:rPr>
        <w:rFonts w:ascii="Times New Roman" w:eastAsia="Times New Roman" w:hAnsi="Times New Roman" w:cs="Times New Roman"/>
        <w:noProof/>
        <w:sz w:val="20"/>
        <w:szCs w:val="20"/>
        <w:lang w:val="x-none"/>
      </w:rPr>
      <w:t>0214_GROZ817</w:t>
    </w:r>
    <w:r w:rsidRPr="00E21830">
      <w:rPr>
        <w:rFonts w:ascii="Times New Roman" w:eastAsia="Times New Roman" w:hAnsi="Times New Roman" w:cs="Times New Roman"/>
        <w:sz w:val="20"/>
        <w:szCs w:val="20"/>
        <w:lang w:val="x-none"/>
      </w:rPr>
      <w:fldChar w:fldCharType="end"/>
    </w:r>
    <w:r w:rsidRPr="00E21830">
      <w:rPr>
        <w:rFonts w:ascii="Times New Roman" w:eastAsia="Times New Roman" w:hAnsi="Times New Roman" w:cs="Times New Roman"/>
        <w:noProof/>
        <w:sz w:val="20"/>
        <w:szCs w:val="20"/>
        <w:lang w:val="x-none"/>
      </w:rPr>
      <w:t xml:space="preserve">; </w:t>
    </w:r>
    <w:r w:rsidRPr="00E21830">
      <w:rPr>
        <w:rFonts w:ascii="Times New Roman" w:eastAsia="Times New Roman" w:hAnsi="Times New Roman" w:cs="Times New Roman"/>
        <w:sz w:val="20"/>
        <w:szCs w:val="20"/>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B" w:rsidRDefault="000F6C1B" w:rsidP="000F6C1B">
    <w:pPr>
      <w:pStyle w:val="Footer"/>
      <w:jc w:val="both"/>
    </w:pPr>
    <w:r w:rsidRPr="00E21830">
      <w:rPr>
        <w:rFonts w:ascii="Times New Roman" w:eastAsia="Times New Roman" w:hAnsi="Times New Roman" w:cs="Times New Roman"/>
        <w:sz w:val="20"/>
        <w:szCs w:val="20"/>
        <w:lang w:val="x-none"/>
      </w:rPr>
      <w:fldChar w:fldCharType="begin"/>
    </w:r>
    <w:r w:rsidRPr="00E21830">
      <w:rPr>
        <w:rFonts w:ascii="Times New Roman" w:eastAsia="Times New Roman" w:hAnsi="Times New Roman" w:cs="Times New Roman"/>
        <w:sz w:val="20"/>
        <w:szCs w:val="20"/>
        <w:lang w:val="x-none"/>
      </w:rPr>
      <w:instrText xml:space="preserve"> FILENAME </w:instrText>
    </w:r>
    <w:r w:rsidRPr="00E21830">
      <w:rPr>
        <w:rFonts w:ascii="Times New Roman" w:eastAsia="Times New Roman" w:hAnsi="Times New Roman" w:cs="Times New Roman"/>
        <w:sz w:val="20"/>
        <w:szCs w:val="20"/>
        <w:lang w:val="x-none"/>
      </w:rPr>
      <w:fldChar w:fldCharType="separate"/>
    </w:r>
    <w:r w:rsidR="00D411C4">
      <w:rPr>
        <w:rFonts w:ascii="Times New Roman" w:eastAsia="Times New Roman" w:hAnsi="Times New Roman" w:cs="Times New Roman"/>
        <w:noProof/>
        <w:sz w:val="20"/>
        <w:szCs w:val="20"/>
        <w:lang w:val="x-none"/>
      </w:rPr>
      <w:t>EMNOT_1</w:t>
    </w:r>
    <w:r w:rsidR="00851228">
      <w:rPr>
        <w:rFonts w:ascii="Times New Roman" w:eastAsia="Times New Roman" w:hAnsi="Times New Roman" w:cs="Times New Roman"/>
        <w:noProof/>
        <w:sz w:val="20"/>
        <w:szCs w:val="20"/>
      </w:rPr>
      <w:t>4</w:t>
    </w:r>
    <w:r w:rsidR="00D411C4">
      <w:rPr>
        <w:rFonts w:ascii="Times New Roman" w:eastAsia="Times New Roman" w:hAnsi="Times New Roman" w:cs="Times New Roman"/>
        <w:noProof/>
        <w:sz w:val="20"/>
        <w:szCs w:val="20"/>
        <w:lang w:val="x-none"/>
      </w:rPr>
      <w:t>0214_GROZ817</w:t>
    </w:r>
    <w:r w:rsidRPr="00E21830">
      <w:rPr>
        <w:rFonts w:ascii="Times New Roman" w:eastAsia="Times New Roman" w:hAnsi="Times New Roman" w:cs="Times New Roman"/>
        <w:sz w:val="20"/>
        <w:szCs w:val="20"/>
        <w:lang w:val="x-none"/>
      </w:rPr>
      <w:fldChar w:fldCharType="end"/>
    </w:r>
    <w:r w:rsidRPr="00E21830">
      <w:rPr>
        <w:rFonts w:ascii="Times New Roman" w:eastAsia="Times New Roman" w:hAnsi="Times New Roman" w:cs="Times New Roman"/>
        <w:noProof/>
        <w:sz w:val="20"/>
        <w:szCs w:val="20"/>
        <w:lang w:val="x-none"/>
      </w:rPr>
      <w:t xml:space="preserve">; </w:t>
    </w:r>
    <w:r w:rsidRPr="00E21830">
      <w:rPr>
        <w:rFonts w:ascii="Times New Roman" w:eastAsia="Times New Roman" w:hAnsi="Times New Roman" w:cs="Times New Roman"/>
        <w:sz w:val="20"/>
        <w:szCs w:val="20"/>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w:t>
    </w:r>
    <w:r w:rsidR="004749EC">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45" w:rsidRDefault="00A52D45" w:rsidP="00E21830">
      <w:pPr>
        <w:spacing w:after="0" w:line="240" w:lineRule="auto"/>
      </w:pPr>
      <w:r>
        <w:separator/>
      </w:r>
    </w:p>
  </w:footnote>
  <w:footnote w:type="continuationSeparator" w:id="0">
    <w:p w:rsidR="00A52D45" w:rsidRDefault="00A52D45" w:rsidP="00E21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01696"/>
      <w:docPartObj>
        <w:docPartGallery w:val="Page Numbers (Top of Page)"/>
        <w:docPartUnique/>
      </w:docPartObj>
    </w:sdtPr>
    <w:sdtEndPr>
      <w:rPr>
        <w:noProof/>
      </w:rPr>
    </w:sdtEndPr>
    <w:sdtContent>
      <w:p w:rsidR="000F6C1B" w:rsidRDefault="000F6C1B">
        <w:pPr>
          <w:pStyle w:val="Header"/>
          <w:jc w:val="center"/>
        </w:pPr>
        <w:r>
          <w:fldChar w:fldCharType="begin"/>
        </w:r>
        <w:r>
          <w:instrText xml:space="preserve"> PAGE   \* MERGEFORMAT </w:instrText>
        </w:r>
        <w:r>
          <w:fldChar w:fldCharType="separate"/>
        </w:r>
        <w:r w:rsidR="00282459">
          <w:rPr>
            <w:noProof/>
          </w:rPr>
          <w:t>5</w:t>
        </w:r>
        <w:r>
          <w:rPr>
            <w:noProof/>
          </w:rPr>
          <w:fldChar w:fldCharType="end"/>
        </w:r>
      </w:p>
    </w:sdtContent>
  </w:sdt>
  <w:p w:rsidR="000F6C1B" w:rsidRDefault="000F6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7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
    <w:nsid w:val="3DE238C5"/>
    <w:multiLevelType w:val="multilevel"/>
    <w:tmpl w:val="84F2B5C0"/>
    <w:lvl w:ilvl="0">
      <w:start w:val="1"/>
      <w:numFmt w:val="decimal"/>
      <w:lvlText w:val="%1."/>
      <w:lvlJc w:val="left"/>
      <w:pPr>
        <w:tabs>
          <w:tab w:val="num" w:pos="577"/>
        </w:tabs>
        <w:ind w:left="180" w:firstLine="0"/>
      </w:pPr>
      <w:rPr>
        <w:b w:val="0"/>
        <w:color w:val="auto"/>
      </w:rPr>
    </w:lvl>
    <w:lvl w:ilvl="1">
      <w:start w:val="1"/>
      <w:numFmt w:val="decimal"/>
      <w:pStyle w:val="Noteikumuapakpunkti"/>
      <w:lvlText w:val="%1.%2."/>
      <w:lvlJc w:val="left"/>
      <w:pPr>
        <w:tabs>
          <w:tab w:val="num" w:pos="680"/>
        </w:tabs>
        <w:ind w:left="0" w:firstLine="0"/>
      </w:pPr>
      <w:rPr>
        <w:b w:val="0"/>
        <w:color w:val="auto"/>
      </w:rPr>
    </w:lvl>
    <w:lvl w:ilvl="2">
      <w:start w:val="1"/>
      <w:numFmt w:val="decimal"/>
      <w:pStyle w:val="Noteikumuapakpunkti2"/>
      <w:lvlText w:val="%1.%2.%3."/>
      <w:lvlJc w:val="left"/>
      <w:pPr>
        <w:tabs>
          <w:tab w:val="num" w:pos="851"/>
        </w:tabs>
        <w:ind w:left="0" w:firstLine="0"/>
      </w:pPr>
      <w:rPr>
        <w:color w:val="auto"/>
      </w:rPr>
    </w:lvl>
    <w:lvl w:ilvl="3">
      <w:start w:val="1"/>
      <w:numFmt w:val="decimal"/>
      <w:pStyle w:val="Noteikumuapakpunkt3"/>
      <w:lvlText w:val="%1.%2.%3.%4."/>
      <w:lvlJc w:val="left"/>
      <w:pPr>
        <w:tabs>
          <w:tab w:val="num" w:pos="1134"/>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E3F0C3F"/>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3">
    <w:nsid w:val="61751D4D"/>
    <w:multiLevelType w:val="hybridMultilevel"/>
    <w:tmpl w:val="3E083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776A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5">
    <w:nsid w:val="63657797"/>
    <w:multiLevelType w:val="multilevel"/>
    <w:tmpl w:val="37CAC7A8"/>
    <w:lvl w:ilvl="0">
      <w:start w:val="1"/>
      <w:numFmt w:val="decimal"/>
      <w:lvlText w:val="%1."/>
      <w:lvlJc w:val="left"/>
      <w:pPr>
        <w:tabs>
          <w:tab w:val="num" w:pos="360"/>
        </w:tabs>
        <w:ind w:left="360" w:hanging="360"/>
      </w:pPr>
    </w:lvl>
    <w:lvl w:ilvl="1">
      <w:start w:val="1"/>
      <w:numFmt w:val="decimal"/>
      <w:lvlText w:val="%1.%2."/>
      <w:lvlJc w:val="left"/>
      <w:pPr>
        <w:tabs>
          <w:tab w:val="num" w:pos="284"/>
        </w:tabs>
        <w:ind w:left="284" w:hanging="284"/>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8E261AC"/>
    <w:multiLevelType w:val="multilevel"/>
    <w:tmpl w:val="2F06421E"/>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697C0C4C"/>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8">
    <w:nsid w:val="70D157C0"/>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9">
    <w:nsid w:val="740A67DC"/>
    <w:multiLevelType w:val="multilevel"/>
    <w:tmpl w:val="85D0E60A"/>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0"/>
    <w:rsid w:val="00003387"/>
    <w:rsid w:val="000059B8"/>
    <w:rsid w:val="00007728"/>
    <w:rsid w:val="000133CC"/>
    <w:rsid w:val="00017CE5"/>
    <w:rsid w:val="00022CCD"/>
    <w:rsid w:val="00023C99"/>
    <w:rsid w:val="00033484"/>
    <w:rsid w:val="0003454D"/>
    <w:rsid w:val="00047F82"/>
    <w:rsid w:val="00051067"/>
    <w:rsid w:val="000857DA"/>
    <w:rsid w:val="00085850"/>
    <w:rsid w:val="00086428"/>
    <w:rsid w:val="0009043A"/>
    <w:rsid w:val="000A5E00"/>
    <w:rsid w:val="000B445D"/>
    <w:rsid w:val="000D01E0"/>
    <w:rsid w:val="000D0C42"/>
    <w:rsid w:val="000D0C82"/>
    <w:rsid w:val="000E4DA2"/>
    <w:rsid w:val="000E659C"/>
    <w:rsid w:val="000F6C1B"/>
    <w:rsid w:val="00104FC4"/>
    <w:rsid w:val="00117F1A"/>
    <w:rsid w:val="001264B0"/>
    <w:rsid w:val="00126805"/>
    <w:rsid w:val="00147ECE"/>
    <w:rsid w:val="00151212"/>
    <w:rsid w:val="00156437"/>
    <w:rsid w:val="001651C8"/>
    <w:rsid w:val="0016534E"/>
    <w:rsid w:val="00170552"/>
    <w:rsid w:val="00171403"/>
    <w:rsid w:val="00187B2F"/>
    <w:rsid w:val="001A7AC0"/>
    <w:rsid w:val="001B2415"/>
    <w:rsid w:val="001B2E4A"/>
    <w:rsid w:val="001B7CDC"/>
    <w:rsid w:val="001E2CB6"/>
    <w:rsid w:val="001F1481"/>
    <w:rsid w:val="00223DCE"/>
    <w:rsid w:val="00237ADA"/>
    <w:rsid w:val="00243E49"/>
    <w:rsid w:val="00252E79"/>
    <w:rsid w:val="00262ACD"/>
    <w:rsid w:val="00272070"/>
    <w:rsid w:val="0027721E"/>
    <w:rsid w:val="00282459"/>
    <w:rsid w:val="00292A3A"/>
    <w:rsid w:val="002A28D7"/>
    <w:rsid w:val="002A5265"/>
    <w:rsid w:val="002B61DB"/>
    <w:rsid w:val="002C6E1F"/>
    <w:rsid w:val="002D0FFC"/>
    <w:rsid w:val="003023C8"/>
    <w:rsid w:val="003040FE"/>
    <w:rsid w:val="00305F5A"/>
    <w:rsid w:val="0031197F"/>
    <w:rsid w:val="00317B6C"/>
    <w:rsid w:val="00321900"/>
    <w:rsid w:val="00326607"/>
    <w:rsid w:val="00345584"/>
    <w:rsid w:val="003554B9"/>
    <w:rsid w:val="0035732D"/>
    <w:rsid w:val="003620C2"/>
    <w:rsid w:val="00365C39"/>
    <w:rsid w:val="00376F30"/>
    <w:rsid w:val="0038223E"/>
    <w:rsid w:val="003865F8"/>
    <w:rsid w:val="003A679C"/>
    <w:rsid w:val="003B54A5"/>
    <w:rsid w:val="003B569F"/>
    <w:rsid w:val="003B6B6F"/>
    <w:rsid w:val="003B77F1"/>
    <w:rsid w:val="003C151A"/>
    <w:rsid w:val="003C362E"/>
    <w:rsid w:val="003C7BD4"/>
    <w:rsid w:val="003E5834"/>
    <w:rsid w:val="00403EAF"/>
    <w:rsid w:val="00421B6C"/>
    <w:rsid w:val="00426F65"/>
    <w:rsid w:val="00430207"/>
    <w:rsid w:val="0045705B"/>
    <w:rsid w:val="00460814"/>
    <w:rsid w:val="004749EC"/>
    <w:rsid w:val="004903BF"/>
    <w:rsid w:val="004A45B3"/>
    <w:rsid w:val="004B3DCE"/>
    <w:rsid w:val="004C386F"/>
    <w:rsid w:val="004D754F"/>
    <w:rsid w:val="004E71BA"/>
    <w:rsid w:val="004F0FF7"/>
    <w:rsid w:val="004F27FE"/>
    <w:rsid w:val="004F4034"/>
    <w:rsid w:val="004F5BB6"/>
    <w:rsid w:val="004F6CD0"/>
    <w:rsid w:val="005035AE"/>
    <w:rsid w:val="00521AD3"/>
    <w:rsid w:val="00524E10"/>
    <w:rsid w:val="00526B90"/>
    <w:rsid w:val="005329EE"/>
    <w:rsid w:val="00536E15"/>
    <w:rsid w:val="0054563A"/>
    <w:rsid w:val="005503FF"/>
    <w:rsid w:val="00553EF4"/>
    <w:rsid w:val="005605DE"/>
    <w:rsid w:val="00561794"/>
    <w:rsid w:val="005648E5"/>
    <w:rsid w:val="0057408D"/>
    <w:rsid w:val="005A153B"/>
    <w:rsid w:val="005B4B76"/>
    <w:rsid w:val="005B502B"/>
    <w:rsid w:val="005B6C76"/>
    <w:rsid w:val="005D6A32"/>
    <w:rsid w:val="005D7C4F"/>
    <w:rsid w:val="00613360"/>
    <w:rsid w:val="00624356"/>
    <w:rsid w:val="0065278B"/>
    <w:rsid w:val="00662571"/>
    <w:rsid w:val="00666D6B"/>
    <w:rsid w:val="006757D0"/>
    <w:rsid w:val="00691535"/>
    <w:rsid w:val="00697F03"/>
    <w:rsid w:val="006C0EF8"/>
    <w:rsid w:val="006C3D86"/>
    <w:rsid w:val="006C515C"/>
    <w:rsid w:val="006E2550"/>
    <w:rsid w:val="006E452E"/>
    <w:rsid w:val="007038F1"/>
    <w:rsid w:val="00703B05"/>
    <w:rsid w:val="00711E59"/>
    <w:rsid w:val="00714C8E"/>
    <w:rsid w:val="0072171D"/>
    <w:rsid w:val="007313F5"/>
    <w:rsid w:val="0075435E"/>
    <w:rsid w:val="00783977"/>
    <w:rsid w:val="00792C15"/>
    <w:rsid w:val="007B0466"/>
    <w:rsid w:val="007E66DF"/>
    <w:rsid w:val="007F1D7E"/>
    <w:rsid w:val="00802C37"/>
    <w:rsid w:val="00804AF1"/>
    <w:rsid w:val="00825738"/>
    <w:rsid w:val="00851228"/>
    <w:rsid w:val="008569A0"/>
    <w:rsid w:val="008628FF"/>
    <w:rsid w:val="00866981"/>
    <w:rsid w:val="008873CB"/>
    <w:rsid w:val="0089568B"/>
    <w:rsid w:val="008A459E"/>
    <w:rsid w:val="008B0D70"/>
    <w:rsid w:val="008B0EA4"/>
    <w:rsid w:val="008B4CB7"/>
    <w:rsid w:val="008D1812"/>
    <w:rsid w:val="008E6E4B"/>
    <w:rsid w:val="008F6371"/>
    <w:rsid w:val="008F6422"/>
    <w:rsid w:val="008F7E75"/>
    <w:rsid w:val="009160F9"/>
    <w:rsid w:val="00917326"/>
    <w:rsid w:val="009241CA"/>
    <w:rsid w:val="009270B8"/>
    <w:rsid w:val="009340C0"/>
    <w:rsid w:val="00974375"/>
    <w:rsid w:val="009769F4"/>
    <w:rsid w:val="00982D28"/>
    <w:rsid w:val="009848DB"/>
    <w:rsid w:val="009915B3"/>
    <w:rsid w:val="009951F3"/>
    <w:rsid w:val="009A4AD5"/>
    <w:rsid w:val="009C06A0"/>
    <w:rsid w:val="009C137C"/>
    <w:rsid w:val="009C2CE8"/>
    <w:rsid w:val="009C39D6"/>
    <w:rsid w:val="009C428A"/>
    <w:rsid w:val="009C6260"/>
    <w:rsid w:val="009D1015"/>
    <w:rsid w:val="009E32F9"/>
    <w:rsid w:val="009E6DBD"/>
    <w:rsid w:val="009E7D82"/>
    <w:rsid w:val="009F1BB4"/>
    <w:rsid w:val="009F2A75"/>
    <w:rsid w:val="00A12C68"/>
    <w:rsid w:val="00A17AB0"/>
    <w:rsid w:val="00A33F82"/>
    <w:rsid w:val="00A36C10"/>
    <w:rsid w:val="00A37A90"/>
    <w:rsid w:val="00A52D45"/>
    <w:rsid w:val="00A52F2E"/>
    <w:rsid w:val="00A67036"/>
    <w:rsid w:val="00A8671E"/>
    <w:rsid w:val="00A957D1"/>
    <w:rsid w:val="00AD7487"/>
    <w:rsid w:val="00B00315"/>
    <w:rsid w:val="00B10532"/>
    <w:rsid w:val="00B15555"/>
    <w:rsid w:val="00B16CC5"/>
    <w:rsid w:val="00B272F9"/>
    <w:rsid w:val="00B34484"/>
    <w:rsid w:val="00B43454"/>
    <w:rsid w:val="00B56E92"/>
    <w:rsid w:val="00B65CFB"/>
    <w:rsid w:val="00B70005"/>
    <w:rsid w:val="00B74D69"/>
    <w:rsid w:val="00B77198"/>
    <w:rsid w:val="00B9573B"/>
    <w:rsid w:val="00BB6CF1"/>
    <w:rsid w:val="00BC5BF9"/>
    <w:rsid w:val="00BE399B"/>
    <w:rsid w:val="00BF54B5"/>
    <w:rsid w:val="00C00C36"/>
    <w:rsid w:val="00C1154E"/>
    <w:rsid w:val="00C14C0B"/>
    <w:rsid w:val="00C152F4"/>
    <w:rsid w:val="00C17CAD"/>
    <w:rsid w:val="00C24B98"/>
    <w:rsid w:val="00C27D23"/>
    <w:rsid w:val="00C402A4"/>
    <w:rsid w:val="00C60C99"/>
    <w:rsid w:val="00C70773"/>
    <w:rsid w:val="00C82E4F"/>
    <w:rsid w:val="00C92D60"/>
    <w:rsid w:val="00C95A7A"/>
    <w:rsid w:val="00CA7250"/>
    <w:rsid w:val="00CB161B"/>
    <w:rsid w:val="00CC44E9"/>
    <w:rsid w:val="00CD769B"/>
    <w:rsid w:val="00D120F5"/>
    <w:rsid w:val="00D319A8"/>
    <w:rsid w:val="00D338B4"/>
    <w:rsid w:val="00D411C4"/>
    <w:rsid w:val="00D4225C"/>
    <w:rsid w:val="00D4344A"/>
    <w:rsid w:val="00D44CE1"/>
    <w:rsid w:val="00D46591"/>
    <w:rsid w:val="00D53601"/>
    <w:rsid w:val="00D670D0"/>
    <w:rsid w:val="00D80980"/>
    <w:rsid w:val="00D85877"/>
    <w:rsid w:val="00D91BF8"/>
    <w:rsid w:val="00D97C4F"/>
    <w:rsid w:val="00DA1869"/>
    <w:rsid w:val="00DA68E5"/>
    <w:rsid w:val="00DA796A"/>
    <w:rsid w:val="00DC5F61"/>
    <w:rsid w:val="00DD37E2"/>
    <w:rsid w:val="00DF2AFE"/>
    <w:rsid w:val="00E124C2"/>
    <w:rsid w:val="00E150FE"/>
    <w:rsid w:val="00E17839"/>
    <w:rsid w:val="00E21830"/>
    <w:rsid w:val="00E3346D"/>
    <w:rsid w:val="00E4715C"/>
    <w:rsid w:val="00E53C0C"/>
    <w:rsid w:val="00E6260E"/>
    <w:rsid w:val="00E874CA"/>
    <w:rsid w:val="00E922DA"/>
    <w:rsid w:val="00E94617"/>
    <w:rsid w:val="00E9571B"/>
    <w:rsid w:val="00EB66F7"/>
    <w:rsid w:val="00EB7D56"/>
    <w:rsid w:val="00EC4DB2"/>
    <w:rsid w:val="00ED79C9"/>
    <w:rsid w:val="00EF6EBF"/>
    <w:rsid w:val="00F02534"/>
    <w:rsid w:val="00F342C1"/>
    <w:rsid w:val="00F34BC3"/>
    <w:rsid w:val="00F34EED"/>
    <w:rsid w:val="00F721B2"/>
    <w:rsid w:val="00F80EF6"/>
    <w:rsid w:val="00F81059"/>
    <w:rsid w:val="00FB4E72"/>
    <w:rsid w:val="00FB7047"/>
    <w:rsid w:val="00FC51C3"/>
    <w:rsid w:val="00FC6504"/>
    <w:rsid w:val="00FC6926"/>
    <w:rsid w:val="00FC70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iPriority w:val="99"/>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uiPriority w:val="99"/>
    <w:semiHidden/>
    <w:rsid w:val="008569A0"/>
  </w:style>
  <w:style w:type="paragraph" w:styleId="Caption">
    <w:name w:val="caption"/>
    <w:basedOn w:val="Normal"/>
    <w:next w:val="Normal"/>
    <w:uiPriority w:val="99"/>
    <w:semiHidden/>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semiHidden/>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uiPriority w:val="99"/>
    <w:locked/>
    <w:rsid w:val="00E53C0C"/>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uiPriority w:val="99"/>
    <w:rsid w:val="00E53C0C"/>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iPriority w:val="99"/>
    <w:semiHidden/>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iPriority w:val="99"/>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uiPriority w:val="99"/>
    <w:semiHidden/>
    <w:rsid w:val="008569A0"/>
  </w:style>
  <w:style w:type="paragraph" w:styleId="Caption">
    <w:name w:val="caption"/>
    <w:basedOn w:val="Normal"/>
    <w:next w:val="Normal"/>
    <w:uiPriority w:val="99"/>
    <w:semiHidden/>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semiHidden/>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uiPriority w:val="99"/>
    <w:locked/>
    <w:rsid w:val="00E53C0C"/>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uiPriority w:val="99"/>
    <w:rsid w:val="00E53C0C"/>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iPriority w:val="99"/>
    <w:semiHidden/>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6773">
      <w:bodyDiv w:val="1"/>
      <w:marLeft w:val="0"/>
      <w:marRight w:val="0"/>
      <w:marTop w:val="0"/>
      <w:marBottom w:val="0"/>
      <w:divBdr>
        <w:top w:val="none" w:sz="0" w:space="0" w:color="auto"/>
        <w:left w:val="none" w:sz="0" w:space="0" w:color="auto"/>
        <w:bottom w:val="none" w:sz="0" w:space="0" w:color="auto"/>
        <w:right w:val="none" w:sz="0" w:space="0" w:color="auto"/>
      </w:divBdr>
    </w:div>
    <w:div w:id="1361397735">
      <w:bodyDiv w:val="1"/>
      <w:marLeft w:val="0"/>
      <w:marRight w:val="0"/>
      <w:marTop w:val="0"/>
      <w:marBottom w:val="0"/>
      <w:divBdr>
        <w:top w:val="none" w:sz="0" w:space="0" w:color="auto"/>
        <w:left w:val="none" w:sz="0" w:space="0" w:color="auto"/>
        <w:bottom w:val="none" w:sz="0" w:space="0" w:color="auto"/>
        <w:right w:val="none" w:sz="0" w:space="0" w:color="auto"/>
      </w:divBdr>
    </w:div>
    <w:div w:id="1925187071">
      <w:bodyDiv w:val="1"/>
      <w:marLeft w:val="0"/>
      <w:marRight w:val="0"/>
      <w:marTop w:val="0"/>
      <w:marBottom w:val="0"/>
      <w:divBdr>
        <w:top w:val="none" w:sz="0" w:space="0" w:color="auto"/>
        <w:left w:val="none" w:sz="0" w:space="0" w:color="auto"/>
        <w:bottom w:val="none" w:sz="0" w:space="0" w:color="auto"/>
        <w:right w:val="none" w:sz="0" w:space="0" w:color="auto"/>
      </w:divBdr>
    </w:div>
    <w:div w:id="19879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F605-3E37-490C-A33A-315F7EBA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5</Pages>
  <Words>1556</Words>
  <Characters>11116</Characters>
  <Application>Microsoft Office Word</Application>
  <DocSecurity>0</DocSecurity>
  <Lines>347</Lines>
  <Paragraphs>105</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Nr.817 „Noteikumi par darbības programmas „Uzņēmējdarbība un inovācijas” papildinājuma 2.1.2.4.aktivitātes „Augstas pievienotās vērtības investīcijas” projektu iesniegumu atlases otro un turpmāka</vt:lpstr>
    </vt:vector>
  </TitlesOfParts>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Nr.817 „Noteikumi par darbības programmas „Uzņēmējdarbība un inovācijas” papildinājuma 2.1.2.4.aktivitātes „Augstas pievienotās vērtības investīcijas” projektu iesniegumu atlases otro un turpmākajām kārtām”</dc:title>
  <dc:subject>Ministru kabineta noteikumu projekts</dc:subject>
  <dc:creator>Māris Krūmiņš</dc:creator>
  <dc:description>67013126, Maris.Krumins@em.gov.lv</dc:description>
  <cp:lastModifiedBy>Māris Krūmiņš</cp:lastModifiedBy>
  <cp:revision>119</cp:revision>
  <cp:lastPrinted>2014-02-11T16:43:00Z</cp:lastPrinted>
  <dcterms:created xsi:type="dcterms:W3CDTF">2014-01-21T12:25:00Z</dcterms:created>
  <dcterms:modified xsi:type="dcterms:W3CDTF">2014-02-14T07:48:00Z</dcterms:modified>
</cp:coreProperties>
</file>