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C4" w:rsidRPr="00972D2D" w:rsidRDefault="004468C4" w:rsidP="00BF2665">
      <w:pPr>
        <w:pStyle w:val="naislab"/>
        <w:tabs>
          <w:tab w:val="left" w:pos="7513"/>
        </w:tabs>
        <w:jc w:val="both"/>
        <w:rPr>
          <w:sz w:val="26"/>
          <w:szCs w:val="26"/>
        </w:rPr>
      </w:pPr>
      <w:r w:rsidRPr="00972D2D">
        <w:rPr>
          <w:sz w:val="26"/>
          <w:szCs w:val="26"/>
        </w:rPr>
        <w:t>201</w:t>
      </w:r>
      <w:r w:rsidR="00745C6B" w:rsidRPr="00972D2D">
        <w:rPr>
          <w:sz w:val="26"/>
          <w:szCs w:val="26"/>
        </w:rPr>
        <w:t>3</w:t>
      </w:r>
      <w:r w:rsidRPr="00972D2D">
        <w:rPr>
          <w:sz w:val="26"/>
          <w:szCs w:val="26"/>
        </w:rPr>
        <w:t>.gada</w:t>
      </w:r>
      <w:r w:rsidR="00B14E2E" w:rsidRPr="00972D2D">
        <w:rPr>
          <w:sz w:val="26"/>
          <w:szCs w:val="26"/>
        </w:rPr>
        <w:t xml:space="preserve"> </w:t>
      </w:r>
      <w:r w:rsidR="00885D65" w:rsidRPr="00972D2D">
        <w:rPr>
          <w:sz w:val="26"/>
          <w:szCs w:val="26"/>
        </w:rPr>
        <w:t>__.</w:t>
      </w:r>
      <w:r w:rsidR="00745C6B" w:rsidRPr="00972D2D">
        <w:rPr>
          <w:sz w:val="26"/>
          <w:szCs w:val="26"/>
        </w:rPr>
        <w:t>janvārī</w:t>
      </w:r>
      <w:r w:rsidRPr="00972D2D">
        <w:rPr>
          <w:sz w:val="26"/>
          <w:szCs w:val="26"/>
        </w:rPr>
        <w:tab/>
      </w:r>
      <w:r w:rsidR="00B14E2E" w:rsidRPr="00972D2D">
        <w:rPr>
          <w:sz w:val="26"/>
          <w:szCs w:val="26"/>
        </w:rPr>
        <w:tab/>
      </w:r>
      <w:r w:rsidRPr="00972D2D">
        <w:rPr>
          <w:sz w:val="26"/>
          <w:szCs w:val="26"/>
        </w:rPr>
        <w:t xml:space="preserve">Noteikumi </w:t>
      </w:r>
      <w:proofErr w:type="spellStart"/>
      <w:r w:rsidRPr="00972D2D">
        <w:rPr>
          <w:sz w:val="26"/>
          <w:szCs w:val="26"/>
        </w:rPr>
        <w:t>Nr</w:t>
      </w:r>
      <w:proofErr w:type="spellEnd"/>
      <w:r w:rsidRPr="00972D2D">
        <w:rPr>
          <w:sz w:val="26"/>
          <w:szCs w:val="26"/>
        </w:rPr>
        <w:t>.</w:t>
      </w:r>
    </w:p>
    <w:p w:rsidR="004468C4" w:rsidRPr="00972D2D" w:rsidRDefault="004468C4" w:rsidP="00BF2665">
      <w:pPr>
        <w:pStyle w:val="naislab"/>
        <w:tabs>
          <w:tab w:val="left" w:pos="6480"/>
        </w:tabs>
        <w:jc w:val="both"/>
        <w:rPr>
          <w:sz w:val="26"/>
          <w:szCs w:val="26"/>
          <w:lang w:val="sv-SE"/>
        </w:rPr>
      </w:pPr>
      <w:r w:rsidRPr="00972D2D">
        <w:rPr>
          <w:sz w:val="26"/>
          <w:szCs w:val="26"/>
        </w:rPr>
        <w:t>Rīgā</w:t>
      </w:r>
      <w:r w:rsidRPr="00972D2D">
        <w:rPr>
          <w:sz w:val="26"/>
          <w:szCs w:val="26"/>
        </w:rPr>
        <w:tab/>
      </w:r>
      <w:r w:rsidR="009106F8" w:rsidRPr="00972D2D">
        <w:rPr>
          <w:sz w:val="26"/>
          <w:szCs w:val="26"/>
        </w:rPr>
        <w:tab/>
        <w:t xml:space="preserve">    </w:t>
      </w:r>
      <w:r w:rsidRPr="00972D2D">
        <w:rPr>
          <w:sz w:val="26"/>
          <w:szCs w:val="26"/>
        </w:rPr>
        <w:t>(</w:t>
      </w:r>
      <w:proofErr w:type="spellStart"/>
      <w:r w:rsidRPr="00972D2D">
        <w:rPr>
          <w:sz w:val="26"/>
          <w:szCs w:val="26"/>
        </w:rPr>
        <w:t>prot</w:t>
      </w:r>
      <w:proofErr w:type="spellEnd"/>
      <w:r w:rsidRPr="00972D2D">
        <w:rPr>
          <w:sz w:val="26"/>
          <w:szCs w:val="26"/>
        </w:rPr>
        <w:t xml:space="preserve">. </w:t>
      </w:r>
      <w:proofErr w:type="gramStart"/>
      <w:r w:rsidR="00B87B38" w:rsidRPr="00972D2D">
        <w:rPr>
          <w:sz w:val="26"/>
          <w:szCs w:val="26"/>
          <w:lang w:val="sv-SE"/>
        </w:rPr>
        <w:t xml:space="preserve">Nr. </w:t>
      </w:r>
      <w:r w:rsidRPr="00972D2D">
        <w:rPr>
          <w:sz w:val="26"/>
          <w:szCs w:val="26"/>
          <w:lang w:val="sv-SE"/>
        </w:rPr>
        <w:t xml:space="preserve"> .</w:t>
      </w:r>
      <w:proofErr w:type="gramEnd"/>
      <w:r w:rsidRPr="00972D2D">
        <w:rPr>
          <w:sz w:val="26"/>
          <w:szCs w:val="26"/>
          <w:lang w:val="sv-SE"/>
        </w:rPr>
        <w:t>§</w:t>
      </w:r>
      <w:r w:rsidR="00B87B38" w:rsidRPr="00972D2D">
        <w:rPr>
          <w:sz w:val="26"/>
          <w:szCs w:val="26"/>
          <w:lang w:val="sv-SE"/>
        </w:rPr>
        <w:t xml:space="preserve">   </w:t>
      </w:r>
      <w:r w:rsidRPr="00972D2D">
        <w:rPr>
          <w:sz w:val="26"/>
          <w:szCs w:val="26"/>
          <w:lang w:val="sv-SE"/>
        </w:rPr>
        <w:t>)</w:t>
      </w:r>
    </w:p>
    <w:p w:rsidR="006567F1" w:rsidRPr="00972D2D" w:rsidRDefault="006567F1" w:rsidP="00BF2665">
      <w:pPr>
        <w:spacing w:before="71" w:after="71"/>
        <w:jc w:val="both"/>
        <w:rPr>
          <w:sz w:val="26"/>
          <w:szCs w:val="26"/>
        </w:rPr>
      </w:pPr>
      <w:bookmarkStart w:id="0" w:name="OLE_LINK3"/>
      <w:bookmarkStart w:id="1" w:name="OLE_LINK4"/>
    </w:p>
    <w:bookmarkEnd w:id="0"/>
    <w:bookmarkEnd w:id="1"/>
    <w:p w:rsidR="004468C4" w:rsidRPr="00972D2D" w:rsidRDefault="001A0FF0" w:rsidP="00BF2665">
      <w:pPr>
        <w:spacing w:before="71" w:after="71"/>
        <w:jc w:val="center"/>
        <w:rPr>
          <w:sz w:val="26"/>
          <w:szCs w:val="26"/>
        </w:rPr>
      </w:pPr>
      <w:r w:rsidRPr="00972D2D">
        <w:rPr>
          <w:b/>
          <w:sz w:val="26"/>
          <w:szCs w:val="26"/>
        </w:rPr>
        <w:t>Parāda atgūšanas pakalpojuma</w:t>
      </w:r>
      <w:r w:rsidR="001D7896" w:rsidRPr="00972D2D">
        <w:rPr>
          <w:b/>
          <w:sz w:val="26"/>
          <w:szCs w:val="26"/>
        </w:rPr>
        <w:t xml:space="preserve"> sniedzēju licencēšanas kārtība</w:t>
      </w:r>
    </w:p>
    <w:p w:rsidR="00D17598" w:rsidRPr="00972D2D" w:rsidRDefault="00D17598" w:rsidP="00BF266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2C3F91" w:rsidRPr="00972D2D" w:rsidRDefault="006567F1" w:rsidP="00BF266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972D2D">
        <w:rPr>
          <w:sz w:val="26"/>
          <w:szCs w:val="26"/>
        </w:rPr>
        <w:t xml:space="preserve">Izdoti saskaņā ar </w:t>
      </w:r>
      <w:r w:rsidR="00D17598" w:rsidRPr="00972D2D">
        <w:rPr>
          <w:sz w:val="26"/>
          <w:szCs w:val="26"/>
        </w:rPr>
        <w:t xml:space="preserve">Parādu ārpustiesas atgūšanas likuma 5.panta </w:t>
      </w:r>
    </w:p>
    <w:p w:rsidR="006567F1" w:rsidRPr="00972D2D" w:rsidRDefault="008168EA" w:rsidP="00BF266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972D2D">
        <w:rPr>
          <w:sz w:val="26"/>
          <w:szCs w:val="26"/>
        </w:rPr>
        <w:t>ceturto</w:t>
      </w:r>
      <w:r w:rsidR="00D17598" w:rsidRPr="00972D2D">
        <w:rPr>
          <w:sz w:val="26"/>
          <w:szCs w:val="26"/>
        </w:rPr>
        <w:t xml:space="preserve"> un </w:t>
      </w:r>
      <w:r w:rsidRPr="00972D2D">
        <w:rPr>
          <w:sz w:val="26"/>
          <w:szCs w:val="26"/>
        </w:rPr>
        <w:t>piekto</w:t>
      </w:r>
      <w:r w:rsidR="00D17598" w:rsidRPr="00972D2D">
        <w:rPr>
          <w:sz w:val="26"/>
          <w:szCs w:val="26"/>
        </w:rPr>
        <w:t xml:space="preserve"> daļu</w:t>
      </w:r>
    </w:p>
    <w:p w:rsidR="004468C4" w:rsidRPr="00972D2D" w:rsidRDefault="004468C4" w:rsidP="00BF266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D17598" w:rsidRPr="00972D2D" w:rsidRDefault="00612847" w:rsidP="00BF2665">
      <w:pPr>
        <w:spacing w:before="71" w:after="71"/>
        <w:jc w:val="both"/>
        <w:rPr>
          <w:b/>
          <w:sz w:val="26"/>
          <w:szCs w:val="26"/>
        </w:rPr>
      </w:pPr>
      <w:r w:rsidRPr="00972D2D">
        <w:rPr>
          <w:b/>
          <w:sz w:val="26"/>
          <w:szCs w:val="26"/>
        </w:rPr>
        <w:t>I</w:t>
      </w:r>
      <w:r w:rsidR="00E717FE" w:rsidRPr="00972D2D">
        <w:rPr>
          <w:b/>
          <w:sz w:val="26"/>
          <w:szCs w:val="26"/>
        </w:rPr>
        <w:t>.</w:t>
      </w:r>
      <w:r w:rsidRPr="00972D2D">
        <w:rPr>
          <w:b/>
          <w:sz w:val="26"/>
          <w:szCs w:val="26"/>
        </w:rPr>
        <w:t xml:space="preserve"> </w:t>
      </w:r>
      <w:r w:rsidR="00D17598" w:rsidRPr="00972D2D">
        <w:rPr>
          <w:b/>
          <w:sz w:val="26"/>
          <w:szCs w:val="26"/>
        </w:rPr>
        <w:t>Vispārīgie jautājumi</w:t>
      </w:r>
    </w:p>
    <w:p w:rsidR="006E4F48" w:rsidRPr="00972D2D" w:rsidRDefault="006E4F48" w:rsidP="00BF2665">
      <w:pPr>
        <w:spacing w:before="71" w:after="71"/>
        <w:jc w:val="both"/>
        <w:rPr>
          <w:b/>
          <w:sz w:val="26"/>
          <w:szCs w:val="26"/>
        </w:rPr>
      </w:pPr>
    </w:p>
    <w:p w:rsidR="006E4F48" w:rsidRPr="00972D2D" w:rsidRDefault="00612847" w:rsidP="00BF2665">
      <w:pPr>
        <w:spacing w:before="71" w:after="71"/>
        <w:jc w:val="both"/>
        <w:rPr>
          <w:sz w:val="26"/>
          <w:szCs w:val="26"/>
        </w:rPr>
      </w:pPr>
      <w:r w:rsidRPr="00972D2D">
        <w:rPr>
          <w:sz w:val="26"/>
          <w:szCs w:val="26"/>
        </w:rPr>
        <w:t xml:space="preserve">1. </w:t>
      </w:r>
      <w:r w:rsidR="006E4F48" w:rsidRPr="00972D2D">
        <w:rPr>
          <w:sz w:val="26"/>
          <w:szCs w:val="26"/>
        </w:rPr>
        <w:t>Noteikumi nosaka:</w:t>
      </w:r>
    </w:p>
    <w:p w:rsidR="006E4F48" w:rsidRPr="00972D2D" w:rsidRDefault="00295314" w:rsidP="00BF2665">
      <w:pPr>
        <w:spacing w:before="71" w:after="71"/>
        <w:ind w:left="720"/>
        <w:jc w:val="both"/>
        <w:rPr>
          <w:sz w:val="26"/>
          <w:szCs w:val="26"/>
        </w:rPr>
      </w:pPr>
      <w:r w:rsidRPr="00972D2D">
        <w:rPr>
          <w:sz w:val="26"/>
          <w:szCs w:val="26"/>
        </w:rPr>
        <w:t xml:space="preserve">1.1. </w:t>
      </w:r>
      <w:r w:rsidR="006E4F48" w:rsidRPr="00972D2D">
        <w:rPr>
          <w:sz w:val="26"/>
          <w:szCs w:val="26"/>
        </w:rPr>
        <w:t xml:space="preserve">prasības, kādām jāatbilst </w:t>
      </w:r>
      <w:r w:rsidR="00354214" w:rsidRPr="00972D2D">
        <w:rPr>
          <w:sz w:val="26"/>
          <w:szCs w:val="26"/>
        </w:rPr>
        <w:t>parāda atgūšanas pakalpojuma</w:t>
      </w:r>
      <w:r w:rsidR="00EA16F1" w:rsidRPr="00972D2D">
        <w:rPr>
          <w:sz w:val="26"/>
          <w:szCs w:val="26"/>
        </w:rPr>
        <w:t xml:space="preserve"> sniedzējam, lai tas</w:t>
      </w:r>
      <w:r w:rsidR="006E4F48" w:rsidRPr="00972D2D">
        <w:rPr>
          <w:sz w:val="26"/>
          <w:szCs w:val="26"/>
        </w:rPr>
        <w:t xml:space="preserve"> varētu saņemt speciālo atļauju (licenci) parāda </w:t>
      </w:r>
      <w:r w:rsidR="00354214" w:rsidRPr="00972D2D">
        <w:rPr>
          <w:sz w:val="26"/>
          <w:szCs w:val="26"/>
        </w:rPr>
        <w:t>atgūšanas pakalpojuma</w:t>
      </w:r>
      <w:r w:rsidR="006E4F48" w:rsidRPr="00972D2D">
        <w:rPr>
          <w:sz w:val="26"/>
          <w:szCs w:val="26"/>
        </w:rPr>
        <w:t xml:space="preserve"> sniegšanai (turpmāk – speciālā atļauja (licence));</w:t>
      </w:r>
    </w:p>
    <w:p w:rsidR="006E4F48" w:rsidRPr="00972D2D" w:rsidRDefault="00295314" w:rsidP="00BF2665">
      <w:pPr>
        <w:spacing w:before="71" w:after="71"/>
        <w:ind w:left="720"/>
        <w:jc w:val="both"/>
        <w:rPr>
          <w:sz w:val="26"/>
          <w:szCs w:val="26"/>
        </w:rPr>
      </w:pPr>
      <w:r w:rsidRPr="00972D2D">
        <w:rPr>
          <w:sz w:val="26"/>
          <w:szCs w:val="26"/>
        </w:rPr>
        <w:t xml:space="preserve">1.2. </w:t>
      </w:r>
      <w:r w:rsidR="006E4F48" w:rsidRPr="00972D2D">
        <w:rPr>
          <w:sz w:val="26"/>
          <w:szCs w:val="26"/>
        </w:rPr>
        <w:t>kārtību, kādā</w:t>
      </w:r>
      <w:r w:rsidR="00952449" w:rsidRPr="00972D2D">
        <w:rPr>
          <w:sz w:val="26"/>
          <w:szCs w:val="26"/>
        </w:rPr>
        <w:t xml:space="preserve"> </w:t>
      </w:r>
      <w:r w:rsidR="006E4F48" w:rsidRPr="00972D2D">
        <w:rPr>
          <w:sz w:val="26"/>
          <w:szCs w:val="26"/>
        </w:rPr>
        <w:t>izsniedz</w:t>
      </w:r>
      <w:r w:rsidR="00906671" w:rsidRPr="00972D2D">
        <w:rPr>
          <w:sz w:val="26"/>
          <w:szCs w:val="26"/>
        </w:rPr>
        <w:t xml:space="preserve">, </w:t>
      </w:r>
      <w:r w:rsidR="004E6C59" w:rsidRPr="00972D2D">
        <w:rPr>
          <w:sz w:val="26"/>
          <w:szCs w:val="26"/>
        </w:rPr>
        <w:t xml:space="preserve">izmanto, </w:t>
      </w:r>
      <w:r w:rsidR="00906671" w:rsidRPr="00972D2D">
        <w:rPr>
          <w:sz w:val="26"/>
          <w:szCs w:val="26"/>
        </w:rPr>
        <w:t>pārreģistrē, aptur un anulē</w:t>
      </w:r>
      <w:r w:rsidR="00D963E0" w:rsidRPr="00972D2D">
        <w:rPr>
          <w:sz w:val="26"/>
          <w:szCs w:val="26"/>
        </w:rPr>
        <w:t xml:space="preserve"> </w:t>
      </w:r>
      <w:r w:rsidR="006E4F48" w:rsidRPr="00972D2D">
        <w:rPr>
          <w:sz w:val="26"/>
          <w:szCs w:val="26"/>
        </w:rPr>
        <w:t>speciālo atļauju</w:t>
      </w:r>
      <w:r w:rsidR="00906671" w:rsidRPr="00972D2D">
        <w:rPr>
          <w:sz w:val="26"/>
          <w:szCs w:val="26"/>
        </w:rPr>
        <w:t xml:space="preserve"> (licenci)</w:t>
      </w:r>
      <w:r w:rsidR="00952449" w:rsidRPr="00972D2D">
        <w:rPr>
          <w:sz w:val="26"/>
          <w:szCs w:val="26"/>
        </w:rPr>
        <w:t xml:space="preserve"> parāda atgūšanas pakalpojuma sniegšanai</w:t>
      </w:r>
      <w:r w:rsidR="006E4F48" w:rsidRPr="00972D2D">
        <w:rPr>
          <w:sz w:val="26"/>
          <w:szCs w:val="26"/>
        </w:rPr>
        <w:t>;</w:t>
      </w:r>
    </w:p>
    <w:p w:rsidR="006E4F48" w:rsidRPr="00972D2D" w:rsidRDefault="00295314" w:rsidP="00BF2665">
      <w:pPr>
        <w:spacing w:before="71" w:after="71"/>
        <w:ind w:left="720"/>
        <w:jc w:val="both"/>
        <w:rPr>
          <w:sz w:val="26"/>
          <w:szCs w:val="26"/>
        </w:rPr>
      </w:pPr>
      <w:r w:rsidRPr="00972D2D">
        <w:rPr>
          <w:sz w:val="26"/>
          <w:szCs w:val="26"/>
        </w:rPr>
        <w:t xml:space="preserve">1.3. </w:t>
      </w:r>
      <w:r w:rsidR="006E4F48" w:rsidRPr="00972D2D">
        <w:rPr>
          <w:sz w:val="26"/>
          <w:szCs w:val="26"/>
        </w:rPr>
        <w:t>kārtību, kādā maksājama valsts nodeva par speciālās at</w:t>
      </w:r>
      <w:r w:rsidR="00640249" w:rsidRPr="00972D2D">
        <w:rPr>
          <w:sz w:val="26"/>
          <w:szCs w:val="26"/>
        </w:rPr>
        <w:t>ļaujas (licences) izsniegšanu,</w:t>
      </w:r>
      <w:r w:rsidR="006E4F48" w:rsidRPr="00972D2D">
        <w:rPr>
          <w:sz w:val="26"/>
          <w:szCs w:val="26"/>
        </w:rPr>
        <w:t xml:space="preserve"> tās pārreģistrāciju,</w:t>
      </w:r>
      <w:r w:rsidR="00640249" w:rsidRPr="00972D2D">
        <w:rPr>
          <w:sz w:val="26"/>
          <w:szCs w:val="26"/>
        </w:rPr>
        <w:t xml:space="preserve"> </w:t>
      </w:r>
      <w:r w:rsidR="006E4F48" w:rsidRPr="00972D2D">
        <w:rPr>
          <w:sz w:val="26"/>
          <w:szCs w:val="26"/>
        </w:rPr>
        <w:t>un valsts nodevas apmēru.</w:t>
      </w:r>
    </w:p>
    <w:p w:rsidR="006E4F48" w:rsidRPr="00972D2D" w:rsidRDefault="006E4F48" w:rsidP="00BF2665">
      <w:pPr>
        <w:spacing w:before="71" w:after="71"/>
        <w:jc w:val="both"/>
        <w:rPr>
          <w:sz w:val="26"/>
          <w:szCs w:val="26"/>
        </w:rPr>
      </w:pPr>
    </w:p>
    <w:p w:rsidR="006E4F48" w:rsidRPr="00972D2D" w:rsidRDefault="00612847" w:rsidP="00BF2665">
      <w:pPr>
        <w:spacing w:before="71" w:after="71"/>
        <w:jc w:val="both"/>
        <w:rPr>
          <w:sz w:val="26"/>
          <w:szCs w:val="26"/>
        </w:rPr>
      </w:pPr>
      <w:r w:rsidRPr="00972D2D">
        <w:rPr>
          <w:sz w:val="26"/>
          <w:szCs w:val="26"/>
        </w:rPr>
        <w:t xml:space="preserve">2. </w:t>
      </w:r>
      <w:r w:rsidR="006E4F48" w:rsidRPr="00972D2D">
        <w:rPr>
          <w:sz w:val="26"/>
          <w:szCs w:val="26"/>
        </w:rPr>
        <w:t xml:space="preserve">Speciālo atļauju (licenci) </w:t>
      </w:r>
      <w:r w:rsidR="004D66EA" w:rsidRPr="00972D2D">
        <w:rPr>
          <w:sz w:val="26"/>
          <w:szCs w:val="26"/>
        </w:rPr>
        <w:t>parāda</w:t>
      </w:r>
      <w:r w:rsidR="00354214" w:rsidRPr="00972D2D">
        <w:rPr>
          <w:sz w:val="26"/>
          <w:szCs w:val="26"/>
        </w:rPr>
        <w:t xml:space="preserve"> atgūšanas pakalpojuma</w:t>
      </w:r>
      <w:r w:rsidR="004D66EA" w:rsidRPr="00972D2D">
        <w:rPr>
          <w:sz w:val="26"/>
          <w:szCs w:val="26"/>
        </w:rPr>
        <w:t xml:space="preserve"> sniedzējam </w:t>
      </w:r>
      <w:r w:rsidR="006E4F48" w:rsidRPr="00972D2D">
        <w:rPr>
          <w:sz w:val="26"/>
          <w:szCs w:val="26"/>
        </w:rPr>
        <w:t>izsniedz</w:t>
      </w:r>
      <w:r w:rsidR="00243152" w:rsidRPr="00972D2D">
        <w:rPr>
          <w:sz w:val="26"/>
          <w:szCs w:val="26"/>
        </w:rPr>
        <w:t>, pārreģistrē, aptur un anulē</w:t>
      </w:r>
      <w:r w:rsidR="006E4F48" w:rsidRPr="00972D2D">
        <w:rPr>
          <w:sz w:val="26"/>
          <w:szCs w:val="26"/>
        </w:rPr>
        <w:t xml:space="preserve"> Patērētāju tiesību aizsardzības centrs.</w:t>
      </w:r>
    </w:p>
    <w:p w:rsidR="006E4F48" w:rsidRPr="00972D2D" w:rsidRDefault="006E4F48" w:rsidP="00BF2665">
      <w:pPr>
        <w:pStyle w:val="ListParagraph"/>
        <w:spacing w:before="71" w:after="71"/>
        <w:ind w:left="0"/>
        <w:jc w:val="both"/>
        <w:rPr>
          <w:sz w:val="26"/>
          <w:szCs w:val="26"/>
        </w:rPr>
      </w:pPr>
    </w:p>
    <w:p w:rsidR="006E4F48" w:rsidRPr="00972D2D" w:rsidRDefault="00612847" w:rsidP="00BF2665">
      <w:pPr>
        <w:spacing w:before="71" w:after="71"/>
        <w:jc w:val="both"/>
        <w:rPr>
          <w:sz w:val="26"/>
          <w:szCs w:val="26"/>
        </w:rPr>
      </w:pPr>
      <w:r w:rsidRPr="00972D2D">
        <w:rPr>
          <w:sz w:val="26"/>
          <w:szCs w:val="26"/>
        </w:rPr>
        <w:t xml:space="preserve">3. </w:t>
      </w:r>
      <w:r w:rsidR="006E4F48" w:rsidRPr="00972D2D">
        <w:rPr>
          <w:sz w:val="26"/>
          <w:szCs w:val="26"/>
        </w:rPr>
        <w:t xml:space="preserve">Speciālo atļauju (licenci) izsniedz uz </w:t>
      </w:r>
      <w:r w:rsidR="00C231C5" w:rsidRPr="00972D2D">
        <w:rPr>
          <w:sz w:val="26"/>
          <w:szCs w:val="26"/>
        </w:rPr>
        <w:t>trīs gadiem</w:t>
      </w:r>
      <w:r w:rsidR="006E4F48" w:rsidRPr="00972D2D">
        <w:rPr>
          <w:sz w:val="26"/>
          <w:szCs w:val="26"/>
        </w:rPr>
        <w:t xml:space="preserve">. </w:t>
      </w:r>
    </w:p>
    <w:p w:rsidR="00566123" w:rsidRPr="00972D2D" w:rsidRDefault="00566123" w:rsidP="00BF2665">
      <w:pPr>
        <w:pStyle w:val="ListParagraph"/>
        <w:spacing w:before="71" w:after="71"/>
        <w:ind w:left="0"/>
        <w:jc w:val="both"/>
        <w:rPr>
          <w:sz w:val="26"/>
          <w:szCs w:val="26"/>
        </w:rPr>
      </w:pPr>
    </w:p>
    <w:p w:rsidR="00566123" w:rsidRPr="00972D2D" w:rsidRDefault="00612847" w:rsidP="00BF2665">
      <w:pPr>
        <w:spacing w:before="71" w:after="71"/>
        <w:jc w:val="both"/>
        <w:rPr>
          <w:sz w:val="26"/>
          <w:szCs w:val="26"/>
        </w:rPr>
      </w:pPr>
      <w:r w:rsidRPr="00972D2D">
        <w:rPr>
          <w:sz w:val="26"/>
          <w:szCs w:val="26"/>
        </w:rPr>
        <w:t xml:space="preserve">4. </w:t>
      </w:r>
      <w:r w:rsidR="00566123" w:rsidRPr="00972D2D">
        <w:rPr>
          <w:sz w:val="26"/>
          <w:szCs w:val="26"/>
        </w:rPr>
        <w:t>Speciālo atļauju (licenci) vai tās kopiju parāda atgūšanas pakalpojuma sniedzējs parāda atgūšanas pakalpojuma sniegšanas vietā no</w:t>
      </w:r>
      <w:r w:rsidR="00806A49" w:rsidRPr="00972D2D">
        <w:rPr>
          <w:sz w:val="26"/>
          <w:szCs w:val="26"/>
        </w:rPr>
        <w:t>vieto patērētājam redzamā vietā, kā arī uzrāda speciālo atļauju (licenci) vai tās kopiju parādniekam pēc tā pieprasījuma, ja parāda atgūšanas pakalpojuma sniedzējs vai tā darbinieks parāda atgūšanas darbības veic ārpus parāda atgūšanas pakalpojuma sniegšanas vietas. Par parāda atgūšanas pakalpojuma sniegšanas vietu uzskatāma</w:t>
      </w:r>
      <w:r w:rsidR="005D4818" w:rsidRPr="00972D2D">
        <w:rPr>
          <w:sz w:val="26"/>
          <w:szCs w:val="26"/>
        </w:rPr>
        <w:t xml:space="preserve"> pastāvīgai un sistemātiskai pakalpojumu sniegšanai iekārtota pakalpojumu sniegšanas vieta, kurā paredzēta arī parādnieku pieņemšana. </w:t>
      </w:r>
    </w:p>
    <w:p w:rsidR="00806A49" w:rsidRPr="00972D2D" w:rsidRDefault="00806A49" w:rsidP="00BF2665">
      <w:pPr>
        <w:pStyle w:val="ListParagraph"/>
        <w:spacing w:before="71" w:after="71"/>
        <w:ind w:left="0"/>
        <w:jc w:val="both"/>
        <w:rPr>
          <w:sz w:val="26"/>
          <w:szCs w:val="26"/>
        </w:rPr>
      </w:pPr>
    </w:p>
    <w:p w:rsidR="00806A49" w:rsidRPr="00972D2D" w:rsidRDefault="00612847" w:rsidP="00BF2665">
      <w:pPr>
        <w:spacing w:before="71" w:after="71"/>
        <w:jc w:val="both"/>
        <w:rPr>
          <w:sz w:val="26"/>
          <w:szCs w:val="26"/>
        </w:rPr>
      </w:pPr>
      <w:r w:rsidRPr="00972D2D">
        <w:rPr>
          <w:sz w:val="26"/>
          <w:szCs w:val="26"/>
        </w:rPr>
        <w:t xml:space="preserve">5. </w:t>
      </w:r>
      <w:r w:rsidR="00806A49" w:rsidRPr="00972D2D">
        <w:rPr>
          <w:sz w:val="26"/>
          <w:szCs w:val="26"/>
        </w:rPr>
        <w:t xml:space="preserve">Informācija par parāda atgūšanas pakalpojuma sniedzējam izsniegto speciālo atļauju (licenci) (tās numurs, izdošanas datums, derīguma termiņš) sniedzama arī parāda atgūšanas pakalpojuma sniedzēja </w:t>
      </w:r>
      <w:r w:rsidR="00927A43" w:rsidRPr="00972D2D">
        <w:rPr>
          <w:sz w:val="26"/>
          <w:szCs w:val="26"/>
        </w:rPr>
        <w:t>publisk</w:t>
      </w:r>
      <w:r w:rsidR="00CB1172" w:rsidRPr="00972D2D">
        <w:rPr>
          <w:sz w:val="26"/>
          <w:szCs w:val="26"/>
        </w:rPr>
        <w:t>i pieejamā</w:t>
      </w:r>
      <w:r w:rsidR="00927A43" w:rsidRPr="00972D2D">
        <w:rPr>
          <w:sz w:val="26"/>
          <w:szCs w:val="26"/>
        </w:rPr>
        <w:t xml:space="preserve"> tīmekļa vietnē</w:t>
      </w:r>
      <w:r w:rsidR="00806A49" w:rsidRPr="00972D2D">
        <w:rPr>
          <w:sz w:val="26"/>
          <w:szCs w:val="26"/>
        </w:rPr>
        <w:t>, ja parāda atgūšanas pakalpojuma sniedzējam tāda ir izveidota.</w:t>
      </w:r>
    </w:p>
    <w:p w:rsidR="006E4F48" w:rsidRPr="00972D2D" w:rsidRDefault="006E4F48" w:rsidP="00BF2665">
      <w:pPr>
        <w:spacing w:before="71" w:after="71"/>
        <w:jc w:val="both"/>
        <w:rPr>
          <w:sz w:val="26"/>
          <w:szCs w:val="26"/>
        </w:rPr>
      </w:pPr>
    </w:p>
    <w:p w:rsidR="006E4F48" w:rsidRPr="00972D2D" w:rsidRDefault="00612847" w:rsidP="00BF2665">
      <w:pPr>
        <w:spacing w:before="71" w:after="71"/>
        <w:jc w:val="both"/>
        <w:rPr>
          <w:sz w:val="26"/>
          <w:szCs w:val="26"/>
        </w:rPr>
      </w:pPr>
      <w:r w:rsidRPr="00972D2D">
        <w:rPr>
          <w:sz w:val="26"/>
          <w:szCs w:val="26"/>
        </w:rPr>
        <w:t xml:space="preserve">6. </w:t>
      </w:r>
      <w:r w:rsidR="006E4F48" w:rsidRPr="00972D2D">
        <w:rPr>
          <w:sz w:val="26"/>
          <w:szCs w:val="26"/>
        </w:rPr>
        <w:t xml:space="preserve">Patērētāju tiesību aizsardzības centrs triju darbdienu laikā pēc speciālās atļaujas (licences) stāšanās spēkā savā </w:t>
      </w:r>
      <w:r w:rsidR="003B209F" w:rsidRPr="00972D2D">
        <w:rPr>
          <w:sz w:val="26"/>
          <w:szCs w:val="26"/>
        </w:rPr>
        <w:t>tīmekļa vietnē</w:t>
      </w:r>
      <w:r w:rsidR="00EA0730" w:rsidRPr="00972D2D">
        <w:rPr>
          <w:sz w:val="26"/>
          <w:szCs w:val="26"/>
        </w:rPr>
        <w:t xml:space="preserve"> </w:t>
      </w:r>
      <w:r w:rsidR="006E4F48" w:rsidRPr="00972D2D">
        <w:rPr>
          <w:sz w:val="26"/>
          <w:szCs w:val="26"/>
        </w:rPr>
        <w:t xml:space="preserve">ievieto informāciju par </w:t>
      </w:r>
      <w:r w:rsidR="00354214" w:rsidRPr="00972D2D">
        <w:rPr>
          <w:sz w:val="26"/>
          <w:szCs w:val="26"/>
        </w:rPr>
        <w:t>parāda atgūšanas pakalpojuma</w:t>
      </w:r>
      <w:r w:rsidR="004D66EA" w:rsidRPr="00972D2D">
        <w:rPr>
          <w:sz w:val="26"/>
          <w:szCs w:val="26"/>
        </w:rPr>
        <w:t xml:space="preserve"> sniedzējiem, kuri</w:t>
      </w:r>
      <w:r w:rsidR="006E4F48" w:rsidRPr="00972D2D">
        <w:rPr>
          <w:sz w:val="26"/>
          <w:szCs w:val="26"/>
        </w:rPr>
        <w:t xml:space="preserve"> saņēmuši speciālo atļauju (licenci) vai veikuši speciālās atļaujas (licences) pārreģistrāciju, norādot informāciju par </w:t>
      </w:r>
      <w:r w:rsidR="005F789C" w:rsidRPr="00972D2D">
        <w:rPr>
          <w:sz w:val="26"/>
          <w:szCs w:val="26"/>
        </w:rPr>
        <w:t xml:space="preserve">parāda atgūšanas </w:t>
      </w:r>
      <w:r w:rsidR="006E4F48" w:rsidRPr="00972D2D">
        <w:rPr>
          <w:sz w:val="26"/>
          <w:szCs w:val="26"/>
        </w:rPr>
        <w:t xml:space="preserve">pakalpojuma sniegšanas vietām. Patērētāju tiesību aizsardzības centrs triju darbdienu laikā pēc attiecīgā lēmuma pieņemšanas </w:t>
      </w:r>
      <w:r w:rsidR="006E4F48" w:rsidRPr="00972D2D">
        <w:rPr>
          <w:sz w:val="26"/>
          <w:szCs w:val="26"/>
        </w:rPr>
        <w:lastRenderedPageBreak/>
        <w:t xml:space="preserve">savā </w:t>
      </w:r>
      <w:r w:rsidR="003B209F" w:rsidRPr="00972D2D">
        <w:rPr>
          <w:sz w:val="26"/>
          <w:szCs w:val="26"/>
        </w:rPr>
        <w:t>tīmekļa vietnē</w:t>
      </w:r>
      <w:r w:rsidR="00EA0730" w:rsidRPr="00972D2D">
        <w:rPr>
          <w:sz w:val="26"/>
          <w:szCs w:val="26"/>
        </w:rPr>
        <w:t xml:space="preserve"> </w:t>
      </w:r>
      <w:r w:rsidR="006E4F48" w:rsidRPr="00972D2D">
        <w:rPr>
          <w:sz w:val="26"/>
          <w:szCs w:val="26"/>
        </w:rPr>
        <w:t xml:space="preserve">ievieto informāciju par </w:t>
      </w:r>
      <w:r w:rsidR="00FA5C58" w:rsidRPr="00972D2D">
        <w:rPr>
          <w:sz w:val="26"/>
          <w:szCs w:val="26"/>
        </w:rPr>
        <w:t>parāda atgūšanas pakalpojuma</w:t>
      </w:r>
      <w:r w:rsidR="004D66EA" w:rsidRPr="00972D2D">
        <w:rPr>
          <w:sz w:val="26"/>
          <w:szCs w:val="26"/>
        </w:rPr>
        <w:t xml:space="preserve"> sniedzējiem </w:t>
      </w:r>
      <w:r w:rsidR="006E4F48" w:rsidRPr="00972D2D">
        <w:rPr>
          <w:sz w:val="26"/>
          <w:szCs w:val="26"/>
        </w:rPr>
        <w:t xml:space="preserve">izsniegto speciālo atļauju (licenču) apturēšanu un anulēšanu. Šo noteikumu </w:t>
      </w:r>
      <w:r w:rsidR="006A1D5B" w:rsidRPr="00972D2D">
        <w:rPr>
          <w:sz w:val="26"/>
          <w:szCs w:val="26"/>
        </w:rPr>
        <w:t>2</w:t>
      </w:r>
      <w:r w:rsidR="000B56A7" w:rsidRPr="00972D2D">
        <w:rPr>
          <w:sz w:val="26"/>
          <w:szCs w:val="26"/>
        </w:rPr>
        <w:t>6</w:t>
      </w:r>
      <w:r w:rsidR="00B62B1B" w:rsidRPr="00972D2D">
        <w:rPr>
          <w:sz w:val="26"/>
          <w:szCs w:val="26"/>
        </w:rPr>
        <w:t xml:space="preserve">.punktā </w:t>
      </w:r>
      <w:r w:rsidR="006E4F48" w:rsidRPr="00972D2D">
        <w:rPr>
          <w:sz w:val="26"/>
          <w:szCs w:val="26"/>
        </w:rPr>
        <w:t>minētajā gadījumā Patērētāju tiesību aizsardzības centrs, ja nepieciešams, nekavējoties, bet ne vēlāk kā triju darbdienu laikā pēc iesniegtās informācijas pārbaudes pabeigšanas</w:t>
      </w:r>
      <w:r w:rsidR="00403073" w:rsidRPr="00972D2D">
        <w:rPr>
          <w:sz w:val="26"/>
          <w:szCs w:val="26"/>
        </w:rPr>
        <w:t>,</w:t>
      </w:r>
      <w:r w:rsidR="006E4F48" w:rsidRPr="00972D2D">
        <w:rPr>
          <w:sz w:val="26"/>
          <w:szCs w:val="26"/>
        </w:rPr>
        <w:t xml:space="preserve"> atjauno savā </w:t>
      </w:r>
      <w:r w:rsidR="003B209F" w:rsidRPr="00972D2D">
        <w:rPr>
          <w:sz w:val="26"/>
          <w:szCs w:val="26"/>
        </w:rPr>
        <w:t>tīmekļa vietnē</w:t>
      </w:r>
      <w:r w:rsidR="006E4F48" w:rsidRPr="00972D2D">
        <w:rPr>
          <w:sz w:val="26"/>
          <w:szCs w:val="26"/>
        </w:rPr>
        <w:t xml:space="preserve"> internetā</w:t>
      </w:r>
      <w:r w:rsidR="00EA0730" w:rsidRPr="00972D2D">
        <w:rPr>
          <w:sz w:val="26"/>
          <w:szCs w:val="26"/>
        </w:rPr>
        <w:t xml:space="preserve"> </w:t>
      </w:r>
      <w:r w:rsidR="006E4F48" w:rsidRPr="00972D2D">
        <w:rPr>
          <w:sz w:val="26"/>
          <w:szCs w:val="26"/>
        </w:rPr>
        <w:t xml:space="preserve">publicēto informāciju par </w:t>
      </w:r>
      <w:r w:rsidR="00354214" w:rsidRPr="00972D2D">
        <w:rPr>
          <w:sz w:val="26"/>
          <w:szCs w:val="26"/>
        </w:rPr>
        <w:t>parāda atgūšanas pakalpojuma</w:t>
      </w:r>
      <w:r w:rsidR="004D66EA" w:rsidRPr="00972D2D">
        <w:rPr>
          <w:sz w:val="26"/>
          <w:szCs w:val="26"/>
        </w:rPr>
        <w:t xml:space="preserve"> sniedzējiem</w:t>
      </w:r>
      <w:r w:rsidR="006E4F48" w:rsidRPr="00972D2D">
        <w:rPr>
          <w:sz w:val="26"/>
          <w:szCs w:val="26"/>
        </w:rPr>
        <w:t>.</w:t>
      </w:r>
    </w:p>
    <w:p w:rsidR="006E4F48" w:rsidRPr="00972D2D" w:rsidRDefault="006E4F48" w:rsidP="00BF2665">
      <w:pPr>
        <w:pStyle w:val="ListParagraph"/>
        <w:spacing w:before="71" w:after="71"/>
        <w:ind w:left="0"/>
        <w:jc w:val="both"/>
        <w:rPr>
          <w:sz w:val="26"/>
          <w:szCs w:val="26"/>
        </w:rPr>
      </w:pPr>
    </w:p>
    <w:p w:rsidR="006E4F48" w:rsidRPr="00972D2D" w:rsidRDefault="00235E05" w:rsidP="00BF2665">
      <w:pPr>
        <w:spacing w:before="71" w:after="71"/>
        <w:jc w:val="both"/>
        <w:rPr>
          <w:sz w:val="26"/>
          <w:szCs w:val="26"/>
        </w:rPr>
      </w:pPr>
      <w:r w:rsidRPr="00972D2D">
        <w:rPr>
          <w:sz w:val="26"/>
          <w:szCs w:val="26"/>
        </w:rPr>
        <w:t xml:space="preserve">7. </w:t>
      </w:r>
      <w:r w:rsidR="006E4F48" w:rsidRPr="00972D2D">
        <w:rPr>
          <w:sz w:val="26"/>
          <w:szCs w:val="26"/>
        </w:rPr>
        <w:t xml:space="preserve">Patērētāju tiesību aizsardzības centram ir tiesības pieprasīt un saņemt informāciju no </w:t>
      </w:r>
      <w:r w:rsidR="00354214" w:rsidRPr="00972D2D">
        <w:rPr>
          <w:sz w:val="26"/>
          <w:szCs w:val="26"/>
        </w:rPr>
        <w:t>parāda atgūšanas pakalpojuma</w:t>
      </w:r>
      <w:r w:rsidR="004D66EA" w:rsidRPr="00972D2D">
        <w:rPr>
          <w:sz w:val="26"/>
          <w:szCs w:val="26"/>
        </w:rPr>
        <w:t xml:space="preserve"> sniedzēja</w:t>
      </w:r>
      <w:r w:rsidR="006E4F48" w:rsidRPr="00972D2D">
        <w:rPr>
          <w:sz w:val="26"/>
          <w:szCs w:val="26"/>
        </w:rPr>
        <w:t>, kā arī veikt nepieciešamās pārbaudes, ta</w:t>
      </w:r>
      <w:r w:rsidR="00FA5C58" w:rsidRPr="00972D2D">
        <w:rPr>
          <w:sz w:val="26"/>
          <w:szCs w:val="26"/>
        </w:rPr>
        <w:t>i skaitā pakalpojuma</w:t>
      </w:r>
      <w:r w:rsidR="006E4F48" w:rsidRPr="00972D2D">
        <w:rPr>
          <w:sz w:val="26"/>
          <w:szCs w:val="26"/>
        </w:rPr>
        <w:t xml:space="preserve"> sniegšanas vietā, lai pārliecinātos par </w:t>
      </w:r>
      <w:r w:rsidR="00354214" w:rsidRPr="00972D2D">
        <w:rPr>
          <w:sz w:val="26"/>
          <w:szCs w:val="26"/>
        </w:rPr>
        <w:t>parāda atgūšanas pakalpojuma</w:t>
      </w:r>
      <w:r w:rsidR="004D66EA" w:rsidRPr="00972D2D">
        <w:rPr>
          <w:sz w:val="26"/>
          <w:szCs w:val="26"/>
        </w:rPr>
        <w:t xml:space="preserve"> sniedzēj</w:t>
      </w:r>
      <w:r w:rsidRPr="00972D2D">
        <w:rPr>
          <w:sz w:val="26"/>
          <w:szCs w:val="26"/>
        </w:rPr>
        <w:t>a</w:t>
      </w:r>
      <w:r w:rsidR="004D66EA" w:rsidRPr="00972D2D">
        <w:rPr>
          <w:sz w:val="26"/>
          <w:szCs w:val="26"/>
        </w:rPr>
        <w:t xml:space="preserve"> </w:t>
      </w:r>
      <w:r w:rsidR="006E4F48" w:rsidRPr="00972D2D">
        <w:rPr>
          <w:sz w:val="26"/>
          <w:szCs w:val="26"/>
        </w:rPr>
        <w:t xml:space="preserve">un tā darbības atbilstību šo noteikumu </w:t>
      </w:r>
      <w:r w:rsidR="00B4534F" w:rsidRPr="00972D2D">
        <w:rPr>
          <w:sz w:val="26"/>
          <w:szCs w:val="26"/>
        </w:rPr>
        <w:t>un patērētāju tiesību aizsardzību regulējošo normatīvo aktu prasībām</w:t>
      </w:r>
      <w:r w:rsidR="006E4F48" w:rsidRPr="00972D2D">
        <w:rPr>
          <w:sz w:val="26"/>
          <w:szCs w:val="26"/>
        </w:rPr>
        <w:t>.</w:t>
      </w:r>
    </w:p>
    <w:p w:rsidR="006E4F48" w:rsidRPr="00972D2D" w:rsidRDefault="006E4F48" w:rsidP="00BF2665">
      <w:pPr>
        <w:pStyle w:val="ListParagraph"/>
        <w:spacing w:before="71" w:after="71"/>
        <w:ind w:left="0"/>
        <w:jc w:val="both"/>
        <w:rPr>
          <w:sz w:val="26"/>
          <w:szCs w:val="26"/>
        </w:rPr>
      </w:pPr>
    </w:p>
    <w:p w:rsidR="006E4F48" w:rsidRPr="00972D2D" w:rsidRDefault="00612847" w:rsidP="00BF2665">
      <w:pPr>
        <w:spacing w:before="71" w:after="71"/>
        <w:jc w:val="both"/>
        <w:rPr>
          <w:sz w:val="26"/>
          <w:szCs w:val="26"/>
        </w:rPr>
      </w:pPr>
      <w:r w:rsidRPr="00972D2D">
        <w:rPr>
          <w:sz w:val="26"/>
          <w:szCs w:val="26"/>
        </w:rPr>
        <w:t xml:space="preserve">8. </w:t>
      </w:r>
      <w:r w:rsidR="00180664" w:rsidRPr="00972D2D">
        <w:rPr>
          <w:sz w:val="26"/>
          <w:szCs w:val="26"/>
        </w:rPr>
        <w:t>Patērētāju tiesību aizsardzības centrs pirms lēmuma pieņemšanas par speciālās atļaujas (licences) izsniegšanu, pārreģistrāciju, apturēšanu vai anulēšanu ir tiesīgs sniegt norādījumus parāda atgūšanas pakalpojuma sniedzējam par darbībām, kas tam jāveic, lai nodrošinātu parāda atgūšanas pakalpojuma sniedzēja vai tā darbības atbilstību šo noteikumu</w:t>
      </w:r>
      <w:r w:rsidR="00510FF4" w:rsidRPr="00972D2D">
        <w:rPr>
          <w:sz w:val="26"/>
          <w:szCs w:val="26"/>
        </w:rPr>
        <w:t xml:space="preserve"> </w:t>
      </w:r>
      <w:r w:rsidR="00B4534F" w:rsidRPr="00972D2D">
        <w:rPr>
          <w:sz w:val="26"/>
          <w:szCs w:val="26"/>
        </w:rPr>
        <w:t>un patērētāju tiesību aizsardzību regulējošo normatīvo aktu prasībām.</w:t>
      </w:r>
    </w:p>
    <w:p w:rsidR="006E4F48" w:rsidRPr="00972D2D" w:rsidRDefault="006E4F48" w:rsidP="00BF2665">
      <w:pPr>
        <w:spacing w:before="71" w:after="71"/>
        <w:jc w:val="both"/>
        <w:rPr>
          <w:b/>
          <w:sz w:val="26"/>
          <w:szCs w:val="26"/>
        </w:rPr>
      </w:pPr>
    </w:p>
    <w:p w:rsidR="006E4F48" w:rsidRPr="00972D2D" w:rsidRDefault="00612847" w:rsidP="00BF2665">
      <w:pPr>
        <w:spacing w:before="71" w:after="71"/>
        <w:jc w:val="both"/>
        <w:rPr>
          <w:b/>
          <w:sz w:val="26"/>
          <w:szCs w:val="26"/>
        </w:rPr>
      </w:pPr>
      <w:r w:rsidRPr="00972D2D">
        <w:rPr>
          <w:b/>
          <w:sz w:val="26"/>
          <w:szCs w:val="26"/>
        </w:rPr>
        <w:t>II</w:t>
      </w:r>
      <w:r w:rsidR="00E717FE" w:rsidRPr="00972D2D">
        <w:rPr>
          <w:b/>
          <w:sz w:val="26"/>
          <w:szCs w:val="26"/>
        </w:rPr>
        <w:t>.</w:t>
      </w:r>
      <w:r w:rsidRPr="00972D2D">
        <w:rPr>
          <w:b/>
          <w:sz w:val="26"/>
          <w:szCs w:val="26"/>
        </w:rPr>
        <w:t xml:space="preserve"> </w:t>
      </w:r>
      <w:r w:rsidR="003E0354" w:rsidRPr="00972D2D">
        <w:rPr>
          <w:b/>
          <w:sz w:val="26"/>
          <w:szCs w:val="26"/>
        </w:rPr>
        <w:t xml:space="preserve">Prasības </w:t>
      </w:r>
      <w:r w:rsidR="00354214" w:rsidRPr="00972D2D">
        <w:rPr>
          <w:b/>
          <w:sz w:val="26"/>
          <w:szCs w:val="26"/>
        </w:rPr>
        <w:t>parāda atgūšanas pakalpojuma</w:t>
      </w:r>
      <w:r w:rsidR="004C14BF" w:rsidRPr="00972D2D">
        <w:rPr>
          <w:b/>
          <w:sz w:val="26"/>
          <w:szCs w:val="26"/>
        </w:rPr>
        <w:t xml:space="preserve"> sniedzējam </w:t>
      </w:r>
      <w:r w:rsidR="0082033B" w:rsidRPr="00972D2D">
        <w:rPr>
          <w:b/>
          <w:sz w:val="26"/>
          <w:szCs w:val="26"/>
        </w:rPr>
        <w:t>speciālās atļaujas (licences) saņemšanai</w:t>
      </w:r>
    </w:p>
    <w:p w:rsidR="0082033B" w:rsidRPr="00972D2D" w:rsidRDefault="0082033B" w:rsidP="00BF2665">
      <w:pPr>
        <w:spacing w:before="71" w:after="71"/>
        <w:jc w:val="both"/>
        <w:rPr>
          <w:b/>
          <w:sz w:val="26"/>
          <w:szCs w:val="26"/>
        </w:rPr>
      </w:pPr>
    </w:p>
    <w:p w:rsidR="00FA6E5C" w:rsidRPr="00972D2D" w:rsidRDefault="00FA6E5C" w:rsidP="00BF2665">
      <w:pPr>
        <w:spacing w:before="71" w:after="71"/>
        <w:jc w:val="both"/>
        <w:rPr>
          <w:sz w:val="26"/>
          <w:szCs w:val="26"/>
        </w:rPr>
      </w:pPr>
      <w:r w:rsidRPr="00972D2D">
        <w:rPr>
          <w:sz w:val="26"/>
          <w:szCs w:val="26"/>
        </w:rPr>
        <w:t>9. Lai saņemtu speciālo atļauju (licenci), parāda atgūšanas pakalpojuma sniedzējam jāatbilst šādām prasībām:</w:t>
      </w:r>
    </w:p>
    <w:p w:rsidR="00FA6E5C" w:rsidRPr="00972D2D" w:rsidRDefault="00FA6E5C" w:rsidP="00BF2665">
      <w:pPr>
        <w:spacing w:before="71" w:after="71"/>
        <w:ind w:left="720"/>
        <w:jc w:val="both"/>
        <w:rPr>
          <w:sz w:val="26"/>
          <w:szCs w:val="26"/>
        </w:rPr>
      </w:pPr>
      <w:r w:rsidRPr="00972D2D">
        <w:rPr>
          <w:sz w:val="26"/>
          <w:szCs w:val="26"/>
        </w:rPr>
        <w:t>9.1. parāda atgūšanas pakalpojuma sniedzējs ir komersants  vai</w:t>
      </w:r>
      <w:r w:rsidR="00E41BCF" w:rsidRPr="00972D2D">
        <w:rPr>
          <w:sz w:val="26"/>
          <w:szCs w:val="26"/>
        </w:rPr>
        <w:t xml:space="preserve"> </w:t>
      </w:r>
      <w:r w:rsidR="007061F4" w:rsidRPr="00972D2D">
        <w:rPr>
          <w:sz w:val="26"/>
          <w:szCs w:val="26"/>
        </w:rPr>
        <w:t>fiziska persona - saimnieciskās darbības veicējs, kas profesionālās darbības ietvaros sniedz parādu atgūšanas pakalpojumu</w:t>
      </w:r>
      <w:r w:rsidR="00E72C6F" w:rsidRPr="00972D2D">
        <w:rPr>
          <w:sz w:val="26"/>
          <w:szCs w:val="26"/>
        </w:rPr>
        <w:t xml:space="preserve">, </w:t>
      </w:r>
      <w:r w:rsidRPr="00972D2D">
        <w:rPr>
          <w:sz w:val="26"/>
          <w:szCs w:val="26"/>
        </w:rPr>
        <w:t xml:space="preserve">un tam nav atņemtas tiesības veikt attiecīgā komercdarbību vai profesionālo darbību parāda atgūšanas jomā, kā arī </w:t>
      </w:r>
      <w:r w:rsidR="001A0FF0" w:rsidRPr="00972D2D">
        <w:rPr>
          <w:sz w:val="26"/>
          <w:szCs w:val="26"/>
        </w:rPr>
        <w:t>kādam no</w:t>
      </w:r>
      <w:r w:rsidRPr="00972D2D">
        <w:rPr>
          <w:sz w:val="26"/>
          <w:szCs w:val="26"/>
        </w:rPr>
        <w:t xml:space="preserve"> padomes vai valdes locekļiem vai </w:t>
      </w:r>
      <w:proofErr w:type="spellStart"/>
      <w:r w:rsidRPr="00972D2D">
        <w:rPr>
          <w:sz w:val="26"/>
          <w:szCs w:val="26"/>
        </w:rPr>
        <w:t>pārstāvētiesīgajiem</w:t>
      </w:r>
      <w:proofErr w:type="spellEnd"/>
      <w:r w:rsidRPr="00972D2D">
        <w:rPr>
          <w:sz w:val="26"/>
          <w:szCs w:val="26"/>
        </w:rPr>
        <w:t xml:space="preserve"> biedriem nav atņemtas tiesības veikt šāda veida saimniecisko darbību, ja parāda </w:t>
      </w:r>
      <w:r w:rsidR="007E2120" w:rsidRPr="00972D2D">
        <w:rPr>
          <w:sz w:val="26"/>
          <w:szCs w:val="26"/>
        </w:rPr>
        <w:t xml:space="preserve">atgūšanas </w:t>
      </w:r>
      <w:r w:rsidRPr="00972D2D">
        <w:rPr>
          <w:sz w:val="26"/>
          <w:szCs w:val="26"/>
        </w:rPr>
        <w:t>pakalpojuma sniedzējs ir komersants;</w:t>
      </w:r>
    </w:p>
    <w:p w:rsidR="00FA6E5C" w:rsidRPr="00972D2D" w:rsidRDefault="00FA6E5C" w:rsidP="00BF2665">
      <w:pPr>
        <w:spacing w:before="71" w:after="71"/>
        <w:ind w:left="720"/>
        <w:jc w:val="both"/>
        <w:rPr>
          <w:sz w:val="26"/>
          <w:szCs w:val="26"/>
        </w:rPr>
      </w:pPr>
      <w:r w:rsidRPr="00972D2D">
        <w:rPr>
          <w:sz w:val="26"/>
          <w:szCs w:val="26"/>
        </w:rPr>
        <w:t>9.2. parāda atgūšanas pakalpojuma sniedzējam ir reģistrēta personas datu apstrāde vai personas datu aizsardzības speciālists saskaņā ar normatīvajiem aktiem par fizisko personu datu aizsardzību</w:t>
      </w:r>
      <w:r w:rsidR="004C3CD7" w:rsidRPr="00972D2D">
        <w:rPr>
          <w:sz w:val="26"/>
          <w:szCs w:val="26"/>
        </w:rPr>
        <w:t>;</w:t>
      </w:r>
    </w:p>
    <w:p w:rsidR="0026630F" w:rsidRPr="00972D2D" w:rsidRDefault="0026630F" w:rsidP="00BF2665">
      <w:pPr>
        <w:spacing w:before="71" w:after="71"/>
        <w:ind w:left="720"/>
        <w:jc w:val="both"/>
        <w:rPr>
          <w:sz w:val="26"/>
          <w:szCs w:val="26"/>
        </w:rPr>
      </w:pPr>
      <w:r w:rsidRPr="00972D2D">
        <w:rPr>
          <w:sz w:val="26"/>
          <w:szCs w:val="26"/>
        </w:rPr>
        <w:t>9.3. parāda atgūšanas pakalpojumu sniedzējs ir izstrādājis parāda atgūšanas pakalpojuma sniegšanas iekšējo kārtību, kas nosaka parāda atgūšanas kārtību, saskarsmi ar parādniekiem un parāda atgūšanas izmaksas veidojošās pozīcijas un to finansiālo atšifrējumu;</w:t>
      </w:r>
    </w:p>
    <w:p w:rsidR="0026630F" w:rsidRPr="00972D2D" w:rsidRDefault="0026630F" w:rsidP="00BF2665">
      <w:pPr>
        <w:spacing w:before="71" w:after="71"/>
        <w:ind w:left="720"/>
        <w:jc w:val="both"/>
        <w:rPr>
          <w:sz w:val="26"/>
          <w:szCs w:val="26"/>
        </w:rPr>
      </w:pPr>
      <w:r w:rsidRPr="00972D2D">
        <w:rPr>
          <w:sz w:val="26"/>
          <w:szCs w:val="26"/>
        </w:rPr>
        <w:t>9.4. parāda atgūšanas pakalpojuma sniedzējs ir izstrādājis patērētāju sūdzību izskatīšanas kārtību, lai saprātīgā termiņā nodrošinātu saņemto sūdzību izskatīšanu un atbilžu sniegšanu</w:t>
      </w:r>
      <w:r w:rsidR="00AF1DDC" w:rsidRPr="00972D2D">
        <w:rPr>
          <w:sz w:val="26"/>
          <w:szCs w:val="26"/>
        </w:rPr>
        <w:t>;</w:t>
      </w:r>
    </w:p>
    <w:p w:rsidR="000B56A7" w:rsidRPr="00972D2D" w:rsidRDefault="000B56A7" w:rsidP="00917C53">
      <w:pPr>
        <w:spacing w:before="71" w:after="71"/>
        <w:ind w:left="720"/>
        <w:jc w:val="both"/>
        <w:rPr>
          <w:sz w:val="26"/>
          <w:szCs w:val="26"/>
        </w:rPr>
      </w:pPr>
      <w:r w:rsidRPr="00972D2D">
        <w:rPr>
          <w:sz w:val="26"/>
          <w:szCs w:val="26"/>
        </w:rPr>
        <w:t>9.5. uz speciālās atļaujas (licences) izsniegšanas brīdi par parāda atgūšanas pakalpojuma sniedzēju Valsts ieņēmumu dienesta datu bāzē nav informācija par nokavētiem nodokļu, nodevu vai valsts noteiktajiem maksājumiem valsts budžetā;</w:t>
      </w:r>
    </w:p>
    <w:p w:rsidR="00FA6E5C" w:rsidRPr="00972D2D" w:rsidRDefault="00FA6E5C" w:rsidP="00917C53">
      <w:pPr>
        <w:spacing w:before="71" w:after="71"/>
        <w:ind w:left="720"/>
        <w:jc w:val="both"/>
        <w:rPr>
          <w:sz w:val="26"/>
          <w:szCs w:val="26"/>
        </w:rPr>
      </w:pPr>
      <w:r w:rsidRPr="00972D2D">
        <w:rPr>
          <w:sz w:val="26"/>
          <w:szCs w:val="26"/>
        </w:rPr>
        <w:t xml:space="preserve">9.6. </w:t>
      </w:r>
      <w:r w:rsidR="00917C53" w:rsidRPr="00972D2D">
        <w:rPr>
          <w:sz w:val="26"/>
          <w:szCs w:val="26"/>
        </w:rPr>
        <w:t>parāda atgūšanas pakalpojuma sniedzējam pēdējo triju gadu laikā nav anulēta speciālā atļauja (licence)</w:t>
      </w:r>
      <w:r w:rsidRPr="00972D2D">
        <w:rPr>
          <w:sz w:val="26"/>
          <w:szCs w:val="26"/>
        </w:rPr>
        <w:t xml:space="preserve">; </w:t>
      </w:r>
    </w:p>
    <w:p w:rsidR="00FA6E5C" w:rsidRPr="00972D2D" w:rsidRDefault="007A0DB0" w:rsidP="00BF2665">
      <w:pPr>
        <w:spacing w:before="71" w:after="71"/>
        <w:ind w:left="720"/>
        <w:jc w:val="both"/>
        <w:rPr>
          <w:sz w:val="26"/>
          <w:szCs w:val="26"/>
        </w:rPr>
      </w:pPr>
      <w:r w:rsidRPr="00972D2D">
        <w:rPr>
          <w:sz w:val="26"/>
          <w:szCs w:val="26"/>
        </w:rPr>
        <w:lastRenderedPageBreak/>
        <w:t xml:space="preserve">9.7. </w:t>
      </w:r>
      <w:r w:rsidR="00AF1DDC" w:rsidRPr="00972D2D">
        <w:rPr>
          <w:sz w:val="26"/>
          <w:szCs w:val="26"/>
        </w:rPr>
        <w:t>p</w:t>
      </w:r>
      <w:r w:rsidRPr="00972D2D">
        <w:rPr>
          <w:sz w:val="26"/>
          <w:szCs w:val="26"/>
        </w:rPr>
        <w:t>arāda atgūšanas pakalpojuma sniedzējs</w:t>
      </w:r>
      <w:r w:rsidR="00936A5B" w:rsidRPr="00972D2D">
        <w:rPr>
          <w:sz w:val="26"/>
          <w:szCs w:val="26"/>
        </w:rPr>
        <w:t xml:space="preserve"> (</w:t>
      </w:r>
      <w:r w:rsidRPr="00972D2D">
        <w:rPr>
          <w:sz w:val="26"/>
          <w:szCs w:val="26"/>
        </w:rPr>
        <w:t>ja parāda atgūšanas pakalpojuma sniedzējs ir fiziska persona</w:t>
      </w:r>
      <w:r w:rsidR="00936A5B" w:rsidRPr="00972D2D">
        <w:rPr>
          <w:sz w:val="26"/>
          <w:szCs w:val="26"/>
        </w:rPr>
        <w:t xml:space="preserve">) </w:t>
      </w:r>
      <w:r w:rsidRPr="00972D2D">
        <w:rPr>
          <w:sz w:val="26"/>
          <w:szCs w:val="26"/>
        </w:rPr>
        <w:t xml:space="preserve">vai kāds no padomes vai valdes locekļiem vai </w:t>
      </w:r>
      <w:proofErr w:type="spellStart"/>
      <w:r w:rsidRPr="00972D2D">
        <w:rPr>
          <w:sz w:val="26"/>
          <w:szCs w:val="26"/>
        </w:rPr>
        <w:t>pārstāvētiesīgajiem</w:t>
      </w:r>
      <w:proofErr w:type="spellEnd"/>
      <w:r w:rsidRPr="00972D2D">
        <w:rPr>
          <w:sz w:val="26"/>
          <w:szCs w:val="26"/>
        </w:rPr>
        <w:t xml:space="preserve"> biedriem</w:t>
      </w:r>
      <w:r w:rsidR="00936A5B" w:rsidRPr="00972D2D">
        <w:rPr>
          <w:sz w:val="26"/>
          <w:szCs w:val="26"/>
        </w:rPr>
        <w:t xml:space="preserve"> ( </w:t>
      </w:r>
      <w:r w:rsidRPr="00972D2D">
        <w:rPr>
          <w:sz w:val="26"/>
          <w:szCs w:val="26"/>
        </w:rPr>
        <w:t>ja parāda atgūšanas pakalpojuma sniedzējs ir komersants</w:t>
      </w:r>
      <w:r w:rsidR="00936A5B" w:rsidRPr="00972D2D">
        <w:rPr>
          <w:sz w:val="26"/>
          <w:szCs w:val="26"/>
        </w:rPr>
        <w:t>)</w:t>
      </w:r>
      <w:r w:rsidRPr="00972D2D">
        <w:rPr>
          <w:sz w:val="26"/>
          <w:szCs w:val="26"/>
        </w:rPr>
        <w:t xml:space="preserve">,  vai tā darbinieki, kuru pienākumos ietilpst parāda atgūšana, nav krimināli sodīti par tīša noziedzīga nodarījuma izdarīšanu, par ko paredzēta atbildība Krimināllikuma </w:t>
      </w:r>
      <w:r w:rsidR="00656FFC" w:rsidRPr="00972D2D">
        <w:rPr>
          <w:sz w:val="26"/>
          <w:szCs w:val="26"/>
        </w:rPr>
        <w:t xml:space="preserve">IX, </w:t>
      </w:r>
      <w:r w:rsidR="00ED6AF6" w:rsidRPr="00972D2D">
        <w:rPr>
          <w:sz w:val="26"/>
          <w:szCs w:val="26"/>
        </w:rPr>
        <w:t xml:space="preserve">X, </w:t>
      </w:r>
      <w:r w:rsidR="00656FFC" w:rsidRPr="00972D2D">
        <w:rPr>
          <w:sz w:val="26"/>
          <w:szCs w:val="26"/>
        </w:rPr>
        <w:t xml:space="preserve">XII, XIII, XIV, XV, XVI, XVII, XVIII, </w:t>
      </w:r>
      <w:r w:rsidR="00ED6AF6" w:rsidRPr="00972D2D">
        <w:rPr>
          <w:sz w:val="26"/>
          <w:szCs w:val="26"/>
        </w:rPr>
        <w:t xml:space="preserve">XIX </w:t>
      </w:r>
      <w:r w:rsidR="00656FFC" w:rsidRPr="00972D2D">
        <w:rPr>
          <w:sz w:val="26"/>
          <w:szCs w:val="26"/>
        </w:rPr>
        <w:t xml:space="preserve">vai XX </w:t>
      </w:r>
      <w:r w:rsidRPr="00972D2D">
        <w:rPr>
          <w:sz w:val="26"/>
          <w:szCs w:val="26"/>
        </w:rPr>
        <w:t>nodaļā, izņemot gadījumu, ja sodāmība ir dzēsta.</w:t>
      </w:r>
    </w:p>
    <w:p w:rsidR="007A0DB0" w:rsidRPr="00972D2D" w:rsidRDefault="007A0DB0" w:rsidP="00BF2665">
      <w:pPr>
        <w:spacing w:before="71" w:after="71"/>
        <w:jc w:val="both"/>
        <w:rPr>
          <w:sz w:val="26"/>
          <w:szCs w:val="26"/>
        </w:rPr>
      </w:pPr>
    </w:p>
    <w:p w:rsidR="00917C53" w:rsidRPr="00972D2D" w:rsidRDefault="00917C53" w:rsidP="00917C53">
      <w:pPr>
        <w:spacing w:before="71" w:after="71"/>
        <w:jc w:val="both"/>
        <w:rPr>
          <w:sz w:val="26"/>
          <w:szCs w:val="26"/>
        </w:rPr>
      </w:pPr>
      <w:r w:rsidRPr="00972D2D">
        <w:rPr>
          <w:sz w:val="26"/>
          <w:szCs w:val="26"/>
        </w:rPr>
        <w:t xml:space="preserve">10.  Šo noteikumu 9.6.apakšpunkts attiecināms arī uz gadījumu, kad parāda atgūšanas pakalpojuma sniedzējs (fiziska persona) bijis komersanta, kas sniedzis parāda atgūšanas pakalpojumu, padomes vai valdes loceklis vai </w:t>
      </w:r>
      <w:proofErr w:type="spellStart"/>
      <w:r w:rsidRPr="00972D2D">
        <w:rPr>
          <w:sz w:val="26"/>
          <w:szCs w:val="26"/>
        </w:rPr>
        <w:t>pārstāvēttiesīgais</w:t>
      </w:r>
      <w:proofErr w:type="spellEnd"/>
      <w:r w:rsidRPr="00972D2D">
        <w:rPr>
          <w:sz w:val="26"/>
          <w:szCs w:val="26"/>
        </w:rPr>
        <w:t xml:space="preserve"> biedrs, kuram anulēta speciālā atļauja (licence), kā arī uz gadījumu, kad parāda atgūšanas pakalpojuma sniedzēja (komersanta) padomes vai valdes loceklis vai </w:t>
      </w:r>
      <w:proofErr w:type="spellStart"/>
      <w:r w:rsidRPr="00972D2D">
        <w:rPr>
          <w:sz w:val="26"/>
          <w:szCs w:val="26"/>
        </w:rPr>
        <w:t>pārstāvēttiesīgais</w:t>
      </w:r>
      <w:proofErr w:type="spellEnd"/>
      <w:r w:rsidRPr="00972D2D">
        <w:rPr>
          <w:sz w:val="26"/>
          <w:szCs w:val="26"/>
        </w:rPr>
        <w:t xml:space="preserve"> biedrs bijis tāda komersanta, kas sniedzis parāda atgūšanas pakalpojumu, padomes vai valdes loceklis vai </w:t>
      </w:r>
      <w:proofErr w:type="spellStart"/>
      <w:r w:rsidRPr="00972D2D">
        <w:rPr>
          <w:sz w:val="26"/>
          <w:szCs w:val="26"/>
        </w:rPr>
        <w:t>pārstāvētiesīgais</w:t>
      </w:r>
      <w:proofErr w:type="spellEnd"/>
      <w:r w:rsidRPr="00972D2D">
        <w:rPr>
          <w:sz w:val="26"/>
          <w:szCs w:val="26"/>
        </w:rPr>
        <w:t xml:space="preserve"> biedrs, kuram anulēta speciālā atļauja (licence).</w:t>
      </w:r>
    </w:p>
    <w:p w:rsidR="00917C53" w:rsidRPr="00972D2D" w:rsidRDefault="00917C53" w:rsidP="00917C53">
      <w:pPr>
        <w:spacing w:before="71" w:after="71"/>
        <w:jc w:val="both"/>
        <w:rPr>
          <w:sz w:val="26"/>
          <w:szCs w:val="26"/>
        </w:rPr>
      </w:pPr>
    </w:p>
    <w:p w:rsidR="00EA1F75" w:rsidRPr="00972D2D" w:rsidRDefault="00917C53" w:rsidP="00BF2665">
      <w:pPr>
        <w:spacing w:before="71" w:after="71"/>
        <w:jc w:val="both"/>
        <w:rPr>
          <w:b/>
          <w:sz w:val="26"/>
          <w:szCs w:val="26"/>
        </w:rPr>
      </w:pPr>
      <w:r w:rsidRPr="00972D2D">
        <w:rPr>
          <w:sz w:val="26"/>
          <w:szCs w:val="26"/>
        </w:rPr>
        <w:t>11. Šo noteikumu 9.6.apakšpunkts nav attiecināms uz gadījumu, ja speciālā atļauja (licence) anulēta saskaņā ar šo noteikumu 3</w:t>
      </w:r>
      <w:r w:rsidR="00CD3539" w:rsidRPr="00972D2D">
        <w:rPr>
          <w:sz w:val="26"/>
          <w:szCs w:val="26"/>
        </w:rPr>
        <w:t>6</w:t>
      </w:r>
      <w:r w:rsidRPr="00972D2D">
        <w:rPr>
          <w:sz w:val="26"/>
          <w:szCs w:val="26"/>
        </w:rPr>
        <w:t>.1., 3</w:t>
      </w:r>
      <w:r w:rsidR="00CD3539" w:rsidRPr="00972D2D">
        <w:rPr>
          <w:sz w:val="26"/>
          <w:szCs w:val="26"/>
        </w:rPr>
        <w:t>6</w:t>
      </w:r>
      <w:r w:rsidRPr="00972D2D">
        <w:rPr>
          <w:sz w:val="26"/>
          <w:szCs w:val="26"/>
        </w:rPr>
        <w:t>.2., 3</w:t>
      </w:r>
      <w:r w:rsidR="00CD3539" w:rsidRPr="00972D2D">
        <w:rPr>
          <w:sz w:val="26"/>
          <w:szCs w:val="26"/>
        </w:rPr>
        <w:t>6</w:t>
      </w:r>
      <w:r w:rsidRPr="00972D2D">
        <w:rPr>
          <w:sz w:val="26"/>
          <w:szCs w:val="26"/>
        </w:rPr>
        <w:t>.3., 3</w:t>
      </w:r>
      <w:r w:rsidR="00CD3539" w:rsidRPr="00972D2D">
        <w:rPr>
          <w:sz w:val="26"/>
          <w:szCs w:val="26"/>
        </w:rPr>
        <w:t>6</w:t>
      </w:r>
      <w:r w:rsidR="00DC1CF6" w:rsidRPr="00972D2D">
        <w:rPr>
          <w:sz w:val="26"/>
          <w:szCs w:val="26"/>
        </w:rPr>
        <w:t>.4.apakšpunktu.</w:t>
      </w:r>
    </w:p>
    <w:p w:rsidR="008C17D0" w:rsidRPr="00972D2D" w:rsidRDefault="008C17D0" w:rsidP="00BF2665">
      <w:pPr>
        <w:spacing w:before="71" w:after="71"/>
        <w:jc w:val="both"/>
        <w:rPr>
          <w:b/>
          <w:sz w:val="26"/>
          <w:szCs w:val="26"/>
        </w:rPr>
      </w:pPr>
    </w:p>
    <w:p w:rsidR="0082033B" w:rsidRPr="00972D2D" w:rsidRDefault="00675D22" w:rsidP="00BF2665">
      <w:pPr>
        <w:spacing w:before="71" w:after="71"/>
        <w:jc w:val="both"/>
        <w:rPr>
          <w:b/>
          <w:sz w:val="26"/>
          <w:szCs w:val="26"/>
        </w:rPr>
      </w:pPr>
      <w:r w:rsidRPr="00972D2D">
        <w:rPr>
          <w:b/>
          <w:sz w:val="26"/>
          <w:szCs w:val="26"/>
        </w:rPr>
        <w:t>III</w:t>
      </w:r>
      <w:r w:rsidR="009579B3" w:rsidRPr="00972D2D">
        <w:rPr>
          <w:b/>
          <w:sz w:val="26"/>
          <w:szCs w:val="26"/>
        </w:rPr>
        <w:t>.</w:t>
      </w:r>
      <w:r w:rsidRPr="00972D2D">
        <w:rPr>
          <w:b/>
          <w:sz w:val="26"/>
          <w:szCs w:val="26"/>
        </w:rPr>
        <w:t xml:space="preserve"> </w:t>
      </w:r>
      <w:r w:rsidR="00E901D0" w:rsidRPr="00972D2D">
        <w:rPr>
          <w:b/>
          <w:sz w:val="26"/>
          <w:szCs w:val="26"/>
        </w:rPr>
        <w:t>Speciālās atļaujas (licences) izsniegšana</w:t>
      </w:r>
    </w:p>
    <w:p w:rsidR="0095393F" w:rsidRPr="00972D2D" w:rsidRDefault="0095393F" w:rsidP="00BF2665">
      <w:pPr>
        <w:spacing w:before="71" w:after="71"/>
        <w:jc w:val="both"/>
        <w:rPr>
          <w:b/>
          <w:sz w:val="26"/>
          <w:szCs w:val="26"/>
        </w:rPr>
      </w:pPr>
    </w:p>
    <w:p w:rsidR="0095393F" w:rsidRPr="00972D2D" w:rsidRDefault="00C70DC3" w:rsidP="001E2CDF">
      <w:pPr>
        <w:spacing w:before="71" w:after="71"/>
        <w:jc w:val="both"/>
        <w:rPr>
          <w:sz w:val="26"/>
          <w:szCs w:val="26"/>
        </w:rPr>
      </w:pPr>
      <w:r w:rsidRPr="00972D2D">
        <w:rPr>
          <w:sz w:val="26"/>
          <w:szCs w:val="26"/>
        </w:rPr>
        <w:t>1</w:t>
      </w:r>
      <w:r w:rsidR="008C17D0" w:rsidRPr="00972D2D">
        <w:rPr>
          <w:sz w:val="26"/>
          <w:szCs w:val="26"/>
        </w:rPr>
        <w:t>2</w:t>
      </w:r>
      <w:r w:rsidRPr="00972D2D">
        <w:rPr>
          <w:sz w:val="26"/>
          <w:szCs w:val="26"/>
        </w:rPr>
        <w:t>. Parāda atgūšanas pakalpojuma sniedzējs speciālās atļaujas (licences) saņemšanai iesniedz Patērētāju tiesību aizsardzības centrā parakstītu iesniegumu (</w:t>
      </w:r>
      <w:r w:rsidR="004548CA" w:rsidRPr="00972D2D">
        <w:rPr>
          <w:sz w:val="26"/>
          <w:szCs w:val="26"/>
        </w:rPr>
        <w:t>1.pielikums</w:t>
      </w:r>
      <w:r w:rsidRPr="00972D2D">
        <w:rPr>
          <w:sz w:val="26"/>
          <w:szCs w:val="26"/>
        </w:rPr>
        <w:t>).</w:t>
      </w:r>
      <w:r w:rsidR="006E3360" w:rsidRPr="00972D2D">
        <w:rPr>
          <w:sz w:val="26"/>
          <w:szCs w:val="26"/>
        </w:rPr>
        <w:t xml:space="preserve"> Iesniegumam pievieno atbilstoši normatīvajiem aktiem par dokumentu izstrādāšanu un noformēšanu sagatavotus 1.pielikumā minētos dokumentus.</w:t>
      </w:r>
      <w:r w:rsidRPr="00972D2D">
        <w:rPr>
          <w:sz w:val="26"/>
          <w:szCs w:val="26"/>
        </w:rPr>
        <w:t xml:space="preserve"> </w:t>
      </w:r>
    </w:p>
    <w:p w:rsidR="00C70DC3" w:rsidRPr="00972D2D" w:rsidRDefault="00C70DC3" w:rsidP="00BF2665">
      <w:pPr>
        <w:spacing w:before="71" w:after="71"/>
        <w:jc w:val="both"/>
        <w:rPr>
          <w:sz w:val="26"/>
          <w:szCs w:val="26"/>
        </w:rPr>
      </w:pPr>
    </w:p>
    <w:p w:rsidR="006B6397" w:rsidRPr="00972D2D" w:rsidRDefault="0016120C" w:rsidP="00BF2665">
      <w:pPr>
        <w:spacing w:before="71" w:after="71"/>
        <w:jc w:val="both"/>
        <w:rPr>
          <w:sz w:val="26"/>
          <w:szCs w:val="26"/>
        </w:rPr>
      </w:pPr>
      <w:r w:rsidRPr="00972D2D">
        <w:rPr>
          <w:sz w:val="26"/>
          <w:szCs w:val="26"/>
        </w:rPr>
        <w:t>1</w:t>
      </w:r>
      <w:r w:rsidR="00444895" w:rsidRPr="00972D2D">
        <w:rPr>
          <w:sz w:val="26"/>
          <w:szCs w:val="26"/>
        </w:rPr>
        <w:t>3</w:t>
      </w:r>
      <w:r w:rsidRPr="00972D2D">
        <w:rPr>
          <w:sz w:val="26"/>
          <w:szCs w:val="26"/>
        </w:rPr>
        <w:t xml:space="preserve">. </w:t>
      </w:r>
      <w:r w:rsidR="00807EC4" w:rsidRPr="00972D2D">
        <w:rPr>
          <w:sz w:val="26"/>
          <w:szCs w:val="26"/>
        </w:rPr>
        <w:t xml:space="preserve">Ārvalstu fizisko un juridisko personu dokumentiem jābūt legalizētiem, ja vien Latvijas Republikas likumos vai Latvijas Republikas Saeimas apstiprinātajos starptautiskajos līgumos nav noteikta cita kārtība. Ja dokuments ir svešvalodā, tam nepieciešams </w:t>
      </w:r>
      <w:r w:rsidR="00C23E71" w:rsidRPr="00972D2D">
        <w:rPr>
          <w:sz w:val="26"/>
          <w:szCs w:val="26"/>
        </w:rPr>
        <w:t xml:space="preserve">notariāli apstiprināts </w:t>
      </w:r>
      <w:r w:rsidR="00E748E9" w:rsidRPr="00972D2D">
        <w:rPr>
          <w:sz w:val="26"/>
          <w:szCs w:val="26"/>
        </w:rPr>
        <w:t xml:space="preserve">tulkojums latviešu valodā vai Ministru </w:t>
      </w:r>
      <w:r w:rsidR="009579B3" w:rsidRPr="00972D2D">
        <w:rPr>
          <w:sz w:val="26"/>
          <w:szCs w:val="26"/>
        </w:rPr>
        <w:t>k</w:t>
      </w:r>
      <w:r w:rsidR="00E748E9" w:rsidRPr="00972D2D">
        <w:rPr>
          <w:sz w:val="26"/>
          <w:szCs w:val="26"/>
        </w:rPr>
        <w:t>abineta noteiktajā kārtībā apliecināts tulkojums valsts valodā.</w:t>
      </w:r>
      <w:r w:rsidR="006B6397" w:rsidRPr="00972D2D">
        <w:rPr>
          <w:sz w:val="26"/>
          <w:szCs w:val="26"/>
        </w:rPr>
        <w:t xml:space="preserve"> </w:t>
      </w:r>
    </w:p>
    <w:p w:rsidR="00807EC4" w:rsidRPr="00972D2D" w:rsidRDefault="00807EC4" w:rsidP="00BF2665">
      <w:pPr>
        <w:pStyle w:val="ListParagraph"/>
        <w:spacing w:before="71" w:after="71"/>
        <w:ind w:left="0"/>
        <w:jc w:val="both"/>
        <w:rPr>
          <w:sz w:val="26"/>
          <w:szCs w:val="26"/>
        </w:rPr>
      </w:pPr>
    </w:p>
    <w:p w:rsidR="0003499F" w:rsidRPr="00972D2D" w:rsidRDefault="00C70DC3" w:rsidP="00414DA5">
      <w:pPr>
        <w:spacing w:before="71" w:after="71"/>
        <w:jc w:val="both"/>
        <w:rPr>
          <w:sz w:val="26"/>
          <w:szCs w:val="26"/>
        </w:rPr>
      </w:pPr>
      <w:r w:rsidRPr="00972D2D">
        <w:rPr>
          <w:sz w:val="26"/>
          <w:szCs w:val="26"/>
        </w:rPr>
        <w:t>1</w:t>
      </w:r>
      <w:r w:rsidR="00444895" w:rsidRPr="00972D2D">
        <w:rPr>
          <w:sz w:val="26"/>
          <w:szCs w:val="26"/>
        </w:rPr>
        <w:t>4</w:t>
      </w:r>
      <w:r w:rsidRPr="00972D2D">
        <w:rPr>
          <w:sz w:val="26"/>
          <w:szCs w:val="26"/>
        </w:rPr>
        <w:t xml:space="preserve">. </w:t>
      </w:r>
      <w:r w:rsidR="00414DA5" w:rsidRPr="00972D2D">
        <w:rPr>
          <w:sz w:val="26"/>
          <w:szCs w:val="26"/>
        </w:rPr>
        <w:t>Ja šo noteikumu 12.punktā minēto iesniegumu iesniedz elektroniska dokumenta formā, parāda atgūšanas pakalpojuma sniedzējs iesniegumu un tam pievienoto dokumentu elektroniskās kopijas apliecina ar drošu elektronisko parakstu un laika zīmogu atbilstoši normatīvajiem aktiem par elektronisko dokumentu noformēšanu.</w:t>
      </w:r>
    </w:p>
    <w:p w:rsidR="00CE132C" w:rsidRPr="00972D2D" w:rsidRDefault="00CE132C" w:rsidP="00BF2665">
      <w:pPr>
        <w:spacing w:before="71" w:after="71"/>
        <w:jc w:val="both"/>
        <w:rPr>
          <w:sz w:val="26"/>
          <w:szCs w:val="26"/>
        </w:rPr>
      </w:pPr>
    </w:p>
    <w:p w:rsidR="00414DA5" w:rsidRPr="00972D2D" w:rsidRDefault="00A64516" w:rsidP="00414DA5">
      <w:pPr>
        <w:spacing w:before="71" w:after="71"/>
        <w:jc w:val="both"/>
        <w:rPr>
          <w:sz w:val="26"/>
          <w:szCs w:val="26"/>
        </w:rPr>
      </w:pPr>
      <w:r w:rsidRPr="00972D2D">
        <w:rPr>
          <w:sz w:val="26"/>
          <w:szCs w:val="26"/>
        </w:rPr>
        <w:t>1</w:t>
      </w:r>
      <w:r w:rsidR="00444895" w:rsidRPr="00972D2D">
        <w:rPr>
          <w:sz w:val="26"/>
          <w:szCs w:val="26"/>
        </w:rPr>
        <w:t>5</w:t>
      </w:r>
      <w:r w:rsidR="00582A0C" w:rsidRPr="00972D2D">
        <w:rPr>
          <w:sz w:val="26"/>
          <w:szCs w:val="26"/>
        </w:rPr>
        <w:t xml:space="preserve">. </w:t>
      </w:r>
      <w:r w:rsidR="00414DA5" w:rsidRPr="00972D2D">
        <w:rPr>
          <w:sz w:val="26"/>
          <w:szCs w:val="26"/>
        </w:rPr>
        <w:t>Lai sagatavotu dokumentus lēmuma pieņemšanai par speciālās atļaujas (licences) izsniegšanu, pārreģistrāciju, apturēšanu vai anulēšanu Patērētāju tiesību aizsardzības centrs, ja nepieciešams, iegūst šādu informāciju:</w:t>
      </w:r>
    </w:p>
    <w:p w:rsidR="00414DA5" w:rsidRPr="00972D2D" w:rsidRDefault="00414DA5" w:rsidP="00414DA5">
      <w:pPr>
        <w:spacing w:before="71" w:after="71"/>
        <w:ind w:left="720"/>
        <w:jc w:val="both"/>
        <w:rPr>
          <w:sz w:val="26"/>
          <w:szCs w:val="26"/>
        </w:rPr>
      </w:pPr>
      <w:r w:rsidRPr="00972D2D">
        <w:rPr>
          <w:sz w:val="26"/>
          <w:szCs w:val="26"/>
        </w:rPr>
        <w:t>15.1. no Valsts ieņēmumu dienesta datu bāzes - informāciju par parāda atgūšanas pakalpojuma sniedzēja nokavētajiem nodokļu, nodevu vai valsts noteiktajiem maksājumiem valsts budžetā;</w:t>
      </w:r>
    </w:p>
    <w:p w:rsidR="00414DA5" w:rsidRPr="00972D2D" w:rsidRDefault="00414DA5" w:rsidP="00414DA5">
      <w:pPr>
        <w:spacing w:before="71" w:after="71"/>
        <w:ind w:left="720"/>
        <w:jc w:val="both"/>
        <w:rPr>
          <w:sz w:val="26"/>
          <w:szCs w:val="26"/>
        </w:rPr>
      </w:pPr>
      <w:r w:rsidRPr="00972D2D">
        <w:rPr>
          <w:sz w:val="26"/>
          <w:szCs w:val="26"/>
        </w:rPr>
        <w:lastRenderedPageBreak/>
        <w:t xml:space="preserve">15.2.  no Uzņēmumu reģistra – aktuālajā redakcijā informāciju par parāda atgūšanas pakalpojuma sniedzēju, tā valdes vai padomes locekļiem vai </w:t>
      </w:r>
      <w:proofErr w:type="spellStart"/>
      <w:r w:rsidRPr="00972D2D">
        <w:rPr>
          <w:sz w:val="26"/>
          <w:szCs w:val="26"/>
        </w:rPr>
        <w:t>pārstāvēttiesīgajiem</w:t>
      </w:r>
      <w:proofErr w:type="spellEnd"/>
      <w:r w:rsidRPr="00972D2D">
        <w:rPr>
          <w:sz w:val="26"/>
          <w:szCs w:val="26"/>
        </w:rPr>
        <w:t xml:space="preserve"> biedriem, ja parāda atgūšanas pakalpojuma sniedzējs ir komersants; </w:t>
      </w:r>
    </w:p>
    <w:p w:rsidR="00414DA5" w:rsidRPr="00972D2D" w:rsidRDefault="00414DA5" w:rsidP="00414DA5">
      <w:pPr>
        <w:spacing w:before="71" w:after="71"/>
        <w:ind w:left="720"/>
        <w:jc w:val="both"/>
        <w:rPr>
          <w:sz w:val="26"/>
          <w:szCs w:val="26"/>
        </w:rPr>
      </w:pPr>
      <w:r w:rsidRPr="00972D2D">
        <w:rPr>
          <w:sz w:val="26"/>
          <w:szCs w:val="26"/>
        </w:rPr>
        <w:t xml:space="preserve">15.3. no sodu reģistra – informāciju par parāda atgūšanas pakalpojuma sniedzēja (fiziskas personas), tā padomes un valdes locekļu vai </w:t>
      </w:r>
      <w:proofErr w:type="spellStart"/>
      <w:r w:rsidRPr="00972D2D">
        <w:rPr>
          <w:sz w:val="26"/>
          <w:szCs w:val="26"/>
        </w:rPr>
        <w:t>pārstāvēttiesīgo</w:t>
      </w:r>
      <w:proofErr w:type="spellEnd"/>
      <w:r w:rsidRPr="00972D2D">
        <w:rPr>
          <w:sz w:val="26"/>
          <w:szCs w:val="26"/>
        </w:rPr>
        <w:t xml:space="preserve"> biedru (ja parāda atgūšanas pakalpojuma sniedzējs ir komersants) kriminālo un administratīvo sodāmību un tā darbinieku, kuru pienākumos ietilpst parādu atgūšana, kriminālo sodāmību;</w:t>
      </w:r>
    </w:p>
    <w:p w:rsidR="003D0A99" w:rsidRPr="00972D2D" w:rsidRDefault="00414DA5" w:rsidP="00414DA5">
      <w:pPr>
        <w:spacing w:before="71" w:after="71"/>
        <w:ind w:left="720"/>
        <w:jc w:val="both"/>
        <w:rPr>
          <w:sz w:val="26"/>
          <w:szCs w:val="26"/>
        </w:rPr>
      </w:pPr>
      <w:r w:rsidRPr="00972D2D">
        <w:rPr>
          <w:sz w:val="26"/>
          <w:szCs w:val="26"/>
        </w:rPr>
        <w:t>15.4. no Datu valsts inspekcijas personas datu apstrādes un personas datu aizsardzības speciālistu reģistra -  informāciju par parāda atgūšanas pakalpojuma sniedzēja reģistrēto personas datu apstrādi un reģistrētajiem datu aizsardzības speciālistiem.</w:t>
      </w:r>
    </w:p>
    <w:p w:rsidR="003D0A99" w:rsidRPr="00972D2D" w:rsidRDefault="003D0A99" w:rsidP="00BF2665">
      <w:pPr>
        <w:spacing w:before="71" w:after="71"/>
        <w:jc w:val="both"/>
        <w:rPr>
          <w:sz w:val="26"/>
          <w:szCs w:val="26"/>
        </w:rPr>
      </w:pPr>
    </w:p>
    <w:p w:rsidR="005C6AC9" w:rsidRPr="00972D2D" w:rsidRDefault="00A64516" w:rsidP="00BF2665">
      <w:pPr>
        <w:spacing w:before="71" w:after="71"/>
        <w:jc w:val="both"/>
        <w:rPr>
          <w:sz w:val="26"/>
          <w:szCs w:val="26"/>
        </w:rPr>
      </w:pPr>
      <w:r w:rsidRPr="00972D2D">
        <w:rPr>
          <w:sz w:val="26"/>
          <w:szCs w:val="26"/>
        </w:rPr>
        <w:t>1</w:t>
      </w:r>
      <w:r w:rsidR="00444895" w:rsidRPr="00972D2D">
        <w:rPr>
          <w:sz w:val="26"/>
          <w:szCs w:val="26"/>
        </w:rPr>
        <w:t>6</w:t>
      </w:r>
      <w:r w:rsidR="00582A0C" w:rsidRPr="00972D2D">
        <w:rPr>
          <w:sz w:val="26"/>
          <w:szCs w:val="26"/>
        </w:rPr>
        <w:t xml:space="preserve">.  </w:t>
      </w:r>
      <w:r w:rsidR="005C6AC9" w:rsidRPr="00972D2D">
        <w:rPr>
          <w:sz w:val="26"/>
          <w:szCs w:val="26"/>
        </w:rPr>
        <w:t xml:space="preserve">Ja iesniegumam nav pievienoti visi šajos noteikumos minētie dokumenti vai tajos norādītā informācija ir nepilnīga vai neprecīza, vai dokumenti nav noformēti atbilstoši normatīvajos aktos noteiktajām prasībām, vai nepieciešama papildu informācija šo noteikumu </w:t>
      </w:r>
      <w:r w:rsidR="00103164" w:rsidRPr="00972D2D">
        <w:rPr>
          <w:sz w:val="26"/>
          <w:szCs w:val="26"/>
        </w:rPr>
        <w:t>19</w:t>
      </w:r>
      <w:r w:rsidR="005C6AC9" w:rsidRPr="00972D2D">
        <w:rPr>
          <w:sz w:val="26"/>
          <w:szCs w:val="26"/>
        </w:rPr>
        <w:t>.punktā minētā lēmuma pieņemšanai, Patērētāju tiesību aizsardzības centrs par to rakstiski informē parāda atgūšanas pakalpojuma sniedzēju, norādot termiņu, līdz kuram parāda atgūšanas pakalpojuma sniedzējam attiecīgie dokumenti vai ziņas jāiesniedz, un attiecīgi pagarina termiņu lēmuma pieņemšanai par speciālās atļaujas (licences) izsniegšanu vai par atteikumu izsniegt speciālo atļauju (licenci).</w:t>
      </w:r>
    </w:p>
    <w:p w:rsidR="005C6AC9" w:rsidRPr="00972D2D" w:rsidRDefault="005C6AC9" w:rsidP="00BF2665">
      <w:pPr>
        <w:spacing w:before="71" w:after="71"/>
        <w:jc w:val="both"/>
        <w:rPr>
          <w:sz w:val="26"/>
          <w:szCs w:val="26"/>
        </w:rPr>
      </w:pPr>
    </w:p>
    <w:p w:rsidR="00942392" w:rsidRPr="00972D2D" w:rsidRDefault="00997AB3" w:rsidP="00BF2665">
      <w:pPr>
        <w:spacing w:before="71" w:after="71"/>
        <w:jc w:val="both"/>
        <w:rPr>
          <w:sz w:val="26"/>
          <w:szCs w:val="26"/>
        </w:rPr>
      </w:pPr>
      <w:r w:rsidRPr="00972D2D">
        <w:rPr>
          <w:sz w:val="26"/>
          <w:szCs w:val="26"/>
        </w:rPr>
        <w:t>1</w:t>
      </w:r>
      <w:r w:rsidR="00444895" w:rsidRPr="00972D2D">
        <w:rPr>
          <w:sz w:val="26"/>
          <w:szCs w:val="26"/>
        </w:rPr>
        <w:t>7</w:t>
      </w:r>
      <w:r w:rsidR="00582A0C" w:rsidRPr="00972D2D">
        <w:rPr>
          <w:sz w:val="26"/>
          <w:szCs w:val="26"/>
        </w:rPr>
        <w:t xml:space="preserve">. </w:t>
      </w:r>
      <w:r w:rsidR="00942392" w:rsidRPr="00972D2D">
        <w:rPr>
          <w:sz w:val="26"/>
          <w:szCs w:val="26"/>
        </w:rPr>
        <w:t>Patērētāju tiesību aizsardzības centrs pēc tā rīcībā esošās informācijas izvērtēšanas pieņem lēmumu par atteikumu izsniegt speciālo atļauju (licenci), ja:</w:t>
      </w:r>
    </w:p>
    <w:p w:rsidR="00942392" w:rsidRPr="00972D2D" w:rsidRDefault="00997AB3" w:rsidP="00BF2665">
      <w:pPr>
        <w:spacing w:before="71" w:after="71"/>
        <w:ind w:left="720"/>
        <w:jc w:val="both"/>
        <w:rPr>
          <w:sz w:val="26"/>
          <w:szCs w:val="26"/>
        </w:rPr>
      </w:pPr>
      <w:r w:rsidRPr="00972D2D">
        <w:rPr>
          <w:sz w:val="26"/>
          <w:szCs w:val="26"/>
        </w:rPr>
        <w:t>1</w:t>
      </w:r>
      <w:r w:rsidR="00444895" w:rsidRPr="00972D2D">
        <w:rPr>
          <w:sz w:val="26"/>
          <w:szCs w:val="26"/>
        </w:rPr>
        <w:t>7</w:t>
      </w:r>
      <w:r w:rsidR="00582A0C" w:rsidRPr="00972D2D">
        <w:rPr>
          <w:sz w:val="26"/>
          <w:szCs w:val="26"/>
        </w:rPr>
        <w:t xml:space="preserve">.1. </w:t>
      </w:r>
      <w:r w:rsidR="006D2034" w:rsidRPr="00972D2D">
        <w:rPr>
          <w:sz w:val="26"/>
          <w:szCs w:val="26"/>
        </w:rPr>
        <w:t>p</w:t>
      </w:r>
      <w:r w:rsidR="00A63769" w:rsidRPr="00972D2D">
        <w:rPr>
          <w:sz w:val="26"/>
          <w:szCs w:val="26"/>
        </w:rPr>
        <w:t xml:space="preserve">arāda </w:t>
      </w:r>
      <w:r w:rsidR="007F5301" w:rsidRPr="00972D2D">
        <w:rPr>
          <w:sz w:val="26"/>
          <w:szCs w:val="26"/>
        </w:rPr>
        <w:t>atg</w:t>
      </w:r>
      <w:r w:rsidR="0077629D" w:rsidRPr="00972D2D">
        <w:rPr>
          <w:sz w:val="26"/>
          <w:szCs w:val="26"/>
        </w:rPr>
        <w:t>ūšanas pakalpojuma sniedzējs</w:t>
      </w:r>
      <w:r w:rsidR="00414DA5" w:rsidRPr="00972D2D">
        <w:rPr>
          <w:sz w:val="26"/>
          <w:szCs w:val="26"/>
        </w:rPr>
        <w:t xml:space="preserve"> </w:t>
      </w:r>
      <w:r w:rsidR="002D5E64" w:rsidRPr="00972D2D">
        <w:rPr>
          <w:sz w:val="26"/>
          <w:szCs w:val="26"/>
        </w:rPr>
        <w:t xml:space="preserve">neatbilst šo noteikumu </w:t>
      </w:r>
      <w:r w:rsidR="00103164" w:rsidRPr="00972D2D">
        <w:rPr>
          <w:sz w:val="26"/>
          <w:szCs w:val="26"/>
        </w:rPr>
        <w:t>9.</w:t>
      </w:r>
      <w:r w:rsidR="00A63769" w:rsidRPr="00972D2D">
        <w:rPr>
          <w:sz w:val="26"/>
          <w:szCs w:val="26"/>
        </w:rPr>
        <w:t>punktā minētajām prasībām;</w:t>
      </w:r>
    </w:p>
    <w:p w:rsidR="00C91A59" w:rsidRPr="00972D2D" w:rsidRDefault="00997AB3" w:rsidP="00BF2665">
      <w:pPr>
        <w:spacing w:before="71" w:after="71"/>
        <w:ind w:left="720"/>
        <w:jc w:val="both"/>
        <w:rPr>
          <w:sz w:val="26"/>
          <w:szCs w:val="26"/>
        </w:rPr>
      </w:pPr>
      <w:r w:rsidRPr="00972D2D">
        <w:rPr>
          <w:sz w:val="26"/>
          <w:szCs w:val="26"/>
        </w:rPr>
        <w:t>1</w:t>
      </w:r>
      <w:r w:rsidR="00444895" w:rsidRPr="00972D2D">
        <w:rPr>
          <w:sz w:val="26"/>
          <w:szCs w:val="26"/>
        </w:rPr>
        <w:t>7</w:t>
      </w:r>
      <w:r w:rsidR="00582A0C" w:rsidRPr="00972D2D">
        <w:rPr>
          <w:sz w:val="26"/>
          <w:szCs w:val="26"/>
        </w:rPr>
        <w:t xml:space="preserve">.2. </w:t>
      </w:r>
      <w:r w:rsidR="006D2034" w:rsidRPr="00972D2D">
        <w:rPr>
          <w:sz w:val="26"/>
          <w:szCs w:val="26"/>
        </w:rPr>
        <w:t>p</w:t>
      </w:r>
      <w:r w:rsidR="009C1B50" w:rsidRPr="00972D2D">
        <w:rPr>
          <w:sz w:val="26"/>
          <w:szCs w:val="26"/>
        </w:rPr>
        <w:t>arāda atgūšanas pakal</w:t>
      </w:r>
      <w:r w:rsidR="002D5E64" w:rsidRPr="00972D2D">
        <w:rPr>
          <w:sz w:val="26"/>
          <w:szCs w:val="26"/>
        </w:rPr>
        <w:t xml:space="preserve">pojuma sniedzējs šo noteikumu </w:t>
      </w:r>
      <w:r w:rsidR="00064B9C" w:rsidRPr="00972D2D">
        <w:rPr>
          <w:sz w:val="26"/>
          <w:szCs w:val="26"/>
        </w:rPr>
        <w:t>1</w:t>
      </w:r>
      <w:r w:rsidR="00103164" w:rsidRPr="00972D2D">
        <w:rPr>
          <w:sz w:val="26"/>
          <w:szCs w:val="26"/>
        </w:rPr>
        <w:t>6</w:t>
      </w:r>
      <w:r w:rsidR="009C1B50" w:rsidRPr="00972D2D">
        <w:rPr>
          <w:sz w:val="26"/>
          <w:szCs w:val="26"/>
        </w:rPr>
        <w:t xml:space="preserve">.punktā norādītajā </w:t>
      </w:r>
      <w:r w:rsidR="002D5E64" w:rsidRPr="00972D2D">
        <w:rPr>
          <w:sz w:val="26"/>
          <w:szCs w:val="26"/>
        </w:rPr>
        <w:t xml:space="preserve">termiņā nesniedz </w:t>
      </w:r>
      <w:r w:rsidR="009C1B50" w:rsidRPr="00972D2D">
        <w:rPr>
          <w:sz w:val="26"/>
          <w:szCs w:val="26"/>
        </w:rPr>
        <w:t>informāciju, kas nepieciešama lēmuma pieņemšanai;</w:t>
      </w:r>
    </w:p>
    <w:p w:rsidR="00444895" w:rsidRPr="00972D2D" w:rsidRDefault="00444895" w:rsidP="00BF2665">
      <w:pPr>
        <w:spacing w:before="71" w:after="71"/>
        <w:jc w:val="both"/>
        <w:rPr>
          <w:sz w:val="26"/>
          <w:szCs w:val="26"/>
        </w:rPr>
      </w:pPr>
    </w:p>
    <w:p w:rsidR="00444895" w:rsidRPr="00972D2D" w:rsidRDefault="00444895" w:rsidP="00BF2665">
      <w:pPr>
        <w:spacing w:before="71" w:after="71"/>
        <w:jc w:val="both"/>
        <w:rPr>
          <w:sz w:val="26"/>
          <w:szCs w:val="26"/>
        </w:rPr>
      </w:pPr>
      <w:r w:rsidRPr="00972D2D">
        <w:rPr>
          <w:sz w:val="26"/>
          <w:szCs w:val="26"/>
        </w:rPr>
        <w:t>18. Patērētāju tiesību aizsardzības centrs pēc tā rīcībā esošās informācijas izvērtēšanas ir tiesīgs pieņemt lēmumu par atteikumu izsniegt speciālo atļauju (licenci), ja:</w:t>
      </w:r>
    </w:p>
    <w:p w:rsidR="00444895" w:rsidRPr="00972D2D" w:rsidRDefault="00444895" w:rsidP="00BF2665">
      <w:pPr>
        <w:spacing w:before="71" w:after="71"/>
        <w:ind w:left="720"/>
        <w:jc w:val="both"/>
        <w:rPr>
          <w:sz w:val="26"/>
          <w:szCs w:val="26"/>
        </w:rPr>
      </w:pPr>
      <w:r w:rsidRPr="00972D2D">
        <w:rPr>
          <w:sz w:val="26"/>
          <w:szCs w:val="26"/>
        </w:rPr>
        <w:t xml:space="preserve">18.1. parāda atgūšanas pakalpojuma sniedzējs, tā padomes vai valdes loceklis, vai </w:t>
      </w:r>
      <w:proofErr w:type="spellStart"/>
      <w:r w:rsidRPr="00972D2D">
        <w:rPr>
          <w:sz w:val="26"/>
          <w:szCs w:val="26"/>
        </w:rPr>
        <w:t>pārstāvēttiesīgais</w:t>
      </w:r>
      <w:proofErr w:type="spellEnd"/>
      <w:r w:rsidRPr="00972D2D">
        <w:rPr>
          <w:sz w:val="26"/>
          <w:szCs w:val="26"/>
        </w:rPr>
        <w:t xml:space="preserve"> biedrs, ja parāda atgūšanas pakalpojuma sniedzējs ir komersants, pēdējā gada laikā izdarījis</w:t>
      </w:r>
      <w:r w:rsidR="008E7B19" w:rsidRPr="00972D2D">
        <w:rPr>
          <w:sz w:val="26"/>
          <w:szCs w:val="26"/>
        </w:rPr>
        <w:t xml:space="preserve"> būtiskus</w:t>
      </w:r>
      <w:r w:rsidRPr="00972D2D">
        <w:rPr>
          <w:sz w:val="26"/>
          <w:szCs w:val="26"/>
        </w:rPr>
        <w:t xml:space="preserve"> administratīvos pārkāpumus saimnieciskajā darbībā, patērētāju tiesību regulējošo normatīvo aktu vai fizisko personu datu aizsardzības jomā, tai skaitā pārkāpumus, par kuriem piemēroti administratīvie sodi;</w:t>
      </w:r>
    </w:p>
    <w:p w:rsidR="00444895" w:rsidRPr="00972D2D" w:rsidRDefault="00444895" w:rsidP="00BF2665">
      <w:pPr>
        <w:spacing w:before="71" w:after="71"/>
        <w:ind w:left="720"/>
        <w:jc w:val="both"/>
        <w:rPr>
          <w:sz w:val="26"/>
          <w:szCs w:val="26"/>
        </w:rPr>
      </w:pPr>
      <w:r w:rsidRPr="00972D2D">
        <w:rPr>
          <w:sz w:val="26"/>
          <w:szCs w:val="26"/>
        </w:rPr>
        <w:t>18.2. parāda atgūšanas pakalpojuma sniedzējs nav ievērojis tam adresētos Patērētāju tiesību aizsardzības centra lēmumus attiecībā uz patērētāju kolektīvo interešu aizsardzību;</w:t>
      </w:r>
    </w:p>
    <w:p w:rsidR="00444895" w:rsidRPr="00972D2D" w:rsidRDefault="00444895" w:rsidP="00BF2665">
      <w:pPr>
        <w:spacing w:before="71" w:after="71"/>
        <w:ind w:left="720"/>
        <w:jc w:val="both"/>
        <w:rPr>
          <w:sz w:val="26"/>
          <w:szCs w:val="26"/>
        </w:rPr>
      </w:pPr>
      <w:r w:rsidRPr="00972D2D">
        <w:rPr>
          <w:sz w:val="26"/>
          <w:szCs w:val="26"/>
        </w:rPr>
        <w:t>18.3. parāda atgūšanas pakalpojuma sniedzēja darbība vai plānotā darbība parāda atgūšanas pakalpojuma sniegšanā neatbilst patērētāju tiesību aizsardzību regulējošo normatīvo aktu prasībām;</w:t>
      </w:r>
    </w:p>
    <w:p w:rsidR="00444895" w:rsidRPr="00972D2D" w:rsidRDefault="00444895" w:rsidP="00BF2665">
      <w:pPr>
        <w:spacing w:before="71" w:after="71"/>
        <w:ind w:left="720"/>
        <w:jc w:val="both"/>
        <w:rPr>
          <w:sz w:val="26"/>
          <w:szCs w:val="26"/>
        </w:rPr>
      </w:pPr>
      <w:r w:rsidRPr="00972D2D">
        <w:rPr>
          <w:sz w:val="26"/>
          <w:szCs w:val="26"/>
        </w:rPr>
        <w:t>18.4. parāda atgūšanas pakalpojuma sniedzējs nav ievērojis normatīvajos aktos patērētāju tiesību aizsardzības jomā noteiktās rakstveida apņemšanās izpildi noteiktā termiņā novērst izdarītos pārkāpumus;</w:t>
      </w:r>
    </w:p>
    <w:p w:rsidR="00444895" w:rsidRPr="00972D2D" w:rsidRDefault="00444895" w:rsidP="00BF2665">
      <w:pPr>
        <w:spacing w:before="71" w:after="71"/>
        <w:ind w:left="720"/>
        <w:jc w:val="both"/>
        <w:rPr>
          <w:sz w:val="26"/>
          <w:szCs w:val="26"/>
        </w:rPr>
      </w:pPr>
      <w:r w:rsidRPr="00972D2D">
        <w:rPr>
          <w:sz w:val="26"/>
          <w:szCs w:val="26"/>
        </w:rPr>
        <w:lastRenderedPageBreak/>
        <w:t>18.5.</w:t>
      </w:r>
      <w:r w:rsidR="008E7B19" w:rsidRPr="00972D2D">
        <w:rPr>
          <w:sz w:val="26"/>
          <w:szCs w:val="26"/>
        </w:rPr>
        <w:t xml:space="preserve"> </w:t>
      </w:r>
      <w:r w:rsidR="006D7DC0" w:rsidRPr="00972D2D">
        <w:rPr>
          <w:sz w:val="26"/>
          <w:szCs w:val="26"/>
        </w:rPr>
        <w:t>ir</w:t>
      </w:r>
      <w:r w:rsidR="008E7B19" w:rsidRPr="00972D2D">
        <w:rPr>
          <w:sz w:val="26"/>
          <w:szCs w:val="26"/>
        </w:rPr>
        <w:t xml:space="preserve"> konstatēts, ka</w:t>
      </w:r>
      <w:r w:rsidRPr="00972D2D">
        <w:rPr>
          <w:sz w:val="26"/>
          <w:szCs w:val="26"/>
        </w:rPr>
        <w:t xml:space="preserve"> parāda atgūšanas pakalpojuma sniedzējs sniedzis nepatiesu informāciju;</w:t>
      </w:r>
    </w:p>
    <w:p w:rsidR="00444895" w:rsidRPr="00972D2D" w:rsidRDefault="00444895" w:rsidP="00BF2665">
      <w:pPr>
        <w:spacing w:before="71" w:after="71"/>
        <w:ind w:left="720"/>
        <w:jc w:val="both"/>
        <w:rPr>
          <w:sz w:val="26"/>
          <w:szCs w:val="26"/>
        </w:rPr>
      </w:pPr>
      <w:r w:rsidRPr="00972D2D">
        <w:rPr>
          <w:sz w:val="26"/>
          <w:szCs w:val="26"/>
        </w:rPr>
        <w:t>18.</w:t>
      </w:r>
      <w:r w:rsidR="00286737" w:rsidRPr="00972D2D">
        <w:rPr>
          <w:sz w:val="26"/>
          <w:szCs w:val="26"/>
        </w:rPr>
        <w:t>6</w:t>
      </w:r>
      <w:r w:rsidRPr="00972D2D">
        <w:rPr>
          <w:sz w:val="26"/>
          <w:szCs w:val="26"/>
        </w:rPr>
        <w:t>. parāda atgūšanas pakalpojuma sniedzējs nav izpildījis šo noteikumu 8.punktā minētos Patērētāju tiesību aizsardzības centra norādījumus</w:t>
      </w:r>
      <w:r w:rsidR="006609F3" w:rsidRPr="00972D2D">
        <w:rPr>
          <w:sz w:val="26"/>
          <w:szCs w:val="26"/>
        </w:rPr>
        <w:t>.</w:t>
      </w:r>
    </w:p>
    <w:p w:rsidR="00444895" w:rsidRPr="00972D2D" w:rsidRDefault="00444895" w:rsidP="00BF2665">
      <w:pPr>
        <w:spacing w:before="71" w:after="71"/>
        <w:jc w:val="both"/>
        <w:rPr>
          <w:sz w:val="26"/>
          <w:szCs w:val="26"/>
        </w:rPr>
      </w:pPr>
    </w:p>
    <w:p w:rsidR="003846CF" w:rsidRPr="00972D2D" w:rsidRDefault="00444895" w:rsidP="00BF2665">
      <w:pPr>
        <w:spacing w:before="71" w:after="71"/>
        <w:jc w:val="both"/>
        <w:rPr>
          <w:sz w:val="26"/>
          <w:szCs w:val="26"/>
        </w:rPr>
      </w:pPr>
      <w:r w:rsidRPr="00972D2D">
        <w:rPr>
          <w:sz w:val="26"/>
          <w:szCs w:val="26"/>
        </w:rPr>
        <w:t>19</w:t>
      </w:r>
      <w:r w:rsidR="00CE132C" w:rsidRPr="00972D2D">
        <w:rPr>
          <w:sz w:val="26"/>
          <w:szCs w:val="26"/>
        </w:rPr>
        <w:t>. Patērētāju tiesību aizsardzības centrs lēmumu par speciālās atļaujas (licences) izsniegšanu vai par atteikumu izsniegt speciālo atļauju (licenci) pieņem mēneša laikā no dienas, kad saņemts šo noteikumu 1</w:t>
      </w:r>
      <w:r w:rsidR="00103164" w:rsidRPr="00972D2D">
        <w:rPr>
          <w:sz w:val="26"/>
          <w:szCs w:val="26"/>
        </w:rPr>
        <w:t>2</w:t>
      </w:r>
      <w:r w:rsidR="00CE132C" w:rsidRPr="00972D2D">
        <w:rPr>
          <w:sz w:val="26"/>
          <w:szCs w:val="26"/>
        </w:rPr>
        <w:t>.punktā minētais iesniegums un</w:t>
      </w:r>
      <w:r w:rsidR="006A3922" w:rsidRPr="00972D2D">
        <w:rPr>
          <w:sz w:val="26"/>
          <w:szCs w:val="26"/>
        </w:rPr>
        <w:t xml:space="preserve"> tam pievienotie</w:t>
      </w:r>
      <w:r w:rsidR="00CE132C" w:rsidRPr="00972D2D">
        <w:rPr>
          <w:sz w:val="26"/>
          <w:szCs w:val="26"/>
        </w:rPr>
        <w:t xml:space="preserve"> dokumenti.</w:t>
      </w:r>
    </w:p>
    <w:p w:rsidR="00CE132C" w:rsidRPr="00972D2D" w:rsidRDefault="00CE132C" w:rsidP="00BF2665">
      <w:pPr>
        <w:pStyle w:val="ListParagraph"/>
        <w:spacing w:before="71" w:after="71"/>
        <w:ind w:left="0"/>
        <w:jc w:val="both"/>
        <w:rPr>
          <w:sz w:val="26"/>
          <w:szCs w:val="26"/>
        </w:rPr>
      </w:pPr>
    </w:p>
    <w:p w:rsidR="00D826C8" w:rsidRPr="00972D2D" w:rsidRDefault="00997AB3" w:rsidP="00BF2665">
      <w:pPr>
        <w:spacing w:before="71" w:after="71"/>
        <w:jc w:val="both"/>
        <w:rPr>
          <w:sz w:val="26"/>
          <w:szCs w:val="26"/>
        </w:rPr>
      </w:pPr>
      <w:r w:rsidRPr="00972D2D">
        <w:rPr>
          <w:sz w:val="26"/>
          <w:szCs w:val="26"/>
        </w:rPr>
        <w:t>2</w:t>
      </w:r>
      <w:r w:rsidR="00444895" w:rsidRPr="00972D2D">
        <w:rPr>
          <w:sz w:val="26"/>
          <w:szCs w:val="26"/>
        </w:rPr>
        <w:t>0</w:t>
      </w:r>
      <w:r w:rsidR="00582A0C" w:rsidRPr="00972D2D">
        <w:rPr>
          <w:sz w:val="26"/>
          <w:szCs w:val="26"/>
        </w:rPr>
        <w:t xml:space="preserve">. </w:t>
      </w:r>
      <w:r w:rsidR="00D826C8" w:rsidRPr="00972D2D">
        <w:rPr>
          <w:sz w:val="26"/>
          <w:szCs w:val="26"/>
        </w:rPr>
        <w:t>Patērētāju tiesību aizsardzības centrs triju dar</w:t>
      </w:r>
      <w:r w:rsidR="002D5E64" w:rsidRPr="00972D2D">
        <w:rPr>
          <w:sz w:val="26"/>
          <w:szCs w:val="26"/>
        </w:rPr>
        <w:t xml:space="preserve">bdienu laikā pēc šo noteikumu </w:t>
      </w:r>
      <w:r w:rsidR="00103164" w:rsidRPr="00972D2D">
        <w:rPr>
          <w:sz w:val="26"/>
          <w:szCs w:val="26"/>
        </w:rPr>
        <w:t>19</w:t>
      </w:r>
      <w:r w:rsidR="00D826C8" w:rsidRPr="00972D2D">
        <w:rPr>
          <w:sz w:val="26"/>
          <w:szCs w:val="26"/>
        </w:rPr>
        <w:t xml:space="preserve">.punktā minētā lēmuma pieņemšanas par to rakstiski informē </w:t>
      </w:r>
      <w:r w:rsidR="007C20D7" w:rsidRPr="00972D2D">
        <w:rPr>
          <w:sz w:val="26"/>
          <w:szCs w:val="26"/>
        </w:rPr>
        <w:t>parāda atgūšanas pakalpojuma sniedzēju</w:t>
      </w:r>
      <w:r w:rsidR="00D826C8" w:rsidRPr="00972D2D">
        <w:rPr>
          <w:sz w:val="26"/>
          <w:szCs w:val="26"/>
        </w:rPr>
        <w:t>.</w:t>
      </w:r>
    </w:p>
    <w:p w:rsidR="00CE132C" w:rsidRPr="00972D2D" w:rsidRDefault="00CE132C" w:rsidP="00BF2665">
      <w:pPr>
        <w:spacing w:before="71" w:after="71"/>
        <w:jc w:val="both"/>
        <w:rPr>
          <w:sz w:val="26"/>
          <w:szCs w:val="26"/>
        </w:rPr>
      </w:pPr>
    </w:p>
    <w:p w:rsidR="007C20D7" w:rsidRPr="00972D2D" w:rsidRDefault="00997AB3" w:rsidP="00BF2665">
      <w:pPr>
        <w:spacing w:before="71" w:after="71"/>
        <w:jc w:val="both"/>
        <w:rPr>
          <w:sz w:val="26"/>
          <w:szCs w:val="26"/>
        </w:rPr>
      </w:pPr>
      <w:r w:rsidRPr="00972D2D">
        <w:rPr>
          <w:sz w:val="26"/>
          <w:szCs w:val="26"/>
        </w:rPr>
        <w:t>2</w:t>
      </w:r>
      <w:r w:rsidR="00444895" w:rsidRPr="00972D2D">
        <w:rPr>
          <w:sz w:val="26"/>
          <w:szCs w:val="26"/>
        </w:rPr>
        <w:t>1</w:t>
      </w:r>
      <w:r w:rsidR="00CE132C" w:rsidRPr="00972D2D">
        <w:rPr>
          <w:sz w:val="26"/>
          <w:szCs w:val="26"/>
        </w:rPr>
        <w:t>. Patērētāju tiesību aizsardzības centrs pēc lēmuma pieņemšanas par speciālās atļaujas (licences) izsniegšanu izsniedz parāda atgūšanas pakalpojuma sniedzējam noteikta parauga speciālo atļauju (licenci) (2.pielikums). Patērētāju tiesību aizsardzības centrs speciālo atļauju (licenci) izsniedz elektroniska dokumenta formā vai papīra dokumenta formā</w:t>
      </w:r>
    </w:p>
    <w:p w:rsidR="00CA37B4" w:rsidRPr="00972D2D" w:rsidRDefault="00CA37B4" w:rsidP="00BF2665">
      <w:pPr>
        <w:pStyle w:val="ListParagraph"/>
        <w:spacing w:before="71" w:after="71"/>
        <w:ind w:left="0"/>
        <w:jc w:val="both"/>
        <w:rPr>
          <w:sz w:val="26"/>
          <w:szCs w:val="26"/>
        </w:rPr>
      </w:pPr>
    </w:p>
    <w:p w:rsidR="001E7108" w:rsidRPr="00972D2D" w:rsidRDefault="00997AB3" w:rsidP="00BF2665">
      <w:pPr>
        <w:spacing w:before="71" w:after="71"/>
        <w:jc w:val="both"/>
        <w:rPr>
          <w:sz w:val="26"/>
          <w:szCs w:val="26"/>
        </w:rPr>
      </w:pPr>
      <w:r w:rsidRPr="00972D2D">
        <w:rPr>
          <w:sz w:val="26"/>
          <w:szCs w:val="26"/>
        </w:rPr>
        <w:t>2</w:t>
      </w:r>
      <w:r w:rsidR="00444895" w:rsidRPr="00972D2D">
        <w:rPr>
          <w:sz w:val="26"/>
          <w:szCs w:val="26"/>
        </w:rPr>
        <w:t>2</w:t>
      </w:r>
      <w:r w:rsidR="005C440D" w:rsidRPr="00972D2D">
        <w:rPr>
          <w:sz w:val="26"/>
          <w:szCs w:val="26"/>
        </w:rPr>
        <w:t xml:space="preserve">. </w:t>
      </w:r>
      <w:r w:rsidR="00CA37B4" w:rsidRPr="00972D2D">
        <w:rPr>
          <w:sz w:val="26"/>
          <w:szCs w:val="26"/>
        </w:rPr>
        <w:t>Speciālā atļauja (licence) stājas spēkā dienā, kad Patērētāju tiesību aizsardzības centrs pieņēmis lēmumu par speciālās atļaujas (licences) izsniegšanu vai speciālajā atļaujā (licencē) norādītajā datumā. Ja speciālā atļauja (licence) tiek pārreģistrēta, tā stājas spēkā nākamajā dienā pēc iepriekšējā speciālajā atļaujā (licencē) norādītā derīguma termiņa beigām.</w:t>
      </w:r>
    </w:p>
    <w:p w:rsidR="001E7108" w:rsidRPr="00972D2D" w:rsidRDefault="001E7108" w:rsidP="00BF2665">
      <w:pPr>
        <w:spacing w:before="71" w:after="71"/>
        <w:jc w:val="both"/>
        <w:rPr>
          <w:sz w:val="26"/>
          <w:szCs w:val="26"/>
        </w:rPr>
      </w:pPr>
    </w:p>
    <w:p w:rsidR="00CA37B4" w:rsidRPr="00972D2D" w:rsidRDefault="00997AB3" w:rsidP="00BF2665">
      <w:pPr>
        <w:spacing w:before="71" w:after="71"/>
        <w:jc w:val="both"/>
        <w:rPr>
          <w:sz w:val="26"/>
          <w:szCs w:val="26"/>
        </w:rPr>
      </w:pPr>
      <w:r w:rsidRPr="00972D2D">
        <w:rPr>
          <w:sz w:val="26"/>
          <w:szCs w:val="26"/>
        </w:rPr>
        <w:t>2</w:t>
      </w:r>
      <w:r w:rsidR="00444895" w:rsidRPr="00972D2D">
        <w:rPr>
          <w:sz w:val="26"/>
          <w:szCs w:val="26"/>
        </w:rPr>
        <w:t>3</w:t>
      </w:r>
      <w:r w:rsidR="00CE132C" w:rsidRPr="00972D2D">
        <w:rPr>
          <w:sz w:val="26"/>
          <w:szCs w:val="26"/>
        </w:rPr>
        <w:t xml:space="preserve">. Ja speciālā atļauja (licence) ir bojāta, </w:t>
      </w:r>
      <w:r w:rsidRPr="00972D2D">
        <w:rPr>
          <w:sz w:val="26"/>
          <w:szCs w:val="26"/>
        </w:rPr>
        <w:t xml:space="preserve">nozagta </w:t>
      </w:r>
      <w:r w:rsidR="00CE132C" w:rsidRPr="00972D2D">
        <w:rPr>
          <w:sz w:val="26"/>
          <w:szCs w:val="26"/>
        </w:rPr>
        <w:t>vai pazaudēta, parāda atgūšanas pakalpojuma sniedzējs nekavējoties pēc minētā fakta konstatēšanas par to rakstveidā informē Patērētāju tiesību aizsardzības centru, iesniedzot iesniegumu par speciālās atļaujas (licences) dublikāta izsniegšanu. Patērētāju tiesību aizsardzības centrs piecu darb</w:t>
      </w:r>
      <w:r w:rsidRPr="00972D2D">
        <w:rPr>
          <w:sz w:val="26"/>
          <w:szCs w:val="26"/>
        </w:rPr>
        <w:t xml:space="preserve">a </w:t>
      </w:r>
      <w:r w:rsidR="00CE132C" w:rsidRPr="00972D2D">
        <w:rPr>
          <w:sz w:val="26"/>
          <w:szCs w:val="26"/>
        </w:rPr>
        <w:t>dienu laikā pēc iesnieguma saņemšanas izsniedz speciālās atļaujas (licences) dublikātu. Laikā līdz speciālās atļaujas (licences) dublikāta izsniegšanai parāda atgūšanas pakalpojuma sniedzējs ir tiesīgs sniegt parāda atgūšanas pakalpojumu.</w:t>
      </w:r>
    </w:p>
    <w:p w:rsidR="00CE132C" w:rsidRPr="00972D2D" w:rsidRDefault="00CE132C" w:rsidP="00BF2665">
      <w:pPr>
        <w:spacing w:before="71" w:after="71"/>
        <w:jc w:val="both"/>
        <w:rPr>
          <w:sz w:val="26"/>
          <w:szCs w:val="26"/>
        </w:rPr>
      </w:pPr>
    </w:p>
    <w:p w:rsidR="00CA37B4" w:rsidRPr="00972D2D" w:rsidRDefault="00997AB3" w:rsidP="00BF2665">
      <w:pPr>
        <w:spacing w:before="71" w:after="71"/>
        <w:jc w:val="both"/>
        <w:rPr>
          <w:sz w:val="26"/>
          <w:szCs w:val="26"/>
        </w:rPr>
      </w:pPr>
      <w:r w:rsidRPr="00972D2D">
        <w:rPr>
          <w:sz w:val="26"/>
          <w:szCs w:val="26"/>
        </w:rPr>
        <w:t>2</w:t>
      </w:r>
      <w:r w:rsidR="00444895" w:rsidRPr="00972D2D">
        <w:rPr>
          <w:sz w:val="26"/>
          <w:szCs w:val="26"/>
        </w:rPr>
        <w:t>4</w:t>
      </w:r>
      <w:r w:rsidR="00CE132C" w:rsidRPr="00972D2D">
        <w:rPr>
          <w:sz w:val="26"/>
          <w:szCs w:val="26"/>
        </w:rPr>
        <w:t xml:space="preserve">. Ja speciālās atļaujas (licences) darbības laikā ir mainījusies informācija, kas norādīta parāda atgūšanas pakalpojuma sniedzējam izsniegtajā speciālajā atļaujā (licencē), parāda atgūšanas pakalpojuma sniedzējs </w:t>
      </w:r>
      <w:r w:rsidRPr="00972D2D">
        <w:rPr>
          <w:sz w:val="26"/>
          <w:szCs w:val="26"/>
        </w:rPr>
        <w:t xml:space="preserve">10 darba dienu laikā </w:t>
      </w:r>
      <w:r w:rsidR="00CE132C" w:rsidRPr="00972D2D">
        <w:rPr>
          <w:sz w:val="26"/>
          <w:szCs w:val="26"/>
        </w:rPr>
        <w:t xml:space="preserve">pēc attiecīgo izmaiņu iestāšanās iesniedz Patērētāju tiesību aizsardzības centrā iesniegumu par nepieciešamajiem grozījumiem speciālajā atļaujā (licencē) (3.pielikums). </w:t>
      </w:r>
    </w:p>
    <w:p w:rsidR="00CA37B4" w:rsidRPr="00972D2D" w:rsidRDefault="00CA37B4" w:rsidP="00BF2665">
      <w:pPr>
        <w:spacing w:before="71" w:after="71"/>
        <w:jc w:val="both"/>
        <w:rPr>
          <w:sz w:val="26"/>
          <w:szCs w:val="26"/>
        </w:rPr>
      </w:pPr>
    </w:p>
    <w:p w:rsidR="000F020C" w:rsidRPr="00972D2D" w:rsidRDefault="00997AB3" w:rsidP="00BF2665">
      <w:pPr>
        <w:spacing w:before="71" w:after="71"/>
        <w:jc w:val="both"/>
        <w:rPr>
          <w:sz w:val="26"/>
          <w:szCs w:val="26"/>
        </w:rPr>
      </w:pPr>
      <w:r w:rsidRPr="00972D2D">
        <w:rPr>
          <w:sz w:val="26"/>
          <w:szCs w:val="26"/>
        </w:rPr>
        <w:t>2</w:t>
      </w:r>
      <w:r w:rsidR="00444895" w:rsidRPr="00972D2D">
        <w:rPr>
          <w:sz w:val="26"/>
          <w:szCs w:val="26"/>
        </w:rPr>
        <w:t>5</w:t>
      </w:r>
      <w:r w:rsidR="00CE132C" w:rsidRPr="00972D2D">
        <w:rPr>
          <w:sz w:val="26"/>
          <w:szCs w:val="26"/>
        </w:rPr>
        <w:t xml:space="preserve">. Ja speciālās atļaujas (licences) darbības laikā notiek izmaiņas šo noteikumu 1.pielikuma 2.punktā norādītajā informācijā, parāda atgūšanas pakalpojuma sniedzēja pienākums ir informēt par to Patērētāju tiesību aizsardzības centru un iesniegt aktuālo informāciju </w:t>
      </w:r>
      <w:r w:rsidRPr="00972D2D">
        <w:rPr>
          <w:sz w:val="26"/>
          <w:szCs w:val="26"/>
        </w:rPr>
        <w:t>10 darba dienu laikā</w:t>
      </w:r>
      <w:r w:rsidR="00E6054F" w:rsidRPr="00972D2D">
        <w:rPr>
          <w:sz w:val="26"/>
          <w:szCs w:val="26"/>
        </w:rPr>
        <w:t xml:space="preserve"> no dienas, kad notikušas izmaiņas</w:t>
      </w:r>
      <w:r w:rsidR="00CE132C" w:rsidRPr="00972D2D">
        <w:rPr>
          <w:sz w:val="26"/>
          <w:szCs w:val="26"/>
        </w:rPr>
        <w:t>.</w:t>
      </w:r>
    </w:p>
    <w:p w:rsidR="00CE132C" w:rsidRPr="00972D2D" w:rsidRDefault="00CE132C" w:rsidP="00BF2665">
      <w:pPr>
        <w:spacing w:before="71" w:after="71"/>
        <w:jc w:val="both"/>
        <w:rPr>
          <w:sz w:val="26"/>
          <w:szCs w:val="26"/>
        </w:rPr>
      </w:pPr>
    </w:p>
    <w:p w:rsidR="00DF369E" w:rsidRPr="00972D2D" w:rsidRDefault="007C4DEF" w:rsidP="00BF2665">
      <w:pPr>
        <w:spacing w:before="71" w:after="71"/>
        <w:jc w:val="both"/>
        <w:rPr>
          <w:sz w:val="26"/>
          <w:szCs w:val="26"/>
        </w:rPr>
      </w:pPr>
      <w:r w:rsidRPr="00972D2D">
        <w:rPr>
          <w:sz w:val="26"/>
          <w:szCs w:val="26"/>
        </w:rPr>
        <w:t>26</w:t>
      </w:r>
      <w:r w:rsidR="00CE132C" w:rsidRPr="00972D2D">
        <w:rPr>
          <w:sz w:val="26"/>
          <w:szCs w:val="26"/>
        </w:rPr>
        <w:t xml:space="preserve">. Ja speciālās atļaujas (licences) darbības laikā notiek izmaiņas šo noteikumu 1.pielikuma </w:t>
      </w:r>
      <w:r w:rsidR="00263B40" w:rsidRPr="00972D2D">
        <w:rPr>
          <w:sz w:val="26"/>
          <w:szCs w:val="26"/>
        </w:rPr>
        <w:t>4</w:t>
      </w:r>
      <w:r w:rsidR="00CE132C" w:rsidRPr="00972D2D">
        <w:rPr>
          <w:sz w:val="26"/>
          <w:szCs w:val="26"/>
        </w:rPr>
        <w:t xml:space="preserve">.punktā, parāda atgūšanas pakalpojuma sniedzēja pienākums ir informēt par to Patērētāju </w:t>
      </w:r>
      <w:r w:rsidR="00CE132C" w:rsidRPr="00972D2D">
        <w:rPr>
          <w:sz w:val="26"/>
          <w:szCs w:val="26"/>
        </w:rPr>
        <w:lastRenderedPageBreak/>
        <w:t xml:space="preserve">tiesību aizsardzības centru un iesniegt aktuālo informāciju </w:t>
      </w:r>
      <w:r w:rsidRPr="00972D2D">
        <w:rPr>
          <w:sz w:val="26"/>
          <w:szCs w:val="26"/>
        </w:rPr>
        <w:t>10 darba dienu laikā no dienas, kad notikušas izmaiņas</w:t>
      </w:r>
      <w:r w:rsidR="00CE132C" w:rsidRPr="00972D2D">
        <w:rPr>
          <w:sz w:val="26"/>
          <w:szCs w:val="26"/>
        </w:rPr>
        <w:t>. Ja darbinieks ir ārvalstnieks, papildus iesniedz izziņu par kriminālo sodāmību</w:t>
      </w:r>
      <w:r w:rsidR="00225B19" w:rsidRPr="00972D2D">
        <w:rPr>
          <w:sz w:val="26"/>
          <w:szCs w:val="26"/>
        </w:rPr>
        <w:t>, ko izsniegusi personas pastāvīgās dzīvesvietas valsts iestāde, kas uztur informāciju par sodāmību saskaņā ar attiecīgās valsts likumiem, ja šādu informāciju nav iespējams iegūt sodu reģistrā. Izziņai jābūt izsniegtai ne agrāk kā sešus mēnešus pirms tās iesniegšanas dienas Patērētāju tiesību aizsardzības centrā.</w:t>
      </w:r>
    </w:p>
    <w:p w:rsidR="00C36AB8" w:rsidRPr="00972D2D" w:rsidRDefault="00C36AB8" w:rsidP="00BF2665">
      <w:pPr>
        <w:spacing w:before="71" w:after="71"/>
        <w:jc w:val="both"/>
        <w:rPr>
          <w:sz w:val="26"/>
          <w:szCs w:val="26"/>
        </w:rPr>
      </w:pPr>
    </w:p>
    <w:p w:rsidR="0095393F" w:rsidRPr="00972D2D" w:rsidRDefault="007C4DEF" w:rsidP="00BF2665">
      <w:pPr>
        <w:spacing w:before="71" w:after="71"/>
        <w:jc w:val="both"/>
        <w:rPr>
          <w:sz w:val="26"/>
          <w:szCs w:val="26"/>
        </w:rPr>
      </w:pPr>
      <w:r w:rsidRPr="00972D2D">
        <w:rPr>
          <w:sz w:val="26"/>
          <w:szCs w:val="26"/>
        </w:rPr>
        <w:t>27</w:t>
      </w:r>
      <w:r w:rsidR="005C440D" w:rsidRPr="00972D2D">
        <w:rPr>
          <w:sz w:val="26"/>
          <w:szCs w:val="26"/>
        </w:rPr>
        <w:t xml:space="preserve">. </w:t>
      </w:r>
      <w:r w:rsidR="00C36AB8" w:rsidRPr="00972D2D">
        <w:rPr>
          <w:sz w:val="26"/>
          <w:szCs w:val="26"/>
        </w:rPr>
        <w:t>Speciālās atļaujas (licences) darbības laikā</w:t>
      </w:r>
      <w:r w:rsidR="00F0295B" w:rsidRPr="00972D2D">
        <w:rPr>
          <w:sz w:val="26"/>
          <w:szCs w:val="26"/>
        </w:rPr>
        <w:t xml:space="preserve"> pēc Patērētāju tiesību aizsardzības centra pieprasījuma</w:t>
      </w:r>
      <w:r w:rsidR="00C36AB8" w:rsidRPr="00972D2D">
        <w:rPr>
          <w:sz w:val="26"/>
          <w:szCs w:val="26"/>
        </w:rPr>
        <w:t xml:space="preserve"> parāda atgūšanas pakalpojuma sniedzēj</w:t>
      </w:r>
      <w:r w:rsidR="00F0295B" w:rsidRPr="00972D2D">
        <w:rPr>
          <w:sz w:val="26"/>
          <w:szCs w:val="26"/>
        </w:rPr>
        <w:t>am ir pienākums sniegt</w:t>
      </w:r>
      <w:r w:rsidR="00C36AB8" w:rsidRPr="00972D2D">
        <w:rPr>
          <w:sz w:val="26"/>
          <w:szCs w:val="26"/>
        </w:rPr>
        <w:t xml:space="preserve"> </w:t>
      </w:r>
      <w:r w:rsidR="003B5036" w:rsidRPr="00972D2D">
        <w:rPr>
          <w:sz w:val="26"/>
          <w:szCs w:val="26"/>
        </w:rPr>
        <w:t>informāciju par iepriekšējā</w:t>
      </w:r>
      <w:r w:rsidR="00C36AB8" w:rsidRPr="00972D2D">
        <w:rPr>
          <w:sz w:val="26"/>
          <w:szCs w:val="26"/>
        </w:rPr>
        <w:t xml:space="preserve"> kalendāra</w:t>
      </w:r>
      <w:r w:rsidR="00F44C76" w:rsidRPr="00972D2D">
        <w:rPr>
          <w:sz w:val="26"/>
          <w:szCs w:val="26"/>
        </w:rPr>
        <w:t xml:space="preserve">jā gadā sniegtajiem parāda atgūšanas pakalpojumiem </w:t>
      </w:r>
      <w:r w:rsidR="003B5036" w:rsidRPr="00972D2D">
        <w:rPr>
          <w:sz w:val="26"/>
          <w:szCs w:val="26"/>
        </w:rPr>
        <w:t xml:space="preserve">(apkalpoto </w:t>
      </w:r>
      <w:r w:rsidR="00F44C76" w:rsidRPr="00972D2D">
        <w:rPr>
          <w:sz w:val="26"/>
          <w:szCs w:val="26"/>
        </w:rPr>
        <w:t xml:space="preserve">un atgūto </w:t>
      </w:r>
      <w:r w:rsidR="003B5036" w:rsidRPr="00972D2D">
        <w:rPr>
          <w:sz w:val="26"/>
          <w:szCs w:val="26"/>
        </w:rPr>
        <w:t>parādu</w:t>
      </w:r>
      <w:r w:rsidR="00F44C76" w:rsidRPr="00972D2D">
        <w:rPr>
          <w:sz w:val="26"/>
          <w:szCs w:val="26"/>
        </w:rPr>
        <w:t xml:space="preserve"> skaitu, noslēgto </w:t>
      </w:r>
      <w:r w:rsidR="00A06C5F" w:rsidRPr="00972D2D">
        <w:rPr>
          <w:sz w:val="26"/>
          <w:szCs w:val="26"/>
        </w:rPr>
        <w:t xml:space="preserve">parāda atgūšanas </w:t>
      </w:r>
      <w:r w:rsidR="00F44C76" w:rsidRPr="00972D2D">
        <w:rPr>
          <w:sz w:val="26"/>
          <w:szCs w:val="26"/>
        </w:rPr>
        <w:t>līgumu</w:t>
      </w:r>
      <w:r w:rsidR="003B5036" w:rsidRPr="00972D2D">
        <w:rPr>
          <w:sz w:val="26"/>
          <w:szCs w:val="26"/>
        </w:rPr>
        <w:t xml:space="preserve"> skaitu</w:t>
      </w:r>
      <w:r w:rsidR="00A06C5F" w:rsidRPr="00972D2D">
        <w:rPr>
          <w:sz w:val="26"/>
          <w:szCs w:val="26"/>
        </w:rPr>
        <w:t>, kā arī informāciju par nozarēm (jomām), kurās veikta parādu atgūšana</w:t>
      </w:r>
      <w:r w:rsidR="003B5036" w:rsidRPr="00972D2D">
        <w:rPr>
          <w:sz w:val="26"/>
          <w:szCs w:val="26"/>
        </w:rPr>
        <w:t>)</w:t>
      </w:r>
      <w:r w:rsidR="005E277D" w:rsidRPr="00972D2D">
        <w:rPr>
          <w:sz w:val="26"/>
          <w:szCs w:val="26"/>
        </w:rPr>
        <w:t xml:space="preserve"> un citu informāciju.</w:t>
      </w:r>
    </w:p>
    <w:p w:rsidR="0095393F" w:rsidRPr="00972D2D" w:rsidRDefault="0095393F" w:rsidP="00BF2665">
      <w:pPr>
        <w:spacing w:before="71" w:after="71"/>
        <w:jc w:val="both"/>
        <w:rPr>
          <w:b/>
          <w:sz w:val="26"/>
          <w:szCs w:val="26"/>
        </w:rPr>
      </w:pPr>
    </w:p>
    <w:p w:rsidR="0095393F" w:rsidRPr="00972D2D" w:rsidRDefault="00675D22" w:rsidP="00BF2665">
      <w:pPr>
        <w:spacing w:before="71" w:after="71"/>
        <w:jc w:val="both"/>
        <w:rPr>
          <w:b/>
          <w:sz w:val="26"/>
          <w:szCs w:val="26"/>
        </w:rPr>
      </w:pPr>
      <w:r w:rsidRPr="00972D2D">
        <w:rPr>
          <w:b/>
          <w:bCs/>
          <w:sz w:val="26"/>
          <w:szCs w:val="26"/>
        </w:rPr>
        <w:t>IV</w:t>
      </w:r>
      <w:r w:rsidR="009579B3" w:rsidRPr="00972D2D">
        <w:rPr>
          <w:b/>
          <w:bCs/>
          <w:sz w:val="26"/>
          <w:szCs w:val="26"/>
        </w:rPr>
        <w:t>.</w:t>
      </w:r>
      <w:r w:rsidRPr="00972D2D">
        <w:rPr>
          <w:b/>
          <w:bCs/>
          <w:sz w:val="26"/>
          <w:szCs w:val="26"/>
        </w:rPr>
        <w:t xml:space="preserve"> </w:t>
      </w:r>
      <w:r w:rsidR="000E5495" w:rsidRPr="00972D2D">
        <w:rPr>
          <w:b/>
          <w:bCs/>
          <w:sz w:val="26"/>
          <w:szCs w:val="26"/>
        </w:rPr>
        <w:t>Speciālās atļaujas (licences) pārreģistrācija un tai nepieciešamie dokumenti</w:t>
      </w:r>
    </w:p>
    <w:p w:rsidR="007C4E2C" w:rsidRPr="00972D2D" w:rsidRDefault="007C4E2C" w:rsidP="00BF2665">
      <w:pPr>
        <w:spacing w:before="71" w:after="71"/>
        <w:jc w:val="both"/>
        <w:rPr>
          <w:b/>
          <w:sz w:val="26"/>
          <w:szCs w:val="26"/>
        </w:rPr>
      </w:pPr>
    </w:p>
    <w:p w:rsidR="00CE132C" w:rsidRPr="00972D2D" w:rsidRDefault="007C4DEF" w:rsidP="00BF2665">
      <w:pPr>
        <w:spacing w:before="71" w:after="71"/>
        <w:jc w:val="both"/>
        <w:rPr>
          <w:sz w:val="26"/>
          <w:szCs w:val="26"/>
        </w:rPr>
      </w:pPr>
      <w:r w:rsidRPr="00972D2D">
        <w:rPr>
          <w:sz w:val="26"/>
          <w:szCs w:val="26"/>
        </w:rPr>
        <w:t>28</w:t>
      </w:r>
      <w:r w:rsidR="00CE132C" w:rsidRPr="00972D2D">
        <w:rPr>
          <w:sz w:val="26"/>
          <w:szCs w:val="26"/>
        </w:rPr>
        <w:t>. Pieteikumu par speciālās atļaujas (licences) pārreģistrāciju iesniedz, kā arī izskata, pieņem lēmumu par speciālās atļaujas (licences) pārreģistrāciju vai pārreģistrācijas atteikumu un to paziņo saskaņā ar šo noteikumu II un III nodaļā noteikto kārtību un termiņiem</w:t>
      </w:r>
      <w:r w:rsidR="00263B40" w:rsidRPr="00972D2D">
        <w:rPr>
          <w:sz w:val="26"/>
          <w:szCs w:val="26"/>
        </w:rPr>
        <w:t xml:space="preserve"> tiktāl,</w:t>
      </w:r>
      <w:r w:rsidR="00CE132C" w:rsidRPr="00972D2D">
        <w:rPr>
          <w:sz w:val="26"/>
          <w:szCs w:val="26"/>
        </w:rPr>
        <w:t xml:space="preserve"> ciktāl to nenosaka IV nodaļa. </w:t>
      </w:r>
    </w:p>
    <w:p w:rsidR="00CE132C" w:rsidRPr="00972D2D" w:rsidRDefault="00CE132C" w:rsidP="00BF2665">
      <w:pPr>
        <w:spacing w:before="71" w:after="71"/>
        <w:jc w:val="both"/>
        <w:rPr>
          <w:sz w:val="26"/>
          <w:szCs w:val="26"/>
        </w:rPr>
      </w:pPr>
    </w:p>
    <w:p w:rsidR="00CE132C" w:rsidRPr="00972D2D" w:rsidRDefault="007C4DEF" w:rsidP="00BF2665">
      <w:pPr>
        <w:spacing w:before="71" w:after="71"/>
        <w:jc w:val="both"/>
        <w:rPr>
          <w:sz w:val="26"/>
          <w:szCs w:val="26"/>
        </w:rPr>
      </w:pPr>
      <w:r w:rsidRPr="00972D2D">
        <w:rPr>
          <w:sz w:val="26"/>
          <w:szCs w:val="26"/>
        </w:rPr>
        <w:t>29</w:t>
      </w:r>
      <w:r w:rsidR="00CE132C" w:rsidRPr="00972D2D">
        <w:rPr>
          <w:sz w:val="26"/>
          <w:szCs w:val="26"/>
        </w:rPr>
        <w:t>. Ja parāda atgūšanas pakalpojuma sniedzējs, kurš saņēmis speciālo atļauju (licenci), vēlas pagarināt tās derīguma termiņu (pārreģistrēt speciālo atļauju (licenci)), tas ne agrāk kā četrus mēnešus, bet ne vēlāk kā divus mēnešus pirms šo noteikumu 3.punktā norādītā speciālās atļaujas (licences) derīguma termiņa beigām iesniedz Patērētāju tiesību aizsardzības centrā speciālās atļaujas (licences) pārreģistrācijas iesniegumu (4.pielikums).</w:t>
      </w:r>
      <w:r w:rsidR="006E3360" w:rsidRPr="00972D2D">
        <w:rPr>
          <w:sz w:val="26"/>
          <w:szCs w:val="26"/>
        </w:rPr>
        <w:t xml:space="preserve"> Iesniegumam pievieno atbilstoši normatīvajiem aktiem par dokumentu izstrādāšanu un noformēšanu sagatavotus 4.pielikumā minētos dokumentus. </w:t>
      </w:r>
      <w:r w:rsidR="00103164" w:rsidRPr="00972D2D">
        <w:rPr>
          <w:sz w:val="26"/>
          <w:szCs w:val="26"/>
        </w:rPr>
        <w:t xml:space="preserve"> </w:t>
      </w:r>
    </w:p>
    <w:p w:rsidR="00CE132C" w:rsidRPr="00972D2D" w:rsidRDefault="00CE132C" w:rsidP="00BF2665">
      <w:pPr>
        <w:spacing w:before="71" w:after="71"/>
        <w:jc w:val="both"/>
        <w:rPr>
          <w:sz w:val="26"/>
          <w:szCs w:val="26"/>
        </w:rPr>
      </w:pPr>
    </w:p>
    <w:p w:rsidR="00CE132C" w:rsidRPr="00972D2D" w:rsidRDefault="009D42FF" w:rsidP="00BF2665">
      <w:pPr>
        <w:spacing w:before="71" w:after="71"/>
        <w:jc w:val="both"/>
        <w:rPr>
          <w:sz w:val="26"/>
          <w:szCs w:val="26"/>
        </w:rPr>
      </w:pPr>
      <w:r w:rsidRPr="00972D2D">
        <w:rPr>
          <w:sz w:val="26"/>
          <w:szCs w:val="26"/>
        </w:rPr>
        <w:t>3</w:t>
      </w:r>
      <w:r w:rsidR="008C17D0" w:rsidRPr="00972D2D">
        <w:rPr>
          <w:sz w:val="26"/>
          <w:szCs w:val="26"/>
        </w:rPr>
        <w:t>0</w:t>
      </w:r>
      <w:r w:rsidR="00CE132C" w:rsidRPr="00972D2D">
        <w:rPr>
          <w:sz w:val="26"/>
          <w:szCs w:val="26"/>
        </w:rPr>
        <w:t xml:space="preserve">. Ja parāda atgūšanas pakalpojuma sniedzējs speciālās atļaujas (licences) pārreģistrācijas pieteikumu neiesniedz šo noteikumu </w:t>
      </w:r>
      <w:r w:rsidR="00103164" w:rsidRPr="00972D2D">
        <w:rPr>
          <w:sz w:val="26"/>
          <w:szCs w:val="26"/>
        </w:rPr>
        <w:t xml:space="preserve"> 29</w:t>
      </w:r>
      <w:r w:rsidR="00CE132C" w:rsidRPr="00972D2D">
        <w:rPr>
          <w:sz w:val="26"/>
          <w:szCs w:val="26"/>
        </w:rPr>
        <w:t>.punktā minētajā termiņā, bet vēlas turpināt parāda atgūšanas pakalpojuma sniegšanu, parāda atgūšanas pakalpojuma sniedzējs iesniedz šajos noteikumos minētos dokumentus jaunas speciālās atļaujas (licences) saņemšanai saskaņā ar šo noteikumu III nodaļā noteikto kārtību, samaksājot valsts nodevu jaunas speciālās atļaujas (licences) saņemšanai šajos noteikumos noteiktajā apmērā.</w:t>
      </w:r>
    </w:p>
    <w:p w:rsidR="00CE132C" w:rsidRPr="00972D2D" w:rsidRDefault="00CE132C" w:rsidP="00BF2665">
      <w:pPr>
        <w:spacing w:before="71" w:after="71"/>
        <w:jc w:val="both"/>
        <w:rPr>
          <w:sz w:val="26"/>
          <w:szCs w:val="26"/>
        </w:rPr>
      </w:pPr>
    </w:p>
    <w:p w:rsidR="007C4E2C" w:rsidRPr="00972D2D" w:rsidRDefault="00CE132C" w:rsidP="00BF2665">
      <w:pPr>
        <w:spacing w:before="71" w:after="71"/>
        <w:jc w:val="both"/>
        <w:rPr>
          <w:sz w:val="26"/>
          <w:szCs w:val="26"/>
        </w:rPr>
      </w:pPr>
      <w:r w:rsidRPr="00972D2D">
        <w:rPr>
          <w:sz w:val="26"/>
          <w:szCs w:val="26"/>
        </w:rPr>
        <w:t>3</w:t>
      </w:r>
      <w:r w:rsidR="008C17D0" w:rsidRPr="00972D2D">
        <w:rPr>
          <w:sz w:val="26"/>
          <w:szCs w:val="26"/>
        </w:rPr>
        <w:t>1</w:t>
      </w:r>
      <w:r w:rsidRPr="00972D2D">
        <w:rPr>
          <w:sz w:val="26"/>
          <w:szCs w:val="26"/>
        </w:rPr>
        <w:t xml:space="preserve">. Patērētāju tiesību aizsardzības centrs ir tiesīgs pieņemt lēmumu par atteikumu pārreģistrēt speciālo atļauju (licenci), ja parāda atgūšanas pakalpojuma sniedzējs noteiktajos termiņos nav sniedzis Patērētāju tiesību aizsardzības centram šo noteikumu </w:t>
      </w:r>
      <w:r w:rsidR="003017FA" w:rsidRPr="00972D2D">
        <w:rPr>
          <w:sz w:val="26"/>
          <w:szCs w:val="26"/>
        </w:rPr>
        <w:t>24., 26.</w:t>
      </w:r>
      <w:r w:rsidR="00542ABC" w:rsidRPr="00972D2D">
        <w:rPr>
          <w:sz w:val="26"/>
          <w:szCs w:val="26"/>
        </w:rPr>
        <w:t xml:space="preserve">, </w:t>
      </w:r>
      <w:r w:rsidR="003017FA" w:rsidRPr="00972D2D">
        <w:rPr>
          <w:sz w:val="26"/>
          <w:szCs w:val="26"/>
        </w:rPr>
        <w:t>27.</w:t>
      </w:r>
      <w:r w:rsidRPr="00972D2D">
        <w:rPr>
          <w:sz w:val="26"/>
          <w:szCs w:val="26"/>
        </w:rPr>
        <w:t>punktā minēto informāciju.</w:t>
      </w:r>
    </w:p>
    <w:p w:rsidR="00CE132C" w:rsidRPr="00972D2D" w:rsidRDefault="00CE132C" w:rsidP="00BF2665">
      <w:pPr>
        <w:spacing w:before="71" w:after="71"/>
        <w:jc w:val="both"/>
        <w:rPr>
          <w:b/>
          <w:sz w:val="26"/>
          <w:szCs w:val="26"/>
        </w:rPr>
      </w:pPr>
    </w:p>
    <w:p w:rsidR="005713C0" w:rsidRPr="00972D2D" w:rsidRDefault="00C63B1B" w:rsidP="00BF2665">
      <w:pPr>
        <w:spacing w:before="71" w:after="71"/>
        <w:jc w:val="both"/>
        <w:rPr>
          <w:b/>
          <w:sz w:val="26"/>
          <w:szCs w:val="26"/>
        </w:rPr>
      </w:pPr>
      <w:r w:rsidRPr="00972D2D">
        <w:rPr>
          <w:b/>
          <w:bCs/>
          <w:sz w:val="26"/>
          <w:szCs w:val="26"/>
        </w:rPr>
        <w:t>V</w:t>
      </w:r>
      <w:r w:rsidR="009579B3" w:rsidRPr="00972D2D">
        <w:rPr>
          <w:b/>
          <w:bCs/>
          <w:sz w:val="26"/>
          <w:szCs w:val="26"/>
        </w:rPr>
        <w:t>.</w:t>
      </w:r>
      <w:r w:rsidRPr="00972D2D">
        <w:rPr>
          <w:b/>
          <w:bCs/>
          <w:sz w:val="26"/>
          <w:szCs w:val="26"/>
        </w:rPr>
        <w:t xml:space="preserve"> </w:t>
      </w:r>
      <w:r w:rsidR="00C95B7B" w:rsidRPr="00972D2D">
        <w:rPr>
          <w:b/>
          <w:bCs/>
          <w:sz w:val="26"/>
          <w:szCs w:val="26"/>
        </w:rPr>
        <w:t>Speciālās atļaujas (licences) darbības apturēšana un anulēšana</w:t>
      </w:r>
    </w:p>
    <w:p w:rsidR="005713C0" w:rsidRPr="00972D2D" w:rsidRDefault="005713C0" w:rsidP="00BF2665">
      <w:pPr>
        <w:pStyle w:val="ListParagraph"/>
        <w:spacing w:before="71" w:after="71"/>
        <w:ind w:left="0"/>
        <w:jc w:val="both"/>
        <w:rPr>
          <w:sz w:val="26"/>
          <w:szCs w:val="26"/>
        </w:rPr>
      </w:pPr>
    </w:p>
    <w:p w:rsidR="00067136" w:rsidRPr="00972D2D" w:rsidRDefault="00EE0E32" w:rsidP="00BF2665">
      <w:pPr>
        <w:spacing w:before="71" w:after="71"/>
        <w:jc w:val="both"/>
        <w:rPr>
          <w:sz w:val="26"/>
          <w:szCs w:val="26"/>
        </w:rPr>
      </w:pPr>
      <w:r w:rsidRPr="00972D2D">
        <w:rPr>
          <w:sz w:val="26"/>
          <w:szCs w:val="26"/>
        </w:rPr>
        <w:lastRenderedPageBreak/>
        <w:t>3</w:t>
      </w:r>
      <w:r w:rsidR="008C17D0" w:rsidRPr="00972D2D">
        <w:rPr>
          <w:sz w:val="26"/>
          <w:szCs w:val="26"/>
        </w:rPr>
        <w:t>2</w:t>
      </w:r>
      <w:r w:rsidR="00067136" w:rsidRPr="00972D2D">
        <w:rPr>
          <w:sz w:val="26"/>
          <w:szCs w:val="26"/>
        </w:rPr>
        <w:t>. Patērētāju tiesību aizsardzības centrs ir tiesīgs pieņemt lēmumu par parāda atgūšanas pakalpojuma sniedzējam izsniegtās speciālās atļaujas (licences) darbības apturēšanu uz laiku līdz sešiem mēnešiem, ja:</w:t>
      </w:r>
    </w:p>
    <w:p w:rsidR="00067136" w:rsidRPr="00972D2D" w:rsidRDefault="00EE0E32" w:rsidP="00BF2665">
      <w:pPr>
        <w:spacing w:before="71" w:after="71"/>
        <w:ind w:left="720"/>
        <w:jc w:val="both"/>
        <w:rPr>
          <w:sz w:val="26"/>
          <w:szCs w:val="26"/>
        </w:rPr>
      </w:pPr>
      <w:r w:rsidRPr="00972D2D">
        <w:rPr>
          <w:sz w:val="26"/>
          <w:szCs w:val="26"/>
        </w:rPr>
        <w:t>3</w:t>
      </w:r>
      <w:r w:rsidR="008C17D0" w:rsidRPr="00972D2D">
        <w:rPr>
          <w:sz w:val="26"/>
          <w:szCs w:val="26"/>
        </w:rPr>
        <w:t>2</w:t>
      </w:r>
      <w:r w:rsidR="00067136" w:rsidRPr="00972D2D">
        <w:rPr>
          <w:sz w:val="26"/>
          <w:szCs w:val="26"/>
        </w:rPr>
        <w:t>.1. parāda atgūšanas pakalpojuma sniedzējs</w:t>
      </w:r>
      <w:r w:rsidR="00414DA5" w:rsidRPr="00972D2D">
        <w:rPr>
          <w:sz w:val="26"/>
          <w:szCs w:val="26"/>
        </w:rPr>
        <w:t xml:space="preserve"> </w:t>
      </w:r>
      <w:r w:rsidR="00067136" w:rsidRPr="00972D2D">
        <w:rPr>
          <w:sz w:val="26"/>
          <w:szCs w:val="26"/>
        </w:rPr>
        <w:t xml:space="preserve">neatbilst šo noteikumu </w:t>
      </w:r>
      <w:r w:rsidR="00304CB4" w:rsidRPr="00972D2D">
        <w:rPr>
          <w:sz w:val="26"/>
          <w:szCs w:val="26"/>
        </w:rPr>
        <w:t>9.</w:t>
      </w:r>
      <w:r w:rsidR="00067136" w:rsidRPr="00972D2D">
        <w:rPr>
          <w:sz w:val="26"/>
          <w:szCs w:val="26"/>
        </w:rPr>
        <w:t>punktā minētajām prasībām;</w:t>
      </w:r>
    </w:p>
    <w:p w:rsidR="00067136" w:rsidRPr="00972D2D" w:rsidRDefault="00EE0E32" w:rsidP="00BF2665">
      <w:pPr>
        <w:spacing w:before="71" w:after="71"/>
        <w:ind w:left="720"/>
        <w:jc w:val="both"/>
        <w:rPr>
          <w:sz w:val="26"/>
          <w:szCs w:val="26"/>
        </w:rPr>
      </w:pPr>
      <w:r w:rsidRPr="00972D2D">
        <w:rPr>
          <w:sz w:val="26"/>
          <w:szCs w:val="26"/>
        </w:rPr>
        <w:t>3</w:t>
      </w:r>
      <w:r w:rsidR="008C17D0" w:rsidRPr="00972D2D">
        <w:rPr>
          <w:sz w:val="26"/>
          <w:szCs w:val="26"/>
        </w:rPr>
        <w:t>2</w:t>
      </w:r>
      <w:r w:rsidR="00067136" w:rsidRPr="00972D2D">
        <w:rPr>
          <w:sz w:val="26"/>
          <w:szCs w:val="26"/>
        </w:rPr>
        <w:t>.2. parāda atgūšanas pakalpojuma sniedzējs nesniedz Patērētāju tiesību aizsardzības centram tā pieprasītos dokumentus un informāciju parāda atgūšanas pakalpojuma sniedzēja pārbaudes veikšanai vai nesadarbojas ar Patērētāju tiesību aizsardzības centru</w:t>
      </w:r>
      <w:r w:rsidR="00F847BA" w:rsidRPr="00972D2D">
        <w:rPr>
          <w:sz w:val="26"/>
          <w:szCs w:val="26"/>
        </w:rPr>
        <w:t xml:space="preserve"> saskaņā ar šo noteikumu 8.punktu</w:t>
      </w:r>
      <w:r w:rsidR="00067136" w:rsidRPr="00972D2D">
        <w:rPr>
          <w:sz w:val="26"/>
          <w:szCs w:val="26"/>
        </w:rPr>
        <w:t>, lai novērstu pārkāpumus patērētāju tiesību aizsardzības jomā;</w:t>
      </w:r>
    </w:p>
    <w:p w:rsidR="00067136" w:rsidRPr="00972D2D" w:rsidRDefault="00EE0E32" w:rsidP="00BF2665">
      <w:pPr>
        <w:spacing w:before="71" w:after="71"/>
        <w:ind w:left="720"/>
        <w:jc w:val="both"/>
        <w:rPr>
          <w:sz w:val="26"/>
          <w:szCs w:val="26"/>
        </w:rPr>
      </w:pPr>
      <w:r w:rsidRPr="00972D2D">
        <w:rPr>
          <w:sz w:val="26"/>
          <w:szCs w:val="26"/>
        </w:rPr>
        <w:t>3</w:t>
      </w:r>
      <w:r w:rsidR="008C17D0" w:rsidRPr="00972D2D">
        <w:rPr>
          <w:sz w:val="26"/>
          <w:szCs w:val="26"/>
        </w:rPr>
        <w:t>2</w:t>
      </w:r>
      <w:r w:rsidR="00067136" w:rsidRPr="00972D2D">
        <w:rPr>
          <w:sz w:val="26"/>
          <w:szCs w:val="26"/>
        </w:rPr>
        <w:t>.3. parāda atgūšanas pakalpojuma sniedzējs nav izpildījis Patērētāju tiesību aizsardzības centra lēmumu patērētāju kolektīvo interešu aizsardzībai vai nepilda normatīvajos aktos noteikto rakstveida apņemšanos noteiktā term</w:t>
      </w:r>
      <w:r w:rsidRPr="00972D2D">
        <w:rPr>
          <w:sz w:val="26"/>
          <w:szCs w:val="26"/>
        </w:rPr>
        <w:t>iņā novērst izdarīto pārkāpumu;</w:t>
      </w:r>
    </w:p>
    <w:p w:rsidR="00067136" w:rsidRPr="00972D2D" w:rsidRDefault="00EE0E32" w:rsidP="00BF2665">
      <w:pPr>
        <w:spacing w:before="71" w:after="71"/>
        <w:ind w:left="720"/>
        <w:jc w:val="both"/>
        <w:rPr>
          <w:sz w:val="26"/>
          <w:szCs w:val="26"/>
        </w:rPr>
      </w:pPr>
      <w:r w:rsidRPr="00972D2D">
        <w:rPr>
          <w:sz w:val="26"/>
          <w:szCs w:val="26"/>
        </w:rPr>
        <w:t>3</w:t>
      </w:r>
      <w:r w:rsidR="008C17D0" w:rsidRPr="00972D2D">
        <w:rPr>
          <w:sz w:val="26"/>
          <w:szCs w:val="26"/>
        </w:rPr>
        <w:t>2</w:t>
      </w:r>
      <w:r w:rsidR="00067136" w:rsidRPr="00972D2D">
        <w:rPr>
          <w:sz w:val="26"/>
          <w:szCs w:val="26"/>
        </w:rPr>
        <w:t xml:space="preserve">.4. parāda atgūšanas pakalpojuma sniedzējs noteiktajos termiņos nav sniedzis Patērētāju tiesību aizsardzības centram šo noteikumu </w:t>
      </w:r>
      <w:r w:rsidR="00304CB4" w:rsidRPr="00972D2D">
        <w:rPr>
          <w:sz w:val="26"/>
          <w:szCs w:val="26"/>
        </w:rPr>
        <w:t>25., 26.</w:t>
      </w:r>
      <w:r w:rsidR="00AF1DDC" w:rsidRPr="00972D2D">
        <w:rPr>
          <w:sz w:val="26"/>
          <w:szCs w:val="26"/>
        </w:rPr>
        <w:t>, 27.</w:t>
      </w:r>
      <w:r w:rsidR="00067136" w:rsidRPr="00972D2D">
        <w:rPr>
          <w:sz w:val="26"/>
          <w:szCs w:val="26"/>
        </w:rPr>
        <w:t>punktā minēto informāciju;</w:t>
      </w:r>
    </w:p>
    <w:p w:rsidR="00067136" w:rsidRPr="00972D2D" w:rsidRDefault="00EE0E32" w:rsidP="00BF2665">
      <w:pPr>
        <w:spacing w:before="71" w:after="71"/>
        <w:ind w:left="720"/>
        <w:jc w:val="both"/>
        <w:rPr>
          <w:sz w:val="26"/>
          <w:szCs w:val="26"/>
        </w:rPr>
      </w:pPr>
      <w:r w:rsidRPr="00972D2D">
        <w:rPr>
          <w:sz w:val="26"/>
          <w:szCs w:val="26"/>
        </w:rPr>
        <w:t>3</w:t>
      </w:r>
      <w:r w:rsidR="008C17D0" w:rsidRPr="00972D2D">
        <w:rPr>
          <w:sz w:val="26"/>
          <w:szCs w:val="26"/>
        </w:rPr>
        <w:t>2</w:t>
      </w:r>
      <w:r w:rsidR="00067136" w:rsidRPr="00972D2D">
        <w:rPr>
          <w:sz w:val="26"/>
          <w:szCs w:val="26"/>
        </w:rPr>
        <w:t>.5. parāda atgūšanas pakalpojuma sniedzējam nokavēto nodokļu, nodevu vai citu valsts noteikto maksājumu summa ir lielāka par 1000 latiem. Šādā gadījumā Patērētāju tiesību aizsardzības centrs ir tiesīgs apturēt speciālās atļaujas (licences) darbību līdz brīdim, kad tam ir sniegta informācija par pilnīgu parāda samaksu;</w:t>
      </w:r>
    </w:p>
    <w:p w:rsidR="00067136" w:rsidRPr="00972D2D" w:rsidRDefault="00EE0E32" w:rsidP="00BF2665">
      <w:pPr>
        <w:spacing w:before="71" w:after="71"/>
        <w:ind w:left="720"/>
        <w:jc w:val="both"/>
        <w:rPr>
          <w:sz w:val="26"/>
          <w:szCs w:val="26"/>
        </w:rPr>
      </w:pPr>
      <w:r w:rsidRPr="00972D2D">
        <w:rPr>
          <w:sz w:val="26"/>
          <w:szCs w:val="26"/>
        </w:rPr>
        <w:t>3</w:t>
      </w:r>
      <w:r w:rsidR="008C17D0" w:rsidRPr="00972D2D">
        <w:rPr>
          <w:sz w:val="26"/>
          <w:szCs w:val="26"/>
        </w:rPr>
        <w:t>2</w:t>
      </w:r>
      <w:r w:rsidR="00067136" w:rsidRPr="00972D2D">
        <w:rPr>
          <w:sz w:val="26"/>
          <w:szCs w:val="26"/>
        </w:rPr>
        <w:t>.6. parāda atgūšanas pakalpojuma sniedzējs sistemātiski neievēro izstrādāto parāda atgūšanas pakalpojuma sniegšanas un patērētāju sūdzību izskatīšanas kārtību;</w:t>
      </w:r>
    </w:p>
    <w:p w:rsidR="00067136" w:rsidRPr="00972D2D" w:rsidRDefault="00EE0E32" w:rsidP="00BF2665">
      <w:pPr>
        <w:spacing w:before="71" w:after="71"/>
        <w:ind w:left="720"/>
        <w:jc w:val="both"/>
        <w:rPr>
          <w:sz w:val="26"/>
          <w:szCs w:val="26"/>
        </w:rPr>
      </w:pPr>
      <w:r w:rsidRPr="00972D2D">
        <w:rPr>
          <w:sz w:val="26"/>
          <w:szCs w:val="26"/>
        </w:rPr>
        <w:t>3</w:t>
      </w:r>
      <w:r w:rsidR="008C17D0" w:rsidRPr="00972D2D">
        <w:rPr>
          <w:sz w:val="26"/>
          <w:szCs w:val="26"/>
        </w:rPr>
        <w:t>2</w:t>
      </w:r>
      <w:r w:rsidR="00067136" w:rsidRPr="00972D2D">
        <w:rPr>
          <w:sz w:val="26"/>
          <w:szCs w:val="26"/>
        </w:rPr>
        <w:t>.7. parāda atgūšanas pakalpojuma sniedzēja darbība neatbilst patērētāju tiesību aizsardzību regulējošo normatīvo aktu prasībām;</w:t>
      </w:r>
    </w:p>
    <w:p w:rsidR="00067136" w:rsidRPr="00972D2D" w:rsidRDefault="00EE0E32" w:rsidP="00BF2665">
      <w:pPr>
        <w:spacing w:before="71" w:after="71"/>
        <w:ind w:left="720"/>
        <w:jc w:val="both"/>
        <w:rPr>
          <w:sz w:val="26"/>
          <w:szCs w:val="26"/>
        </w:rPr>
      </w:pPr>
      <w:r w:rsidRPr="00972D2D">
        <w:rPr>
          <w:sz w:val="26"/>
          <w:szCs w:val="26"/>
        </w:rPr>
        <w:t>3</w:t>
      </w:r>
      <w:r w:rsidR="008C17D0" w:rsidRPr="00972D2D">
        <w:rPr>
          <w:sz w:val="26"/>
          <w:szCs w:val="26"/>
        </w:rPr>
        <w:t>2</w:t>
      </w:r>
      <w:r w:rsidR="00067136" w:rsidRPr="00972D2D">
        <w:rPr>
          <w:sz w:val="26"/>
          <w:szCs w:val="26"/>
        </w:rPr>
        <w:t xml:space="preserve">.8. Patērētāju tiesību aizsardzības centra rīcībā ir informācija par speciālās atļaujas (licences) darbības laikā parāda atgūšanas pakalpojuma sniedzēja vai tā padomes vai valdes locekļu vai </w:t>
      </w:r>
      <w:proofErr w:type="spellStart"/>
      <w:r w:rsidR="00067136" w:rsidRPr="00972D2D">
        <w:rPr>
          <w:sz w:val="26"/>
          <w:szCs w:val="26"/>
        </w:rPr>
        <w:t>pārstāvēttiesīgo</w:t>
      </w:r>
      <w:proofErr w:type="spellEnd"/>
      <w:r w:rsidR="00067136" w:rsidRPr="00972D2D">
        <w:rPr>
          <w:sz w:val="26"/>
          <w:szCs w:val="26"/>
        </w:rPr>
        <w:t xml:space="preserve"> biedru, ja parāda atgūšanas pakalpojuma sniedzējs ir komersants, pieļautiem pārkāpumiem saimnieciskās darbības vai patērētāju tiesību aizsardzības jomā;</w:t>
      </w:r>
    </w:p>
    <w:p w:rsidR="00541BE7" w:rsidRPr="00972D2D" w:rsidRDefault="00541BE7" w:rsidP="00BF2665">
      <w:pPr>
        <w:spacing w:before="71" w:after="71"/>
        <w:ind w:left="720"/>
        <w:jc w:val="both"/>
        <w:rPr>
          <w:sz w:val="26"/>
          <w:szCs w:val="26"/>
        </w:rPr>
      </w:pPr>
      <w:r w:rsidRPr="00972D2D">
        <w:rPr>
          <w:sz w:val="26"/>
          <w:szCs w:val="26"/>
        </w:rPr>
        <w:t>3</w:t>
      </w:r>
      <w:r w:rsidR="008C17D0" w:rsidRPr="00972D2D">
        <w:rPr>
          <w:sz w:val="26"/>
          <w:szCs w:val="26"/>
        </w:rPr>
        <w:t>2</w:t>
      </w:r>
      <w:r w:rsidRPr="00972D2D">
        <w:rPr>
          <w:sz w:val="26"/>
          <w:szCs w:val="26"/>
        </w:rPr>
        <w:t>.9. Patērētāju tiesību aizsardzības centra rīcībā ir informācija par speciālās atļaujas (licences) darbības laikā parāda atgūšanas pakalpojuma sniedzēja, tā darbinieku vai tā padomes vai valdes locekļu</w:t>
      </w:r>
      <w:r w:rsidR="00EA66F4" w:rsidRPr="00972D2D">
        <w:rPr>
          <w:sz w:val="26"/>
          <w:szCs w:val="26"/>
        </w:rPr>
        <w:t>,</w:t>
      </w:r>
      <w:r w:rsidR="00B26B1A" w:rsidRPr="00972D2D">
        <w:rPr>
          <w:sz w:val="26"/>
          <w:szCs w:val="26"/>
        </w:rPr>
        <w:t xml:space="preserve"> vai </w:t>
      </w:r>
      <w:proofErr w:type="spellStart"/>
      <w:r w:rsidR="00B26B1A" w:rsidRPr="00972D2D">
        <w:rPr>
          <w:sz w:val="26"/>
          <w:szCs w:val="26"/>
        </w:rPr>
        <w:t>pārstāvēttiesīgo</w:t>
      </w:r>
      <w:proofErr w:type="spellEnd"/>
      <w:r w:rsidR="00B26B1A" w:rsidRPr="00972D2D">
        <w:rPr>
          <w:sz w:val="26"/>
          <w:szCs w:val="26"/>
        </w:rPr>
        <w:t xml:space="preserve"> biedru</w:t>
      </w:r>
      <w:r w:rsidRPr="00972D2D">
        <w:rPr>
          <w:sz w:val="26"/>
          <w:szCs w:val="26"/>
        </w:rPr>
        <w:t xml:space="preserve">, ja parāda atgūšanas pakalpojuma sniedzējs ir </w:t>
      </w:r>
      <w:r w:rsidR="00FB7665" w:rsidRPr="00972D2D">
        <w:rPr>
          <w:sz w:val="26"/>
          <w:szCs w:val="26"/>
        </w:rPr>
        <w:t>komersants</w:t>
      </w:r>
      <w:r w:rsidRPr="00972D2D">
        <w:rPr>
          <w:sz w:val="26"/>
          <w:szCs w:val="26"/>
        </w:rPr>
        <w:t>, pieļautiem pārkāpumiem fizisko personu datu aizsardzības jomā.</w:t>
      </w:r>
    </w:p>
    <w:p w:rsidR="00067136" w:rsidRPr="00972D2D" w:rsidRDefault="00067136" w:rsidP="00BF2665">
      <w:pPr>
        <w:spacing w:before="71" w:after="71"/>
        <w:jc w:val="both"/>
        <w:rPr>
          <w:sz w:val="26"/>
          <w:szCs w:val="26"/>
        </w:rPr>
      </w:pPr>
    </w:p>
    <w:p w:rsidR="005713C0" w:rsidRPr="00972D2D" w:rsidRDefault="00EE0E32" w:rsidP="00BF2665">
      <w:pPr>
        <w:spacing w:before="71" w:after="71"/>
        <w:jc w:val="both"/>
        <w:rPr>
          <w:sz w:val="26"/>
          <w:szCs w:val="26"/>
        </w:rPr>
      </w:pPr>
      <w:r w:rsidRPr="00972D2D">
        <w:rPr>
          <w:sz w:val="26"/>
          <w:szCs w:val="26"/>
        </w:rPr>
        <w:t>3</w:t>
      </w:r>
      <w:r w:rsidR="004C05F3" w:rsidRPr="00972D2D">
        <w:rPr>
          <w:sz w:val="26"/>
          <w:szCs w:val="26"/>
        </w:rPr>
        <w:t>3</w:t>
      </w:r>
      <w:r w:rsidR="00C63B1B" w:rsidRPr="00972D2D">
        <w:rPr>
          <w:sz w:val="26"/>
          <w:szCs w:val="26"/>
        </w:rPr>
        <w:t xml:space="preserve">. </w:t>
      </w:r>
      <w:r w:rsidR="005713C0" w:rsidRPr="00972D2D">
        <w:rPr>
          <w:sz w:val="26"/>
          <w:szCs w:val="26"/>
        </w:rPr>
        <w:t>Patērētāju tiesību aizsardzības centrs triju darbdienu laikā pēc lēmuma pieņemšanas par speciālās atļaujas (licences) darbības apturēšanu par to rakstiski informē parāda atgūšanas pakalpojuma sniedzēju, norādot darbības apturēšanas pamatojumu.</w:t>
      </w:r>
    </w:p>
    <w:p w:rsidR="004F2038" w:rsidRPr="00972D2D" w:rsidRDefault="004F2038" w:rsidP="00BF2665">
      <w:pPr>
        <w:pStyle w:val="ListParagraph"/>
        <w:spacing w:before="71" w:after="71"/>
        <w:ind w:left="0"/>
        <w:jc w:val="both"/>
        <w:rPr>
          <w:sz w:val="26"/>
          <w:szCs w:val="26"/>
        </w:rPr>
      </w:pPr>
    </w:p>
    <w:p w:rsidR="008E2A73" w:rsidRPr="00972D2D" w:rsidRDefault="009D42FF" w:rsidP="00BF2665">
      <w:pPr>
        <w:spacing w:before="71" w:after="71"/>
        <w:jc w:val="both"/>
        <w:rPr>
          <w:sz w:val="26"/>
          <w:szCs w:val="26"/>
        </w:rPr>
      </w:pPr>
      <w:r w:rsidRPr="00972D2D">
        <w:rPr>
          <w:sz w:val="26"/>
          <w:szCs w:val="26"/>
        </w:rPr>
        <w:t>3</w:t>
      </w:r>
      <w:r w:rsidR="004C05F3" w:rsidRPr="00972D2D">
        <w:rPr>
          <w:sz w:val="26"/>
          <w:szCs w:val="26"/>
        </w:rPr>
        <w:t>4</w:t>
      </w:r>
      <w:r w:rsidR="00C63B1B" w:rsidRPr="00972D2D">
        <w:rPr>
          <w:sz w:val="26"/>
          <w:szCs w:val="26"/>
        </w:rPr>
        <w:t xml:space="preserve">. </w:t>
      </w:r>
      <w:r w:rsidR="005713C0" w:rsidRPr="00972D2D">
        <w:rPr>
          <w:sz w:val="26"/>
          <w:szCs w:val="26"/>
        </w:rPr>
        <w:t>Ja parāda atgūšanas pakalpojuma sniedzējs novērsis Patērētāju tiesību aizsardzības centra lēmumā par speciālās atļaujas (licences) darbības apturēšanu konstatētos pārkāpumus</w:t>
      </w:r>
      <w:r w:rsidR="00414DA5" w:rsidRPr="00972D2D">
        <w:rPr>
          <w:sz w:val="26"/>
          <w:szCs w:val="26"/>
        </w:rPr>
        <w:t xml:space="preserve"> vai neatbilstību prasībām</w:t>
      </w:r>
      <w:r w:rsidR="005713C0" w:rsidRPr="00972D2D">
        <w:rPr>
          <w:sz w:val="26"/>
          <w:szCs w:val="26"/>
        </w:rPr>
        <w:t>, Patērētāju tiesību aizsardzības centrs pieņem lēmumu par speciālās atļaujas (licences) darbības atjaunošanu 10 darb</w:t>
      </w:r>
      <w:r w:rsidR="001A1917" w:rsidRPr="00972D2D">
        <w:rPr>
          <w:sz w:val="26"/>
          <w:szCs w:val="26"/>
        </w:rPr>
        <w:t xml:space="preserve">a </w:t>
      </w:r>
      <w:r w:rsidR="005713C0" w:rsidRPr="00972D2D">
        <w:rPr>
          <w:sz w:val="26"/>
          <w:szCs w:val="26"/>
        </w:rPr>
        <w:t xml:space="preserve">dienu laikā no dienas, kad parāda atgūšanas </w:t>
      </w:r>
      <w:r w:rsidR="005713C0" w:rsidRPr="00972D2D">
        <w:rPr>
          <w:sz w:val="26"/>
          <w:szCs w:val="26"/>
        </w:rPr>
        <w:lastRenderedPageBreak/>
        <w:t xml:space="preserve">pakalpojuma sniedzējs vai cita iestāde ir sniegusi Patērētāju tiesību aizsardzības centram informāciju </w:t>
      </w:r>
      <w:r w:rsidR="00900FE2" w:rsidRPr="00972D2D">
        <w:rPr>
          <w:sz w:val="26"/>
          <w:szCs w:val="26"/>
        </w:rPr>
        <w:t>par</w:t>
      </w:r>
      <w:r w:rsidR="005713C0" w:rsidRPr="00972D2D">
        <w:rPr>
          <w:sz w:val="26"/>
          <w:szCs w:val="26"/>
        </w:rPr>
        <w:t xml:space="preserve"> pārkāpuma novēršanu. Ja lēmuma pieņemšanai nepieciešama papildu informācija vai informācijas pārbaude, lēmuma pieņemšanas termiņu var pagarināt līdz vienam mēnesim.</w:t>
      </w:r>
    </w:p>
    <w:p w:rsidR="004F2038" w:rsidRPr="00972D2D" w:rsidRDefault="004F2038" w:rsidP="00BF2665">
      <w:pPr>
        <w:spacing w:before="71" w:after="71"/>
        <w:jc w:val="both"/>
        <w:rPr>
          <w:sz w:val="26"/>
          <w:szCs w:val="26"/>
        </w:rPr>
      </w:pPr>
    </w:p>
    <w:p w:rsidR="005713C0" w:rsidRPr="00972D2D" w:rsidRDefault="009D42FF" w:rsidP="00BF2665">
      <w:pPr>
        <w:spacing w:before="71" w:after="71"/>
        <w:jc w:val="both"/>
        <w:rPr>
          <w:sz w:val="26"/>
          <w:szCs w:val="26"/>
        </w:rPr>
      </w:pPr>
      <w:r w:rsidRPr="00972D2D">
        <w:rPr>
          <w:sz w:val="26"/>
          <w:szCs w:val="26"/>
        </w:rPr>
        <w:t>3</w:t>
      </w:r>
      <w:r w:rsidR="004C05F3" w:rsidRPr="00972D2D">
        <w:rPr>
          <w:sz w:val="26"/>
          <w:szCs w:val="26"/>
        </w:rPr>
        <w:t>5</w:t>
      </w:r>
      <w:r w:rsidR="00C63B1B" w:rsidRPr="00972D2D">
        <w:rPr>
          <w:sz w:val="26"/>
          <w:szCs w:val="26"/>
        </w:rPr>
        <w:t xml:space="preserve">. </w:t>
      </w:r>
      <w:r w:rsidR="005713C0" w:rsidRPr="00972D2D">
        <w:rPr>
          <w:sz w:val="26"/>
          <w:szCs w:val="26"/>
        </w:rPr>
        <w:t>Patērētāju tiesību aizsardzības centrs triju darbdienu laikā pēc lēmuma pieņemšanas par apturētas speciālās atļaujas (licences) atjaunošanu to rakstiski paziņo parāda</w:t>
      </w:r>
      <w:r w:rsidR="00B00C9D" w:rsidRPr="00972D2D">
        <w:rPr>
          <w:sz w:val="26"/>
          <w:szCs w:val="26"/>
        </w:rPr>
        <w:t xml:space="preserve"> atgūšanas pakalpojuma sniedzēj</w:t>
      </w:r>
      <w:r w:rsidR="002F695B" w:rsidRPr="00972D2D">
        <w:rPr>
          <w:sz w:val="26"/>
          <w:szCs w:val="26"/>
        </w:rPr>
        <w:t>am</w:t>
      </w:r>
      <w:r w:rsidR="005713C0" w:rsidRPr="00972D2D">
        <w:rPr>
          <w:sz w:val="26"/>
          <w:szCs w:val="26"/>
        </w:rPr>
        <w:t>.</w:t>
      </w:r>
    </w:p>
    <w:p w:rsidR="004F2038" w:rsidRPr="00972D2D" w:rsidRDefault="004F2038" w:rsidP="00BF2665">
      <w:pPr>
        <w:spacing w:before="71" w:after="71"/>
        <w:jc w:val="both"/>
        <w:rPr>
          <w:sz w:val="26"/>
          <w:szCs w:val="26"/>
        </w:rPr>
      </w:pPr>
    </w:p>
    <w:p w:rsidR="005713C0" w:rsidRPr="00972D2D" w:rsidRDefault="009D42FF" w:rsidP="00BF2665">
      <w:pPr>
        <w:spacing w:before="71" w:after="71"/>
        <w:jc w:val="both"/>
        <w:rPr>
          <w:sz w:val="26"/>
          <w:szCs w:val="26"/>
        </w:rPr>
      </w:pPr>
      <w:r w:rsidRPr="00972D2D">
        <w:rPr>
          <w:sz w:val="26"/>
          <w:szCs w:val="26"/>
        </w:rPr>
        <w:t>3</w:t>
      </w:r>
      <w:r w:rsidR="004C05F3" w:rsidRPr="00972D2D">
        <w:rPr>
          <w:sz w:val="26"/>
          <w:szCs w:val="26"/>
        </w:rPr>
        <w:t>6</w:t>
      </w:r>
      <w:r w:rsidR="00C63B1B" w:rsidRPr="00972D2D">
        <w:rPr>
          <w:sz w:val="26"/>
          <w:szCs w:val="26"/>
        </w:rPr>
        <w:t xml:space="preserve">. </w:t>
      </w:r>
      <w:r w:rsidR="005713C0" w:rsidRPr="00972D2D">
        <w:rPr>
          <w:sz w:val="26"/>
          <w:szCs w:val="26"/>
        </w:rPr>
        <w:t>Patērētāju tiesību aizsardzības centrs pieņem lēmumu par speciālās atļaujas (licences) anulēšanu, ja:</w:t>
      </w:r>
    </w:p>
    <w:p w:rsidR="005713C0" w:rsidRPr="00972D2D" w:rsidRDefault="009D42FF" w:rsidP="00BF2665">
      <w:pPr>
        <w:spacing w:before="71" w:after="71"/>
        <w:ind w:left="720"/>
        <w:jc w:val="both"/>
        <w:rPr>
          <w:sz w:val="26"/>
          <w:szCs w:val="26"/>
        </w:rPr>
      </w:pPr>
      <w:r w:rsidRPr="00972D2D">
        <w:rPr>
          <w:sz w:val="26"/>
          <w:szCs w:val="26"/>
        </w:rPr>
        <w:t>3</w:t>
      </w:r>
      <w:r w:rsidR="004C05F3" w:rsidRPr="00972D2D">
        <w:rPr>
          <w:sz w:val="26"/>
          <w:szCs w:val="26"/>
        </w:rPr>
        <w:t>6</w:t>
      </w:r>
      <w:r w:rsidR="00C63B1B" w:rsidRPr="00972D2D">
        <w:rPr>
          <w:sz w:val="26"/>
          <w:szCs w:val="26"/>
        </w:rPr>
        <w:t xml:space="preserve">.1. </w:t>
      </w:r>
      <w:r w:rsidR="005713C0" w:rsidRPr="00972D2D">
        <w:rPr>
          <w:sz w:val="26"/>
          <w:szCs w:val="26"/>
        </w:rPr>
        <w:t>parāda atgūšanas pakalpojuma sniedzējs sešu mēnešu laikā pēc Patērētāju tiesību aizsardzības centra lēmuma pieņemšanas par speciālās atļaujas (licences) izsniegšanu nav uzsācis pakal</w:t>
      </w:r>
      <w:r w:rsidR="00FA5C58" w:rsidRPr="00972D2D">
        <w:rPr>
          <w:sz w:val="26"/>
          <w:szCs w:val="26"/>
        </w:rPr>
        <w:t>pojuma</w:t>
      </w:r>
      <w:r w:rsidR="005713C0" w:rsidRPr="00972D2D">
        <w:rPr>
          <w:sz w:val="26"/>
          <w:szCs w:val="26"/>
        </w:rPr>
        <w:t xml:space="preserve"> sniegšanu vai pārtraucis </w:t>
      </w:r>
      <w:r w:rsidR="005929D2" w:rsidRPr="00972D2D">
        <w:rPr>
          <w:sz w:val="26"/>
          <w:szCs w:val="26"/>
        </w:rPr>
        <w:t>saimniecisko darbību</w:t>
      </w:r>
      <w:r w:rsidR="005713C0" w:rsidRPr="00972D2D">
        <w:rPr>
          <w:sz w:val="26"/>
          <w:szCs w:val="26"/>
        </w:rPr>
        <w:t xml:space="preserve"> uz laiku, kas ilgāks par sešiem mēnešiem;</w:t>
      </w:r>
    </w:p>
    <w:p w:rsidR="005713C0" w:rsidRPr="00972D2D" w:rsidRDefault="009D42FF" w:rsidP="00BF2665">
      <w:pPr>
        <w:spacing w:before="71" w:after="71"/>
        <w:ind w:left="720"/>
        <w:jc w:val="both"/>
        <w:rPr>
          <w:sz w:val="26"/>
          <w:szCs w:val="26"/>
        </w:rPr>
      </w:pPr>
      <w:r w:rsidRPr="00972D2D">
        <w:rPr>
          <w:sz w:val="26"/>
          <w:szCs w:val="26"/>
        </w:rPr>
        <w:t>3</w:t>
      </w:r>
      <w:r w:rsidR="004C05F3" w:rsidRPr="00972D2D">
        <w:rPr>
          <w:sz w:val="26"/>
          <w:szCs w:val="26"/>
        </w:rPr>
        <w:t>6</w:t>
      </w:r>
      <w:r w:rsidR="00B94AEF" w:rsidRPr="00972D2D">
        <w:rPr>
          <w:sz w:val="26"/>
          <w:szCs w:val="26"/>
        </w:rPr>
        <w:t xml:space="preserve">.2. </w:t>
      </w:r>
      <w:r w:rsidR="005713C0" w:rsidRPr="00972D2D">
        <w:rPr>
          <w:sz w:val="26"/>
          <w:szCs w:val="26"/>
        </w:rPr>
        <w:t>parāda atgūšanas pakalpojuma sniedzējs iesniedzis iesniegumu (5.pielikums) ar lūgumu anulēt speciālo atļauju (licenci);</w:t>
      </w:r>
    </w:p>
    <w:p w:rsidR="005713C0" w:rsidRPr="00972D2D" w:rsidRDefault="009D42FF" w:rsidP="00BF2665">
      <w:pPr>
        <w:spacing w:before="71" w:after="71"/>
        <w:ind w:left="720"/>
        <w:jc w:val="both"/>
        <w:rPr>
          <w:sz w:val="26"/>
          <w:szCs w:val="26"/>
        </w:rPr>
      </w:pPr>
      <w:r w:rsidRPr="00972D2D">
        <w:rPr>
          <w:sz w:val="26"/>
          <w:szCs w:val="26"/>
        </w:rPr>
        <w:t>3</w:t>
      </w:r>
      <w:r w:rsidR="004C05F3" w:rsidRPr="00972D2D">
        <w:rPr>
          <w:sz w:val="26"/>
          <w:szCs w:val="26"/>
        </w:rPr>
        <w:t>6</w:t>
      </w:r>
      <w:r w:rsidR="00C63B1B" w:rsidRPr="00972D2D">
        <w:rPr>
          <w:sz w:val="26"/>
          <w:szCs w:val="26"/>
        </w:rPr>
        <w:t>.</w:t>
      </w:r>
      <w:r w:rsidR="00B94AEF" w:rsidRPr="00972D2D">
        <w:rPr>
          <w:sz w:val="26"/>
          <w:szCs w:val="26"/>
        </w:rPr>
        <w:t>3</w:t>
      </w:r>
      <w:r w:rsidR="00C63B1B" w:rsidRPr="00972D2D">
        <w:rPr>
          <w:sz w:val="26"/>
          <w:szCs w:val="26"/>
        </w:rPr>
        <w:t xml:space="preserve">. </w:t>
      </w:r>
      <w:r w:rsidR="005713C0" w:rsidRPr="00972D2D">
        <w:rPr>
          <w:sz w:val="26"/>
          <w:szCs w:val="26"/>
        </w:rPr>
        <w:t>parāda atgūšanas pakalpojuma sniedzējs ir pasludināts par maksātnespējīgu;</w:t>
      </w:r>
    </w:p>
    <w:p w:rsidR="005713C0" w:rsidRPr="00972D2D" w:rsidRDefault="009D42FF" w:rsidP="00BF2665">
      <w:pPr>
        <w:spacing w:before="71" w:after="71"/>
        <w:ind w:left="720"/>
        <w:jc w:val="both"/>
        <w:rPr>
          <w:sz w:val="26"/>
          <w:szCs w:val="26"/>
        </w:rPr>
      </w:pPr>
      <w:r w:rsidRPr="00972D2D">
        <w:rPr>
          <w:sz w:val="26"/>
          <w:szCs w:val="26"/>
        </w:rPr>
        <w:t>3</w:t>
      </w:r>
      <w:r w:rsidR="004C05F3" w:rsidRPr="00972D2D">
        <w:rPr>
          <w:sz w:val="26"/>
          <w:szCs w:val="26"/>
        </w:rPr>
        <w:t>6</w:t>
      </w:r>
      <w:r w:rsidR="00B94AEF" w:rsidRPr="00972D2D">
        <w:rPr>
          <w:sz w:val="26"/>
          <w:szCs w:val="26"/>
        </w:rPr>
        <w:t>.4</w:t>
      </w:r>
      <w:r w:rsidR="00C63B1B" w:rsidRPr="00972D2D">
        <w:rPr>
          <w:sz w:val="26"/>
          <w:szCs w:val="26"/>
        </w:rPr>
        <w:t xml:space="preserve">. </w:t>
      </w:r>
      <w:r w:rsidR="005713C0" w:rsidRPr="00972D2D">
        <w:rPr>
          <w:sz w:val="26"/>
          <w:szCs w:val="26"/>
        </w:rPr>
        <w:t>ir pieņemts tiesas nolēmums vai Uzņēmumu reģistrā iekļauta informācija par parāda atgūšanas pakalpojuma sniedzēja darbības izbeigšanu;</w:t>
      </w:r>
    </w:p>
    <w:p w:rsidR="005713C0" w:rsidRPr="00972D2D" w:rsidRDefault="009D42FF" w:rsidP="00BF2665">
      <w:pPr>
        <w:spacing w:before="71" w:after="71"/>
        <w:ind w:left="720"/>
        <w:jc w:val="both"/>
        <w:rPr>
          <w:sz w:val="26"/>
          <w:szCs w:val="26"/>
        </w:rPr>
      </w:pPr>
      <w:r w:rsidRPr="00972D2D">
        <w:rPr>
          <w:sz w:val="26"/>
          <w:szCs w:val="26"/>
        </w:rPr>
        <w:t>3</w:t>
      </w:r>
      <w:r w:rsidR="004C05F3" w:rsidRPr="00972D2D">
        <w:rPr>
          <w:sz w:val="26"/>
          <w:szCs w:val="26"/>
        </w:rPr>
        <w:t>6</w:t>
      </w:r>
      <w:r w:rsidR="00C63B1B" w:rsidRPr="00972D2D">
        <w:rPr>
          <w:sz w:val="26"/>
          <w:szCs w:val="26"/>
        </w:rPr>
        <w:t>.</w:t>
      </w:r>
      <w:r w:rsidR="00B94AEF" w:rsidRPr="00972D2D">
        <w:rPr>
          <w:sz w:val="26"/>
          <w:szCs w:val="26"/>
        </w:rPr>
        <w:t>5</w:t>
      </w:r>
      <w:r w:rsidR="00C63B1B" w:rsidRPr="00972D2D">
        <w:rPr>
          <w:sz w:val="26"/>
          <w:szCs w:val="26"/>
        </w:rPr>
        <w:t xml:space="preserve">.  </w:t>
      </w:r>
      <w:r w:rsidR="005713C0" w:rsidRPr="00972D2D">
        <w:rPr>
          <w:sz w:val="26"/>
          <w:szCs w:val="26"/>
        </w:rPr>
        <w:t xml:space="preserve">speciālās atļaujas (licences) darbība apturēta uz laiku saskaņā ar šo noteikumu </w:t>
      </w:r>
      <w:r w:rsidR="00304CB4" w:rsidRPr="00972D2D">
        <w:rPr>
          <w:sz w:val="26"/>
          <w:szCs w:val="26"/>
        </w:rPr>
        <w:t>3</w:t>
      </w:r>
      <w:r w:rsidR="00CD3539" w:rsidRPr="00972D2D">
        <w:rPr>
          <w:sz w:val="26"/>
          <w:szCs w:val="26"/>
        </w:rPr>
        <w:t>2</w:t>
      </w:r>
      <w:r w:rsidR="005713C0" w:rsidRPr="00972D2D">
        <w:rPr>
          <w:sz w:val="26"/>
          <w:szCs w:val="26"/>
        </w:rPr>
        <w:t>.punktu un parāda atgūšanas pakalpojuma sniedzējs noteiktajā termiņā nav novērsis pārkāpumus</w:t>
      </w:r>
      <w:r w:rsidR="005565E4" w:rsidRPr="00972D2D">
        <w:rPr>
          <w:sz w:val="26"/>
          <w:szCs w:val="26"/>
        </w:rPr>
        <w:t xml:space="preserve"> vai neatbilstību prasībām</w:t>
      </w:r>
      <w:r w:rsidR="005713C0" w:rsidRPr="00972D2D">
        <w:rPr>
          <w:sz w:val="26"/>
          <w:szCs w:val="26"/>
        </w:rPr>
        <w:t>, kuru dēļ speciālās atļaujas (licences) darbība apturēta.</w:t>
      </w:r>
    </w:p>
    <w:p w:rsidR="00F04FB8" w:rsidRPr="00972D2D" w:rsidRDefault="00F04FB8" w:rsidP="00BF2665">
      <w:pPr>
        <w:pStyle w:val="ListParagraph"/>
        <w:spacing w:before="71" w:after="71"/>
        <w:ind w:left="0"/>
        <w:jc w:val="both"/>
        <w:rPr>
          <w:sz w:val="26"/>
          <w:szCs w:val="26"/>
        </w:rPr>
      </w:pPr>
    </w:p>
    <w:p w:rsidR="00E71388" w:rsidRPr="00972D2D" w:rsidRDefault="00E71388" w:rsidP="00BF2665">
      <w:pPr>
        <w:spacing w:before="71" w:after="71"/>
        <w:jc w:val="both"/>
        <w:rPr>
          <w:sz w:val="26"/>
          <w:szCs w:val="26"/>
        </w:rPr>
      </w:pPr>
      <w:r w:rsidRPr="00972D2D">
        <w:rPr>
          <w:sz w:val="26"/>
          <w:szCs w:val="26"/>
        </w:rPr>
        <w:t>3</w:t>
      </w:r>
      <w:r w:rsidR="004C05F3" w:rsidRPr="00972D2D">
        <w:rPr>
          <w:sz w:val="26"/>
          <w:szCs w:val="26"/>
        </w:rPr>
        <w:t>7</w:t>
      </w:r>
      <w:r w:rsidRPr="00972D2D">
        <w:rPr>
          <w:sz w:val="26"/>
          <w:szCs w:val="26"/>
        </w:rPr>
        <w:t>.  Patērētāju tiesību aizsardzības centrs ir tiesīgs pieņemt lēmumu par speciālās atļaujas (licences) anulēšanu, ja:</w:t>
      </w:r>
    </w:p>
    <w:p w:rsidR="00E71388" w:rsidRPr="00972D2D" w:rsidRDefault="00E71388" w:rsidP="00BF2665">
      <w:pPr>
        <w:spacing w:before="71" w:after="71"/>
        <w:ind w:left="720"/>
        <w:jc w:val="both"/>
        <w:rPr>
          <w:sz w:val="26"/>
          <w:szCs w:val="26"/>
        </w:rPr>
      </w:pPr>
      <w:r w:rsidRPr="00972D2D">
        <w:rPr>
          <w:sz w:val="26"/>
          <w:szCs w:val="26"/>
        </w:rPr>
        <w:t>3</w:t>
      </w:r>
      <w:r w:rsidR="004C05F3" w:rsidRPr="00972D2D">
        <w:rPr>
          <w:sz w:val="26"/>
          <w:szCs w:val="26"/>
        </w:rPr>
        <w:t>7</w:t>
      </w:r>
      <w:r w:rsidRPr="00972D2D">
        <w:rPr>
          <w:sz w:val="26"/>
          <w:szCs w:val="26"/>
        </w:rPr>
        <w:t>.1. ir konstatēti būtiski patērētāju tiesību aizsardzību regulējošo normatīvo aktu pārkāpumi;</w:t>
      </w:r>
    </w:p>
    <w:p w:rsidR="00E71388" w:rsidRPr="00972D2D" w:rsidRDefault="00E71388" w:rsidP="00BF2665">
      <w:pPr>
        <w:spacing w:before="71" w:after="71"/>
        <w:ind w:left="720"/>
        <w:jc w:val="both"/>
        <w:rPr>
          <w:sz w:val="26"/>
          <w:szCs w:val="26"/>
        </w:rPr>
      </w:pPr>
      <w:r w:rsidRPr="00972D2D">
        <w:rPr>
          <w:sz w:val="26"/>
          <w:szCs w:val="26"/>
        </w:rPr>
        <w:t>3</w:t>
      </w:r>
      <w:r w:rsidR="004C05F3" w:rsidRPr="00972D2D">
        <w:rPr>
          <w:sz w:val="26"/>
          <w:szCs w:val="26"/>
        </w:rPr>
        <w:t>7</w:t>
      </w:r>
      <w:r w:rsidRPr="00972D2D">
        <w:rPr>
          <w:sz w:val="26"/>
          <w:szCs w:val="26"/>
        </w:rPr>
        <w:t xml:space="preserve">.2. Patērētāju tiesību aizsardzības centra rīcībā ir informācija par parāda atgūšanas pakalpojuma sniedzēja vai tā padomes vai valdes locekļiem vai </w:t>
      </w:r>
      <w:proofErr w:type="spellStart"/>
      <w:r w:rsidRPr="00972D2D">
        <w:rPr>
          <w:sz w:val="26"/>
          <w:szCs w:val="26"/>
        </w:rPr>
        <w:t>pārstāvēttiesīgajiem</w:t>
      </w:r>
      <w:proofErr w:type="spellEnd"/>
      <w:r w:rsidRPr="00972D2D">
        <w:rPr>
          <w:sz w:val="26"/>
          <w:szCs w:val="26"/>
        </w:rPr>
        <w:t xml:space="preserve"> biedriem, ja parāda atgūšanas pakalpojuma sniedzējs ir komersants, speciālās atļaujas (licences) darbības laikā uzliktiem administratīvajiem sodiem par būtiskiem administratīviem pārkāpumiem fizisko personu datu aizsardzības jomā vai saimnieciskajā darbībā; </w:t>
      </w:r>
    </w:p>
    <w:p w:rsidR="00FA450D" w:rsidRPr="00972D2D" w:rsidRDefault="00E71388" w:rsidP="00BF2665">
      <w:pPr>
        <w:spacing w:before="71" w:after="71"/>
        <w:ind w:left="720"/>
        <w:jc w:val="both"/>
        <w:rPr>
          <w:sz w:val="26"/>
          <w:szCs w:val="26"/>
        </w:rPr>
      </w:pPr>
      <w:r w:rsidRPr="00972D2D">
        <w:rPr>
          <w:sz w:val="26"/>
          <w:szCs w:val="26"/>
        </w:rPr>
        <w:t>3</w:t>
      </w:r>
      <w:r w:rsidR="004C05F3" w:rsidRPr="00972D2D">
        <w:rPr>
          <w:sz w:val="26"/>
          <w:szCs w:val="26"/>
        </w:rPr>
        <w:t>7</w:t>
      </w:r>
      <w:r w:rsidRPr="00972D2D">
        <w:rPr>
          <w:sz w:val="26"/>
          <w:szCs w:val="26"/>
        </w:rPr>
        <w:t>.3. parāda atgūšanas pakalpojuma sniedzējs Patērētāju tiesību aizsardzības centram sniedzis nepatiesu informāciju.</w:t>
      </w:r>
    </w:p>
    <w:p w:rsidR="00E71388" w:rsidRPr="00972D2D" w:rsidRDefault="00E71388" w:rsidP="00BF2665">
      <w:pPr>
        <w:spacing w:before="71" w:after="71"/>
        <w:jc w:val="both"/>
        <w:rPr>
          <w:sz w:val="26"/>
          <w:szCs w:val="26"/>
        </w:rPr>
      </w:pPr>
    </w:p>
    <w:p w:rsidR="005713C0" w:rsidRPr="00972D2D" w:rsidRDefault="008C17D0" w:rsidP="00BF2665">
      <w:pPr>
        <w:spacing w:before="71" w:after="71"/>
        <w:jc w:val="both"/>
        <w:rPr>
          <w:sz w:val="26"/>
          <w:szCs w:val="26"/>
        </w:rPr>
      </w:pPr>
      <w:r w:rsidRPr="00972D2D">
        <w:rPr>
          <w:sz w:val="26"/>
          <w:szCs w:val="26"/>
        </w:rPr>
        <w:t>3</w:t>
      </w:r>
      <w:r w:rsidR="004C05F3" w:rsidRPr="00972D2D">
        <w:rPr>
          <w:sz w:val="26"/>
          <w:szCs w:val="26"/>
        </w:rPr>
        <w:t>8</w:t>
      </w:r>
      <w:r w:rsidR="00C63B1B" w:rsidRPr="00972D2D">
        <w:rPr>
          <w:sz w:val="26"/>
          <w:szCs w:val="26"/>
        </w:rPr>
        <w:t xml:space="preserve">. </w:t>
      </w:r>
      <w:r w:rsidR="00FA450D" w:rsidRPr="00972D2D">
        <w:rPr>
          <w:sz w:val="26"/>
          <w:szCs w:val="26"/>
        </w:rPr>
        <w:t>Parāda atgūšanas pakalpojuma sniedzējs, kuram anulēta speciālā atļauja (licence), iesniegumu jaunas speciālās atļaujas (licences) saņemšanai drīkst iesniegt ne agrāk kā trīs gadus pēc dienas, kad tika pieņemts lēmums par speciālās atļaujas (licences) anulēšanu, izņemot gadījumu, ja speciālā atļauja (licence) anulēta pēc parāda atgūšanas pakalpojuma sniedzēja l</w:t>
      </w:r>
      <w:r w:rsidR="00904F94" w:rsidRPr="00972D2D">
        <w:rPr>
          <w:sz w:val="26"/>
          <w:szCs w:val="26"/>
        </w:rPr>
        <w:t xml:space="preserve">ūguma atbilstoši šo noteikumu </w:t>
      </w:r>
      <w:r w:rsidR="00304CB4" w:rsidRPr="00972D2D">
        <w:rPr>
          <w:sz w:val="26"/>
          <w:szCs w:val="26"/>
        </w:rPr>
        <w:t>3</w:t>
      </w:r>
      <w:r w:rsidR="00CD3539" w:rsidRPr="00972D2D">
        <w:rPr>
          <w:sz w:val="26"/>
          <w:szCs w:val="26"/>
        </w:rPr>
        <w:t>6</w:t>
      </w:r>
      <w:r w:rsidR="00FA450D" w:rsidRPr="00972D2D">
        <w:rPr>
          <w:sz w:val="26"/>
          <w:szCs w:val="26"/>
        </w:rPr>
        <w:t xml:space="preserve">.2.apakšpunktam. Ja speciālā atļauja (licence) tiek </w:t>
      </w:r>
      <w:r w:rsidR="00FA450D" w:rsidRPr="00972D2D">
        <w:rPr>
          <w:sz w:val="26"/>
          <w:szCs w:val="26"/>
        </w:rPr>
        <w:lastRenderedPageBreak/>
        <w:t>anulēta, parāda atgūšanas pakalpojuma sniedzējam samaksātā valsts nodeva par speciālās atļaujas (licences) izsniegšanu vai pārreģistrāciju netiek atmaksāta.</w:t>
      </w:r>
    </w:p>
    <w:p w:rsidR="005713C0" w:rsidRPr="00972D2D" w:rsidRDefault="005713C0" w:rsidP="00BF2665">
      <w:pPr>
        <w:spacing w:before="71" w:after="71"/>
        <w:jc w:val="both"/>
        <w:rPr>
          <w:b/>
          <w:sz w:val="26"/>
          <w:szCs w:val="26"/>
        </w:rPr>
      </w:pPr>
    </w:p>
    <w:p w:rsidR="005713C0" w:rsidRPr="00972D2D" w:rsidRDefault="00C63B1B" w:rsidP="00BF2665">
      <w:pPr>
        <w:spacing w:before="71" w:after="71"/>
        <w:jc w:val="both"/>
        <w:rPr>
          <w:b/>
          <w:sz w:val="26"/>
          <w:szCs w:val="26"/>
        </w:rPr>
      </w:pPr>
      <w:r w:rsidRPr="00972D2D">
        <w:rPr>
          <w:b/>
          <w:bCs/>
          <w:sz w:val="26"/>
          <w:szCs w:val="26"/>
        </w:rPr>
        <w:t>V</w:t>
      </w:r>
      <w:r w:rsidR="00675D22" w:rsidRPr="00972D2D">
        <w:rPr>
          <w:b/>
          <w:bCs/>
          <w:sz w:val="26"/>
          <w:szCs w:val="26"/>
        </w:rPr>
        <w:t>I</w:t>
      </w:r>
      <w:r w:rsidR="009579B3" w:rsidRPr="00972D2D">
        <w:rPr>
          <w:b/>
          <w:bCs/>
          <w:sz w:val="26"/>
          <w:szCs w:val="26"/>
        </w:rPr>
        <w:t>.</w:t>
      </w:r>
      <w:r w:rsidRPr="00972D2D">
        <w:rPr>
          <w:b/>
          <w:bCs/>
          <w:sz w:val="26"/>
          <w:szCs w:val="26"/>
        </w:rPr>
        <w:t xml:space="preserve"> </w:t>
      </w:r>
      <w:r w:rsidR="00F05EC6" w:rsidRPr="00972D2D">
        <w:rPr>
          <w:b/>
          <w:bCs/>
          <w:sz w:val="26"/>
          <w:szCs w:val="26"/>
        </w:rPr>
        <w:t>Valsts nodevas apmērs un maksāšanas kārtība</w:t>
      </w:r>
    </w:p>
    <w:p w:rsidR="00076F4C" w:rsidRPr="00972D2D" w:rsidRDefault="00076F4C" w:rsidP="00BF2665">
      <w:pPr>
        <w:spacing w:before="71" w:after="71"/>
        <w:jc w:val="both"/>
        <w:rPr>
          <w:b/>
          <w:sz w:val="26"/>
          <w:szCs w:val="26"/>
        </w:rPr>
      </w:pPr>
    </w:p>
    <w:p w:rsidR="00076F4C" w:rsidRPr="00972D2D" w:rsidRDefault="004C05F3" w:rsidP="00BF2665">
      <w:pPr>
        <w:spacing w:before="71" w:after="71"/>
        <w:jc w:val="both"/>
        <w:rPr>
          <w:sz w:val="26"/>
          <w:szCs w:val="26"/>
        </w:rPr>
      </w:pPr>
      <w:r w:rsidRPr="00972D2D">
        <w:rPr>
          <w:sz w:val="26"/>
          <w:szCs w:val="26"/>
        </w:rPr>
        <w:t>39</w:t>
      </w:r>
      <w:r w:rsidR="00C63B1B" w:rsidRPr="00972D2D">
        <w:rPr>
          <w:sz w:val="26"/>
          <w:szCs w:val="26"/>
        </w:rPr>
        <w:t xml:space="preserve">. </w:t>
      </w:r>
      <w:r w:rsidR="00076F4C" w:rsidRPr="00972D2D">
        <w:rPr>
          <w:sz w:val="26"/>
          <w:szCs w:val="26"/>
        </w:rPr>
        <w:t xml:space="preserve">Valsts nodevas apmērs par speciālās atļaujas (licences) izsniegšanu ir </w:t>
      </w:r>
      <w:r w:rsidR="00A80001" w:rsidRPr="00972D2D">
        <w:rPr>
          <w:sz w:val="26"/>
          <w:szCs w:val="26"/>
        </w:rPr>
        <w:t>2500</w:t>
      </w:r>
      <w:r w:rsidR="00076F4C" w:rsidRPr="00972D2D">
        <w:rPr>
          <w:sz w:val="26"/>
          <w:szCs w:val="26"/>
        </w:rPr>
        <w:t xml:space="preserve"> latu.</w:t>
      </w:r>
    </w:p>
    <w:p w:rsidR="00076F4C" w:rsidRPr="00972D2D" w:rsidRDefault="00076F4C" w:rsidP="00BF2665">
      <w:pPr>
        <w:pStyle w:val="ListParagraph"/>
        <w:spacing w:before="71" w:after="71"/>
        <w:ind w:left="0"/>
        <w:jc w:val="both"/>
        <w:rPr>
          <w:sz w:val="26"/>
          <w:szCs w:val="26"/>
        </w:rPr>
      </w:pPr>
    </w:p>
    <w:p w:rsidR="00806A49" w:rsidRPr="00972D2D" w:rsidRDefault="00C63B1B" w:rsidP="00BF2665">
      <w:pPr>
        <w:spacing w:before="71" w:after="71"/>
        <w:jc w:val="both"/>
        <w:rPr>
          <w:sz w:val="26"/>
          <w:szCs w:val="26"/>
        </w:rPr>
      </w:pPr>
      <w:r w:rsidRPr="00972D2D">
        <w:rPr>
          <w:sz w:val="26"/>
          <w:szCs w:val="26"/>
        </w:rPr>
        <w:t>4</w:t>
      </w:r>
      <w:r w:rsidR="004C05F3" w:rsidRPr="00972D2D">
        <w:rPr>
          <w:sz w:val="26"/>
          <w:szCs w:val="26"/>
        </w:rPr>
        <w:t>0</w:t>
      </w:r>
      <w:r w:rsidRPr="00972D2D">
        <w:rPr>
          <w:sz w:val="26"/>
          <w:szCs w:val="26"/>
        </w:rPr>
        <w:t xml:space="preserve">. </w:t>
      </w:r>
      <w:r w:rsidR="00076F4C" w:rsidRPr="00972D2D">
        <w:rPr>
          <w:sz w:val="26"/>
          <w:szCs w:val="26"/>
        </w:rPr>
        <w:t xml:space="preserve">Valsts nodevas apmērs par speciālās atļaujas (licences) pārreģistrāciju ir </w:t>
      </w:r>
      <w:r w:rsidR="00A80001" w:rsidRPr="00972D2D">
        <w:rPr>
          <w:sz w:val="26"/>
          <w:szCs w:val="26"/>
        </w:rPr>
        <w:t>1</w:t>
      </w:r>
      <w:r w:rsidR="00076F4C" w:rsidRPr="00972D2D">
        <w:rPr>
          <w:sz w:val="26"/>
          <w:szCs w:val="26"/>
        </w:rPr>
        <w:t>000 latu.</w:t>
      </w:r>
    </w:p>
    <w:p w:rsidR="00076F4C" w:rsidRPr="00972D2D" w:rsidRDefault="00076F4C" w:rsidP="00BF2665">
      <w:pPr>
        <w:spacing w:before="71" w:after="71"/>
        <w:jc w:val="both"/>
        <w:rPr>
          <w:sz w:val="26"/>
          <w:szCs w:val="26"/>
        </w:rPr>
      </w:pPr>
    </w:p>
    <w:p w:rsidR="00076F4C" w:rsidRPr="00972D2D" w:rsidRDefault="00EE0E32" w:rsidP="00BF2665">
      <w:pPr>
        <w:spacing w:before="71" w:after="71"/>
        <w:jc w:val="both"/>
        <w:rPr>
          <w:sz w:val="26"/>
          <w:szCs w:val="26"/>
        </w:rPr>
      </w:pPr>
      <w:r w:rsidRPr="00972D2D">
        <w:rPr>
          <w:sz w:val="26"/>
          <w:szCs w:val="26"/>
        </w:rPr>
        <w:t>4</w:t>
      </w:r>
      <w:r w:rsidR="004C05F3" w:rsidRPr="00972D2D">
        <w:rPr>
          <w:sz w:val="26"/>
          <w:szCs w:val="26"/>
        </w:rPr>
        <w:t>1</w:t>
      </w:r>
      <w:r w:rsidR="00C63B1B" w:rsidRPr="00972D2D">
        <w:rPr>
          <w:sz w:val="26"/>
          <w:szCs w:val="26"/>
        </w:rPr>
        <w:t xml:space="preserve">. </w:t>
      </w:r>
      <w:r w:rsidR="00076F4C" w:rsidRPr="00972D2D">
        <w:rPr>
          <w:sz w:val="26"/>
          <w:szCs w:val="26"/>
        </w:rPr>
        <w:t>Valsts nodevu par speciālās atļaujas (licences) izsniegšanu vai pārreģistrāciju parāda atgūšanas pakalpojuma snied</w:t>
      </w:r>
      <w:r w:rsidR="00904F94" w:rsidRPr="00972D2D">
        <w:rPr>
          <w:sz w:val="26"/>
          <w:szCs w:val="26"/>
        </w:rPr>
        <w:t xml:space="preserve">zējs maksā pirms šo noteikumu </w:t>
      </w:r>
      <w:r w:rsidR="00D737FE" w:rsidRPr="00972D2D">
        <w:rPr>
          <w:sz w:val="26"/>
          <w:szCs w:val="26"/>
        </w:rPr>
        <w:t>1</w:t>
      </w:r>
      <w:r w:rsidR="006011F3" w:rsidRPr="00972D2D">
        <w:rPr>
          <w:sz w:val="26"/>
          <w:szCs w:val="26"/>
        </w:rPr>
        <w:t>2</w:t>
      </w:r>
      <w:r w:rsidR="00D737FE" w:rsidRPr="00972D2D">
        <w:rPr>
          <w:sz w:val="26"/>
          <w:szCs w:val="26"/>
        </w:rPr>
        <w:t xml:space="preserve">. un </w:t>
      </w:r>
      <w:r w:rsidR="00304CB4" w:rsidRPr="00972D2D">
        <w:rPr>
          <w:sz w:val="26"/>
          <w:szCs w:val="26"/>
        </w:rPr>
        <w:t>2</w:t>
      </w:r>
      <w:r w:rsidR="006011F3" w:rsidRPr="00972D2D">
        <w:rPr>
          <w:sz w:val="26"/>
          <w:szCs w:val="26"/>
        </w:rPr>
        <w:t>9</w:t>
      </w:r>
      <w:r w:rsidR="00076F4C" w:rsidRPr="00972D2D">
        <w:rPr>
          <w:sz w:val="26"/>
          <w:szCs w:val="26"/>
        </w:rPr>
        <w:t>.punktā minētā iesnieguma iesniegšanas Patērētāju tiesību aizsardzības centrā.</w:t>
      </w:r>
    </w:p>
    <w:p w:rsidR="00076F4C" w:rsidRPr="00972D2D" w:rsidRDefault="00076F4C" w:rsidP="00BF2665">
      <w:pPr>
        <w:pStyle w:val="ListParagraph"/>
        <w:spacing w:before="71" w:after="71"/>
        <w:ind w:left="0"/>
        <w:jc w:val="both"/>
        <w:rPr>
          <w:sz w:val="26"/>
          <w:szCs w:val="26"/>
        </w:rPr>
      </w:pPr>
    </w:p>
    <w:p w:rsidR="00076F4C" w:rsidRPr="00972D2D" w:rsidRDefault="00EE0E32" w:rsidP="00BF2665">
      <w:pPr>
        <w:spacing w:before="71" w:after="71"/>
        <w:jc w:val="both"/>
        <w:rPr>
          <w:sz w:val="26"/>
          <w:szCs w:val="26"/>
        </w:rPr>
      </w:pPr>
      <w:r w:rsidRPr="00972D2D">
        <w:rPr>
          <w:sz w:val="26"/>
          <w:szCs w:val="26"/>
        </w:rPr>
        <w:t>4</w:t>
      </w:r>
      <w:r w:rsidR="004C05F3" w:rsidRPr="00972D2D">
        <w:rPr>
          <w:sz w:val="26"/>
          <w:szCs w:val="26"/>
        </w:rPr>
        <w:t>2</w:t>
      </w:r>
      <w:r w:rsidR="00675D22" w:rsidRPr="00972D2D">
        <w:rPr>
          <w:sz w:val="26"/>
          <w:szCs w:val="26"/>
        </w:rPr>
        <w:t xml:space="preserve">. </w:t>
      </w:r>
      <w:r w:rsidR="00076F4C" w:rsidRPr="00972D2D">
        <w:rPr>
          <w:sz w:val="26"/>
          <w:szCs w:val="26"/>
        </w:rPr>
        <w:t>Valsts nodevu parāda atgūšanas pakalpojuma sniedzējs maksā ar kredītiestādes vai tādas iestādes starpniecību, kurai ir tiesības sniegt maksājumu pakalpojumus, norādot maksājuma mērķi – valsts nodeva par speciālās atļaujas (licences) izsniegšanu vai pārreģistrāciju.</w:t>
      </w:r>
    </w:p>
    <w:p w:rsidR="00076F4C" w:rsidRPr="00972D2D" w:rsidRDefault="00076F4C" w:rsidP="00BF2665">
      <w:pPr>
        <w:pStyle w:val="ListParagraph"/>
        <w:spacing w:before="71" w:after="71"/>
        <w:ind w:left="0"/>
        <w:jc w:val="both"/>
        <w:rPr>
          <w:sz w:val="26"/>
          <w:szCs w:val="26"/>
        </w:rPr>
      </w:pPr>
    </w:p>
    <w:p w:rsidR="00076F4C" w:rsidRPr="00972D2D" w:rsidRDefault="00EE0E32" w:rsidP="00BF2665">
      <w:pPr>
        <w:spacing w:before="71" w:after="71"/>
        <w:jc w:val="both"/>
        <w:rPr>
          <w:sz w:val="26"/>
          <w:szCs w:val="26"/>
        </w:rPr>
      </w:pPr>
      <w:r w:rsidRPr="00972D2D">
        <w:rPr>
          <w:sz w:val="26"/>
          <w:szCs w:val="26"/>
        </w:rPr>
        <w:t>4</w:t>
      </w:r>
      <w:r w:rsidR="004C05F3" w:rsidRPr="00972D2D">
        <w:rPr>
          <w:sz w:val="26"/>
          <w:szCs w:val="26"/>
        </w:rPr>
        <w:t>3</w:t>
      </w:r>
      <w:r w:rsidR="00067136" w:rsidRPr="00972D2D">
        <w:rPr>
          <w:sz w:val="26"/>
          <w:szCs w:val="26"/>
        </w:rPr>
        <w:t>. Valsts nodevu ieskaita valsts pamatbudžeta ieņēmumu kontā Valsts kasē.</w:t>
      </w:r>
    </w:p>
    <w:p w:rsidR="00067136" w:rsidRPr="00972D2D" w:rsidRDefault="00067136" w:rsidP="00BF2665">
      <w:pPr>
        <w:spacing w:before="71" w:after="71"/>
        <w:jc w:val="both"/>
        <w:rPr>
          <w:sz w:val="26"/>
          <w:szCs w:val="26"/>
        </w:rPr>
      </w:pPr>
    </w:p>
    <w:p w:rsidR="00076F4C" w:rsidRPr="00972D2D" w:rsidRDefault="009D42FF" w:rsidP="00BF2665">
      <w:pPr>
        <w:spacing w:before="71" w:after="71"/>
        <w:jc w:val="both"/>
        <w:rPr>
          <w:sz w:val="26"/>
          <w:szCs w:val="26"/>
        </w:rPr>
      </w:pPr>
      <w:r w:rsidRPr="00972D2D">
        <w:rPr>
          <w:sz w:val="26"/>
          <w:szCs w:val="26"/>
        </w:rPr>
        <w:t>4</w:t>
      </w:r>
      <w:r w:rsidR="004C05F3" w:rsidRPr="00972D2D">
        <w:rPr>
          <w:sz w:val="26"/>
          <w:szCs w:val="26"/>
        </w:rPr>
        <w:t>4</w:t>
      </w:r>
      <w:r w:rsidR="00C63B1B" w:rsidRPr="00972D2D">
        <w:rPr>
          <w:sz w:val="26"/>
          <w:szCs w:val="26"/>
        </w:rPr>
        <w:t>.</w:t>
      </w:r>
      <w:r w:rsidR="00675D22" w:rsidRPr="00972D2D">
        <w:rPr>
          <w:sz w:val="26"/>
          <w:szCs w:val="26"/>
        </w:rPr>
        <w:t xml:space="preserve"> </w:t>
      </w:r>
      <w:r w:rsidR="00076F4C" w:rsidRPr="00972D2D">
        <w:rPr>
          <w:sz w:val="26"/>
          <w:szCs w:val="26"/>
        </w:rPr>
        <w:t>Ja speciālās atļaujas (licences) izsniegšana vai pārreģistrācija tiek atteikta, Valsts ieņēmumu dienests, pamatojoties uz Patērētāju tiesību aizsardzības centra lēmumu par speciālās atļaujas (licences) izsniegšanas vai pārreģistrācijas atteikumu</w:t>
      </w:r>
      <w:r w:rsidR="001A1917" w:rsidRPr="00972D2D">
        <w:rPr>
          <w:sz w:val="26"/>
          <w:szCs w:val="26"/>
        </w:rPr>
        <w:t>,</w:t>
      </w:r>
      <w:r w:rsidR="00076F4C" w:rsidRPr="00972D2D">
        <w:rPr>
          <w:sz w:val="26"/>
          <w:szCs w:val="26"/>
        </w:rPr>
        <w:t xml:space="preserve"> atmaksā parāda atgūšanas pakalpojuma sniedzējam samaksāto valsts nodevu saskaņā ar likumā "Par nodokļiem un nodevām" noteikto kārtību.</w:t>
      </w:r>
    </w:p>
    <w:p w:rsidR="00411528" w:rsidRPr="00972D2D" w:rsidRDefault="00411528" w:rsidP="00BF2665">
      <w:pPr>
        <w:spacing w:before="71" w:after="71"/>
        <w:jc w:val="both"/>
        <w:rPr>
          <w:sz w:val="26"/>
          <w:szCs w:val="26"/>
        </w:rPr>
      </w:pPr>
    </w:p>
    <w:p w:rsidR="00C54EA9" w:rsidRPr="00972D2D" w:rsidRDefault="00C54EA9" w:rsidP="00BF2665">
      <w:pPr>
        <w:spacing w:before="71" w:after="71"/>
        <w:jc w:val="both"/>
        <w:rPr>
          <w:sz w:val="26"/>
          <w:szCs w:val="26"/>
        </w:rPr>
      </w:pPr>
    </w:p>
    <w:p w:rsidR="00ED6AF6" w:rsidRPr="00972D2D" w:rsidRDefault="00411528" w:rsidP="00BF2665">
      <w:pPr>
        <w:spacing w:before="71" w:after="71"/>
        <w:jc w:val="both"/>
        <w:rPr>
          <w:sz w:val="26"/>
          <w:szCs w:val="26"/>
        </w:rPr>
      </w:pPr>
      <w:r w:rsidRPr="00972D2D">
        <w:rPr>
          <w:sz w:val="26"/>
          <w:szCs w:val="26"/>
        </w:rPr>
        <w:t xml:space="preserve">Iesniedzējs: </w:t>
      </w:r>
    </w:p>
    <w:p w:rsidR="00411528" w:rsidRPr="00972D2D" w:rsidRDefault="00411528" w:rsidP="00BF2665">
      <w:pPr>
        <w:spacing w:before="71" w:after="71"/>
        <w:jc w:val="both"/>
        <w:rPr>
          <w:sz w:val="26"/>
          <w:szCs w:val="26"/>
        </w:rPr>
      </w:pPr>
      <w:r w:rsidRPr="00972D2D">
        <w:rPr>
          <w:sz w:val="26"/>
          <w:szCs w:val="26"/>
        </w:rPr>
        <w:t>Ekonomikas ministrs</w:t>
      </w:r>
      <w:r w:rsidRPr="00972D2D">
        <w:rPr>
          <w:sz w:val="26"/>
          <w:szCs w:val="26"/>
        </w:rPr>
        <w:tab/>
      </w:r>
      <w:r w:rsidRPr="00972D2D">
        <w:rPr>
          <w:sz w:val="26"/>
          <w:szCs w:val="26"/>
        </w:rPr>
        <w:tab/>
      </w:r>
      <w:r w:rsidRPr="00972D2D">
        <w:rPr>
          <w:sz w:val="26"/>
          <w:szCs w:val="26"/>
        </w:rPr>
        <w:tab/>
      </w:r>
      <w:r w:rsidRPr="00972D2D">
        <w:rPr>
          <w:sz w:val="26"/>
          <w:szCs w:val="26"/>
        </w:rPr>
        <w:tab/>
      </w:r>
      <w:r w:rsidRPr="00972D2D">
        <w:rPr>
          <w:sz w:val="26"/>
          <w:szCs w:val="26"/>
        </w:rPr>
        <w:tab/>
      </w:r>
      <w:r w:rsidRPr="00972D2D">
        <w:rPr>
          <w:sz w:val="26"/>
          <w:szCs w:val="26"/>
        </w:rPr>
        <w:tab/>
      </w:r>
      <w:proofErr w:type="spellStart"/>
      <w:r w:rsidRPr="00972D2D">
        <w:rPr>
          <w:sz w:val="26"/>
          <w:szCs w:val="26"/>
        </w:rPr>
        <w:t>D.Pavļuts</w:t>
      </w:r>
      <w:proofErr w:type="spellEnd"/>
    </w:p>
    <w:p w:rsidR="00411528" w:rsidRPr="00972D2D" w:rsidRDefault="00411528" w:rsidP="00BF2665">
      <w:pPr>
        <w:spacing w:before="71" w:after="71"/>
        <w:jc w:val="both"/>
        <w:rPr>
          <w:sz w:val="26"/>
          <w:szCs w:val="26"/>
        </w:rPr>
      </w:pPr>
    </w:p>
    <w:p w:rsidR="00ED6AF6" w:rsidRPr="00972D2D" w:rsidRDefault="00411528" w:rsidP="00BF2665">
      <w:pPr>
        <w:spacing w:before="71" w:after="71"/>
        <w:jc w:val="both"/>
        <w:rPr>
          <w:sz w:val="26"/>
          <w:szCs w:val="26"/>
        </w:rPr>
      </w:pPr>
      <w:r w:rsidRPr="00972D2D">
        <w:rPr>
          <w:sz w:val="26"/>
          <w:szCs w:val="26"/>
        </w:rPr>
        <w:t xml:space="preserve">Vīza: </w:t>
      </w:r>
    </w:p>
    <w:p w:rsidR="00411528" w:rsidRPr="00972D2D" w:rsidRDefault="00411528" w:rsidP="00BF2665">
      <w:pPr>
        <w:spacing w:before="71" w:after="71"/>
        <w:jc w:val="both"/>
        <w:rPr>
          <w:sz w:val="26"/>
          <w:szCs w:val="26"/>
        </w:rPr>
      </w:pPr>
      <w:r w:rsidRPr="00972D2D">
        <w:rPr>
          <w:sz w:val="26"/>
          <w:szCs w:val="26"/>
        </w:rPr>
        <w:t xml:space="preserve">Ekonomikas ministrijas </w:t>
      </w:r>
      <w:r w:rsidRPr="00972D2D">
        <w:rPr>
          <w:sz w:val="26"/>
          <w:szCs w:val="26"/>
        </w:rPr>
        <w:tab/>
      </w:r>
      <w:r w:rsidRPr="00972D2D">
        <w:rPr>
          <w:sz w:val="26"/>
          <w:szCs w:val="26"/>
        </w:rPr>
        <w:tab/>
      </w:r>
      <w:r w:rsidRPr="00972D2D">
        <w:rPr>
          <w:sz w:val="26"/>
          <w:szCs w:val="26"/>
        </w:rPr>
        <w:tab/>
      </w:r>
    </w:p>
    <w:p w:rsidR="00ED6AF6" w:rsidRPr="00972D2D" w:rsidRDefault="00ED6AF6" w:rsidP="00ED6AF6">
      <w:pPr>
        <w:spacing w:before="71" w:after="71"/>
        <w:rPr>
          <w:color w:val="000000"/>
          <w:sz w:val="26"/>
          <w:szCs w:val="26"/>
        </w:rPr>
      </w:pPr>
      <w:r w:rsidRPr="00972D2D">
        <w:rPr>
          <w:color w:val="000000"/>
          <w:sz w:val="26"/>
          <w:szCs w:val="26"/>
        </w:rPr>
        <w:t>Valsts sekretāra</w:t>
      </w:r>
    </w:p>
    <w:p w:rsidR="00ED6AF6" w:rsidRPr="00972D2D" w:rsidRDefault="00ED6AF6" w:rsidP="00ED6AF6">
      <w:pPr>
        <w:spacing w:before="71" w:after="71"/>
        <w:rPr>
          <w:color w:val="000000"/>
          <w:sz w:val="26"/>
          <w:szCs w:val="26"/>
        </w:rPr>
      </w:pPr>
      <w:r w:rsidRPr="00972D2D">
        <w:rPr>
          <w:color w:val="000000"/>
          <w:sz w:val="26"/>
          <w:szCs w:val="26"/>
        </w:rPr>
        <w:t>pienākumu izpildītājs,</w:t>
      </w:r>
    </w:p>
    <w:p w:rsidR="00ED6AF6" w:rsidRPr="00972D2D" w:rsidRDefault="00ED6AF6" w:rsidP="00ED6AF6">
      <w:pPr>
        <w:spacing w:before="71" w:after="71"/>
        <w:rPr>
          <w:color w:val="000000"/>
          <w:sz w:val="26"/>
          <w:szCs w:val="26"/>
        </w:rPr>
      </w:pPr>
      <w:r w:rsidRPr="00972D2D">
        <w:rPr>
          <w:color w:val="000000"/>
          <w:sz w:val="26"/>
          <w:szCs w:val="26"/>
        </w:rPr>
        <w:t>va</w:t>
      </w:r>
      <w:r w:rsidR="00972D2D">
        <w:rPr>
          <w:color w:val="000000"/>
          <w:sz w:val="26"/>
          <w:szCs w:val="26"/>
        </w:rPr>
        <w:t>lsts sekretāra vietnieks</w:t>
      </w:r>
      <w:r w:rsidR="00972D2D">
        <w:rPr>
          <w:color w:val="000000"/>
          <w:sz w:val="26"/>
          <w:szCs w:val="26"/>
        </w:rPr>
        <w:tab/>
      </w:r>
      <w:r w:rsidR="00972D2D">
        <w:rPr>
          <w:color w:val="000000"/>
          <w:sz w:val="26"/>
          <w:szCs w:val="26"/>
        </w:rPr>
        <w:tab/>
      </w:r>
      <w:r w:rsidR="00972D2D">
        <w:rPr>
          <w:color w:val="000000"/>
          <w:sz w:val="26"/>
          <w:szCs w:val="26"/>
        </w:rPr>
        <w:tab/>
      </w:r>
      <w:r w:rsidR="00972D2D">
        <w:rPr>
          <w:color w:val="000000"/>
          <w:sz w:val="26"/>
          <w:szCs w:val="26"/>
        </w:rPr>
        <w:tab/>
      </w:r>
      <w:r w:rsidR="00972D2D">
        <w:rPr>
          <w:color w:val="000000"/>
          <w:sz w:val="26"/>
          <w:szCs w:val="26"/>
        </w:rPr>
        <w:tab/>
      </w:r>
      <w:r w:rsidR="00972D2D">
        <w:rPr>
          <w:color w:val="000000"/>
          <w:sz w:val="26"/>
          <w:szCs w:val="26"/>
        </w:rPr>
        <w:tab/>
      </w:r>
      <w:r w:rsidRPr="00972D2D">
        <w:rPr>
          <w:color w:val="000000"/>
          <w:sz w:val="26"/>
          <w:szCs w:val="26"/>
        </w:rPr>
        <w:t>A.Liepiņš</w:t>
      </w:r>
    </w:p>
    <w:p w:rsidR="00790033" w:rsidRPr="00972D2D" w:rsidRDefault="00790033" w:rsidP="00BF2665">
      <w:pPr>
        <w:spacing w:before="71" w:after="71"/>
        <w:jc w:val="both"/>
        <w:rPr>
          <w:sz w:val="26"/>
          <w:szCs w:val="26"/>
        </w:rPr>
      </w:pPr>
    </w:p>
    <w:p w:rsidR="004468C4" w:rsidRPr="00972D2D" w:rsidRDefault="004468C4" w:rsidP="00BF2665">
      <w:pPr>
        <w:spacing w:before="71" w:after="71"/>
        <w:jc w:val="both"/>
        <w:rPr>
          <w:sz w:val="26"/>
          <w:szCs w:val="26"/>
        </w:rPr>
      </w:pPr>
    </w:p>
    <w:p w:rsidR="00BF2665" w:rsidRPr="00972D2D" w:rsidRDefault="00560AFA" w:rsidP="00BF2665">
      <w:pPr>
        <w:pStyle w:val="EnvelopeReturn"/>
        <w:spacing w:before="71" w:after="71"/>
        <w:jc w:val="both"/>
        <w:rPr>
          <w:sz w:val="20"/>
          <w:lang w:val="lv-LV"/>
        </w:rPr>
      </w:pPr>
      <w:r w:rsidRPr="00972D2D">
        <w:rPr>
          <w:sz w:val="20"/>
          <w:lang w:val="lv-LV"/>
        </w:rPr>
        <w:fldChar w:fldCharType="begin"/>
      </w:r>
      <w:r w:rsidR="00BF2665" w:rsidRPr="00972D2D">
        <w:rPr>
          <w:sz w:val="20"/>
          <w:lang w:val="lv-LV"/>
        </w:rPr>
        <w:instrText xml:space="preserve"> DATE  \@ "dd.MM.yyyy HH:mm"  \* MERGEFORMAT </w:instrText>
      </w:r>
      <w:r w:rsidRPr="00972D2D">
        <w:rPr>
          <w:sz w:val="20"/>
          <w:lang w:val="lv-LV"/>
        </w:rPr>
        <w:fldChar w:fldCharType="separate"/>
      </w:r>
      <w:r w:rsidR="00972D2D">
        <w:rPr>
          <w:noProof/>
          <w:sz w:val="20"/>
          <w:lang w:val="lv-LV"/>
        </w:rPr>
        <w:t>18.01.2013 14:52</w:t>
      </w:r>
      <w:r w:rsidRPr="00972D2D">
        <w:rPr>
          <w:sz w:val="20"/>
          <w:lang w:val="lv-LV"/>
        </w:rPr>
        <w:fldChar w:fldCharType="end"/>
      </w:r>
    </w:p>
    <w:p w:rsidR="00DD5DC9" w:rsidRPr="00972D2D" w:rsidRDefault="004A6123" w:rsidP="00BF2665">
      <w:pPr>
        <w:pStyle w:val="EnvelopeReturn"/>
        <w:spacing w:before="71" w:after="71"/>
        <w:jc w:val="both"/>
        <w:rPr>
          <w:sz w:val="20"/>
          <w:lang w:val="lv-LV"/>
        </w:rPr>
      </w:pPr>
      <w:r w:rsidRPr="00972D2D">
        <w:rPr>
          <w:sz w:val="20"/>
        </w:rPr>
        <w:fldChar w:fldCharType="begin"/>
      </w:r>
      <w:r w:rsidRPr="00972D2D">
        <w:rPr>
          <w:sz w:val="20"/>
        </w:rPr>
        <w:instrText xml:space="preserve"> NUMWORDS   \* MERGEFORMAT </w:instrText>
      </w:r>
      <w:r w:rsidRPr="00972D2D">
        <w:rPr>
          <w:sz w:val="20"/>
        </w:rPr>
        <w:fldChar w:fldCharType="separate"/>
      </w:r>
      <w:r w:rsidR="00972D2D" w:rsidRPr="00972D2D">
        <w:rPr>
          <w:noProof/>
          <w:sz w:val="20"/>
          <w:lang w:val="lv-LV"/>
        </w:rPr>
        <w:t>2860</w:t>
      </w:r>
      <w:r w:rsidRPr="00972D2D">
        <w:rPr>
          <w:noProof/>
          <w:sz w:val="20"/>
          <w:lang w:val="lv-LV"/>
        </w:rPr>
        <w:fldChar w:fldCharType="end"/>
      </w:r>
    </w:p>
    <w:p w:rsidR="00DD5DC9" w:rsidRPr="00972D2D" w:rsidRDefault="00DD5DC9" w:rsidP="00BF2665">
      <w:pPr>
        <w:pStyle w:val="EnvelopeReturn"/>
        <w:spacing w:before="71" w:after="71"/>
        <w:jc w:val="both"/>
        <w:rPr>
          <w:sz w:val="20"/>
          <w:lang w:val="lv-LV"/>
        </w:rPr>
      </w:pPr>
      <w:r w:rsidRPr="00972D2D">
        <w:rPr>
          <w:sz w:val="20"/>
          <w:lang w:val="lv-LV"/>
        </w:rPr>
        <w:t>I.Peipiņa, 67013146</w:t>
      </w:r>
    </w:p>
    <w:p w:rsidR="00766CDC" w:rsidRPr="00972D2D" w:rsidRDefault="00DD5DC9" w:rsidP="00972D2D">
      <w:pPr>
        <w:pStyle w:val="EnvelopeReturn"/>
        <w:spacing w:before="71" w:after="71"/>
        <w:jc w:val="both"/>
        <w:rPr>
          <w:sz w:val="20"/>
        </w:rPr>
      </w:pPr>
      <w:r w:rsidRPr="00972D2D">
        <w:rPr>
          <w:sz w:val="20"/>
          <w:lang w:val="lv-LV"/>
        </w:rPr>
        <w:t>Ilze.Peipina@em.gov.lv</w:t>
      </w:r>
      <w:bookmarkStart w:id="2" w:name="_GoBack"/>
      <w:bookmarkEnd w:id="2"/>
    </w:p>
    <w:sectPr w:rsidR="00766CDC" w:rsidRPr="00972D2D" w:rsidSect="00972D2D">
      <w:footerReference w:type="default" r:id="rId9"/>
      <w:footerReference w:type="first" r:id="rId10"/>
      <w:pgSz w:w="11906" w:h="16838"/>
      <w:pgMar w:top="1276" w:right="849" w:bottom="1276" w:left="1134" w:header="708" w:footer="3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67" w:rsidRDefault="00CF6267" w:rsidP="00684104">
      <w:r>
        <w:separator/>
      </w:r>
    </w:p>
  </w:endnote>
  <w:endnote w:type="continuationSeparator" w:id="0">
    <w:p w:rsidR="00CF6267" w:rsidRDefault="00CF6267" w:rsidP="0068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27" w:rsidRPr="001D7896" w:rsidRDefault="006E5205" w:rsidP="001D7896">
    <w:pPr>
      <w:spacing w:before="120" w:after="120"/>
      <w:jc w:val="both"/>
      <w:rPr>
        <w:noProof/>
        <w:sz w:val="20"/>
        <w:szCs w:val="20"/>
      </w:rPr>
    </w:pPr>
    <w:fldSimple w:instr=" FILENAME   \* MERGEFORMAT ">
      <w:r w:rsidR="00972D2D" w:rsidRPr="00972D2D">
        <w:rPr>
          <w:noProof/>
          <w:sz w:val="20"/>
          <w:szCs w:val="20"/>
        </w:rPr>
        <w:t>EMNOT_180113_LicNot</w:t>
      </w:r>
    </w:fldSimple>
    <w:r w:rsidR="001D7896" w:rsidRPr="001D7896">
      <w:rPr>
        <w:sz w:val="20"/>
        <w:szCs w:val="20"/>
      </w:rPr>
      <w:t>; Ministru kabineta noteikumu projekts „Parāda atgūšanas pakalpojuma sniedzēju licencēšanas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27" w:rsidRPr="001D7896" w:rsidRDefault="006E5205" w:rsidP="00CC640D">
    <w:pPr>
      <w:spacing w:before="120" w:after="120"/>
      <w:jc w:val="both"/>
      <w:rPr>
        <w:noProof/>
        <w:sz w:val="20"/>
        <w:szCs w:val="20"/>
      </w:rPr>
    </w:pPr>
    <w:fldSimple w:instr=" FILENAME   \* MERGEFORMAT ">
      <w:r w:rsidR="00972D2D" w:rsidRPr="00972D2D">
        <w:rPr>
          <w:noProof/>
          <w:sz w:val="20"/>
          <w:szCs w:val="20"/>
        </w:rPr>
        <w:t>EMNOT_180113_LicNot</w:t>
      </w:r>
    </w:fldSimple>
    <w:r w:rsidR="00B86A27" w:rsidRPr="001D7896">
      <w:rPr>
        <w:sz w:val="20"/>
        <w:szCs w:val="20"/>
      </w:rPr>
      <w:t xml:space="preserve">; Ministru kabineta noteikumu projekts </w:t>
    </w:r>
    <w:r w:rsidR="001D7896" w:rsidRPr="001D7896">
      <w:rPr>
        <w:sz w:val="20"/>
        <w:szCs w:val="20"/>
      </w:rPr>
      <w:t>„Parāda atgūšanas pakalpojuma sniedzēju licencēšanas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67" w:rsidRDefault="00CF6267" w:rsidP="00684104">
      <w:r>
        <w:separator/>
      </w:r>
    </w:p>
  </w:footnote>
  <w:footnote w:type="continuationSeparator" w:id="0">
    <w:p w:rsidR="00CF6267" w:rsidRDefault="00CF6267" w:rsidP="00684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http://www.vestnesis.lv/wwwraksti/BILDES/KVADRATS.GIF" style="width:10.05pt;height:10.05pt;visibility:visible;mso-wrap-style:square" o:bullet="t">
        <v:imagedata r:id="rId1" o:title="KVADRATS"/>
      </v:shape>
    </w:pict>
  </w:numPicBullet>
  <w:abstractNum w:abstractNumId="0">
    <w:nsid w:val="1C663BC8"/>
    <w:multiLevelType w:val="hybridMultilevel"/>
    <w:tmpl w:val="48D45C16"/>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1167434"/>
    <w:multiLevelType w:val="hybridMultilevel"/>
    <w:tmpl w:val="90AC7B9C"/>
    <w:lvl w:ilvl="0" w:tplc="9AAE8330">
      <w:start w:val="1"/>
      <w:numFmt w:val="bullet"/>
      <w:lvlText w:val=""/>
      <w:lvlPicBulletId w:val="0"/>
      <w:lvlJc w:val="left"/>
      <w:pPr>
        <w:tabs>
          <w:tab w:val="num" w:pos="720"/>
        </w:tabs>
        <w:ind w:left="720" w:hanging="360"/>
      </w:pPr>
      <w:rPr>
        <w:rFonts w:ascii="Symbol" w:hAnsi="Symbol" w:hint="default"/>
      </w:rPr>
    </w:lvl>
    <w:lvl w:ilvl="1" w:tplc="71E8363A" w:tentative="1">
      <w:start w:val="1"/>
      <w:numFmt w:val="bullet"/>
      <w:lvlText w:val=""/>
      <w:lvlJc w:val="left"/>
      <w:pPr>
        <w:tabs>
          <w:tab w:val="num" w:pos="1440"/>
        </w:tabs>
        <w:ind w:left="1440" w:hanging="360"/>
      </w:pPr>
      <w:rPr>
        <w:rFonts w:ascii="Symbol" w:hAnsi="Symbol" w:hint="default"/>
      </w:rPr>
    </w:lvl>
    <w:lvl w:ilvl="2" w:tplc="DE40C336" w:tentative="1">
      <w:start w:val="1"/>
      <w:numFmt w:val="bullet"/>
      <w:lvlText w:val=""/>
      <w:lvlJc w:val="left"/>
      <w:pPr>
        <w:tabs>
          <w:tab w:val="num" w:pos="2160"/>
        </w:tabs>
        <w:ind w:left="2160" w:hanging="360"/>
      </w:pPr>
      <w:rPr>
        <w:rFonts w:ascii="Symbol" w:hAnsi="Symbol" w:hint="default"/>
      </w:rPr>
    </w:lvl>
    <w:lvl w:ilvl="3" w:tplc="7C622C8A" w:tentative="1">
      <w:start w:val="1"/>
      <w:numFmt w:val="bullet"/>
      <w:lvlText w:val=""/>
      <w:lvlJc w:val="left"/>
      <w:pPr>
        <w:tabs>
          <w:tab w:val="num" w:pos="2880"/>
        </w:tabs>
        <w:ind w:left="2880" w:hanging="360"/>
      </w:pPr>
      <w:rPr>
        <w:rFonts w:ascii="Symbol" w:hAnsi="Symbol" w:hint="default"/>
      </w:rPr>
    </w:lvl>
    <w:lvl w:ilvl="4" w:tplc="11C87AA2" w:tentative="1">
      <w:start w:val="1"/>
      <w:numFmt w:val="bullet"/>
      <w:lvlText w:val=""/>
      <w:lvlJc w:val="left"/>
      <w:pPr>
        <w:tabs>
          <w:tab w:val="num" w:pos="3600"/>
        </w:tabs>
        <w:ind w:left="3600" w:hanging="360"/>
      </w:pPr>
      <w:rPr>
        <w:rFonts w:ascii="Symbol" w:hAnsi="Symbol" w:hint="default"/>
      </w:rPr>
    </w:lvl>
    <w:lvl w:ilvl="5" w:tplc="27A2D6B4" w:tentative="1">
      <w:start w:val="1"/>
      <w:numFmt w:val="bullet"/>
      <w:lvlText w:val=""/>
      <w:lvlJc w:val="left"/>
      <w:pPr>
        <w:tabs>
          <w:tab w:val="num" w:pos="4320"/>
        </w:tabs>
        <w:ind w:left="4320" w:hanging="360"/>
      </w:pPr>
      <w:rPr>
        <w:rFonts w:ascii="Symbol" w:hAnsi="Symbol" w:hint="default"/>
      </w:rPr>
    </w:lvl>
    <w:lvl w:ilvl="6" w:tplc="3D262AFC" w:tentative="1">
      <w:start w:val="1"/>
      <w:numFmt w:val="bullet"/>
      <w:lvlText w:val=""/>
      <w:lvlJc w:val="left"/>
      <w:pPr>
        <w:tabs>
          <w:tab w:val="num" w:pos="5040"/>
        </w:tabs>
        <w:ind w:left="5040" w:hanging="360"/>
      </w:pPr>
      <w:rPr>
        <w:rFonts w:ascii="Symbol" w:hAnsi="Symbol" w:hint="default"/>
      </w:rPr>
    </w:lvl>
    <w:lvl w:ilvl="7" w:tplc="77580C48" w:tentative="1">
      <w:start w:val="1"/>
      <w:numFmt w:val="bullet"/>
      <w:lvlText w:val=""/>
      <w:lvlJc w:val="left"/>
      <w:pPr>
        <w:tabs>
          <w:tab w:val="num" w:pos="5760"/>
        </w:tabs>
        <w:ind w:left="5760" w:hanging="360"/>
      </w:pPr>
      <w:rPr>
        <w:rFonts w:ascii="Symbol" w:hAnsi="Symbol" w:hint="default"/>
      </w:rPr>
    </w:lvl>
    <w:lvl w:ilvl="8" w:tplc="A8A682F2" w:tentative="1">
      <w:start w:val="1"/>
      <w:numFmt w:val="bullet"/>
      <w:lvlText w:val=""/>
      <w:lvlJc w:val="left"/>
      <w:pPr>
        <w:tabs>
          <w:tab w:val="num" w:pos="6480"/>
        </w:tabs>
        <w:ind w:left="6480" w:hanging="360"/>
      </w:pPr>
      <w:rPr>
        <w:rFonts w:ascii="Symbol" w:hAnsi="Symbol" w:hint="default"/>
      </w:rPr>
    </w:lvl>
  </w:abstractNum>
  <w:abstractNum w:abstractNumId="2">
    <w:nsid w:val="27CF71EF"/>
    <w:multiLevelType w:val="hybridMultilevel"/>
    <w:tmpl w:val="42262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52507"/>
    <w:multiLevelType w:val="multilevel"/>
    <w:tmpl w:val="350C6366"/>
    <w:lvl w:ilvl="0">
      <w:start w:val="1"/>
      <w:numFmt w:val="decimal"/>
      <w:lvlText w:val="%1."/>
      <w:lvlJc w:val="left"/>
      <w:pPr>
        <w:ind w:left="644" w:hanging="360"/>
      </w:pPr>
      <w:rPr>
        <w:rFonts w:hint="default"/>
        <w:strike w:val="0"/>
        <w:color w:val="auto"/>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F57F40"/>
    <w:multiLevelType w:val="hybridMultilevel"/>
    <w:tmpl w:val="3904A30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nsid w:val="426A22BD"/>
    <w:multiLevelType w:val="hybridMultilevel"/>
    <w:tmpl w:val="2E96AB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CEB26AF"/>
    <w:multiLevelType w:val="hybridMultilevel"/>
    <w:tmpl w:val="3E466E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2A46BAC"/>
    <w:multiLevelType w:val="hybridMultilevel"/>
    <w:tmpl w:val="F174A62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C4"/>
    <w:rsid w:val="00005030"/>
    <w:rsid w:val="00007DCD"/>
    <w:rsid w:val="0001200B"/>
    <w:rsid w:val="000206C7"/>
    <w:rsid w:val="00021F48"/>
    <w:rsid w:val="00023377"/>
    <w:rsid w:val="00027C85"/>
    <w:rsid w:val="0003499F"/>
    <w:rsid w:val="00035DB3"/>
    <w:rsid w:val="00041C6F"/>
    <w:rsid w:val="00045CB8"/>
    <w:rsid w:val="00053C30"/>
    <w:rsid w:val="00055D87"/>
    <w:rsid w:val="00064B9C"/>
    <w:rsid w:val="00067136"/>
    <w:rsid w:val="00070505"/>
    <w:rsid w:val="0007240A"/>
    <w:rsid w:val="000767FA"/>
    <w:rsid w:val="00076F4C"/>
    <w:rsid w:val="000771E7"/>
    <w:rsid w:val="000814BB"/>
    <w:rsid w:val="00081C56"/>
    <w:rsid w:val="000834AC"/>
    <w:rsid w:val="000844AB"/>
    <w:rsid w:val="00087789"/>
    <w:rsid w:val="00092238"/>
    <w:rsid w:val="000A015D"/>
    <w:rsid w:val="000B1DA3"/>
    <w:rsid w:val="000B3AF4"/>
    <w:rsid w:val="000B56A7"/>
    <w:rsid w:val="000C5AFC"/>
    <w:rsid w:val="000D234F"/>
    <w:rsid w:val="000D7991"/>
    <w:rsid w:val="000E2EE1"/>
    <w:rsid w:val="000E4ED4"/>
    <w:rsid w:val="000E53DF"/>
    <w:rsid w:val="000E5495"/>
    <w:rsid w:val="000F020C"/>
    <w:rsid w:val="000F0AB9"/>
    <w:rsid w:val="000F34B0"/>
    <w:rsid w:val="000F50DC"/>
    <w:rsid w:val="001016E6"/>
    <w:rsid w:val="00102C85"/>
    <w:rsid w:val="00103164"/>
    <w:rsid w:val="00105E7F"/>
    <w:rsid w:val="00114B0C"/>
    <w:rsid w:val="00121330"/>
    <w:rsid w:val="00123718"/>
    <w:rsid w:val="00123A9A"/>
    <w:rsid w:val="0013622C"/>
    <w:rsid w:val="00152B91"/>
    <w:rsid w:val="00160A4F"/>
    <w:rsid w:val="0016120C"/>
    <w:rsid w:val="00162C6B"/>
    <w:rsid w:val="00162E5E"/>
    <w:rsid w:val="00174061"/>
    <w:rsid w:val="001802FF"/>
    <w:rsid w:val="00180664"/>
    <w:rsid w:val="00180DC8"/>
    <w:rsid w:val="001845DF"/>
    <w:rsid w:val="0019309B"/>
    <w:rsid w:val="0019717F"/>
    <w:rsid w:val="001A0FF0"/>
    <w:rsid w:val="001A1917"/>
    <w:rsid w:val="001A3859"/>
    <w:rsid w:val="001A7508"/>
    <w:rsid w:val="001C27B1"/>
    <w:rsid w:val="001C7D42"/>
    <w:rsid w:val="001C7FE3"/>
    <w:rsid w:val="001D0413"/>
    <w:rsid w:val="001D7896"/>
    <w:rsid w:val="001E2CDF"/>
    <w:rsid w:val="001E59BC"/>
    <w:rsid w:val="001E5B48"/>
    <w:rsid w:val="001E6DDE"/>
    <w:rsid w:val="001E7108"/>
    <w:rsid w:val="001F073A"/>
    <w:rsid w:val="001F0F42"/>
    <w:rsid w:val="001F3B83"/>
    <w:rsid w:val="002015EF"/>
    <w:rsid w:val="002150D2"/>
    <w:rsid w:val="00216AED"/>
    <w:rsid w:val="0022540D"/>
    <w:rsid w:val="00225B19"/>
    <w:rsid w:val="00235E05"/>
    <w:rsid w:val="00237C0C"/>
    <w:rsid w:val="00241B13"/>
    <w:rsid w:val="00243152"/>
    <w:rsid w:val="00263B40"/>
    <w:rsid w:val="00264561"/>
    <w:rsid w:val="0026630F"/>
    <w:rsid w:val="00270821"/>
    <w:rsid w:val="0027170E"/>
    <w:rsid w:val="00276AC3"/>
    <w:rsid w:val="002810FA"/>
    <w:rsid w:val="00286737"/>
    <w:rsid w:val="002930DA"/>
    <w:rsid w:val="00295314"/>
    <w:rsid w:val="002A27E4"/>
    <w:rsid w:val="002B569B"/>
    <w:rsid w:val="002C3F91"/>
    <w:rsid w:val="002C40F5"/>
    <w:rsid w:val="002C5201"/>
    <w:rsid w:val="002C5D3D"/>
    <w:rsid w:val="002D0291"/>
    <w:rsid w:val="002D0FFE"/>
    <w:rsid w:val="002D22FE"/>
    <w:rsid w:val="002D5E64"/>
    <w:rsid w:val="002D718F"/>
    <w:rsid w:val="002E29DC"/>
    <w:rsid w:val="002F2179"/>
    <w:rsid w:val="002F695B"/>
    <w:rsid w:val="00300CCD"/>
    <w:rsid w:val="003017FA"/>
    <w:rsid w:val="00304CB4"/>
    <w:rsid w:val="00311ED1"/>
    <w:rsid w:val="00312083"/>
    <w:rsid w:val="00313654"/>
    <w:rsid w:val="00320BFF"/>
    <w:rsid w:val="003248E9"/>
    <w:rsid w:val="00327264"/>
    <w:rsid w:val="00330051"/>
    <w:rsid w:val="0033016A"/>
    <w:rsid w:val="003329ED"/>
    <w:rsid w:val="003342D4"/>
    <w:rsid w:val="00336542"/>
    <w:rsid w:val="00342BB7"/>
    <w:rsid w:val="00347B8D"/>
    <w:rsid w:val="003503A5"/>
    <w:rsid w:val="00352CA6"/>
    <w:rsid w:val="00354214"/>
    <w:rsid w:val="00355F44"/>
    <w:rsid w:val="0035673D"/>
    <w:rsid w:val="003601DA"/>
    <w:rsid w:val="00360367"/>
    <w:rsid w:val="00360FA3"/>
    <w:rsid w:val="003712E8"/>
    <w:rsid w:val="00376A73"/>
    <w:rsid w:val="003846CF"/>
    <w:rsid w:val="003965E3"/>
    <w:rsid w:val="00396C45"/>
    <w:rsid w:val="003A5985"/>
    <w:rsid w:val="003A772C"/>
    <w:rsid w:val="003B209F"/>
    <w:rsid w:val="003B5036"/>
    <w:rsid w:val="003C0EAC"/>
    <w:rsid w:val="003C31F5"/>
    <w:rsid w:val="003C5D49"/>
    <w:rsid w:val="003C6575"/>
    <w:rsid w:val="003D0A99"/>
    <w:rsid w:val="003D0D12"/>
    <w:rsid w:val="003D1F58"/>
    <w:rsid w:val="003D3BED"/>
    <w:rsid w:val="003D51A3"/>
    <w:rsid w:val="003E0354"/>
    <w:rsid w:val="003E4B36"/>
    <w:rsid w:val="003F0788"/>
    <w:rsid w:val="003F167D"/>
    <w:rsid w:val="003F76B0"/>
    <w:rsid w:val="00403073"/>
    <w:rsid w:val="004034AB"/>
    <w:rsid w:val="00411528"/>
    <w:rsid w:val="00414DA5"/>
    <w:rsid w:val="00420806"/>
    <w:rsid w:val="004234FF"/>
    <w:rsid w:val="004247C6"/>
    <w:rsid w:val="0042575D"/>
    <w:rsid w:val="00432E22"/>
    <w:rsid w:val="00442D11"/>
    <w:rsid w:val="00444895"/>
    <w:rsid w:val="004468C4"/>
    <w:rsid w:val="00452172"/>
    <w:rsid w:val="00453DB6"/>
    <w:rsid w:val="00453ED4"/>
    <w:rsid w:val="004548CA"/>
    <w:rsid w:val="00454BF5"/>
    <w:rsid w:val="00455FE5"/>
    <w:rsid w:val="00460080"/>
    <w:rsid w:val="00462FF4"/>
    <w:rsid w:val="00463F0C"/>
    <w:rsid w:val="00464FBF"/>
    <w:rsid w:val="0046618E"/>
    <w:rsid w:val="00471392"/>
    <w:rsid w:val="004722D0"/>
    <w:rsid w:val="00472322"/>
    <w:rsid w:val="00473779"/>
    <w:rsid w:val="00482F66"/>
    <w:rsid w:val="00484A77"/>
    <w:rsid w:val="0049133C"/>
    <w:rsid w:val="00492D34"/>
    <w:rsid w:val="00493958"/>
    <w:rsid w:val="004972AC"/>
    <w:rsid w:val="004A6123"/>
    <w:rsid w:val="004A6B3B"/>
    <w:rsid w:val="004A794F"/>
    <w:rsid w:val="004B7D59"/>
    <w:rsid w:val="004C05F3"/>
    <w:rsid w:val="004C14BF"/>
    <w:rsid w:val="004C3CD7"/>
    <w:rsid w:val="004C41B8"/>
    <w:rsid w:val="004C60C7"/>
    <w:rsid w:val="004D484F"/>
    <w:rsid w:val="004D66EA"/>
    <w:rsid w:val="004E5534"/>
    <w:rsid w:val="004E6C59"/>
    <w:rsid w:val="004E6CDD"/>
    <w:rsid w:val="004F2038"/>
    <w:rsid w:val="00503C7F"/>
    <w:rsid w:val="005068F1"/>
    <w:rsid w:val="00510FF4"/>
    <w:rsid w:val="005256C2"/>
    <w:rsid w:val="00540D38"/>
    <w:rsid w:val="00541BE7"/>
    <w:rsid w:val="00542ABC"/>
    <w:rsid w:val="00543867"/>
    <w:rsid w:val="005475F2"/>
    <w:rsid w:val="00552986"/>
    <w:rsid w:val="0055308C"/>
    <w:rsid w:val="00553C46"/>
    <w:rsid w:val="00555365"/>
    <w:rsid w:val="005565E4"/>
    <w:rsid w:val="00560AFA"/>
    <w:rsid w:val="00566123"/>
    <w:rsid w:val="00567F8F"/>
    <w:rsid w:val="005713C0"/>
    <w:rsid w:val="00573117"/>
    <w:rsid w:val="005758C6"/>
    <w:rsid w:val="0057724D"/>
    <w:rsid w:val="00582A0C"/>
    <w:rsid w:val="005929D2"/>
    <w:rsid w:val="00592D4F"/>
    <w:rsid w:val="00593750"/>
    <w:rsid w:val="005A79AF"/>
    <w:rsid w:val="005B766B"/>
    <w:rsid w:val="005B7A06"/>
    <w:rsid w:val="005C440D"/>
    <w:rsid w:val="005C5AC8"/>
    <w:rsid w:val="005C6AC9"/>
    <w:rsid w:val="005D4818"/>
    <w:rsid w:val="005D7846"/>
    <w:rsid w:val="005E277D"/>
    <w:rsid w:val="005E73F5"/>
    <w:rsid w:val="005F07EB"/>
    <w:rsid w:val="005F4DA0"/>
    <w:rsid w:val="005F789C"/>
    <w:rsid w:val="006011F3"/>
    <w:rsid w:val="00611967"/>
    <w:rsid w:val="00612847"/>
    <w:rsid w:val="00621C11"/>
    <w:rsid w:val="006337A3"/>
    <w:rsid w:val="00640249"/>
    <w:rsid w:val="00643C53"/>
    <w:rsid w:val="00653A0D"/>
    <w:rsid w:val="006567F1"/>
    <w:rsid w:val="00656FFC"/>
    <w:rsid w:val="006609F3"/>
    <w:rsid w:val="006616E3"/>
    <w:rsid w:val="00662E40"/>
    <w:rsid w:val="006635DF"/>
    <w:rsid w:val="00666C5C"/>
    <w:rsid w:val="00673965"/>
    <w:rsid w:val="0067422D"/>
    <w:rsid w:val="00675D22"/>
    <w:rsid w:val="00684104"/>
    <w:rsid w:val="006870FC"/>
    <w:rsid w:val="00687CA9"/>
    <w:rsid w:val="00690617"/>
    <w:rsid w:val="0069125E"/>
    <w:rsid w:val="00691BA8"/>
    <w:rsid w:val="006948A1"/>
    <w:rsid w:val="0069502E"/>
    <w:rsid w:val="006A1D5B"/>
    <w:rsid w:val="006A3922"/>
    <w:rsid w:val="006A47B6"/>
    <w:rsid w:val="006B038A"/>
    <w:rsid w:val="006B1457"/>
    <w:rsid w:val="006B6397"/>
    <w:rsid w:val="006C48D8"/>
    <w:rsid w:val="006D2034"/>
    <w:rsid w:val="006D392F"/>
    <w:rsid w:val="006D7DC0"/>
    <w:rsid w:val="006E1B60"/>
    <w:rsid w:val="006E3360"/>
    <w:rsid w:val="006E4F48"/>
    <w:rsid w:val="006E5205"/>
    <w:rsid w:val="006F6051"/>
    <w:rsid w:val="00703302"/>
    <w:rsid w:val="00705EF0"/>
    <w:rsid w:val="007061F4"/>
    <w:rsid w:val="007128A0"/>
    <w:rsid w:val="0071341A"/>
    <w:rsid w:val="00721FA0"/>
    <w:rsid w:val="00722D0F"/>
    <w:rsid w:val="007277A9"/>
    <w:rsid w:val="00727BF1"/>
    <w:rsid w:val="00731FA3"/>
    <w:rsid w:val="00735FD5"/>
    <w:rsid w:val="00742818"/>
    <w:rsid w:val="00743B62"/>
    <w:rsid w:val="00745C6B"/>
    <w:rsid w:val="00754988"/>
    <w:rsid w:val="00755799"/>
    <w:rsid w:val="007558E8"/>
    <w:rsid w:val="0075685D"/>
    <w:rsid w:val="00762CCA"/>
    <w:rsid w:val="007630CF"/>
    <w:rsid w:val="00766CDC"/>
    <w:rsid w:val="00767D6C"/>
    <w:rsid w:val="00771DAD"/>
    <w:rsid w:val="0077284B"/>
    <w:rsid w:val="00774E61"/>
    <w:rsid w:val="007755CC"/>
    <w:rsid w:val="0077629D"/>
    <w:rsid w:val="00784A13"/>
    <w:rsid w:val="00790033"/>
    <w:rsid w:val="007915E5"/>
    <w:rsid w:val="00791CF3"/>
    <w:rsid w:val="0079298C"/>
    <w:rsid w:val="007959EA"/>
    <w:rsid w:val="007A0DB0"/>
    <w:rsid w:val="007B30E5"/>
    <w:rsid w:val="007B32AA"/>
    <w:rsid w:val="007C20D7"/>
    <w:rsid w:val="007C4DEF"/>
    <w:rsid w:val="007C4E2C"/>
    <w:rsid w:val="007D0F70"/>
    <w:rsid w:val="007E2120"/>
    <w:rsid w:val="007E4D85"/>
    <w:rsid w:val="007E5636"/>
    <w:rsid w:val="007F5301"/>
    <w:rsid w:val="008019E2"/>
    <w:rsid w:val="00806A49"/>
    <w:rsid w:val="00807E99"/>
    <w:rsid w:val="00807EC4"/>
    <w:rsid w:val="00814F08"/>
    <w:rsid w:val="008168EA"/>
    <w:rsid w:val="00817DCB"/>
    <w:rsid w:val="0082033B"/>
    <w:rsid w:val="00821D6C"/>
    <w:rsid w:val="00824E34"/>
    <w:rsid w:val="00846198"/>
    <w:rsid w:val="00852482"/>
    <w:rsid w:val="0085526E"/>
    <w:rsid w:val="008644DD"/>
    <w:rsid w:val="008737EA"/>
    <w:rsid w:val="00881FA1"/>
    <w:rsid w:val="00885D65"/>
    <w:rsid w:val="008B0195"/>
    <w:rsid w:val="008B3ACB"/>
    <w:rsid w:val="008B67C7"/>
    <w:rsid w:val="008C17D0"/>
    <w:rsid w:val="008D185C"/>
    <w:rsid w:val="008D5695"/>
    <w:rsid w:val="008E0C39"/>
    <w:rsid w:val="008E2A73"/>
    <w:rsid w:val="008E5DC5"/>
    <w:rsid w:val="008E7B19"/>
    <w:rsid w:val="00900FE2"/>
    <w:rsid w:val="00902256"/>
    <w:rsid w:val="0090259D"/>
    <w:rsid w:val="00904F1C"/>
    <w:rsid w:val="00904F94"/>
    <w:rsid w:val="00906671"/>
    <w:rsid w:val="009079DA"/>
    <w:rsid w:val="009106F8"/>
    <w:rsid w:val="00917C53"/>
    <w:rsid w:val="00923823"/>
    <w:rsid w:val="00927A43"/>
    <w:rsid w:val="00927CB8"/>
    <w:rsid w:val="00936A5B"/>
    <w:rsid w:val="00942392"/>
    <w:rsid w:val="00944ACD"/>
    <w:rsid w:val="009458DB"/>
    <w:rsid w:val="0095093A"/>
    <w:rsid w:val="00952449"/>
    <w:rsid w:val="0095393F"/>
    <w:rsid w:val="0095773C"/>
    <w:rsid w:val="009579B3"/>
    <w:rsid w:val="00972D2D"/>
    <w:rsid w:val="00985326"/>
    <w:rsid w:val="00985CB1"/>
    <w:rsid w:val="00991302"/>
    <w:rsid w:val="009925E9"/>
    <w:rsid w:val="00993265"/>
    <w:rsid w:val="0099350E"/>
    <w:rsid w:val="00997AB3"/>
    <w:rsid w:val="009A6D5E"/>
    <w:rsid w:val="009A6D5F"/>
    <w:rsid w:val="009B14FA"/>
    <w:rsid w:val="009B1CF0"/>
    <w:rsid w:val="009C03D0"/>
    <w:rsid w:val="009C1B50"/>
    <w:rsid w:val="009C32DB"/>
    <w:rsid w:val="009C367F"/>
    <w:rsid w:val="009C42A7"/>
    <w:rsid w:val="009C4A95"/>
    <w:rsid w:val="009C621E"/>
    <w:rsid w:val="009D42FF"/>
    <w:rsid w:val="009D57BD"/>
    <w:rsid w:val="009D5EA0"/>
    <w:rsid w:val="009F5D25"/>
    <w:rsid w:val="00A06C5F"/>
    <w:rsid w:val="00A0732B"/>
    <w:rsid w:val="00A11D30"/>
    <w:rsid w:val="00A134C0"/>
    <w:rsid w:val="00A140A9"/>
    <w:rsid w:val="00A2111C"/>
    <w:rsid w:val="00A21DC9"/>
    <w:rsid w:val="00A229AD"/>
    <w:rsid w:val="00A23318"/>
    <w:rsid w:val="00A27B66"/>
    <w:rsid w:val="00A310B8"/>
    <w:rsid w:val="00A311FE"/>
    <w:rsid w:val="00A330F0"/>
    <w:rsid w:val="00A34DBD"/>
    <w:rsid w:val="00A40FDD"/>
    <w:rsid w:val="00A41A10"/>
    <w:rsid w:val="00A52F7F"/>
    <w:rsid w:val="00A54CFD"/>
    <w:rsid w:val="00A5530C"/>
    <w:rsid w:val="00A61FCD"/>
    <w:rsid w:val="00A63769"/>
    <w:rsid w:val="00A64516"/>
    <w:rsid w:val="00A65522"/>
    <w:rsid w:val="00A65581"/>
    <w:rsid w:val="00A65EEA"/>
    <w:rsid w:val="00A75907"/>
    <w:rsid w:val="00A80001"/>
    <w:rsid w:val="00A8055D"/>
    <w:rsid w:val="00A80785"/>
    <w:rsid w:val="00A87872"/>
    <w:rsid w:val="00A87BE9"/>
    <w:rsid w:val="00A91E1E"/>
    <w:rsid w:val="00A92FF6"/>
    <w:rsid w:val="00A943A4"/>
    <w:rsid w:val="00A95513"/>
    <w:rsid w:val="00A96C2C"/>
    <w:rsid w:val="00AB23CB"/>
    <w:rsid w:val="00AB3FAA"/>
    <w:rsid w:val="00AB40F2"/>
    <w:rsid w:val="00AB7828"/>
    <w:rsid w:val="00AC1FD9"/>
    <w:rsid w:val="00AC5CB3"/>
    <w:rsid w:val="00AE4D4A"/>
    <w:rsid w:val="00AE763B"/>
    <w:rsid w:val="00AF1CFB"/>
    <w:rsid w:val="00AF1DDC"/>
    <w:rsid w:val="00AF48DA"/>
    <w:rsid w:val="00AF5C32"/>
    <w:rsid w:val="00B00C9D"/>
    <w:rsid w:val="00B03FAB"/>
    <w:rsid w:val="00B06F4F"/>
    <w:rsid w:val="00B14E2E"/>
    <w:rsid w:val="00B173E3"/>
    <w:rsid w:val="00B212F4"/>
    <w:rsid w:val="00B249F8"/>
    <w:rsid w:val="00B26B1A"/>
    <w:rsid w:val="00B314C5"/>
    <w:rsid w:val="00B31872"/>
    <w:rsid w:val="00B33BD9"/>
    <w:rsid w:val="00B37001"/>
    <w:rsid w:val="00B37FD8"/>
    <w:rsid w:val="00B4458B"/>
    <w:rsid w:val="00B4534F"/>
    <w:rsid w:val="00B51CC3"/>
    <w:rsid w:val="00B51EA4"/>
    <w:rsid w:val="00B62B1B"/>
    <w:rsid w:val="00B66EA1"/>
    <w:rsid w:val="00B77812"/>
    <w:rsid w:val="00B828E4"/>
    <w:rsid w:val="00B856B3"/>
    <w:rsid w:val="00B86A27"/>
    <w:rsid w:val="00B87B38"/>
    <w:rsid w:val="00B9298C"/>
    <w:rsid w:val="00B94AEF"/>
    <w:rsid w:val="00B95357"/>
    <w:rsid w:val="00B9775C"/>
    <w:rsid w:val="00BA17BB"/>
    <w:rsid w:val="00BA4B6E"/>
    <w:rsid w:val="00BB69A5"/>
    <w:rsid w:val="00BE0786"/>
    <w:rsid w:val="00BE4CA0"/>
    <w:rsid w:val="00BE7432"/>
    <w:rsid w:val="00BF2114"/>
    <w:rsid w:val="00BF2665"/>
    <w:rsid w:val="00BF6AEA"/>
    <w:rsid w:val="00C023EA"/>
    <w:rsid w:val="00C04A3F"/>
    <w:rsid w:val="00C068A5"/>
    <w:rsid w:val="00C1126B"/>
    <w:rsid w:val="00C14768"/>
    <w:rsid w:val="00C231C5"/>
    <w:rsid w:val="00C23E71"/>
    <w:rsid w:val="00C269AF"/>
    <w:rsid w:val="00C303DF"/>
    <w:rsid w:val="00C3422E"/>
    <w:rsid w:val="00C34B60"/>
    <w:rsid w:val="00C36AB8"/>
    <w:rsid w:val="00C5183E"/>
    <w:rsid w:val="00C51E35"/>
    <w:rsid w:val="00C54EA9"/>
    <w:rsid w:val="00C600A8"/>
    <w:rsid w:val="00C61228"/>
    <w:rsid w:val="00C63B1B"/>
    <w:rsid w:val="00C70DC3"/>
    <w:rsid w:val="00C73FB4"/>
    <w:rsid w:val="00C7536C"/>
    <w:rsid w:val="00C7622A"/>
    <w:rsid w:val="00C763A2"/>
    <w:rsid w:val="00C864CB"/>
    <w:rsid w:val="00C906FE"/>
    <w:rsid w:val="00C91A59"/>
    <w:rsid w:val="00C95B7B"/>
    <w:rsid w:val="00CA37B4"/>
    <w:rsid w:val="00CB1172"/>
    <w:rsid w:val="00CB2DD4"/>
    <w:rsid w:val="00CB43DF"/>
    <w:rsid w:val="00CB6DC8"/>
    <w:rsid w:val="00CC15AC"/>
    <w:rsid w:val="00CC42D3"/>
    <w:rsid w:val="00CC640D"/>
    <w:rsid w:val="00CD3539"/>
    <w:rsid w:val="00CE132C"/>
    <w:rsid w:val="00CE58B6"/>
    <w:rsid w:val="00CF1166"/>
    <w:rsid w:val="00CF1453"/>
    <w:rsid w:val="00CF478D"/>
    <w:rsid w:val="00CF606C"/>
    <w:rsid w:val="00CF6267"/>
    <w:rsid w:val="00D053A6"/>
    <w:rsid w:val="00D1407F"/>
    <w:rsid w:val="00D17598"/>
    <w:rsid w:val="00D25168"/>
    <w:rsid w:val="00D30FC3"/>
    <w:rsid w:val="00D737FE"/>
    <w:rsid w:val="00D747F8"/>
    <w:rsid w:val="00D755A3"/>
    <w:rsid w:val="00D76398"/>
    <w:rsid w:val="00D826C8"/>
    <w:rsid w:val="00D85F1A"/>
    <w:rsid w:val="00D963E0"/>
    <w:rsid w:val="00D97021"/>
    <w:rsid w:val="00DA2C22"/>
    <w:rsid w:val="00DA3DF3"/>
    <w:rsid w:val="00DA6DAD"/>
    <w:rsid w:val="00DB3D2E"/>
    <w:rsid w:val="00DC0141"/>
    <w:rsid w:val="00DC1CF6"/>
    <w:rsid w:val="00DC622C"/>
    <w:rsid w:val="00DD02F2"/>
    <w:rsid w:val="00DD5DC9"/>
    <w:rsid w:val="00DD6AA4"/>
    <w:rsid w:val="00DE0F36"/>
    <w:rsid w:val="00DE39CB"/>
    <w:rsid w:val="00DF1356"/>
    <w:rsid w:val="00DF369E"/>
    <w:rsid w:val="00E00389"/>
    <w:rsid w:val="00E01C44"/>
    <w:rsid w:val="00E049C1"/>
    <w:rsid w:val="00E153AC"/>
    <w:rsid w:val="00E25E48"/>
    <w:rsid w:val="00E30ACD"/>
    <w:rsid w:val="00E31652"/>
    <w:rsid w:val="00E32B46"/>
    <w:rsid w:val="00E350C1"/>
    <w:rsid w:val="00E36F70"/>
    <w:rsid w:val="00E41BCF"/>
    <w:rsid w:val="00E47FB2"/>
    <w:rsid w:val="00E57132"/>
    <w:rsid w:val="00E6054F"/>
    <w:rsid w:val="00E66469"/>
    <w:rsid w:val="00E71388"/>
    <w:rsid w:val="00E717FE"/>
    <w:rsid w:val="00E72000"/>
    <w:rsid w:val="00E72C6F"/>
    <w:rsid w:val="00E748E9"/>
    <w:rsid w:val="00E80F13"/>
    <w:rsid w:val="00E87099"/>
    <w:rsid w:val="00E873BA"/>
    <w:rsid w:val="00E87A6E"/>
    <w:rsid w:val="00E901D0"/>
    <w:rsid w:val="00E955E8"/>
    <w:rsid w:val="00EA0730"/>
    <w:rsid w:val="00EA16F1"/>
    <w:rsid w:val="00EA1F75"/>
    <w:rsid w:val="00EA29F7"/>
    <w:rsid w:val="00EA564E"/>
    <w:rsid w:val="00EA66F4"/>
    <w:rsid w:val="00EA6BFA"/>
    <w:rsid w:val="00EA721C"/>
    <w:rsid w:val="00EB232D"/>
    <w:rsid w:val="00EC22F9"/>
    <w:rsid w:val="00EC6DEC"/>
    <w:rsid w:val="00ED221D"/>
    <w:rsid w:val="00ED3CAA"/>
    <w:rsid w:val="00ED3EF7"/>
    <w:rsid w:val="00ED6AF6"/>
    <w:rsid w:val="00EE0E32"/>
    <w:rsid w:val="00F0295B"/>
    <w:rsid w:val="00F04FB8"/>
    <w:rsid w:val="00F050CA"/>
    <w:rsid w:val="00F05EC6"/>
    <w:rsid w:val="00F068F5"/>
    <w:rsid w:val="00F06AB3"/>
    <w:rsid w:val="00F128B3"/>
    <w:rsid w:val="00F17D12"/>
    <w:rsid w:val="00F2373B"/>
    <w:rsid w:val="00F3455E"/>
    <w:rsid w:val="00F3603E"/>
    <w:rsid w:val="00F37741"/>
    <w:rsid w:val="00F44C76"/>
    <w:rsid w:val="00F544D5"/>
    <w:rsid w:val="00F57971"/>
    <w:rsid w:val="00F65F3B"/>
    <w:rsid w:val="00F668B7"/>
    <w:rsid w:val="00F77E65"/>
    <w:rsid w:val="00F83E53"/>
    <w:rsid w:val="00F847AA"/>
    <w:rsid w:val="00F847BA"/>
    <w:rsid w:val="00F96EE1"/>
    <w:rsid w:val="00FA450D"/>
    <w:rsid w:val="00FA5C58"/>
    <w:rsid w:val="00FA6E5C"/>
    <w:rsid w:val="00FA7E6B"/>
    <w:rsid w:val="00FB4972"/>
    <w:rsid w:val="00FB7665"/>
    <w:rsid w:val="00FC3F68"/>
    <w:rsid w:val="00FC5652"/>
    <w:rsid w:val="00FD33CD"/>
    <w:rsid w:val="00FD47F0"/>
    <w:rsid w:val="00FE26C2"/>
    <w:rsid w:val="00FE3942"/>
    <w:rsid w:val="00FE47E2"/>
    <w:rsid w:val="00FF6C24"/>
    <w:rsid w:val="00FF6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468C4"/>
    <w:pPr>
      <w:keepNext/>
      <w:jc w:val="right"/>
      <w:outlineLvl w:val="0"/>
    </w:pPr>
    <w:rPr>
      <w:sz w:val="28"/>
      <w:szCs w:val="20"/>
    </w:rPr>
  </w:style>
  <w:style w:type="paragraph" w:styleId="Heading3">
    <w:name w:val="heading 3"/>
    <w:basedOn w:val="Normal"/>
    <w:next w:val="Normal"/>
    <w:link w:val="Heading3Char"/>
    <w:uiPriority w:val="9"/>
    <w:unhideWhenUsed/>
    <w:qFormat/>
    <w:rsid w:val="004468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8C4"/>
    <w:rPr>
      <w:rFonts w:ascii="Times New Roman" w:eastAsia="Times New Roman" w:hAnsi="Times New Roman" w:cs="Times New Roman"/>
      <w:sz w:val="28"/>
      <w:szCs w:val="20"/>
      <w:lang w:eastAsia="lv-LV"/>
    </w:rPr>
  </w:style>
  <w:style w:type="character" w:customStyle="1" w:styleId="Heading3Char">
    <w:name w:val="Heading 3 Char"/>
    <w:basedOn w:val="DefaultParagraphFont"/>
    <w:link w:val="Heading3"/>
    <w:uiPriority w:val="9"/>
    <w:rsid w:val="004468C4"/>
    <w:rPr>
      <w:rFonts w:ascii="Cambria" w:eastAsia="Times New Roman" w:hAnsi="Cambria" w:cs="Times New Roman"/>
      <w:b/>
      <w:bCs/>
      <w:sz w:val="26"/>
      <w:szCs w:val="26"/>
      <w:lang w:eastAsia="lv-LV"/>
    </w:rPr>
  </w:style>
  <w:style w:type="paragraph" w:customStyle="1" w:styleId="naislab">
    <w:name w:val="naislab"/>
    <w:basedOn w:val="Normal"/>
    <w:rsid w:val="004468C4"/>
    <w:pPr>
      <w:spacing w:before="71" w:after="71"/>
      <w:jc w:val="right"/>
    </w:pPr>
  </w:style>
  <w:style w:type="character" w:styleId="Hyperlink">
    <w:name w:val="Hyperlink"/>
    <w:basedOn w:val="DefaultParagraphFont"/>
    <w:uiPriority w:val="99"/>
    <w:unhideWhenUsed/>
    <w:rsid w:val="004468C4"/>
    <w:rPr>
      <w:color w:val="0000FF"/>
      <w:u w:val="single"/>
    </w:rPr>
  </w:style>
  <w:style w:type="paragraph" w:customStyle="1" w:styleId="naisf">
    <w:name w:val="naisf"/>
    <w:basedOn w:val="Normal"/>
    <w:uiPriority w:val="99"/>
    <w:rsid w:val="004468C4"/>
    <w:pPr>
      <w:spacing w:before="71" w:after="71"/>
      <w:ind w:firstLine="353"/>
      <w:jc w:val="both"/>
    </w:pPr>
  </w:style>
  <w:style w:type="paragraph" w:styleId="Subtitle">
    <w:name w:val="Subtitle"/>
    <w:basedOn w:val="Normal"/>
    <w:link w:val="SubtitleChar"/>
    <w:qFormat/>
    <w:rsid w:val="004468C4"/>
    <w:pPr>
      <w:ind w:left="851"/>
      <w:jc w:val="both"/>
    </w:pPr>
    <w:rPr>
      <w:sz w:val="28"/>
      <w:szCs w:val="20"/>
    </w:rPr>
  </w:style>
  <w:style w:type="character" w:customStyle="1" w:styleId="SubtitleChar">
    <w:name w:val="Subtitle Char"/>
    <w:basedOn w:val="DefaultParagraphFont"/>
    <w:link w:val="Subtitle"/>
    <w:rsid w:val="004468C4"/>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4468C4"/>
    <w:pPr>
      <w:tabs>
        <w:tab w:val="center" w:pos="4153"/>
        <w:tab w:val="right" w:pos="8306"/>
      </w:tabs>
    </w:pPr>
  </w:style>
  <w:style w:type="character" w:customStyle="1" w:styleId="HeaderChar">
    <w:name w:val="Header Char"/>
    <w:basedOn w:val="DefaultParagraphFont"/>
    <w:link w:val="Header"/>
    <w:uiPriority w:val="99"/>
    <w:rsid w:val="004468C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468C4"/>
    <w:pPr>
      <w:tabs>
        <w:tab w:val="center" w:pos="4153"/>
        <w:tab w:val="right" w:pos="8306"/>
      </w:tabs>
    </w:pPr>
  </w:style>
  <w:style w:type="character" w:customStyle="1" w:styleId="FooterChar">
    <w:name w:val="Footer Char"/>
    <w:basedOn w:val="DefaultParagraphFont"/>
    <w:link w:val="Footer"/>
    <w:uiPriority w:val="99"/>
    <w:rsid w:val="004468C4"/>
    <w:rPr>
      <w:rFonts w:ascii="Times New Roman" w:eastAsia="Times New Roman" w:hAnsi="Times New Roman" w:cs="Times New Roman"/>
      <w:sz w:val="24"/>
      <w:szCs w:val="24"/>
      <w:lang w:eastAsia="lv-LV"/>
    </w:rPr>
  </w:style>
  <w:style w:type="paragraph" w:customStyle="1" w:styleId="tvhtml">
    <w:name w:val="tv_html"/>
    <w:basedOn w:val="Normal"/>
    <w:rsid w:val="0033016A"/>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unhideWhenUsed/>
    <w:rsid w:val="00A134C0"/>
    <w:rPr>
      <w:rFonts w:ascii="Tahoma" w:hAnsi="Tahoma" w:cs="Tahoma"/>
      <w:sz w:val="16"/>
      <w:szCs w:val="16"/>
    </w:rPr>
  </w:style>
  <w:style w:type="character" w:customStyle="1" w:styleId="BalloonTextChar">
    <w:name w:val="Balloon Text Char"/>
    <w:basedOn w:val="DefaultParagraphFont"/>
    <w:link w:val="BalloonText"/>
    <w:uiPriority w:val="99"/>
    <w:semiHidden/>
    <w:rsid w:val="00A134C0"/>
    <w:rPr>
      <w:rFonts w:ascii="Tahoma" w:eastAsia="Times New Roman" w:hAnsi="Tahoma" w:cs="Tahoma"/>
      <w:sz w:val="16"/>
      <w:szCs w:val="16"/>
      <w:lang w:eastAsia="lv-LV"/>
    </w:rPr>
  </w:style>
  <w:style w:type="paragraph" w:styleId="ListParagraph">
    <w:name w:val="List Paragraph"/>
    <w:basedOn w:val="Normal"/>
    <w:uiPriority w:val="34"/>
    <w:qFormat/>
    <w:rsid w:val="000E4ED4"/>
    <w:pPr>
      <w:ind w:left="720"/>
      <w:contextualSpacing/>
    </w:pPr>
  </w:style>
  <w:style w:type="character" w:styleId="CommentReference">
    <w:name w:val="annotation reference"/>
    <w:basedOn w:val="DefaultParagraphFont"/>
    <w:uiPriority w:val="99"/>
    <w:semiHidden/>
    <w:unhideWhenUsed/>
    <w:rsid w:val="00360367"/>
    <w:rPr>
      <w:sz w:val="16"/>
      <w:szCs w:val="16"/>
    </w:rPr>
  </w:style>
  <w:style w:type="paragraph" w:styleId="CommentText">
    <w:name w:val="annotation text"/>
    <w:basedOn w:val="Normal"/>
    <w:link w:val="CommentTextChar"/>
    <w:uiPriority w:val="99"/>
    <w:semiHidden/>
    <w:unhideWhenUsed/>
    <w:rsid w:val="00360367"/>
    <w:rPr>
      <w:sz w:val="20"/>
      <w:szCs w:val="20"/>
    </w:rPr>
  </w:style>
  <w:style w:type="character" w:customStyle="1" w:styleId="CommentTextChar">
    <w:name w:val="Comment Text Char"/>
    <w:basedOn w:val="DefaultParagraphFont"/>
    <w:link w:val="CommentText"/>
    <w:uiPriority w:val="99"/>
    <w:semiHidden/>
    <w:rsid w:val="0036036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60367"/>
    <w:rPr>
      <w:b/>
      <w:bCs/>
    </w:rPr>
  </w:style>
  <w:style w:type="character" w:customStyle="1" w:styleId="CommentSubjectChar">
    <w:name w:val="Comment Subject Char"/>
    <w:basedOn w:val="CommentTextChar"/>
    <w:link w:val="CommentSubject"/>
    <w:uiPriority w:val="99"/>
    <w:semiHidden/>
    <w:rsid w:val="00360367"/>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B62B1B"/>
    <w:rPr>
      <w:color w:val="800080" w:themeColor="followedHyperlink"/>
      <w:u w:val="single"/>
    </w:rPr>
  </w:style>
  <w:style w:type="paragraph" w:styleId="EnvelopeReturn">
    <w:name w:val="envelope return"/>
    <w:basedOn w:val="Normal"/>
    <w:rsid w:val="00DD5DC9"/>
    <w:pPr>
      <w:keepLines/>
      <w:widowControl w:val="0"/>
      <w:spacing w:before="600"/>
    </w:pPr>
    <w:rPr>
      <w:sz w:val="26"/>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468C4"/>
    <w:pPr>
      <w:keepNext/>
      <w:jc w:val="right"/>
      <w:outlineLvl w:val="0"/>
    </w:pPr>
    <w:rPr>
      <w:sz w:val="28"/>
      <w:szCs w:val="20"/>
    </w:rPr>
  </w:style>
  <w:style w:type="paragraph" w:styleId="Heading3">
    <w:name w:val="heading 3"/>
    <w:basedOn w:val="Normal"/>
    <w:next w:val="Normal"/>
    <w:link w:val="Heading3Char"/>
    <w:uiPriority w:val="9"/>
    <w:unhideWhenUsed/>
    <w:qFormat/>
    <w:rsid w:val="004468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8C4"/>
    <w:rPr>
      <w:rFonts w:ascii="Times New Roman" w:eastAsia="Times New Roman" w:hAnsi="Times New Roman" w:cs="Times New Roman"/>
      <w:sz w:val="28"/>
      <w:szCs w:val="20"/>
      <w:lang w:eastAsia="lv-LV"/>
    </w:rPr>
  </w:style>
  <w:style w:type="character" w:customStyle="1" w:styleId="Heading3Char">
    <w:name w:val="Heading 3 Char"/>
    <w:basedOn w:val="DefaultParagraphFont"/>
    <w:link w:val="Heading3"/>
    <w:uiPriority w:val="9"/>
    <w:rsid w:val="004468C4"/>
    <w:rPr>
      <w:rFonts w:ascii="Cambria" w:eastAsia="Times New Roman" w:hAnsi="Cambria" w:cs="Times New Roman"/>
      <w:b/>
      <w:bCs/>
      <w:sz w:val="26"/>
      <w:szCs w:val="26"/>
      <w:lang w:eastAsia="lv-LV"/>
    </w:rPr>
  </w:style>
  <w:style w:type="paragraph" w:customStyle="1" w:styleId="naislab">
    <w:name w:val="naislab"/>
    <w:basedOn w:val="Normal"/>
    <w:rsid w:val="004468C4"/>
    <w:pPr>
      <w:spacing w:before="71" w:after="71"/>
      <w:jc w:val="right"/>
    </w:pPr>
  </w:style>
  <w:style w:type="character" w:styleId="Hyperlink">
    <w:name w:val="Hyperlink"/>
    <w:basedOn w:val="DefaultParagraphFont"/>
    <w:uiPriority w:val="99"/>
    <w:unhideWhenUsed/>
    <w:rsid w:val="004468C4"/>
    <w:rPr>
      <w:color w:val="0000FF"/>
      <w:u w:val="single"/>
    </w:rPr>
  </w:style>
  <w:style w:type="paragraph" w:customStyle="1" w:styleId="naisf">
    <w:name w:val="naisf"/>
    <w:basedOn w:val="Normal"/>
    <w:uiPriority w:val="99"/>
    <w:rsid w:val="004468C4"/>
    <w:pPr>
      <w:spacing w:before="71" w:after="71"/>
      <w:ind w:firstLine="353"/>
      <w:jc w:val="both"/>
    </w:pPr>
  </w:style>
  <w:style w:type="paragraph" w:styleId="Subtitle">
    <w:name w:val="Subtitle"/>
    <w:basedOn w:val="Normal"/>
    <w:link w:val="SubtitleChar"/>
    <w:qFormat/>
    <w:rsid w:val="004468C4"/>
    <w:pPr>
      <w:ind w:left="851"/>
      <w:jc w:val="both"/>
    </w:pPr>
    <w:rPr>
      <w:sz w:val="28"/>
      <w:szCs w:val="20"/>
    </w:rPr>
  </w:style>
  <w:style w:type="character" w:customStyle="1" w:styleId="SubtitleChar">
    <w:name w:val="Subtitle Char"/>
    <w:basedOn w:val="DefaultParagraphFont"/>
    <w:link w:val="Subtitle"/>
    <w:rsid w:val="004468C4"/>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4468C4"/>
    <w:pPr>
      <w:tabs>
        <w:tab w:val="center" w:pos="4153"/>
        <w:tab w:val="right" w:pos="8306"/>
      </w:tabs>
    </w:pPr>
  </w:style>
  <w:style w:type="character" w:customStyle="1" w:styleId="HeaderChar">
    <w:name w:val="Header Char"/>
    <w:basedOn w:val="DefaultParagraphFont"/>
    <w:link w:val="Header"/>
    <w:uiPriority w:val="99"/>
    <w:rsid w:val="004468C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468C4"/>
    <w:pPr>
      <w:tabs>
        <w:tab w:val="center" w:pos="4153"/>
        <w:tab w:val="right" w:pos="8306"/>
      </w:tabs>
    </w:pPr>
  </w:style>
  <w:style w:type="character" w:customStyle="1" w:styleId="FooterChar">
    <w:name w:val="Footer Char"/>
    <w:basedOn w:val="DefaultParagraphFont"/>
    <w:link w:val="Footer"/>
    <w:uiPriority w:val="99"/>
    <w:rsid w:val="004468C4"/>
    <w:rPr>
      <w:rFonts w:ascii="Times New Roman" w:eastAsia="Times New Roman" w:hAnsi="Times New Roman" w:cs="Times New Roman"/>
      <w:sz w:val="24"/>
      <w:szCs w:val="24"/>
      <w:lang w:eastAsia="lv-LV"/>
    </w:rPr>
  </w:style>
  <w:style w:type="paragraph" w:customStyle="1" w:styleId="tvhtml">
    <w:name w:val="tv_html"/>
    <w:basedOn w:val="Normal"/>
    <w:rsid w:val="0033016A"/>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unhideWhenUsed/>
    <w:rsid w:val="00A134C0"/>
    <w:rPr>
      <w:rFonts w:ascii="Tahoma" w:hAnsi="Tahoma" w:cs="Tahoma"/>
      <w:sz w:val="16"/>
      <w:szCs w:val="16"/>
    </w:rPr>
  </w:style>
  <w:style w:type="character" w:customStyle="1" w:styleId="BalloonTextChar">
    <w:name w:val="Balloon Text Char"/>
    <w:basedOn w:val="DefaultParagraphFont"/>
    <w:link w:val="BalloonText"/>
    <w:uiPriority w:val="99"/>
    <w:semiHidden/>
    <w:rsid w:val="00A134C0"/>
    <w:rPr>
      <w:rFonts w:ascii="Tahoma" w:eastAsia="Times New Roman" w:hAnsi="Tahoma" w:cs="Tahoma"/>
      <w:sz w:val="16"/>
      <w:szCs w:val="16"/>
      <w:lang w:eastAsia="lv-LV"/>
    </w:rPr>
  </w:style>
  <w:style w:type="paragraph" w:styleId="ListParagraph">
    <w:name w:val="List Paragraph"/>
    <w:basedOn w:val="Normal"/>
    <w:uiPriority w:val="34"/>
    <w:qFormat/>
    <w:rsid w:val="000E4ED4"/>
    <w:pPr>
      <w:ind w:left="720"/>
      <w:contextualSpacing/>
    </w:pPr>
  </w:style>
  <w:style w:type="character" w:styleId="CommentReference">
    <w:name w:val="annotation reference"/>
    <w:basedOn w:val="DefaultParagraphFont"/>
    <w:uiPriority w:val="99"/>
    <w:semiHidden/>
    <w:unhideWhenUsed/>
    <w:rsid w:val="00360367"/>
    <w:rPr>
      <w:sz w:val="16"/>
      <w:szCs w:val="16"/>
    </w:rPr>
  </w:style>
  <w:style w:type="paragraph" w:styleId="CommentText">
    <w:name w:val="annotation text"/>
    <w:basedOn w:val="Normal"/>
    <w:link w:val="CommentTextChar"/>
    <w:uiPriority w:val="99"/>
    <w:semiHidden/>
    <w:unhideWhenUsed/>
    <w:rsid w:val="00360367"/>
    <w:rPr>
      <w:sz w:val="20"/>
      <w:szCs w:val="20"/>
    </w:rPr>
  </w:style>
  <w:style w:type="character" w:customStyle="1" w:styleId="CommentTextChar">
    <w:name w:val="Comment Text Char"/>
    <w:basedOn w:val="DefaultParagraphFont"/>
    <w:link w:val="CommentText"/>
    <w:uiPriority w:val="99"/>
    <w:semiHidden/>
    <w:rsid w:val="0036036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60367"/>
    <w:rPr>
      <w:b/>
      <w:bCs/>
    </w:rPr>
  </w:style>
  <w:style w:type="character" w:customStyle="1" w:styleId="CommentSubjectChar">
    <w:name w:val="Comment Subject Char"/>
    <w:basedOn w:val="CommentTextChar"/>
    <w:link w:val="CommentSubject"/>
    <w:uiPriority w:val="99"/>
    <w:semiHidden/>
    <w:rsid w:val="00360367"/>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B62B1B"/>
    <w:rPr>
      <w:color w:val="800080" w:themeColor="followedHyperlink"/>
      <w:u w:val="single"/>
    </w:rPr>
  </w:style>
  <w:style w:type="paragraph" w:styleId="EnvelopeReturn">
    <w:name w:val="envelope return"/>
    <w:basedOn w:val="Normal"/>
    <w:rsid w:val="00DD5DC9"/>
    <w:pPr>
      <w:keepLines/>
      <w:widowControl w:val="0"/>
      <w:spacing w:before="600"/>
    </w:pPr>
    <w:rPr>
      <w:sz w:val="2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4529">
      <w:bodyDiv w:val="1"/>
      <w:marLeft w:val="0"/>
      <w:marRight w:val="0"/>
      <w:marTop w:val="0"/>
      <w:marBottom w:val="0"/>
      <w:divBdr>
        <w:top w:val="none" w:sz="0" w:space="0" w:color="auto"/>
        <w:left w:val="none" w:sz="0" w:space="0" w:color="auto"/>
        <w:bottom w:val="none" w:sz="0" w:space="0" w:color="auto"/>
        <w:right w:val="none" w:sz="0" w:space="0" w:color="auto"/>
      </w:divBdr>
    </w:div>
    <w:div w:id="572856229">
      <w:bodyDiv w:val="1"/>
      <w:marLeft w:val="0"/>
      <w:marRight w:val="0"/>
      <w:marTop w:val="0"/>
      <w:marBottom w:val="0"/>
      <w:divBdr>
        <w:top w:val="none" w:sz="0" w:space="0" w:color="auto"/>
        <w:left w:val="none" w:sz="0" w:space="0" w:color="auto"/>
        <w:bottom w:val="none" w:sz="0" w:space="0" w:color="auto"/>
        <w:right w:val="none" w:sz="0" w:space="0" w:color="auto"/>
      </w:divBdr>
    </w:div>
    <w:div w:id="1257598015">
      <w:bodyDiv w:val="1"/>
      <w:marLeft w:val="0"/>
      <w:marRight w:val="0"/>
      <w:marTop w:val="0"/>
      <w:marBottom w:val="0"/>
      <w:divBdr>
        <w:top w:val="none" w:sz="0" w:space="0" w:color="auto"/>
        <w:left w:val="none" w:sz="0" w:space="0" w:color="auto"/>
        <w:bottom w:val="none" w:sz="0" w:space="0" w:color="auto"/>
        <w:right w:val="none" w:sz="0" w:space="0" w:color="auto"/>
      </w:divBdr>
    </w:div>
    <w:div w:id="1345471821">
      <w:bodyDiv w:val="1"/>
      <w:marLeft w:val="45"/>
      <w:marRight w:val="45"/>
      <w:marTop w:val="90"/>
      <w:marBottom w:val="90"/>
      <w:divBdr>
        <w:top w:val="none" w:sz="0" w:space="0" w:color="auto"/>
        <w:left w:val="none" w:sz="0" w:space="0" w:color="auto"/>
        <w:bottom w:val="none" w:sz="0" w:space="0" w:color="auto"/>
        <w:right w:val="none" w:sz="0" w:space="0" w:color="auto"/>
      </w:divBdr>
      <w:divsChild>
        <w:div w:id="1386292302">
          <w:marLeft w:val="0"/>
          <w:marRight w:val="0"/>
          <w:marTop w:val="240"/>
          <w:marBottom w:val="0"/>
          <w:divBdr>
            <w:top w:val="none" w:sz="0" w:space="0" w:color="auto"/>
            <w:left w:val="none" w:sz="0" w:space="0" w:color="auto"/>
            <w:bottom w:val="none" w:sz="0" w:space="0" w:color="auto"/>
            <w:right w:val="none" w:sz="0" w:space="0" w:color="auto"/>
          </w:divBdr>
        </w:div>
      </w:divsChild>
    </w:div>
    <w:div w:id="1702052056">
      <w:bodyDiv w:val="1"/>
      <w:marLeft w:val="0"/>
      <w:marRight w:val="0"/>
      <w:marTop w:val="0"/>
      <w:marBottom w:val="0"/>
      <w:divBdr>
        <w:top w:val="none" w:sz="0" w:space="0" w:color="auto"/>
        <w:left w:val="none" w:sz="0" w:space="0" w:color="auto"/>
        <w:bottom w:val="none" w:sz="0" w:space="0" w:color="auto"/>
        <w:right w:val="none" w:sz="0" w:space="0" w:color="auto"/>
      </w:divBdr>
      <w:divsChild>
        <w:div w:id="52228315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1CCA-C43F-4719-8DBF-C8070150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2882</Words>
  <Characters>21185</Characters>
  <Application>Microsoft Office Word</Application>
  <DocSecurity>0</DocSecurity>
  <Lines>392</Lines>
  <Paragraphs>119</Paragraphs>
  <ScaleCrop>false</ScaleCrop>
  <HeadingPairs>
    <vt:vector size="2" baseType="variant">
      <vt:variant>
        <vt:lpstr>Title</vt:lpstr>
      </vt:variant>
      <vt:variant>
        <vt:i4>1</vt:i4>
      </vt:variant>
    </vt:vector>
  </HeadingPairs>
  <TitlesOfParts>
    <vt:vector size="1" baseType="lpstr">
      <vt:lpstr>Noteikumi par kārtību, kādā izsniedz, izmanto, pārreģistrē, aptur un anulē speciālo atļauju (licenci) parāda atgūšanas pakalpojuma sniegšanai un maksā valsts nodevu par speciālās atļaujas (licences) izsniegšanu un pārreģistrāciju, kā arī prasībām parāda a</vt:lpstr>
    </vt:vector>
  </TitlesOfParts>
  <Company>LR Ekonomikas ministrija</Company>
  <LinksUpToDate>false</LinksUpToDate>
  <CharactersWithSpaces>23948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kārtību, kādā izsniedz, izmanto, pārreģistrē, aptur un anulē speciālo atļauju (licenci) parāda atgūšanas pakalpojuma sniegšanai un maksā valsts nodevu par speciālās atļaujas (licences) izsniegšanu un pārreģistrāciju, kā arī prasībām parāda atgūšanas pakalpojuma sniedzējam speciālās atļaujas (licences) saņemšanai</dc:title>
  <dc:subject>Ministru kabineta noteikumu projekts</dc:subject>
  <dc:creator>Ilze.Peipina@em.gov.lv</dc:creator>
  <dc:description>ilze.peipina@em.gov.lv</dc:description>
  <cp:lastModifiedBy>Ilze Peipiņa</cp:lastModifiedBy>
  <cp:revision>13</cp:revision>
  <cp:lastPrinted>2013-01-18T12:52:00Z</cp:lastPrinted>
  <dcterms:created xsi:type="dcterms:W3CDTF">2013-01-17T16:29:00Z</dcterms:created>
  <dcterms:modified xsi:type="dcterms:W3CDTF">2013-01-18T12:52:00Z</dcterms:modified>
</cp:coreProperties>
</file>