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43" w:rsidRDefault="007915E5" w:rsidP="00010496">
      <w:pPr>
        <w:jc w:val="right"/>
        <w:rPr>
          <w:sz w:val="28"/>
          <w:szCs w:val="28"/>
        </w:rPr>
      </w:pPr>
      <w:bookmarkStart w:id="0" w:name="piel2"/>
      <w:bookmarkEnd w:id="0"/>
      <w:r w:rsidRPr="00EC10CF">
        <w:rPr>
          <w:sz w:val="28"/>
          <w:szCs w:val="28"/>
        </w:rPr>
        <w:t>2.pi</w:t>
      </w:r>
      <w:r w:rsidR="00685121">
        <w:rPr>
          <w:sz w:val="28"/>
          <w:szCs w:val="28"/>
        </w:rPr>
        <w:t>elikums</w:t>
      </w:r>
      <w:r w:rsidR="00AE763B">
        <w:rPr>
          <w:sz w:val="28"/>
          <w:szCs w:val="28"/>
        </w:rPr>
        <w:br/>
        <w:t xml:space="preserve">Ministru kabineta </w:t>
      </w:r>
      <w:r w:rsidR="00AE763B">
        <w:rPr>
          <w:sz w:val="28"/>
          <w:szCs w:val="28"/>
        </w:rPr>
        <w:br/>
        <w:t>201</w:t>
      </w:r>
      <w:r w:rsidR="00C41147">
        <w:rPr>
          <w:sz w:val="28"/>
          <w:szCs w:val="28"/>
        </w:rPr>
        <w:t>3</w:t>
      </w:r>
      <w:r w:rsidRPr="00EC10CF">
        <w:rPr>
          <w:sz w:val="28"/>
          <w:szCs w:val="28"/>
        </w:rPr>
        <w:t xml:space="preserve">.gada </w:t>
      </w:r>
      <w:r w:rsidR="00AE763B">
        <w:rPr>
          <w:sz w:val="28"/>
          <w:szCs w:val="28"/>
        </w:rPr>
        <w:t xml:space="preserve">     </w:t>
      </w:r>
      <w:r w:rsidRPr="00EC10CF">
        <w:rPr>
          <w:sz w:val="28"/>
          <w:szCs w:val="28"/>
        </w:rPr>
        <w:t xml:space="preserve">noteikumiem </w:t>
      </w:r>
      <w:proofErr w:type="spellStart"/>
      <w:r w:rsidRPr="00EC10CF">
        <w:rPr>
          <w:sz w:val="28"/>
          <w:szCs w:val="28"/>
        </w:rPr>
        <w:t>Nr</w:t>
      </w:r>
      <w:proofErr w:type="spellEnd"/>
      <w:r w:rsidRPr="00EC10CF">
        <w:rPr>
          <w:sz w:val="28"/>
          <w:szCs w:val="28"/>
        </w:rPr>
        <w:t>.</w:t>
      </w:r>
      <w:r w:rsidR="00AE763B">
        <w:rPr>
          <w:sz w:val="28"/>
          <w:szCs w:val="28"/>
        </w:rPr>
        <w:t xml:space="preserve">   </w:t>
      </w:r>
      <w:bookmarkStart w:id="1" w:name="403313"/>
    </w:p>
    <w:p w:rsidR="00010496" w:rsidRDefault="00010496" w:rsidP="00010496">
      <w:pPr>
        <w:jc w:val="right"/>
        <w:rPr>
          <w:sz w:val="18"/>
          <w:szCs w:val="18"/>
        </w:rPr>
      </w:pPr>
    </w:p>
    <w:p w:rsidR="00010496" w:rsidRPr="00010496" w:rsidRDefault="00010496" w:rsidP="00010496">
      <w:pPr>
        <w:jc w:val="right"/>
        <w:rPr>
          <w:sz w:val="18"/>
          <w:szCs w:val="18"/>
        </w:rPr>
      </w:pPr>
    </w:p>
    <w:p w:rsidR="007915E5" w:rsidRDefault="007915E5" w:rsidP="007915E5">
      <w:pPr>
        <w:spacing w:after="90"/>
        <w:jc w:val="center"/>
        <w:rPr>
          <w:b/>
          <w:bCs/>
          <w:sz w:val="28"/>
          <w:szCs w:val="28"/>
        </w:rPr>
      </w:pPr>
      <w:r w:rsidRPr="00EC10CF">
        <w:rPr>
          <w:b/>
          <w:bCs/>
          <w:sz w:val="28"/>
          <w:szCs w:val="28"/>
        </w:rPr>
        <w:t xml:space="preserve">Patērētāju tiesību aizsardzības centrs </w:t>
      </w:r>
      <w:r w:rsidRPr="00EC10CF">
        <w:rPr>
          <w:b/>
          <w:bCs/>
          <w:sz w:val="28"/>
          <w:szCs w:val="28"/>
        </w:rPr>
        <w:br/>
        <w:t xml:space="preserve">Speciālā atļauja (licence) </w:t>
      </w:r>
      <w:proofErr w:type="spellStart"/>
      <w:r w:rsidRPr="00EC10CF">
        <w:rPr>
          <w:b/>
          <w:bCs/>
          <w:sz w:val="28"/>
          <w:szCs w:val="28"/>
        </w:rPr>
        <w:t>Nr</w:t>
      </w:r>
      <w:proofErr w:type="spellEnd"/>
      <w:r w:rsidRPr="00EC10CF">
        <w:rPr>
          <w:b/>
          <w:bCs/>
          <w:sz w:val="28"/>
          <w:szCs w:val="28"/>
        </w:rPr>
        <w:t>._____</w:t>
      </w:r>
      <w:bookmarkEnd w:id="1"/>
    </w:p>
    <w:p w:rsidR="00905AF2" w:rsidRDefault="00905AF2" w:rsidP="007915E5">
      <w:pPr>
        <w:spacing w:after="90"/>
        <w:jc w:val="center"/>
        <w:rPr>
          <w:b/>
          <w:bCs/>
          <w:sz w:val="18"/>
          <w:szCs w:val="18"/>
        </w:rPr>
      </w:pPr>
    </w:p>
    <w:p w:rsidR="00440423" w:rsidRPr="00010496" w:rsidRDefault="00440423" w:rsidP="007915E5">
      <w:pPr>
        <w:spacing w:after="90"/>
        <w:jc w:val="center"/>
        <w:rPr>
          <w:b/>
          <w:bCs/>
          <w:sz w:val="18"/>
          <w:szCs w:val="1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5"/>
        <w:gridCol w:w="4939"/>
      </w:tblGrid>
      <w:tr w:rsidR="007915E5" w:rsidRPr="00EC10CF" w:rsidTr="007915E5">
        <w:trPr>
          <w:tblCellSpacing w:w="15" w:type="dxa"/>
        </w:trPr>
        <w:tc>
          <w:tcPr>
            <w:tcW w:w="2550" w:type="pct"/>
            <w:hideMark/>
          </w:tcPr>
          <w:p w:rsidR="007915E5" w:rsidRPr="00EC10CF" w:rsidRDefault="00AE763B" w:rsidP="0079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Parāda atgūšanas pakalpojuma sniedzēja vārds, uzvārds /</w:t>
            </w:r>
            <w:r w:rsidR="007915E5" w:rsidRPr="00EC10CF">
              <w:rPr>
                <w:sz w:val="28"/>
                <w:szCs w:val="28"/>
              </w:rPr>
              <w:t xml:space="preserve"> nosaukums</w:t>
            </w:r>
          </w:p>
        </w:tc>
        <w:tc>
          <w:tcPr>
            <w:tcW w:w="2400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</w:tbl>
    <w:p w:rsidR="007915E5" w:rsidRPr="00EC10CF" w:rsidRDefault="007915E5" w:rsidP="007915E5">
      <w:pPr>
        <w:spacing w:after="90"/>
        <w:jc w:val="both"/>
        <w:rPr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5"/>
        <w:gridCol w:w="4989"/>
      </w:tblGrid>
      <w:tr w:rsidR="007915E5" w:rsidRPr="00EC10CF" w:rsidTr="007915E5">
        <w:trPr>
          <w:tblCellSpacing w:w="15" w:type="dxa"/>
        </w:trPr>
        <w:tc>
          <w:tcPr>
            <w:tcW w:w="2500" w:type="pct"/>
            <w:hideMark/>
          </w:tcPr>
          <w:p w:rsidR="007915E5" w:rsidRPr="00EC10CF" w:rsidRDefault="00C41147" w:rsidP="00C06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Reģistrācijas</w:t>
            </w:r>
            <w:r w:rsidR="00AE763B" w:rsidRPr="00905AF2">
              <w:rPr>
                <w:sz w:val="28"/>
                <w:szCs w:val="28"/>
              </w:rPr>
              <w:t xml:space="preserve"> kods /</w:t>
            </w:r>
            <w:r w:rsidR="007915E5" w:rsidRPr="00905AF2">
              <w:rPr>
                <w:sz w:val="28"/>
                <w:szCs w:val="28"/>
              </w:rPr>
              <w:t xml:space="preserve"> reģistrācijas numurs komercreģistrā</w:t>
            </w:r>
            <w:r w:rsidR="00C06129">
              <w:rPr>
                <w:sz w:val="28"/>
                <w:szCs w:val="28"/>
              </w:rPr>
              <w:t xml:space="preserve"> </w:t>
            </w:r>
            <w:r w:rsidR="007915E5" w:rsidRPr="00EC10CF">
              <w:rPr>
                <w:sz w:val="28"/>
                <w:szCs w:val="28"/>
              </w:rPr>
              <w:t xml:space="preserve">vai līdzvērtīgā kompetentā iestādē </w:t>
            </w:r>
          </w:p>
        </w:tc>
        <w:tc>
          <w:tcPr>
            <w:tcW w:w="2400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</w:tbl>
    <w:p w:rsidR="007915E5" w:rsidRPr="00EC10CF" w:rsidRDefault="007915E5" w:rsidP="007915E5">
      <w:pPr>
        <w:spacing w:after="90"/>
        <w:jc w:val="both"/>
        <w:rPr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42"/>
        <w:gridCol w:w="5042"/>
      </w:tblGrid>
      <w:tr w:rsidR="007915E5" w:rsidRPr="00EC10CF" w:rsidTr="007915E5">
        <w:trPr>
          <w:tblCellSpacing w:w="15" w:type="dxa"/>
        </w:trPr>
        <w:tc>
          <w:tcPr>
            <w:tcW w:w="2500" w:type="pct"/>
            <w:hideMark/>
          </w:tcPr>
          <w:p w:rsidR="007915E5" w:rsidRPr="00905AF2" w:rsidRDefault="00F25D71" w:rsidP="0079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7915E5" w:rsidRPr="00905AF2">
              <w:rPr>
                <w:sz w:val="28"/>
                <w:szCs w:val="28"/>
              </w:rPr>
              <w:t>uridiskā adrese</w:t>
            </w:r>
          </w:p>
        </w:tc>
        <w:tc>
          <w:tcPr>
            <w:tcW w:w="2450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BF6843" w:rsidRPr="003A4BD1" w:rsidTr="00BF6843">
        <w:trPr>
          <w:tblCellSpacing w:w="15" w:type="dxa"/>
        </w:trPr>
        <w:tc>
          <w:tcPr>
            <w:tcW w:w="2500" w:type="pct"/>
            <w:hideMark/>
          </w:tcPr>
          <w:p w:rsidR="00BF6843" w:rsidRPr="00905AF2" w:rsidRDefault="00BF6843" w:rsidP="008E574E">
            <w:pPr>
              <w:rPr>
                <w:sz w:val="28"/>
                <w:szCs w:val="28"/>
              </w:rPr>
            </w:pPr>
            <w:r w:rsidRPr="00905AF2">
              <w:rPr>
                <w:sz w:val="28"/>
                <w:szCs w:val="28"/>
              </w:rPr>
              <w:t>Parāda atgūšanas pakalpojuma sniegšanas vietas adrese</w:t>
            </w:r>
          </w:p>
        </w:tc>
        <w:tc>
          <w:tcPr>
            <w:tcW w:w="2450" w:type="pct"/>
            <w:tcBorders>
              <w:bottom w:val="single" w:sz="6" w:space="0" w:color="auto"/>
            </w:tcBorders>
            <w:hideMark/>
          </w:tcPr>
          <w:p w:rsidR="00BF6843" w:rsidRPr="00BF6843" w:rsidRDefault="00BF6843" w:rsidP="008E574E">
            <w:pPr>
              <w:rPr>
                <w:sz w:val="28"/>
                <w:szCs w:val="28"/>
              </w:rPr>
            </w:pPr>
          </w:p>
        </w:tc>
      </w:tr>
    </w:tbl>
    <w:p w:rsidR="00440423" w:rsidRDefault="00440423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 xml:space="preserve">Speciālā atļauja (licence) izsniegta </w:t>
      </w:r>
      <w:r w:rsidR="00AE763B">
        <w:rPr>
          <w:color w:val="000000"/>
          <w:sz w:val="28"/>
          <w:szCs w:val="28"/>
        </w:rPr>
        <w:t xml:space="preserve">parāda </w:t>
      </w:r>
      <w:r w:rsidRPr="00EC10CF">
        <w:rPr>
          <w:color w:val="000000"/>
          <w:sz w:val="28"/>
          <w:szCs w:val="28"/>
        </w:rPr>
        <w:t xml:space="preserve">pakalpojumu sniegšanai Latvijas Republikā no ____.gada ___.________, pamatojoties uz Patērētāju tiesību aizsardzības centra ____.gada ____._______ lēmumu </w:t>
      </w:r>
      <w:proofErr w:type="spellStart"/>
      <w:r w:rsidRPr="00EC10CF">
        <w:rPr>
          <w:color w:val="000000"/>
          <w:sz w:val="28"/>
          <w:szCs w:val="28"/>
        </w:rPr>
        <w:t>Nr</w:t>
      </w:r>
      <w:proofErr w:type="spellEnd"/>
      <w:r w:rsidRPr="00EC10CF">
        <w:rPr>
          <w:color w:val="000000"/>
          <w:sz w:val="28"/>
          <w:szCs w:val="28"/>
        </w:rPr>
        <w:t>. ___.</w:t>
      </w:r>
    </w:p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>Speciālā atļauja (licence) derīga līdz _____.gada _____.____________.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0"/>
        <w:gridCol w:w="4184"/>
      </w:tblGrid>
      <w:tr w:rsidR="007915E5" w:rsidRPr="00EC10CF" w:rsidTr="007915E5">
        <w:trPr>
          <w:tblCellSpacing w:w="15" w:type="dxa"/>
        </w:trPr>
        <w:tc>
          <w:tcPr>
            <w:tcW w:w="2950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Patērētāju tiesību aizsardzības centra direktors</w:t>
            </w:r>
          </w:p>
        </w:tc>
        <w:tc>
          <w:tcPr>
            <w:tcW w:w="2050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7915E5">
        <w:trPr>
          <w:tblCellSpacing w:w="15" w:type="dxa"/>
        </w:trPr>
        <w:tc>
          <w:tcPr>
            <w:tcW w:w="2950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  <w:tc>
          <w:tcPr>
            <w:tcW w:w="2050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EC10CF">
              <w:rPr>
                <w:color w:val="000000"/>
                <w:sz w:val="28"/>
                <w:szCs w:val="28"/>
              </w:rPr>
              <w:t>(vārds, uzvārds, paraksts)</w:t>
            </w:r>
          </w:p>
        </w:tc>
      </w:tr>
    </w:tbl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EC10CF">
        <w:rPr>
          <w:color w:val="000000"/>
          <w:sz w:val="28"/>
          <w:szCs w:val="28"/>
        </w:rPr>
        <w:t>Z.v</w:t>
      </w:r>
      <w:proofErr w:type="spellEnd"/>
      <w:r w:rsidRPr="00EC10CF">
        <w:rPr>
          <w:color w:val="000000"/>
          <w:sz w:val="28"/>
          <w:szCs w:val="28"/>
        </w:rPr>
        <w:t>.</w:t>
      </w:r>
    </w:p>
    <w:p w:rsidR="00C06129" w:rsidRDefault="00C06129" w:rsidP="00BF48BE">
      <w:pPr>
        <w:rPr>
          <w:color w:val="000000"/>
          <w:sz w:val="28"/>
          <w:szCs w:val="28"/>
        </w:rPr>
      </w:pPr>
    </w:p>
    <w:p w:rsidR="00BF48BE" w:rsidRDefault="00BF48BE" w:rsidP="00BF48BE">
      <w:pPr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BF48BE" w:rsidRDefault="00BF48BE" w:rsidP="00BF48BE">
      <w:pPr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D.Pavļuts</w:t>
      </w:r>
      <w:proofErr w:type="spellEnd"/>
    </w:p>
    <w:p w:rsidR="00BF48BE" w:rsidRDefault="00BF48BE" w:rsidP="00BF48BE">
      <w:pPr>
        <w:rPr>
          <w:sz w:val="28"/>
          <w:szCs w:val="28"/>
        </w:rPr>
      </w:pPr>
    </w:p>
    <w:p w:rsidR="00BF48BE" w:rsidRDefault="00BF48BE" w:rsidP="009D6A60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9D6A60">
        <w:rPr>
          <w:sz w:val="28"/>
          <w:szCs w:val="28"/>
        </w:rPr>
        <w:tab/>
      </w:r>
    </w:p>
    <w:p w:rsidR="00BF48BE" w:rsidRDefault="00BF48BE" w:rsidP="00BF48BE">
      <w:pPr>
        <w:rPr>
          <w:sz w:val="28"/>
          <w:szCs w:val="28"/>
        </w:rPr>
      </w:pPr>
      <w:r>
        <w:rPr>
          <w:sz w:val="28"/>
          <w:szCs w:val="28"/>
        </w:rPr>
        <w:t xml:space="preserve">Ekonomikas ministrijas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270B" w:rsidRDefault="0017270B" w:rsidP="0017270B">
      <w:pPr>
        <w:spacing w:before="71" w:after="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sekretāra</w:t>
      </w:r>
    </w:p>
    <w:p w:rsidR="0017270B" w:rsidRDefault="0017270B" w:rsidP="0017270B">
      <w:pPr>
        <w:spacing w:before="71" w:after="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pienākumu izpildītājs,</w:t>
      </w:r>
    </w:p>
    <w:p w:rsidR="0017270B" w:rsidRDefault="0017270B" w:rsidP="0017270B">
      <w:pPr>
        <w:spacing w:before="71" w:after="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sekretāra vietnieks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A.Liepiņš</w:t>
      </w:r>
    </w:p>
    <w:p w:rsidR="00134343" w:rsidRDefault="00134343" w:rsidP="00010496">
      <w:pPr>
        <w:pStyle w:val="EnvelopeReturn"/>
        <w:spacing w:before="0"/>
        <w:rPr>
          <w:sz w:val="20"/>
          <w:lang w:val="lv-LV"/>
        </w:rPr>
      </w:pPr>
    </w:p>
    <w:p w:rsidR="00134343" w:rsidRDefault="00134343" w:rsidP="00010496">
      <w:pPr>
        <w:pStyle w:val="EnvelopeReturn"/>
        <w:spacing w:before="0"/>
        <w:rPr>
          <w:sz w:val="20"/>
          <w:lang w:val="lv-LV"/>
        </w:rPr>
      </w:pPr>
    </w:p>
    <w:p w:rsidR="00010496" w:rsidRDefault="00010496" w:rsidP="00010496">
      <w:pPr>
        <w:pStyle w:val="EnvelopeReturn"/>
        <w:spacing w:before="0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DATE  \@ "dd.MM.yyyy HH:mm"  \* MERGEFORMAT </w:instrText>
      </w:r>
      <w:r>
        <w:rPr>
          <w:sz w:val="20"/>
          <w:lang w:val="lv-LV"/>
        </w:rPr>
        <w:fldChar w:fldCharType="separate"/>
      </w:r>
      <w:r w:rsidR="00CA3A4C">
        <w:rPr>
          <w:noProof/>
          <w:sz w:val="20"/>
          <w:lang w:val="lv-LV"/>
        </w:rPr>
        <w:t>18.01.2013 14:07</w:t>
      </w:r>
      <w:r>
        <w:rPr>
          <w:sz w:val="20"/>
          <w:lang w:val="lv-LV"/>
        </w:rPr>
        <w:fldChar w:fldCharType="end"/>
      </w:r>
    </w:p>
    <w:p w:rsidR="00CF5144" w:rsidRDefault="00CF5144" w:rsidP="00010496">
      <w:pPr>
        <w:pStyle w:val="EnvelopeReturn"/>
        <w:spacing w:before="0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NUMWORDS   \* MERGEFORMAT </w:instrText>
      </w:r>
      <w:r>
        <w:rPr>
          <w:sz w:val="20"/>
          <w:lang w:val="lv-LV"/>
        </w:rPr>
        <w:fldChar w:fldCharType="separate"/>
      </w:r>
      <w:r w:rsidR="00CA3A4C">
        <w:rPr>
          <w:noProof/>
          <w:sz w:val="20"/>
          <w:lang w:val="lv-LV"/>
        </w:rPr>
        <w:t>100</w:t>
      </w:r>
      <w:r>
        <w:rPr>
          <w:sz w:val="20"/>
          <w:lang w:val="lv-LV"/>
        </w:rPr>
        <w:fldChar w:fldCharType="end"/>
      </w:r>
      <w:bookmarkStart w:id="2" w:name="_GoBack"/>
      <w:bookmarkEnd w:id="2"/>
    </w:p>
    <w:p w:rsidR="00CF5144" w:rsidRDefault="00CF5144" w:rsidP="00010496">
      <w:pPr>
        <w:pStyle w:val="EnvelopeReturn"/>
        <w:spacing w:before="0"/>
        <w:rPr>
          <w:sz w:val="20"/>
          <w:lang w:val="lv-LV"/>
        </w:rPr>
      </w:pPr>
      <w:r>
        <w:rPr>
          <w:sz w:val="20"/>
          <w:lang w:val="lv-LV"/>
        </w:rPr>
        <w:t>I.Peipiņa, 67013146</w:t>
      </w:r>
    </w:p>
    <w:p w:rsidR="00AE763B" w:rsidRPr="00732919" w:rsidRDefault="00CF5144" w:rsidP="00732919">
      <w:pPr>
        <w:pStyle w:val="EnvelopeReturn"/>
        <w:spacing w:before="0"/>
        <w:rPr>
          <w:sz w:val="20"/>
          <w:lang w:val="lv-LV"/>
        </w:rPr>
      </w:pPr>
      <w:r>
        <w:rPr>
          <w:sz w:val="20"/>
          <w:lang w:val="lv-LV"/>
        </w:rPr>
        <w:t>Ilze.Peipina@em.gov.lv</w:t>
      </w:r>
    </w:p>
    <w:sectPr w:rsidR="00AE763B" w:rsidRPr="00732919" w:rsidSect="00010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1135" w:left="993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08" w:rsidRDefault="00932508" w:rsidP="00684104">
      <w:r>
        <w:separator/>
      </w:r>
    </w:p>
  </w:endnote>
  <w:endnote w:type="continuationSeparator" w:id="0">
    <w:p w:rsidR="00932508" w:rsidRDefault="00932508" w:rsidP="006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F6" w:rsidRDefault="00004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E5" w:rsidRPr="00CC640D" w:rsidRDefault="00E27C48" w:rsidP="00CC640D">
    <w:pPr>
      <w:spacing w:before="120" w:after="120"/>
      <w:jc w:val="both"/>
      <w:rPr>
        <w:sz w:val="20"/>
        <w:szCs w:val="20"/>
      </w:rPr>
    </w:pPr>
    <w:fldSimple w:instr=" FILENAME   \* MERGEFORMAT ">
      <w:r w:rsidR="00134343" w:rsidRPr="00134343">
        <w:rPr>
          <w:noProof/>
          <w:sz w:val="20"/>
          <w:szCs w:val="20"/>
        </w:rPr>
        <w:t>EMNotp02_021112_arpustiesas_paradu_licencesana</w:t>
      </w:r>
    </w:fldSimple>
    <w:r w:rsidR="007915E5" w:rsidRPr="005E4F21">
      <w:rPr>
        <w:sz w:val="18"/>
        <w:szCs w:val="18"/>
      </w:rPr>
      <w:t xml:space="preserve">; </w:t>
    </w:r>
    <w:r w:rsidR="00BF6843">
      <w:rPr>
        <w:sz w:val="20"/>
        <w:szCs w:val="20"/>
      </w:rPr>
      <w:t xml:space="preserve">2.pielikums </w:t>
    </w:r>
    <w:r w:rsidR="00BF6843" w:rsidRPr="005C4409">
      <w:rPr>
        <w:sz w:val="20"/>
        <w:szCs w:val="20"/>
      </w:rPr>
      <w:t>Mini</w:t>
    </w:r>
    <w:r w:rsidR="00BF6843">
      <w:rPr>
        <w:sz w:val="20"/>
        <w:szCs w:val="20"/>
      </w:rPr>
      <w:t>stru kabineta noteikumu projektam</w:t>
    </w:r>
    <w:r w:rsidR="00BF6843" w:rsidRPr="00CC640D">
      <w:rPr>
        <w:sz w:val="20"/>
        <w:szCs w:val="20"/>
      </w:rPr>
      <w:t xml:space="preserve"> „Noteikumi par kārtību, kādā izsniedz, </w:t>
    </w:r>
    <w:r w:rsidR="00BF6843" w:rsidRPr="00BB69A5">
      <w:rPr>
        <w:sz w:val="20"/>
        <w:szCs w:val="20"/>
      </w:rPr>
      <w:t>izmanto</w:t>
    </w:r>
    <w:r w:rsidR="00BF6843" w:rsidRPr="00CC640D">
      <w:rPr>
        <w:sz w:val="20"/>
        <w:szCs w:val="20"/>
      </w:rPr>
      <w:t xml:space="preserve">, pārreģistrē, aptur un anulē speciālo atļauju (licenci) parāda </w:t>
    </w:r>
    <w:r w:rsidR="00BF6843">
      <w:rPr>
        <w:sz w:val="20"/>
        <w:szCs w:val="20"/>
      </w:rPr>
      <w:t>atgūšanas pakalpojuma</w:t>
    </w:r>
    <w:r w:rsidR="00BF6843" w:rsidRPr="00CC640D">
      <w:rPr>
        <w:sz w:val="20"/>
        <w:szCs w:val="20"/>
      </w:rPr>
      <w:t xml:space="preserve"> sniegšanai un maksā valsts nodevu par speciālās atļaujas (licences) izsniegšanu un pārreģistrāciju, kā </w:t>
    </w:r>
    <w:r w:rsidR="00BF6843">
      <w:rPr>
        <w:sz w:val="20"/>
        <w:szCs w:val="20"/>
      </w:rPr>
      <w:t>arī prasībām</w:t>
    </w:r>
    <w:r w:rsidR="00BF6843" w:rsidRPr="00CC640D">
      <w:rPr>
        <w:sz w:val="20"/>
        <w:szCs w:val="20"/>
      </w:rPr>
      <w:t xml:space="preserve"> parāda</w:t>
    </w:r>
    <w:r w:rsidR="00BF6843">
      <w:rPr>
        <w:sz w:val="20"/>
        <w:szCs w:val="20"/>
      </w:rPr>
      <w:t xml:space="preserve"> </w:t>
    </w:r>
    <w:r w:rsidR="00BF6843" w:rsidRPr="00CC640D">
      <w:rPr>
        <w:sz w:val="20"/>
        <w:szCs w:val="20"/>
      </w:rPr>
      <w:t>atgūšanas pakalpojuma sniedzējam speciālās atļaujas (licences) saņemšanai</w:t>
    </w:r>
    <w:r w:rsidR="00BF6843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E5" w:rsidRPr="00CD1695" w:rsidRDefault="00440423" w:rsidP="00CC640D">
    <w:pPr>
      <w:spacing w:before="120" w:after="120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049F6">
      <w:rPr>
        <w:noProof/>
        <w:sz w:val="20"/>
        <w:szCs w:val="20"/>
      </w:rPr>
      <w:t>EMNotP-02_180113</w:t>
    </w:r>
    <w:r>
      <w:rPr>
        <w:sz w:val="20"/>
        <w:szCs w:val="20"/>
      </w:rPr>
      <w:fldChar w:fldCharType="end"/>
    </w:r>
    <w:r w:rsidR="007915E5" w:rsidRPr="007E757A">
      <w:rPr>
        <w:sz w:val="20"/>
        <w:szCs w:val="20"/>
      </w:rPr>
      <w:t xml:space="preserve">; </w:t>
    </w:r>
    <w:r w:rsidR="007E757A">
      <w:rPr>
        <w:sz w:val="20"/>
        <w:szCs w:val="20"/>
      </w:rPr>
      <w:t xml:space="preserve">2.pielikums </w:t>
    </w:r>
    <w:r w:rsidR="0099533E" w:rsidRPr="0099533E">
      <w:rPr>
        <w:sz w:val="20"/>
        <w:szCs w:val="20"/>
      </w:rPr>
      <w:t>Ministru kabineta noteikumu projekts „Parāda atgūšanas pakalpojuma sniedzēju licencēšanas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08" w:rsidRDefault="00932508" w:rsidP="00684104">
      <w:r>
        <w:separator/>
      </w:r>
    </w:p>
  </w:footnote>
  <w:footnote w:type="continuationSeparator" w:id="0">
    <w:p w:rsidR="00932508" w:rsidRDefault="00932508" w:rsidP="0068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F6" w:rsidRDefault="00004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E5" w:rsidRDefault="00791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2919">
      <w:rPr>
        <w:noProof/>
      </w:rPr>
      <w:t>2</w:t>
    </w:r>
    <w:r>
      <w:fldChar w:fldCharType="end"/>
    </w:r>
  </w:p>
  <w:p w:rsidR="007915E5" w:rsidRDefault="00791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5F" w:rsidRDefault="00D73E5F">
    <w:pPr>
      <w:pStyle w:val="Header"/>
    </w:pPr>
  </w:p>
  <w:p w:rsidR="00D73E5F" w:rsidRDefault="00D73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>
    <w:nsid w:val="1C663BC8"/>
    <w:multiLevelType w:val="hybridMultilevel"/>
    <w:tmpl w:val="48D45C16"/>
    <w:lvl w:ilvl="0" w:tplc="04260013">
      <w:start w:val="1"/>
      <w:numFmt w:val="upperRoman"/>
      <w:lvlText w:val="%1."/>
      <w:lvlJc w:val="righ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67434"/>
    <w:multiLevelType w:val="hybridMultilevel"/>
    <w:tmpl w:val="90AC7B9C"/>
    <w:lvl w:ilvl="0" w:tplc="9AAE83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83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0C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22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7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2D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62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80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68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152507"/>
    <w:multiLevelType w:val="multilevel"/>
    <w:tmpl w:val="88300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2A46BAC"/>
    <w:multiLevelType w:val="hybridMultilevel"/>
    <w:tmpl w:val="F174A62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C4"/>
    <w:rsid w:val="00003A90"/>
    <w:rsid w:val="000049F6"/>
    <w:rsid w:val="00010496"/>
    <w:rsid w:val="00023377"/>
    <w:rsid w:val="00027C85"/>
    <w:rsid w:val="0003499F"/>
    <w:rsid w:val="000767FA"/>
    <w:rsid w:val="00076F4C"/>
    <w:rsid w:val="000864C4"/>
    <w:rsid w:val="00087789"/>
    <w:rsid w:val="00092238"/>
    <w:rsid w:val="000A015D"/>
    <w:rsid w:val="000A6646"/>
    <w:rsid w:val="000B1DA3"/>
    <w:rsid w:val="000B3AF4"/>
    <w:rsid w:val="000E4ED4"/>
    <w:rsid w:val="000E51D8"/>
    <w:rsid w:val="000E53DF"/>
    <w:rsid w:val="000E5495"/>
    <w:rsid w:val="000F50DC"/>
    <w:rsid w:val="00105E7F"/>
    <w:rsid w:val="00121330"/>
    <w:rsid w:val="00123718"/>
    <w:rsid w:val="00134343"/>
    <w:rsid w:val="0017270B"/>
    <w:rsid w:val="00174061"/>
    <w:rsid w:val="001845DF"/>
    <w:rsid w:val="0019309B"/>
    <w:rsid w:val="001A7508"/>
    <w:rsid w:val="001D0413"/>
    <w:rsid w:val="001E59BC"/>
    <w:rsid w:val="001F3B83"/>
    <w:rsid w:val="0020081E"/>
    <w:rsid w:val="002015EF"/>
    <w:rsid w:val="00220A39"/>
    <w:rsid w:val="00243152"/>
    <w:rsid w:val="002A27E4"/>
    <w:rsid w:val="002D22FE"/>
    <w:rsid w:val="002D718F"/>
    <w:rsid w:val="00311ED1"/>
    <w:rsid w:val="00320BFF"/>
    <w:rsid w:val="0033016A"/>
    <w:rsid w:val="003342D4"/>
    <w:rsid w:val="00335286"/>
    <w:rsid w:val="003458BC"/>
    <w:rsid w:val="003503A5"/>
    <w:rsid w:val="00352CA6"/>
    <w:rsid w:val="00355F44"/>
    <w:rsid w:val="00360367"/>
    <w:rsid w:val="003846CF"/>
    <w:rsid w:val="00396618"/>
    <w:rsid w:val="003A772C"/>
    <w:rsid w:val="003C31F5"/>
    <w:rsid w:val="003D0A99"/>
    <w:rsid w:val="003D0D12"/>
    <w:rsid w:val="003D51A3"/>
    <w:rsid w:val="003E0354"/>
    <w:rsid w:val="004046BB"/>
    <w:rsid w:val="00420806"/>
    <w:rsid w:val="00440423"/>
    <w:rsid w:val="00442D11"/>
    <w:rsid w:val="004468C4"/>
    <w:rsid w:val="00452172"/>
    <w:rsid w:val="00454BF5"/>
    <w:rsid w:val="00460080"/>
    <w:rsid w:val="00463E39"/>
    <w:rsid w:val="00464FBF"/>
    <w:rsid w:val="0046618E"/>
    <w:rsid w:val="00472322"/>
    <w:rsid w:val="00482F66"/>
    <w:rsid w:val="00484A77"/>
    <w:rsid w:val="0049133C"/>
    <w:rsid w:val="004A6B3B"/>
    <w:rsid w:val="004C00FA"/>
    <w:rsid w:val="004C14BF"/>
    <w:rsid w:val="004C41B8"/>
    <w:rsid w:val="004D484F"/>
    <w:rsid w:val="004D5058"/>
    <w:rsid w:val="004D66EA"/>
    <w:rsid w:val="004E6CDD"/>
    <w:rsid w:val="00503C7F"/>
    <w:rsid w:val="005475F2"/>
    <w:rsid w:val="00552986"/>
    <w:rsid w:val="00567F8F"/>
    <w:rsid w:val="005713C0"/>
    <w:rsid w:val="005758C6"/>
    <w:rsid w:val="00592D4F"/>
    <w:rsid w:val="005A79AF"/>
    <w:rsid w:val="005B7A06"/>
    <w:rsid w:val="005C5AC8"/>
    <w:rsid w:val="005C6AC9"/>
    <w:rsid w:val="005D7846"/>
    <w:rsid w:val="005E73F5"/>
    <w:rsid w:val="005F07EB"/>
    <w:rsid w:val="006123A8"/>
    <w:rsid w:val="006530D3"/>
    <w:rsid w:val="006567F1"/>
    <w:rsid w:val="00662E40"/>
    <w:rsid w:val="00673965"/>
    <w:rsid w:val="0067422D"/>
    <w:rsid w:val="00684104"/>
    <w:rsid w:val="00685121"/>
    <w:rsid w:val="006870FC"/>
    <w:rsid w:val="0069502E"/>
    <w:rsid w:val="006C48D8"/>
    <w:rsid w:val="006D392F"/>
    <w:rsid w:val="006E1B60"/>
    <w:rsid w:val="006E4F48"/>
    <w:rsid w:val="007128A0"/>
    <w:rsid w:val="007277A9"/>
    <w:rsid w:val="00731FA3"/>
    <w:rsid w:val="00732919"/>
    <w:rsid w:val="00742818"/>
    <w:rsid w:val="0075685D"/>
    <w:rsid w:val="007630CF"/>
    <w:rsid w:val="00766CDC"/>
    <w:rsid w:val="007915E5"/>
    <w:rsid w:val="007C04C6"/>
    <w:rsid w:val="007C20D7"/>
    <w:rsid w:val="007C4E2C"/>
    <w:rsid w:val="007E4D85"/>
    <w:rsid w:val="007E757A"/>
    <w:rsid w:val="007F1E5D"/>
    <w:rsid w:val="00807EC4"/>
    <w:rsid w:val="00817DCB"/>
    <w:rsid w:val="0082033B"/>
    <w:rsid w:val="00852482"/>
    <w:rsid w:val="008644DD"/>
    <w:rsid w:val="008B5E1D"/>
    <w:rsid w:val="008B7140"/>
    <w:rsid w:val="008F0A1B"/>
    <w:rsid w:val="00902256"/>
    <w:rsid w:val="00905AF2"/>
    <w:rsid w:val="00906671"/>
    <w:rsid w:val="00923823"/>
    <w:rsid w:val="00927CB8"/>
    <w:rsid w:val="00932508"/>
    <w:rsid w:val="00942392"/>
    <w:rsid w:val="0095093A"/>
    <w:rsid w:val="00952449"/>
    <w:rsid w:val="0095393F"/>
    <w:rsid w:val="00985326"/>
    <w:rsid w:val="0099533E"/>
    <w:rsid w:val="009C1B50"/>
    <w:rsid w:val="009C621E"/>
    <w:rsid w:val="009D5EA0"/>
    <w:rsid w:val="009D6A60"/>
    <w:rsid w:val="00A11D30"/>
    <w:rsid w:val="00A134C0"/>
    <w:rsid w:val="00A2111C"/>
    <w:rsid w:val="00A34DBD"/>
    <w:rsid w:val="00A40FDD"/>
    <w:rsid w:val="00A41A10"/>
    <w:rsid w:val="00A54CFD"/>
    <w:rsid w:val="00A61FCD"/>
    <w:rsid w:val="00A63769"/>
    <w:rsid w:val="00A87872"/>
    <w:rsid w:val="00AB3FAA"/>
    <w:rsid w:val="00AB40F2"/>
    <w:rsid w:val="00AB7828"/>
    <w:rsid w:val="00AE4D4A"/>
    <w:rsid w:val="00AE763B"/>
    <w:rsid w:val="00AF5C32"/>
    <w:rsid w:val="00B212F4"/>
    <w:rsid w:val="00B33BD9"/>
    <w:rsid w:val="00B37FD8"/>
    <w:rsid w:val="00B51EA4"/>
    <w:rsid w:val="00B66EA1"/>
    <w:rsid w:val="00BA4B6E"/>
    <w:rsid w:val="00BE4CA0"/>
    <w:rsid w:val="00BF48BE"/>
    <w:rsid w:val="00BF6843"/>
    <w:rsid w:val="00C06129"/>
    <w:rsid w:val="00C269AF"/>
    <w:rsid w:val="00C34B60"/>
    <w:rsid w:val="00C36AB8"/>
    <w:rsid w:val="00C41147"/>
    <w:rsid w:val="00C600A8"/>
    <w:rsid w:val="00C7536C"/>
    <w:rsid w:val="00C906FE"/>
    <w:rsid w:val="00C91A59"/>
    <w:rsid w:val="00C95B7B"/>
    <w:rsid w:val="00CA37B4"/>
    <w:rsid w:val="00CA3A4C"/>
    <w:rsid w:val="00CB43DF"/>
    <w:rsid w:val="00CC640D"/>
    <w:rsid w:val="00CF478D"/>
    <w:rsid w:val="00CF5144"/>
    <w:rsid w:val="00D1407F"/>
    <w:rsid w:val="00D17598"/>
    <w:rsid w:val="00D30FC3"/>
    <w:rsid w:val="00D73E5F"/>
    <w:rsid w:val="00D826C8"/>
    <w:rsid w:val="00D963E0"/>
    <w:rsid w:val="00DA2C22"/>
    <w:rsid w:val="00DA3DF3"/>
    <w:rsid w:val="00DD6AA4"/>
    <w:rsid w:val="00DE1A30"/>
    <w:rsid w:val="00E153AC"/>
    <w:rsid w:val="00E25E48"/>
    <w:rsid w:val="00E27C48"/>
    <w:rsid w:val="00E32B46"/>
    <w:rsid w:val="00E47FB2"/>
    <w:rsid w:val="00E66469"/>
    <w:rsid w:val="00E87A6E"/>
    <w:rsid w:val="00E901D0"/>
    <w:rsid w:val="00EA16F1"/>
    <w:rsid w:val="00EA564E"/>
    <w:rsid w:val="00ED221D"/>
    <w:rsid w:val="00ED3EF7"/>
    <w:rsid w:val="00F050CA"/>
    <w:rsid w:val="00F05EC6"/>
    <w:rsid w:val="00F25D71"/>
    <w:rsid w:val="00F3455E"/>
    <w:rsid w:val="00F544D5"/>
    <w:rsid w:val="00F65F3B"/>
    <w:rsid w:val="00F847AA"/>
    <w:rsid w:val="00FA450D"/>
    <w:rsid w:val="00FB4972"/>
    <w:rsid w:val="00FD47F0"/>
    <w:rsid w:val="00FD593F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468C4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8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468C4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4468C4"/>
    <w:pPr>
      <w:spacing w:before="71" w:after="71"/>
      <w:jc w:val="right"/>
    </w:pPr>
  </w:style>
  <w:style w:type="character" w:styleId="Hyperlink">
    <w:name w:val="Hyperlink"/>
    <w:basedOn w:val="DefaultParagraphFont"/>
    <w:uiPriority w:val="99"/>
    <w:unhideWhenUsed/>
    <w:rsid w:val="004468C4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4468C4"/>
    <w:pPr>
      <w:spacing w:before="71" w:after="71"/>
      <w:ind w:firstLine="353"/>
      <w:jc w:val="both"/>
    </w:pPr>
  </w:style>
  <w:style w:type="paragraph" w:styleId="Subtitle">
    <w:name w:val="Subtitle"/>
    <w:basedOn w:val="Normal"/>
    <w:link w:val="SubtitleChar"/>
    <w:qFormat/>
    <w:rsid w:val="004468C4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3016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C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E4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velopeReturn">
    <w:name w:val="envelope return"/>
    <w:basedOn w:val="Normal"/>
    <w:unhideWhenUsed/>
    <w:rsid w:val="00CF5144"/>
    <w:pPr>
      <w:keepLines/>
      <w:widowControl w:val="0"/>
      <w:spacing w:before="600"/>
    </w:pPr>
    <w:rPr>
      <w:sz w:val="26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468C4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8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468C4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4468C4"/>
    <w:pPr>
      <w:spacing w:before="71" w:after="71"/>
      <w:jc w:val="right"/>
    </w:pPr>
  </w:style>
  <w:style w:type="character" w:styleId="Hyperlink">
    <w:name w:val="Hyperlink"/>
    <w:basedOn w:val="DefaultParagraphFont"/>
    <w:uiPriority w:val="99"/>
    <w:unhideWhenUsed/>
    <w:rsid w:val="004468C4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4468C4"/>
    <w:pPr>
      <w:spacing w:before="71" w:after="71"/>
      <w:ind w:firstLine="353"/>
      <w:jc w:val="both"/>
    </w:pPr>
  </w:style>
  <w:style w:type="paragraph" w:styleId="Subtitle">
    <w:name w:val="Subtitle"/>
    <w:basedOn w:val="Normal"/>
    <w:link w:val="SubtitleChar"/>
    <w:qFormat/>
    <w:rsid w:val="004468C4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3016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C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E4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velopeReturn">
    <w:name w:val="envelope return"/>
    <w:basedOn w:val="Normal"/>
    <w:unhideWhenUsed/>
    <w:rsid w:val="00CF5144"/>
    <w:pPr>
      <w:keepLines/>
      <w:widowControl w:val="0"/>
      <w:spacing w:before="600"/>
    </w:pPr>
    <w:rPr>
      <w:sz w:val="26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8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1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BBC8-ED89-4168-AE54-80408413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953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Nr.2</vt:lpstr>
    </vt:vector>
  </TitlesOfParts>
  <Company>LR Ekonomikas ministrija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Nr.2</dc:title>
  <dc:subject>2.pielikums</dc:subject>
  <dc:creator>Ilze.Peipina@em.gov.lv</dc:creator>
  <dc:description>ilze.peipina@em.gov.lv</dc:description>
  <cp:lastModifiedBy>Ilze Peipiņa</cp:lastModifiedBy>
  <cp:revision>8</cp:revision>
  <cp:lastPrinted>2012-11-02T12:03:00Z</cp:lastPrinted>
  <dcterms:created xsi:type="dcterms:W3CDTF">2013-01-17T16:37:00Z</dcterms:created>
  <dcterms:modified xsi:type="dcterms:W3CDTF">2013-01-18T12:08:00Z</dcterms:modified>
</cp:coreProperties>
</file>