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E5" w:rsidRPr="00EC10CF" w:rsidRDefault="007915E5" w:rsidP="007915E5">
      <w:pPr>
        <w:jc w:val="right"/>
        <w:rPr>
          <w:sz w:val="28"/>
          <w:szCs w:val="28"/>
        </w:rPr>
      </w:pPr>
      <w:bookmarkStart w:id="0" w:name="piel4"/>
      <w:bookmarkEnd w:id="0"/>
      <w:r w:rsidRPr="00EC10CF">
        <w:rPr>
          <w:sz w:val="28"/>
          <w:szCs w:val="28"/>
        </w:rPr>
        <w:t>4.pi</w:t>
      </w:r>
      <w:r w:rsidR="00A61FCD">
        <w:rPr>
          <w:sz w:val="28"/>
          <w:szCs w:val="28"/>
        </w:rPr>
        <w:t xml:space="preserve">elikums </w:t>
      </w:r>
      <w:r w:rsidR="00A61FCD">
        <w:rPr>
          <w:sz w:val="28"/>
          <w:szCs w:val="28"/>
        </w:rPr>
        <w:br/>
        <w:t xml:space="preserve">Ministru kabineta </w:t>
      </w:r>
      <w:r w:rsidR="00A61FCD">
        <w:rPr>
          <w:sz w:val="28"/>
          <w:szCs w:val="28"/>
        </w:rPr>
        <w:br/>
        <w:t>201</w:t>
      </w:r>
      <w:r w:rsidR="00060ACD">
        <w:rPr>
          <w:sz w:val="28"/>
          <w:szCs w:val="28"/>
        </w:rPr>
        <w:t>3</w:t>
      </w:r>
      <w:r w:rsidRPr="00EC10CF">
        <w:rPr>
          <w:sz w:val="28"/>
          <w:szCs w:val="28"/>
        </w:rPr>
        <w:t xml:space="preserve">.gada </w:t>
      </w:r>
      <w:r w:rsidR="00A61FCD">
        <w:rPr>
          <w:sz w:val="28"/>
          <w:szCs w:val="28"/>
        </w:rPr>
        <w:t xml:space="preserve">    </w:t>
      </w:r>
      <w:r w:rsidRPr="00EC10CF">
        <w:rPr>
          <w:sz w:val="28"/>
          <w:szCs w:val="28"/>
        </w:rPr>
        <w:t xml:space="preserve"> noteikumiem Nr.</w:t>
      </w:r>
      <w:r w:rsidR="00A61FCD">
        <w:rPr>
          <w:sz w:val="28"/>
          <w:szCs w:val="28"/>
        </w:rPr>
        <w:t xml:space="preserve">    </w:t>
      </w:r>
    </w:p>
    <w:p w:rsidR="009D34F9" w:rsidRDefault="009D34F9" w:rsidP="007915E5">
      <w:pPr>
        <w:jc w:val="center"/>
        <w:rPr>
          <w:b/>
          <w:bCs/>
          <w:sz w:val="28"/>
          <w:szCs w:val="28"/>
        </w:rPr>
      </w:pPr>
      <w:bookmarkStart w:id="1" w:name="403321"/>
    </w:p>
    <w:p w:rsidR="009D34F9" w:rsidRDefault="009D34F9" w:rsidP="007915E5">
      <w:pPr>
        <w:jc w:val="center"/>
        <w:rPr>
          <w:b/>
          <w:bCs/>
          <w:sz w:val="28"/>
          <w:szCs w:val="28"/>
        </w:rPr>
      </w:pPr>
    </w:p>
    <w:p w:rsidR="007915E5" w:rsidRPr="00EC10CF" w:rsidRDefault="007915E5" w:rsidP="007915E5">
      <w:pPr>
        <w:jc w:val="center"/>
        <w:rPr>
          <w:b/>
          <w:bCs/>
          <w:sz w:val="28"/>
          <w:szCs w:val="28"/>
        </w:rPr>
      </w:pPr>
      <w:r w:rsidRPr="00EC10CF">
        <w:rPr>
          <w:b/>
          <w:bCs/>
          <w:sz w:val="28"/>
          <w:szCs w:val="28"/>
        </w:rPr>
        <w:t>Iesniegums speciālās atļaujas (licences) pārreģistrācijai</w:t>
      </w:r>
      <w:bookmarkEnd w:id="1"/>
    </w:p>
    <w:p w:rsidR="007915E5" w:rsidRPr="00EC10CF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t>Patērētāju tiesību aizsardzības centram</w:t>
      </w:r>
    </w:p>
    <w:p w:rsidR="007915E5" w:rsidRPr="00EC10CF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t xml:space="preserve">Lūdzu pārreģistrēt speciālo atļauju (licenci) </w:t>
      </w:r>
      <w:r w:rsidR="00A61FCD">
        <w:rPr>
          <w:color w:val="000000"/>
          <w:sz w:val="28"/>
          <w:szCs w:val="28"/>
        </w:rPr>
        <w:t>parāda atgūšanas</w:t>
      </w:r>
      <w:r w:rsidRPr="00EC10CF">
        <w:rPr>
          <w:color w:val="000000"/>
          <w:sz w:val="28"/>
          <w:szCs w:val="28"/>
        </w:rPr>
        <w:t xml:space="preserve"> pakalpojumu sniegšanai Latvijas Republikā no ______.gada ___._____________.</w:t>
      </w:r>
    </w:p>
    <w:p w:rsidR="007915E5" w:rsidRPr="00EC10CF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t xml:space="preserve">1. Informācija par </w:t>
      </w:r>
      <w:r w:rsidR="00A61FCD">
        <w:rPr>
          <w:color w:val="000000"/>
          <w:sz w:val="28"/>
          <w:szCs w:val="28"/>
        </w:rPr>
        <w:t>parāda atgūšanas pakalpojuma sniedzēju</w:t>
      </w:r>
    </w:p>
    <w:tbl>
      <w:tblPr>
        <w:tblW w:w="4967" w:type="pct"/>
        <w:tblCellSpacing w:w="15" w:type="dxa"/>
        <w:tblInd w:w="6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9"/>
        <w:gridCol w:w="5095"/>
      </w:tblGrid>
      <w:tr w:rsidR="007915E5" w:rsidRPr="00EC10CF" w:rsidTr="005E2553">
        <w:trPr>
          <w:tblCellSpacing w:w="15" w:type="dxa"/>
        </w:trPr>
        <w:tc>
          <w:tcPr>
            <w:tcW w:w="2310" w:type="pct"/>
            <w:hideMark/>
          </w:tcPr>
          <w:p w:rsidR="007915E5" w:rsidRPr="00EC10CF" w:rsidRDefault="00A61FCD" w:rsidP="0079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Parāda atgūšanas pakalpojuma sniedzēja vārds, uzvārds /</w:t>
            </w:r>
            <w:r w:rsidR="007915E5" w:rsidRPr="00EC10CF">
              <w:rPr>
                <w:sz w:val="28"/>
                <w:szCs w:val="28"/>
              </w:rPr>
              <w:t xml:space="preserve"> nosaukums (firma)</w:t>
            </w:r>
          </w:p>
        </w:tc>
        <w:tc>
          <w:tcPr>
            <w:tcW w:w="2643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5E2553">
        <w:trPr>
          <w:trHeight w:val="435"/>
          <w:tblCellSpacing w:w="15" w:type="dxa"/>
        </w:trPr>
        <w:tc>
          <w:tcPr>
            <w:tcW w:w="2310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  <w:tc>
          <w:tcPr>
            <w:tcW w:w="2643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5259D7">
        <w:trPr>
          <w:tblCellSpacing w:w="15" w:type="dxa"/>
        </w:trPr>
        <w:tc>
          <w:tcPr>
            <w:tcW w:w="2310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Speciālās atļaujas (licences) numurs</w:t>
            </w:r>
          </w:p>
        </w:tc>
        <w:tc>
          <w:tcPr>
            <w:tcW w:w="2643" w:type="pct"/>
            <w:tcBorders>
              <w:bottom w:val="single" w:sz="4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5259D7">
        <w:trPr>
          <w:trHeight w:val="450"/>
          <w:tblCellSpacing w:w="15" w:type="dxa"/>
        </w:trPr>
        <w:tc>
          <w:tcPr>
            <w:tcW w:w="2310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  <w:tc>
          <w:tcPr>
            <w:tcW w:w="2643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5259D7">
        <w:trPr>
          <w:tblCellSpacing w:w="15" w:type="dxa"/>
        </w:trPr>
        <w:tc>
          <w:tcPr>
            <w:tcW w:w="2310" w:type="pct"/>
            <w:hideMark/>
          </w:tcPr>
          <w:p w:rsidR="007915E5" w:rsidRPr="00EC10CF" w:rsidRDefault="004B5553" w:rsidP="005E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Reģistrācijas</w:t>
            </w:r>
            <w:r w:rsidR="00A61FCD" w:rsidRPr="00EE3768">
              <w:rPr>
                <w:sz w:val="28"/>
                <w:szCs w:val="28"/>
              </w:rPr>
              <w:t xml:space="preserve"> kods /</w:t>
            </w:r>
            <w:r w:rsidR="007915E5" w:rsidRPr="00EE3768">
              <w:rPr>
                <w:sz w:val="28"/>
                <w:szCs w:val="28"/>
              </w:rPr>
              <w:t>Reģistrācijas numurs komercreģistrā</w:t>
            </w:r>
            <w:r w:rsidR="007915E5" w:rsidRPr="00EC10CF">
              <w:rPr>
                <w:sz w:val="28"/>
                <w:szCs w:val="28"/>
              </w:rPr>
              <w:t xml:space="preserve"> vai līdzvērtīgā kompetentā iestādē </w:t>
            </w:r>
          </w:p>
        </w:tc>
        <w:tc>
          <w:tcPr>
            <w:tcW w:w="2643" w:type="pct"/>
            <w:tcBorders>
              <w:bottom w:val="single" w:sz="4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5E2553">
        <w:trPr>
          <w:trHeight w:val="285"/>
          <w:tblCellSpacing w:w="15" w:type="dxa"/>
        </w:trPr>
        <w:tc>
          <w:tcPr>
            <w:tcW w:w="2310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  <w:tc>
          <w:tcPr>
            <w:tcW w:w="2643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</w:tbl>
    <w:p w:rsidR="007915E5" w:rsidRPr="00EC10CF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color w:val="000000"/>
          <w:sz w:val="28"/>
          <w:szCs w:val="28"/>
        </w:rPr>
        <w:t xml:space="preserve">2. </w:t>
      </w:r>
      <w:r w:rsidR="00A61FCD">
        <w:rPr>
          <w:color w:val="000000"/>
          <w:sz w:val="28"/>
          <w:szCs w:val="28"/>
        </w:rPr>
        <w:t>Parāda atgūšanas pakalpojuma sniedzēja</w:t>
      </w:r>
      <w:r w:rsidRPr="00EC10CF">
        <w:rPr>
          <w:color w:val="000000"/>
          <w:sz w:val="28"/>
          <w:szCs w:val="28"/>
        </w:rPr>
        <w:t xml:space="preserve"> kontaktpersona</w:t>
      </w:r>
    </w:p>
    <w:tbl>
      <w:tblPr>
        <w:tblW w:w="5043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42"/>
        <w:gridCol w:w="7558"/>
      </w:tblGrid>
      <w:tr w:rsidR="007915E5" w:rsidRPr="00EC10CF" w:rsidTr="005259D7">
        <w:trPr>
          <w:tblCellSpacing w:w="15" w:type="dxa"/>
        </w:trPr>
        <w:tc>
          <w:tcPr>
            <w:tcW w:w="1081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Vārds, uzvārds</w:t>
            </w:r>
          </w:p>
        </w:tc>
        <w:tc>
          <w:tcPr>
            <w:tcW w:w="3873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5259D7">
        <w:trPr>
          <w:tblCellSpacing w:w="15" w:type="dxa"/>
        </w:trPr>
        <w:tc>
          <w:tcPr>
            <w:tcW w:w="1081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Tālruņa numurs</w:t>
            </w:r>
          </w:p>
        </w:tc>
        <w:tc>
          <w:tcPr>
            <w:tcW w:w="3873" w:type="pct"/>
            <w:tcBorders>
              <w:top w:val="single" w:sz="4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5259D7">
        <w:trPr>
          <w:tblCellSpacing w:w="15" w:type="dxa"/>
        </w:trPr>
        <w:tc>
          <w:tcPr>
            <w:tcW w:w="1081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Faksa numurs</w:t>
            </w:r>
          </w:p>
        </w:tc>
        <w:tc>
          <w:tcPr>
            <w:tcW w:w="387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5259D7">
        <w:trPr>
          <w:tblCellSpacing w:w="15" w:type="dxa"/>
        </w:trPr>
        <w:tc>
          <w:tcPr>
            <w:tcW w:w="1081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E-pasta adrese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</w:tbl>
    <w:p w:rsidR="005E2553" w:rsidRDefault="005E2553" w:rsidP="005E255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E3768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Ziņas par valsts nodevas maksājumu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E2553" w:rsidTr="00361646">
        <w:tc>
          <w:tcPr>
            <w:tcW w:w="4361" w:type="dxa"/>
            <w:vAlign w:val="bottom"/>
          </w:tcPr>
          <w:p w:rsidR="005E2553" w:rsidRDefault="005E2553" w:rsidP="0050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Valsts nodevas maksātāja vārds, </w:t>
            </w:r>
          </w:p>
          <w:p w:rsidR="005E2553" w:rsidRDefault="005E2553" w:rsidP="0050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uzvārds vai nosaukums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5E2553" w:rsidRDefault="005E2553" w:rsidP="00504776">
            <w:pPr>
              <w:rPr>
                <w:sz w:val="28"/>
                <w:szCs w:val="28"/>
              </w:rPr>
            </w:pPr>
          </w:p>
        </w:tc>
      </w:tr>
      <w:tr w:rsidR="005E2553" w:rsidTr="00361646">
        <w:trPr>
          <w:trHeight w:val="677"/>
        </w:trPr>
        <w:tc>
          <w:tcPr>
            <w:tcW w:w="4361" w:type="dxa"/>
            <w:vAlign w:val="bottom"/>
          </w:tcPr>
          <w:p w:rsidR="005E2553" w:rsidRDefault="005E2553" w:rsidP="0050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Maksājuma datums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2553" w:rsidRDefault="005E2553" w:rsidP="00504776">
            <w:pPr>
              <w:rPr>
                <w:sz w:val="28"/>
                <w:szCs w:val="28"/>
              </w:rPr>
            </w:pPr>
          </w:p>
        </w:tc>
      </w:tr>
      <w:tr w:rsidR="005E2553" w:rsidTr="00361646">
        <w:trPr>
          <w:trHeight w:val="701"/>
        </w:trPr>
        <w:tc>
          <w:tcPr>
            <w:tcW w:w="4361" w:type="dxa"/>
            <w:vAlign w:val="bottom"/>
          </w:tcPr>
          <w:p w:rsidR="005E2553" w:rsidRDefault="005E2553" w:rsidP="0050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2553" w:rsidRDefault="005E2553" w:rsidP="00504776">
            <w:pPr>
              <w:rPr>
                <w:sz w:val="28"/>
                <w:szCs w:val="28"/>
              </w:rPr>
            </w:pPr>
          </w:p>
        </w:tc>
      </w:tr>
      <w:tr w:rsidR="005E2553" w:rsidRPr="005E2553" w:rsidTr="00361646">
        <w:tc>
          <w:tcPr>
            <w:tcW w:w="4361" w:type="dxa"/>
            <w:vAlign w:val="bottom"/>
          </w:tcPr>
          <w:p w:rsidR="005E2553" w:rsidRPr="005E2553" w:rsidRDefault="005E2553" w:rsidP="00504776">
            <w:pPr>
              <w:rPr>
                <w:sz w:val="28"/>
                <w:szCs w:val="28"/>
              </w:rPr>
            </w:pPr>
            <w:r w:rsidRPr="005E2553">
              <w:rPr>
                <w:sz w:val="28"/>
                <w:szCs w:val="28"/>
              </w:rPr>
              <w:t xml:space="preserve">Maksājumu iestādes piešķirtais </w:t>
            </w:r>
          </w:p>
          <w:p w:rsidR="005E2553" w:rsidRPr="005E2553" w:rsidRDefault="005E2553" w:rsidP="00504776">
            <w:pPr>
              <w:rPr>
                <w:sz w:val="28"/>
                <w:szCs w:val="28"/>
              </w:rPr>
            </w:pPr>
            <w:r w:rsidRPr="005E2553">
              <w:rPr>
                <w:sz w:val="28"/>
                <w:szCs w:val="28"/>
              </w:rPr>
              <w:t xml:space="preserve">maksājuma rīkojuma </w:t>
            </w:r>
          </w:p>
          <w:p w:rsidR="005E2553" w:rsidRPr="005E2553" w:rsidRDefault="005E2553" w:rsidP="00504776">
            <w:pPr>
              <w:rPr>
                <w:sz w:val="28"/>
                <w:szCs w:val="28"/>
              </w:rPr>
            </w:pPr>
            <w:r w:rsidRPr="005E2553">
              <w:rPr>
                <w:sz w:val="28"/>
                <w:szCs w:val="28"/>
              </w:rPr>
              <w:t>identifikācijas numurs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2553" w:rsidRPr="005E2553" w:rsidRDefault="005E2553" w:rsidP="00504776">
            <w:pPr>
              <w:rPr>
                <w:sz w:val="28"/>
                <w:szCs w:val="28"/>
              </w:rPr>
            </w:pPr>
          </w:p>
        </w:tc>
      </w:tr>
    </w:tbl>
    <w:p w:rsidR="005E2553" w:rsidRDefault="005E2553" w:rsidP="005E2553">
      <w:pPr>
        <w:spacing w:after="100" w:afterAutospacing="1"/>
        <w:jc w:val="both"/>
        <w:rPr>
          <w:color w:val="000000"/>
          <w:sz w:val="28"/>
          <w:szCs w:val="28"/>
        </w:rPr>
      </w:pPr>
    </w:p>
    <w:p w:rsidR="007915E5" w:rsidRPr="00EC10CF" w:rsidRDefault="005E2553" w:rsidP="005E2553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E2553">
        <w:rPr>
          <w:color w:val="000000"/>
          <w:sz w:val="28"/>
          <w:szCs w:val="28"/>
        </w:rPr>
        <w:t xml:space="preserve">. </w:t>
      </w:r>
      <w:r w:rsidR="007915E5" w:rsidRPr="005E2553">
        <w:rPr>
          <w:color w:val="000000"/>
          <w:sz w:val="28"/>
          <w:szCs w:val="28"/>
        </w:rPr>
        <w:t>Vēlo</w:t>
      </w:r>
      <w:r w:rsidR="007915E5" w:rsidRPr="00EC10CF">
        <w:rPr>
          <w:color w:val="000000"/>
          <w:sz w:val="28"/>
          <w:szCs w:val="28"/>
        </w:rPr>
        <w:t>s saņemt speciālo atļauju (licenci) (</w:t>
      </w:r>
      <w:r w:rsidR="0087238E" w:rsidRPr="0087238E">
        <w:rPr>
          <w:color w:val="000000"/>
          <w:sz w:val="28"/>
          <w:szCs w:val="28"/>
        </w:rPr>
        <w:t>nepieciešamo atzīmēt ar X, izvēloties vienu no norādītajām licences formām</w:t>
      </w:r>
      <w:r w:rsidR="007915E5" w:rsidRPr="00EC10CF">
        <w:rPr>
          <w:color w:val="000000"/>
          <w:sz w:val="28"/>
          <w:szCs w:val="28"/>
        </w:rPr>
        <w:t>):</w:t>
      </w:r>
    </w:p>
    <w:p w:rsidR="007915E5" w:rsidRPr="00EC10CF" w:rsidRDefault="007915E5" w:rsidP="005259D7">
      <w:pPr>
        <w:spacing w:before="240"/>
        <w:jc w:val="both"/>
        <w:rPr>
          <w:color w:val="000000"/>
          <w:sz w:val="28"/>
          <w:szCs w:val="28"/>
        </w:rPr>
      </w:pPr>
      <w:r w:rsidRPr="00EC10CF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123825" cy="123825"/>
            <wp:effectExtent l="0" t="0" r="9525" b="9525"/>
            <wp:docPr id="6" name="Picture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553" w:rsidRPr="005E2553">
        <w:rPr>
          <w:color w:val="000000"/>
          <w:sz w:val="28"/>
          <w:szCs w:val="28"/>
        </w:rPr>
        <w:t xml:space="preserve"> </w:t>
      </w:r>
      <w:r w:rsidR="005E2553" w:rsidRPr="00EC10CF">
        <w:rPr>
          <w:color w:val="000000"/>
          <w:sz w:val="28"/>
          <w:szCs w:val="28"/>
        </w:rPr>
        <w:t xml:space="preserve">elektroniska dokumenta formā </w:t>
      </w:r>
    </w:p>
    <w:p w:rsidR="005259D7" w:rsidRDefault="007915E5" w:rsidP="005259D7">
      <w:pPr>
        <w:spacing w:before="240"/>
        <w:jc w:val="both"/>
        <w:rPr>
          <w:color w:val="000000"/>
          <w:sz w:val="28"/>
          <w:szCs w:val="28"/>
        </w:rPr>
      </w:pPr>
      <w:r w:rsidRPr="00EC10CF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123825" cy="123825"/>
            <wp:effectExtent l="0" t="0" r="9525" b="9525"/>
            <wp:docPr id="5" name="Picture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553" w:rsidRPr="005E2553">
        <w:rPr>
          <w:color w:val="000000"/>
          <w:sz w:val="28"/>
          <w:szCs w:val="28"/>
        </w:rPr>
        <w:t xml:space="preserve"> </w:t>
      </w:r>
      <w:r w:rsidR="005E2553" w:rsidRPr="00EC10CF">
        <w:rPr>
          <w:color w:val="000000"/>
          <w:sz w:val="28"/>
          <w:szCs w:val="28"/>
        </w:rPr>
        <w:t>papīra dokumenta formā</w:t>
      </w:r>
    </w:p>
    <w:p w:rsidR="005259D7" w:rsidRPr="005259D7" w:rsidRDefault="005259D7" w:rsidP="005259D7">
      <w:pPr>
        <w:jc w:val="both"/>
        <w:rPr>
          <w:color w:val="000000"/>
          <w:sz w:val="26"/>
          <w:szCs w:val="26"/>
        </w:rPr>
      </w:pPr>
    </w:p>
    <w:p w:rsidR="002B7F98" w:rsidRPr="00EE3768" w:rsidRDefault="00EE3768" w:rsidP="005259D7">
      <w:pPr>
        <w:jc w:val="both"/>
        <w:rPr>
          <w:sz w:val="28"/>
          <w:szCs w:val="28"/>
        </w:rPr>
      </w:pPr>
      <w:r w:rsidRPr="00EE3768">
        <w:rPr>
          <w:sz w:val="28"/>
          <w:szCs w:val="28"/>
        </w:rPr>
        <w:t>5</w:t>
      </w:r>
      <w:r w:rsidR="002B7F98" w:rsidRPr="00EE3768">
        <w:rPr>
          <w:sz w:val="28"/>
          <w:szCs w:val="28"/>
        </w:rPr>
        <w:t>. Apliecinu, ka:</w:t>
      </w:r>
    </w:p>
    <w:p w:rsidR="00362214" w:rsidRDefault="005D7D5A" w:rsidP="005259D7">
      <w:pPr>
        <w:pStyle w:val="ListParagraph"/>
        <w:spacing w:before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7F98" w:rsidRPr="00EE3768">
        <w:rPr>
          <w:sz w:val="28"/>
          <w:szCs w:val="28"/>
        </w:rPr>
        <w:t>.1. parāda atgūšanas pakalpojuma sniedzējam ir izstrādāta</w:t>
      </w:r>
      <w:r w:rsidR="00362214">
        <w:rPr>
          <w:sz w:val="28"/>
          <w:szCs w:val="28"/>
        </w:rPr>
        <w:t>:</w:t>
      </w:r>
    </w:p>
    <w:p w:rsidR="00362214" w:rsidRDefault="00362214" w:rsidP="005259D7">
      <w:pPr>
        <w:pStyle w:val="ListParagraph"/>
        <w:spacing w:before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="002B7F98" w:rsidRPr="00EE3768">
        <w:rPr>
          <w:sz w:val="28"/>
          <w:szCs w:val="28"/>
        </w:rPr>
        <w:t xml:space="preserve"> parāda atgūšanas pakalpojuma sniegšanas iekšējā kārtība, kas nosaka parāda atgūšanas kārtību</w:t>
      </w:r>
      <w:r w:rsidR="00F8753A">
        <w:rPr>
          <w:sz w:val="28"/>
          <w:szCs w:val="28"/>
        </w:rPr>
        <w:t>,</w:t>
      </w:r>
      <w:r w:rsidR="002B7F98" w:rsidRPr="00EE3768">
        <w:rPr>
          <w:sz w:val="28"/>
          <w:szCs w:val="28"/>
        </w:rPr>
        <w:t xml:space="preserve"> saskarsmi ar parādniekiem</w:t>
      </w:r>
      <w:r w:rsidRPr="00362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parāda atgūšanas izmaksas </w:t>
      </w:r>
      <w:r w:rsidRPr="00A91E1E">
        <w:rPr>
          <w:sz w:val="28"/>
          <w:szCs w:val="28"/>
        </w:rPr>
        <w:t>veidojošās pozīcijas un to finansiāl</w:t>
      </w:r>
      <w:r>
        <w:rPr>
          <w:sz w:val="28"/>
          <w:szCs w:val="28"/>
        </w:rPr>
        <w:t>ais</w:t>
      </w:r>
      <w:r w:rsidRPr="00A91E1E">
        <w:rPr>
          <w:sz w:val="28"/>
          <w:szCs w:val="28"/>
        </w:rPr>
        <w:t xml:space="preserve"> atšifrējum</w:t>
      </w:r>
      <w:r>
        <w:rPr>
          <w:sz w:val="28"/>
          <w:szCs w:val="28"/>
        </w:rPr>
        <w:t>s;</w:t>
      </w:r>
    </w:p>
    <w:p w:rsidR="002B7F98" w:rsidRPr="00EE3768" w:rsidRDefault="00362214" w:rsidP="005259D7">
      <w:pPr>
        <w:pStyle w:val="ListParagraph"/>
        <w:spacing w:before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2B7F98" w:rsidRPr="00EE3768">
        <w:rPr>
          <w:sz w:val="28"/>
          <w:szCs w:val="28"/>
        </w:rPr>
        <w:t>patērētāju sūdzību izskatīšanas kārtība;</w:t>
      </w:r>
    </w:p>
    <w:p w:rsidR="005259D7" w:rsidRPr="005259D7" w:rsidRDefault="005D7D5A" w:rsidP="005259D7">
      <w:pPr>
        <w:pStyle w:val="ListParagraph"/>
        <w:spacing w:before="240" w:after="100" w:afterAutospacing="1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7F98" w:rsidRPr="00EE3768">
        <w:rPr>
          <w:sz w:val="28"/>
          <w:szCs w:val="28"/>
        </w:rPr>
        <w:t>.2. parāda atgūšanas pakalpojuma sniedzēja darbinieki</w:t>
      </w:r>
      <w:r w:rsidR="00790836">
        <w:rPr>
          <w:sz w:val="28"/>
          <w:szCs w:val="28"/>
        </w:rPr>
        <w:t xml:space="preserve">, kas veic parādu atgūšanu, </w:t>
      </w:r>
      <w:r w:rsidR="002B7F98" w:rsidRPr="00EE3768">
        <w:rPr>
          <w:sz w:val="28"/>
          <w:szCs w:val="28"/>
        </w:rPr>
        <w:t xml:space="preserve"> nav sodīti par tīša noziedzīga nodarījuma iz</w:t>
      </w:r>
      <w:r w:rsidR="005259D7">
        <w:rPr>
          <w:sz w:val="28"/>
          <w:szCs w:val="28"/>
        </w:rPr>
        <w:t>darīšanu</w:t>
      </w:r>
      <w:r w:rsidR="00F8753A">
        <w:rPr>
          <w:sz w:val="28"/>
          <w:szCs w:val="28"/>
        </w:rPr>
        <w:t xml:space="preserve">, </w:t>
      </w:r>
      <w:r w:rsidR="00F8753A" w:rsidRPr="001B0758">
        <w:rPr>
          <w:sz w:val="28"/>
          <w:szCs w:val="28"/>
        </w:rPr>
        <w:t>par ko paredzēta atbildība Krimināllikuma IX, XII, XIII, XIV, XV, XVI, XVII, XVIII, vai XX nodaļā,</w:t>
      </w:r>
      <w:r w:rsidR="00F8753A" w:rsidRPr="00833748">
        <w:rPr>
          <w:sz w:val="28"/>
          <w:szCs w:val="28"/>
        </w:rPr>
        <w:t xml:space="preserve"> </w:t>
      </w:r>
      <w:r w:rsidR="00F8753A" w:rsidRPr="00BF2665">
        <w:rPr>
          <w:sz w:val="28"/>
          <w:szCs w:val="28"/>
        </w:rPr>
        <w:t>izņemot gadījumu, ja sodāmība ir dzēsta.</w:t>
      </w:r>
    </w:p>
    <w:p w:rsidR="005259D7" w:rsidRPr="00E968F6" w:rsidRDefault="005259D7" w:rsidP="002B7F98">
      <w:pPr>
        <w:pStyle w:val="ListParagraph"/>
        <w:spacing w:before="100" w:beforeAutospacing="1" w:after="100" w:afterAutospacing="1"/>
        <w:ind w:left="142"/>
        <w:jc w:val="both"/>
        <w:rPr>
          <w:color w:val="000000"/>
          <w:sz w:val="28"/>
          <w:szCs w:val="28"/>
        </w:rPr>
      </w:pPr>
    </w:p>
    <w:p w:rsidR="007915E5" w:rsidRPr="00EC10CF" w:rsidRDefault="00EE3768" w:rsidP="005E2553">
      <w:pPr>
        <w:pStyle w:val="ListParagraph"/>
        <w:spacing w:before="100" w:beforeAutospacing="1" w:after="100" w:afterAutospacing="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B7F98">
        <w:rPr>
          <w:color w:val="000000"/>
          <w:sz w:val="28"/>
          <w:szCs w:val="28"/>
        </w:rPr>
        <w:t xml:space="preserve">. </w:t>
      </w:r>
      <w:r w:rsidR="002B7F98" w:rsidRPr="00E968F6">
        <w:rPr>
          <w:color w:val="000000"/>
          <w:sz w:val="28"/>
          <w:szCs w:val="28"/>
        </w:rPr>
        <w:t xml:space="preserve"> </w:t>
      </w:r>
      <w:r w:rsidR="007915E5" w:rsidRPr="00EC10CF">
        <w:rPr>
          <w:color w:val="000000"/>
          <w:sz w:val="28"/>
          <w:szCs w:val="28"/>
        </w:rPr>
        <w:t>Pielikumā (nepieciešamo atzīmēt ar X):</w:t>
      </w:r>
    </w:p>
    <w:p w:rsidR="007915E5" w:rsidRPr="007353CD" w:rsidRDefault="007353CD" w:rsidP="005E2553">
      <w:pPr>
        <w:pStyle w:val="ListParagraph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izziņa par </w:t>
      </w:r>
      <w:r w:rsidRPr="00EC10CF">
        <w:rPr>
          <w:sz w:val="28"/>
          <w:szCs w:val="28"/>
        </w:rPr>
        <w:t>kriminālo un administratīvo sodāmību</w:t>
      </w:r>
      <w:r>
        <w:rPr>
          <w:sz w:val="28"/>
          <w:szCs w:val="28"/>
        </w:rPr>
        <w:t xml:space="preserve"> no</w:t>
      </w:r>
      <w:r w:rsidRPr="00EC10CF">
        <w:rPr>
          <w:sz w:val="28"/>
          <w:szCs w:val="28"/>
        </w:rPr>
        <w:t xml:space="preserve"> personas pastāvīgās dzīvesvietas valsts iestāde</w:t>
      </w:r>
      <w:r>
        <w:rPr>
          <w:sz w:val="28"/>
          <w:szCs w:val="28"/>
        </w:rPr>
        <w:t>s</w:t>
      </w:r>
      <w:r w:rsidRPr="00EC10CF">
        <w:rPr>
          <w:sz w:val="28"/>
          <w:szCs w:val="28"/>
        </w:rPr>
        <w:t>, kas uztur informāciju par sodāmību saskaņ</w:t>
      </w:r>
      <w:r>
        <w:rPr>
          <w:sz w:val="28"/>
          <w:szCs w:val="28"/>
        </w:rPr>
        <w:t>ā ar attiecīgās valsts likumiem (</w:t>
      </w:r>
      <w:r w:rsidRPr="00833748">
        <w:rPr>
          <w:sz w:val="28"/>
          <w:szCs w:val="28"/>
        </w:rPr>
        <w:t>ja parāda atgūšanas pakalpojuma sniedzējs (fiziska persona) vai tā padomes vai valdes loceklis</w:t>
      </w:r>
      <w:r>
        <w:rPr>
          <w:sz w:val="28"/>
          <w:szCs w:val="28"/>
        </w:rPr>
        <w:t xml:space="preserve"> vai </w:t>
      </w:r>
      <w:proofErr w:type="spellStart"/>
      <w:r>
        <w:rPr>
          <w:sz w:val="28"/>
          <w:szCs w:val="28"/>
        </w:rPr>
        <w:t>pārstāvēttiesīgais</w:t>
      </w:r>
      <w:proofErr w:type="spellEnd"/>
      <w:r>
        <w:rPr>
          <w:sz w:val="28"/>
          <w:szCs w:val="28"/>
        </w:rPr>
        <w:t xml:space="preserve"> biedrs</w:t>
      </w:r>
      <w:r w:rsidRPr="00833748">
        <w:rPr>
          <w:sz w:val="28"/>
          <w:szCs w:val="28"/>
        </w:rPr>
        <w:t xml:space="preserve"> (ja parāda atgūšanas pakalpojuma sniedzējs ir </w:t>
      </w:r>
      <w:r>
        <w:rPr>
          <w:sz w:val="28"/>
          <w:szCs w:val="28"/>
        </w:rPr>
        <w:t>komersants</w:t>
      </w:r>
      <w:r w:rsidRPr="00833748">
        <w:rPr>
          <w:sz w:val="28"/>
          <w:szCs w:val="28"/>
        </w:rPr>
        <w:t>) ir ārvalstnieks)</w:t>
      </w:r>
      <w:r>
        <w:t xml:space="preserve">, </w:t>
      </w:r>
      <w:r w:rsidRPr="00351A81">
        <w:rPr>
          <w:sz w:val="28"/>
          <w:szCs w:val="28"/>
        </w:rPr>
        <w:t>ja šādu informāciju nav iespējams iegūt Iekšlietu ministrijas Informācijas centra uzturētajā sodu reģistrā (turpmāk – sodu reģistrs). Izziņai jābūt izsniegtai ne agrāk kā sešus mēnešus pirms iesnieguma speciālās atļaujas (licences) saņemšanai iesniegšanas dienas</w:t>
      </w:r>
      <w:r w:rsidRPr="00833748">
        <w:rPr>
          <w:sz w:val="28"/>
          <w:szCs w:val="28"/>
        </w:rPr>
        <w:t>;</w:t>
      </w:r>
    </w:p>
    <w:p w:rsidR="00EE3768" w:rsidRPr="005E2553" w:rsidRDefault="005E2553" w:rsidP="005E2553">
      <w:pPr>
        <w:spacing w:before="100" w:beforeAutospacing="1" w:after="100" w:afterAutospacing="1"/>
        <w:jc w:val="both"/>
        <w:rPr>
          <w:sz w:val="28"/>
          <w:szCs w:val="28"/>
        </w:rPr>
      </w:pPr>
      <w:r w:rsidRPr="00EC10CF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123825" cy="123825"/>
            <wp:effectExtent l="0" t="0" r="9525" b="9525"/>
            <wp:docPr id="7" name="Picture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553">
        <w:rPr>
          <w:color w:val="000000"/>
          <w:sz w:val="28"/>
          <w:szCs w:val="28"/>
        </w:rPr>
        <w:t xml:space="preserve"> </w:t>
      </w:r>
      <w:r w:rsidR="00BA63A6">
        <w:rPr>
          <w:color w:val="000000"/>
          <w:sz w:val="28"/>
          <w:szCs w:val="28"/>
        </w:rPr>
        <w:t xml:space="preserve">  </w:t>
      </w:r>
      <w:r w:rsidR="007353CD">
        <w:rPr>
          <w:sz w:val="28"/>
          <w:szCs w:val="28"/>
        </w:rPr>
        <w:t xml:space="preserve">izziņa par </w:t>
      </w:r>
      <w:r w:rsidR="007353CD" w:rsidRPr="00EC10CF">
        <w:rPr>
          <w:sz w:val="28"/>
          <w:szCs w:val="28"/>
        </w:rPr>
        <w:t>kriminālo sodāmību</w:t>
      </w:r>
      <w:r w:rsidR="007353CD">
        <w:rPr>
          <w:sz w:val="28"/>
          <w:szCs w:val="28"/>
        </w:rPr>
        <w:t xml:space="preserve"> no</w:t>
      </w:r>
      <w:r w:rsidR="007353CD" w:rsidRPr="00EC10CF">
        <w:rPr>
          <w:sz w:val="28"/>
          <w:szCs w:val="28"/>
        </w:rPr>
        <w:t xml:space="preserve"> personas pastāvīgās dzīvesvietas </w:t>
      </w:r>
      <w:r w:rsidR="007353CD" w:rsidRPr="006412EC">
        <w:rPr>
          <w:sz w:val="28"/>
          <w:szCs w:val="28"/>
        </w:rPr>
        <w:t>valsts iestādes, kas uztur informāciju par sodāmību saskaņā</w:t>
      </w:r>
      <w:r w:rsidR="007353CD">
        <w:rPr>
          <w:sz w:val="28"/>
          <w:szCs w:val="28"/>
        </w:rPr>
        <w:t xml:space="preserve"> ar attiecīgās valsts likumiem, </w:t>
      </w:r>
      <w:r w:rsidR="007353CD" w:rsidRPr="006412EC">
        <w:rPr>
          <w:sz w:val="28"/>
          <w:szCs w:val="28"/>
        </w:rPr>
        <w:t xml:space="preserve">ja parāda atgūšanas pakalpojuma sniedzēja darbinieks, kura pienākumos ietilpst </w:t>
      </w:r>
      <w:r w:rsidR="007353CD">
        <w:rPr>
          <w:sz w:val="28"/>
          <w:szCs w:val="28"/>
        </w:rPr>
        <w:t xml:space="preserve">parādu atgūšana, </w:t>
      </w:r>
      <w:r w:rsidR="007353CD" w:rsidRPr="006412EC">
        <w:rPr>
          <w:sz w:val="28"/>
          <w:szCs w:val="28"/>
        </w:rPr>
        <w:t>ir ārvalstnieks</w:t>
      </w:r>
      <w:r w:rsidR="007353CD">
        <w:rPr>
          <w:sz w:val="28"/>
          <w:szCs w:val="28"/>
        </w:rPr>
        <w:t xml:space="preserve">, </w:t>
      </w:r>
      <w:r w:rsidR="007353CD" w:rsidRPr="00351A81">
        <w:rPr>
          <w:sz w:val="28"/>
          <w:szCs w:val="28"/>
        </w:rPr>
        <w:t>ja šādu informāciju nav iespējams iegūt Iekšlietu ministrijas Informācijas centra uzturētajā sodu reģistrā (turpmāk – sodu reģistrs). Izziņai jābūt izsniegtai ne agrāk kā sešus mēnešus pirms iesnieguma speciālās atļaujas (licences) saņemšanai iesniegšanas dienas</w:t>
      </w:r>
      <w:r w:rsidR="007353CD" w:rsidRPr="006412EC">
        <w:rPr>
          <w:sz w:val="28"/>
          <w:szCs w:val="28"/>
        </w:rPr>
        <w:t>;</w:t>
      </w:r>
    </w:p>
    <w:p w:rsidR="007915E5" w:rsidRPr="00EC10CF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123825" cy="123825"/>
            <wp:effectExtent l="0" t="0" r="9525" b="9525"/>
            <wp:docPr id="2" name="Picture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553">
        <w:rPr>
          <w:color w:val="000000"/>
          <w:sz w:val="28"/>
          <w:szCs w:val="28"/>
        </w:rPr>
        <w:t xml:space="preserve">   </w:t>
      </w:r>
      <w:r w:rsidRPr="00EC10CF">
        <w:rPr>
          <w:color w:val="000000"/>
          <w:sz w:val="28"/>
          <w:szCs w:val="28"/>
        </w:rPr>
        <w:t>pilnvarotā pārstāvja pilnvara (ja iesniegumu iesniedz pilnvarotais pārstāvis);</w:t>
      </w:r>
    </w:p>
    <w:p w:rsidR="007915E5" w:rsidRPr="00EC10CF" w:rsidRDefault="007915E5" w:rsidP="007915E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C10CF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123825" cy="123825"/>
            <wp:effectExtent l="0" t="0" r="9525" b="9525"/>
            <wp:docPr id="1" name="Picture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553">
        <w:rPr>
          <w:color w:val="000000"/>
          <w:sz w:val="28"/>
          <w:szCs w:val="28"/>
        </w:rPr>
        <w:t xml:space="preserve">   </w:t>
      </w:r>
      <w:r w:rsidRPr="00EC10CF">
        <w:rPr>
          <w:color w:val="000000"/>
          <w:sz w:val="28"/>
          <w:szCs w:val="28"/>
        </w:rPr>
        <w:t>citi dokumenti (norādīt, kādi) ________________________________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4"/>
        <w:gridCol w:w="702"/>
        <w:gridCol w:w="3211"/>
      </w:tblGrid>
      <w:tr w:rsidR="007915E5" w:rsidRPr="00EC10CF" w:rsidTr="007915E5">
        <w:trPr>
          <w:trHeight w:val="450"/>
          <w:tblCellSpacing w:w="15" w:type="dxa"/>
        </w:trPr>
        <w:tc>
          <w:tcPr>
            <w:tcW w:w="2950" w:type="pct"/>
            <w:tcBorders>
              <w:bottom w:val="single" w:sz="6" w:space="0" w:color="auto"/>
            </w:tcBorders>
            <w:hideMark/>
          </w:tcPr>
          <w:p w:rsidR="007915E5" w:rsidRDefault="007915E5" w:rsidP="007915E5">
            <w:pPr>
              <w:rPr>
                <w:sz w:val="20"/>
                <w:szCs w:val="20"/>
              </w:rPr>
            </w:pPr>
          </w:p>
          <w:p w:rsidR="00EE47E8" w:rsidRDefault="00EE47E8" w:rsidP="007915E5">
            <w:pPr>
              <w:rPr>
                <w:sz w:val="20"/>
                <w:szCs w:val="20"/>
              </w:rPr>
            </w:pPr>
          </w:p>
          <w:p w:rsidR="00EE47E8" w:rsidRDefault="00EE47E8" w:rsidP="007915E5">
            <w:pPr>
              <w:rPr>
                <w:sz w:val="20"/>
                <w:szCs w:val="20"/>
              </w:rPr>
            </w:pPr>
          </w:p>
          <w:p w:rsidR="00EE47E8" w:rsidRPr="007F5F69" w:rsidRDefault="00EE47E8" w:rsidP="007915E5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  <w:tc>
          <w:tcPr>
            <w:tcW w:w="1650" w:type="pct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7915E5">
        <w:trPr>
          <w:tblCellSpacing w:w="15" w:type="dxa"/>
        </w:trPr>
        <w:tc>
          <w:tcPr>
            <w:tcW w:w="2950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2015EF">
            <w:pPr>
              <w:jc w:val="center"/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(</w:t>
            </w:r>
            <w:r w:rsidR="002015EF">
              <w:rPr>
                <w:sz w:val="28"/>
                <w:szCs w:val="28"/>
              </w:rPr>
              <w:t>parāda atgūšanas pakalpojuma sniedzēja vai tā</w:t>
            </w:r>
            <w:r w:rsidRPr="00EC10CF">
              <w:rPr>
                <w:sz w:val="28"/>
                <w:szCs w:val="28"/>
              </w:rPr>
              <w:t xml:space="preserve"> </w:t>
            </w:r>
            <w:r w:rsidRPr="00EC10CF">
              <w:rPr>
                <w:sz w:val="28"/>
                <w:szCs w:val="28"/>
              </w:rPr>
              <w:lastRenderedPageBreak/>
              <w:t>amatpersonas vārds un uzvārds)</w:t>
            </w:r>
          </w:p>
        </w:tc>
        <w:tc>
          <w:tcPr>
            <w:tcW w:w="350" w:type="pct"/>
            <w:hideMark/>
          </w:tcPr>
          <w:p w:rsidR="007915E5" w:rsidRPr="00EC10CF" w:rsidRDefault="007915E5" w:rsidP="00791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jc w:val="center"/>
              <w:rPr>
                <w:sz w:val="28"/>
                <w:szCs w:val="28"/>
              </w:rPr>
            </w:pPr>
            <w:r w:rsidRPr="00EC10CF">
              <w:rPr>
                <w:sz w:val="28"/>
                <w:szCs w:val="28"/>
              </w:rPr>
              <w:t>(paraksts)</w:t>
            </w:r>
          </w:p>
        </w:tc>
      </w:tr>
    </w:tbl>
    <w:p w:rsidR="007915E5" w:rsidRPr="00EC10CF" w:rsidRDefault="007915E5" w:rsidP="007915E5">
      <w:pPr>
        <w:spacing w:after="90"/>
        <w:jc w:val="both"/>
        <w:rPr>
          <w:vanish/>
          <w:sz w:val="28"/>
          <w:szCs w:val="28"/>
        </w:rPr>
      </w:pPr>
    </w:p>
    <w:tbl>
      <w:tblPr>
        <w:tblW w:w="15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1"/>
      </w:tblGrid>
      <w:tr w:rsidR="007915E5" w:rsidRPr="00EC10CF" w:rsidTr="007915E5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7915E5" w:rsidRPr="00EC10CF" w:rsidRDefault="007915E5" w:rsidP="007915E5">
            <w:pPr>
              <w:rPr>
                <w:sz w:val="28"/>
                <w:szCs w:val="28"/>
              </w:rPr>
            </w:pPr>
          </w:p>
        </w:tc>
      </w:tr>
      <w:tr w:rsidR="007915E5" w:rsidRPr="00EC10CF" w:rsidTr="007915E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7915E5" w:rsidRPr="00EC10CF" w:rsidRDefault="007915E5" w:rsidP="007915E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EC10CF">
              <w:rPr>
                <w:color w:val="000000"/>
                <w:sz w:val="28"/>
                <w:szCs w:val="28"/>
              </w:rPr>
              <w:t>(datums)</w:t>
            </w:r>
          </w:p>
        </w:tc>
      </w:tr>
    </w:tbl>
    <w:p w:rsidR="00282674" w:rsidRDefault="00282674" w:rsidP="00282674">
      <w:pPr>
        <w:rPr>
          <w:color w:val="000000"/>
          <w:sz w:val="28"/>
          <w:szCs w:val="28"/>
        </w:rPr>
      </w:pPr>
    </w:p>
    <w:p w:rsidR="00EE47E8" w:rsidRDefault="00EE47E8" w:rsidP="00282674">
      <w:pPr>
        <w:rPr>
          <w:color w:val="000000"/>
          <w:sz w:val="28"/>
          <w:szCs w:val="28"/>
        </w:rPr>
      </w:pPr>
    </w:p>
    <w:p w:rsidR="00EE47E8" w:rsidRDefault="00EE47E8" w:rsidP="00282674">
      <w:pPr>
        <w:rPr>
          <w:sz w:val="28"/>
          <w:szCs w:val="28"/>
        </w:rPr>
      </w:pPr>
    </w:p>
    <w:p w:rsidR="00282674" w:rsidRDefault="00282674" w:rsidP="00282674">
      <w:pPr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282674" w:rsidRDefault="00282674" w:rsidP="00282674">
      <w:pPr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D.Pavļuts</w:t>
      </w:r>
      <w:proofErr w:type="spellEnd"/>
    </w:p>
    <w:p w:rsidR="00282674" w:rsidRDefault="00282674" w:rsidP="00282674">
      <w:pPr>
        <w:rPr>
          <w:sz w:val="28"/>
          <w:szCs w:val="28"/>
        </w:rPr>
      </w:pPr>
    </w:p>
    <w:p w:rsidR="00282674" w:rsidRDefault="00282674" w:rsidP="00282674">
      <w:pPr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282674" w:rsidRDefault="00282674" w:rsidP="00282674">
      <w:pPr>
        <w:rPr>
          <w:sz w:val="28"/>
          <w:szCs w:val="28"/>
        </w:rPr>
      </w:pPr>
      <w:r>
        <w:rPr>
          <w:sz w:val="28"/>
          <w:szCs w:val="28"/>
        </w:rPr>
        <w:t xml:space="preserve">Ekonomikas ministrijas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51DA" w:rsidRPr="009106F8" w:rsidRDefault="00BA51DA" w:rsidP="00BA51DA">
      <w:pPr>
        <w:spacing w:before="71" w:after="71"/>
        <w:rPr>
          <w:color w:val="000000"/>
          <w:sz w:val="28"/>
          <w:szCs w:val="28"/>
        </w:rPr>
      </w:pPr>
      <w:r w:rsidRPr="009106F8">
        <w:rPr>
          <w:color w:val="000000"/>
          <w:sz w:val="28"/>
          <w:szCs w:val="28"/>
        </w:rPr>
        <w:t>Valsts sekretāra</w:t>
      </w:r>
    </w:p>
    <w:p w:rsidR="00BA51DA" w:rsidRPr="009106F8" w:rsidRDefault="00BA51DA" w:rsidP="00BA51DA">
      <w:pPr>
        <w:spacing w:before="71" w:after="71"/>
        <w:rPr>
          <w:color w:val="000000"/>
          <w:sz w:val="28"/>
          <w:szCs w:val="28"/>
        </w:rPr>
      </w:pPr>
      <w:r w:rsidRPr="009106F8">
        <w:rPr>
          <w:color w:val="000000"/>
          <w:sz w:val="28"/>
          <w:szCs w:val="28"/>
        </w:rPr>
        <w:t>pienākumu izpildītājs,</w:t>
      </w:r>
    </w:p>
    <w:p w:rsidR="00BA51DA" w:rsidRPr="009106F8" w:rsidRDefault="00BA51DA" w:rsidP="00BA51DA">
      <w:pPr>
        <w:spacing w:before="71" w:after="71"/>
        <w:rPr>
          <w:color w:val="000000"/>
          <w:sz w:val="28"/>
          <w:szCs w:val="28"/>
        </w:rPr>
      </w:pPr>
      <w:r w:rsidRPr="009106F8">
        <w:rPr>
          <w:color w:val="000000"/>
          <w:sz w:val="28"/>
          <w:szCs w:val="28"/>
        </w:rPr>
        <w:t>va</w:t>
      </w:r>
      <w:r>
        <w:rPr>
          <w:color w:val="000000"/>
          <w:sz w:val="28"/>
          <w:szCs w:val="28"/>
        </w:rPr>
        <w:t>lsts sekretāra vietnieks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106F8">
        <w:rPr>
          <w:color w:val="000000"/>
          <w:sz w:val="28"/>
          <w:szCs w:val="28"/>
        </w:rPr>
        <w:t>A.Liepiņš</w:t>
      </w:r>
    </w:p>
    <w:p w:rsidR="00282674" w:rsidRDefault="00282674" w:rsidP="00282674">
      <w:pPr>
        <w:jc w:val="right"/>
        <w:rPr>
          <w:sz w:val="28"/>
          <w:szCs w:val="28"/>
        </w:rPr>
      </w:pPr>
    </w:p>
    <w:p w:rsidR="00282674" w:rsidRDefault="00282674" w:rsidP="00282674">
      <w:pPr>
        <w:jc w:val="right"/>
        <w:rPr>
          <w:sz w:val="28"/>
          <w:szCs w:val="28"/>
        </w:rPr>
      </w:pPr>
    </w:p>
    <w:p w:rsidR="00CF1DA5" w:rsidRDefault="00CF1DA5" w:rsidP="00B6445B">
      <w:pPr>
        <w:pStyle w:val="EnvelopeReturn"/>
        <w:spacing w:before="60"/>
        <w:rPr>
          <w:sz w:val="20"/>
          <w:lang w:val="lv-LV"/>
        </w:rPr>
      </w:pPr>
    </w:p>
    <w:p w:rsidR="00CF1DA5" w:rsidRDefault="00453322" w:rsidP="00B6445B">
      <w:pPr>
        <w:pStyle w:val="EnvelopeReturn"/>
        <w:spacing w:before="60"/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 w:rsidR="00CF1DA5">
        <w:rPr>
          <w:sz w:val="20"/>
          <w:lang w:val="lv-LV"/>
        </w:rPr>
        <w:instrText xml:space="preserve"> DATE  \@ "dd.MM.yyyy HH:mm"  \* MERGEFORMAT </w:instrText>
      </w:r>
      <w:r>
        <w:rPr>
          <w:sz w:val="20"/>
          <w:lang w:val="lv-LV"/>
        </w:rPr>
        <w:fldChar w:fldCharType="separate"/>
      </w:r>
      <w:r w:rsidR="009377D0">
        <w:rPr>
          <w:noProof/>
          <w:sz w:val="20"/>
          <w:lang w:val="lv-LV"/>
        </w:rPr>
        <w:t>18.01.2013 14:07</w:t>
      </w:r>
      <w:r>
        <w:rPr>
          <w:sz w:val="20"/>
          <w:lang w:val="lv-LV"/>
        </w:rPr>
        <w:fldChar w:fldCharType="end"/>
      </w:r>
    </w:p>
    <w:p w:rsidR="00B6445B" w:rsidRDefault="006B458A" w:rsidP="00B6445B">
      <w:pPr>
        <w:pStyle w:val="EnvelopeReturn"/>
        <w:spacing w:before="60"/>
        <w:rPr>
          <w:sz w:val="20"/>
          <w:lang w:val="lv-LV"/>
        </w:rPr>
      </w:pPr>
      <w:fldSimple w:instr=" NUMWORDS   \* MERGEFORMAT ">
        <w:r w:rsidR="009377D0" w:rsidRPr="009377D0">
          <w:rPr>
            <w:noProof/>
            <w:sz w:val="20"/>
            <w:lang w:val="lv-LV"/>
          </w:rPr>
          <w:t>392</w:t>
        </w:r>
      </w:fldSimple>
      <w:bookmarkStart w:id="2" w:name="_GoBack"/>
      <w:bookmarkEnd w:id="2"/>
    </w:p>
    <w:p w:rsidR="00B6445B" w:rsidRDefault="00B6445B" w:rsidP="00B6445B">
      <w:pPr>
        <w:pStyle w:val="EnvelopeReturn"/>
        <w:spacing w:before="0"/>
        <w:rPr>
          <w:sz w:val="20"/>
          <w:lang w:val="lv-LV"/>
        </w:rPr>
      </w:pPr>
      <w:r>
        <w:rPr>
          <w:sz w:val="20"/>
          <w:lang w:val="lv-LV"/>
        </w:rPr>
        <w:t>I.Peipiņa, 67013146</w:t>
      </w:r>
    </w:p>
    <w:p w:rsidR="00B6445B" w:rsidRDefault="00B6445B" w:rsidP="00B6445B">
      <w:pPr>
        <w:pStyle w:val="EnvelopeReturn"/>
        <w:spacing w:before="0"/>
        <w:rPr>
          <w:sz w:val="20"/>
          <w:lang w:val="lv-LV"/>
        </w:rPr>
      </w:pPr>
      <w:r>
        <w:rPr>
          <w:sz w:val="20"/>
          <w:lang w:val="lv-LV"/>
        </w:rPr>
        <w:t>Ilze.Peipina@em.gov.lv</w:t>
      </w:r>
    </w:p>
    <w:p w:rsidR="002015EF" w:rsidRPr="00EC10CF" w:rsidRDefault="002015EF" w:rsidP="007F5F69">
      <w:pPr>
        <w:rPr>
          <w:sz w:val="28"/>
          <w:szCs w:val="28"/>
        </w:rPr>
      </w:pPr>
    </w:p>
    <w:sectPr w:rsidR="002015EF" w:rsidRPr="00EC10CF" w:rsidSect="007F5F6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21" w:right="1133" w:bottom="993" w:left="1276" w:header="284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E0" w:rsidRDefault="005D2CE0" w:rsidP="00684104">
      <w:r>
        <w:separator/>
      </w:r>
    </w:p>
  </w:endnote>
  <w:endnote w:type="continuationSeparator" w:id="0">
    <w:p w:rsidR="005D2CE0" w:rsidRDefault="005D2CE0" w:rsidP="0068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5E" w:rsidRPr="00525F78" w:rsidRDefault="006B458A" w:rsidP="00525F78">
    <w:pPr>
      <w:spacing w:before="120" w:after="120"/>
      <w:jc w:val="both"/>
      <w:rPr>
        <w:sz w:val="20"/>
        <w:szCs w:val="20"/>
      </w:rPr>
    </w:pPr>
    <w:fldSimple w:instr=" FILENAME   \* MERGEFORMAT ">
      <w:r w:rsidR="003D485B" w:rsidRPr="003D485B">
        <w:rPr>
          <w:noProof/>
          <w:sz w:val="20"/>
          <w:szCs w:val="20"/>
        </w:rPr>
        <w:t>EMNotP-04_180113</w:t>
      </w:r>
    </w:fldSimple>
    <w:r w:rsidR="004A295E" w:rsidRPr="00525F78">
      <w:rPr>
        <w:sz w:val="20"/>
        <w:szCs w:val="20"/>
      </w:rPr>
      <w:t xml:space="preserve">; </w:t>
    </w:r>
    <w:r w:rsidR="004A295E">
      <w:rPr>
        <w:sz w:val="20"/>
        <w:szCs w:val="20"/>
      </w:rPr>
      <w:t xml:space="preserve">4.pielikums </w:t>
    </w:r>
    <w:r w:rsidR="006C1E15" w:rsidRPr="00000D09">
      <w:rPr>
        <w:sz w:val="20"/>
        <w:szCs w:val="20"/>
      </w:rPr>
      <w:t>Ministru kabineta noteikumu projekts „Parāda atgūšanas pakalpojuma</w:t>
    </w:r>
    <w:r w:rsidR="006C1E15">
      <w:rPr>
        <w:sz w:val="20"/>
        <w:szCs w:val="20"/>
      </w:rPr>
      <w:t xml:space="preserve"> sniedzēju licencēšanas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5E" w:rsidRPr="00CD1695" w:rsidRDefault="006B458A" w:rsidP="00CC640D">
    <w:pPr>
      <w:spacing w:before="120" w:after="120"/>
      <w:jc w:val="both"/>
      <w:rPr>
        <w:sz w:val="20"/>
        <w:szCs w:val="20"/>
      </w:rPr>
    </w:pPr>
    <w:fldSimple w:instr=" FILENAME   \* MERGEFORMAT ">
      <w:r w:rsidR="003D485B" w:rsidRPr="003D485B">
        <w:rPr>
          <w:noProof/>
          <w:sz w:val="20"/>
          <w:szCs w:val="20"/>
        </w:rPr>
        <w:t>EMNotP-04_180113</w:t>
      </w:r>
    </w:fldSimple>
    <w:r w:rsidR="004A295E" w:rsidRPr="00525F78">
      <w:rPr>
        <w:sz w:val="20"/>
        <w:szCs w:val="20"/>
      </w:rPr>
      <w:t xml:space="preserve">; </w:t>
    </w:r>
    <w:r w:rsidR="004A295E">
      <w:rPr>
        <w:sz w:val="20"/>
        <w:szCs w:val="20"/>
      </w:rPr>
      <w:t xml:space="preserve">4.pielikums </w:t>
    </w:r>
    <w:r w:rsidR="006C1E15" w:rsidRPr="00000D09">
      <w:rPr>
        <w:sz w:val="20"/>
        <w:szCs w:val="20"/>
      </w:rPr>
      <w:t>Ministru kabineta noteikumu projekts „Parāda atgūšanas pakalpojuma sniedzēju licencēšanas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E0" w:rsidRDefault="005D2CE0" w:rsidP="00684104">
      <w:r>
        <w:separator/>
      </w:r>
    </w:p>
  </w:footnote>
  <w:footnote w:type="continuationSeparator" w:id="0">
    <w:p w:rsidR="005D2CE0" w:rsidRDefault="005D2CE0" w:rsidP="0068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5E" w:rsidRDefault="00453322">
    <w:pPr>
      <w:pStyle w:val="Header"/>
      <w:jc w:val="center"/>
    </w:pPr>
    <w:r>
      <w:fldChar w:fldCharType="begin"/>
    </w:r>
    <w:r w:rsidR="004A295E">
      <w:instrText xml:space="preserve"> PAGE   \* MERGEFORMAT </w:instrText>
    </w:r>
    <w:r>
      <w:fldChar w:fldCharType="separate"/>
    </w:r>
    <w:r w:rsidR="009377D0">
      <w:rPr>
        <w:noProof/>
      </w:rPr>
      <w:t>3</w:t>
    </w:r>
    <w:r>
      <w:fldChar w:fldCharType="end"/>
    </w:r>
  </w:p>
  <w:p w:rsidR="004A295E" w:rsidRDefault="004A2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1E" w:rsidRDefault="0043501E">
    <w:pPr>
      <w:pStyle w:val="Header"/>
    </w:pPr>
  </w:p>
  <w:p w:rsidR="0043501E" w:rsidRDefault="00435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>
    <w:nsid w:val="1C663BC8"/>
    <w:multiLevelType w:val="hybridMultilevel"/>
    <w:tmpl w:val="48D45C16"/>
    <w:lvl w:ilvl="0" w:tplc="04260013">
      <w:start w:val="1"/>
      <w:numFmt w:val="upperRoman"/>
      <w:lvlText w:val="%1."/>
      <w:lvlJc w:val="righ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67434"/>
    <w:multiLevelType w:val="hybridMultilevel"/>
    <w:tmpl w:val="90AC7B9C"/>
    <w:lvl w:ilvl="0" w:tplc="9AAE83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83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0C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22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7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2D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62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80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68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152507"/>
    <w:multiLevelType w:val="multilevel"/>
    <w:tmpl w:val="88300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DD3FE6"/>
    <w:multiLevelType w:val="hybridMultilevel"/>
    <w:tmpl w:val="4EFEDFCE"/>
    <w:lvl w:ilvl="0" w:tplc="72C096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63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86E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7CE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4E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D41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785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A86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EA81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2A46BAC"/>
    <w:multiLevelType w:val="hybridMultilevel"/>
    <w:tmpl w:val="F174A62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C4"/>
    <w:rsid w:val="00023377"/>
    <w:rsid w:val="00027C85"/>
    <w:rsid w:val="0003499F"/>
    <w:rsid w:val="00060ACD"/>
    <w:rsid w:val="000767FA"/>
    <w:rsid w:val="00076F4C"/>
    <w:rsid w:val="00087789"/>
    <w:rsid w:val="00092238"/>
    <w:rsid w:val="000A015D"/>
    <w:rsid w:val="000B1DA3"/>
    <w:rsid w:val="000B3AF4"/>
    <w:rsid w:val="000C0562"/>
    <w:rsid w:val="000C5DB4"/>
    <w:rsid w:val="000E4ED4"/>
    <w:rsid w:val="000E53DF"/>
    <w:rsid w:val="000E5495"/>
    <w:rsid w:val="000F50DC"/>
    <w:rsid w:val="00105E7F"/>
    <w:rsid w:val="00117EE4"/>
    <w:rsid w:val="00121330"/>
    <w:rsid w:val="00123718"/>
    <w:rsid w:val="00172943"/>
    <w:rsid w:val="00174061"/>
    <w:rsid w:val="001845DF"/>
    <w:rsid w:val="0019309B"/>
    <w:rsid w:val="001A7508"/>
    <w:rsid w:val="001D0413"/>
    <w:rsid w:val="001E59BC"/>
    <w:rsid w:val="001F3B83"/>
    <w:rsid w:val="002015EF"/>
    <w:rsid w:val="002224EE"/>
    <w:rsid w:val="00243152"/>
    <w:rsid w:val="00282674"/>
    <w:rsid w:val="002A27E4"/>
    <w:rsid w:val="002B7F98"/>
    <w:rsid w:val="002D22FE"/>
    <w:rsid w:val="002D718F"/>
    <w:rsid w:val="00311ED1"/>
    <w:rsid w:val="00320BFF"/>
    <w:rsid w:val="0033016A"/>
    <w:rsid w:val="003342D4"/>
    <w:rsid w:val="003503A5"/>
    <w:rsid w:val="00352CA6"/>
    <w:rsid w:val="00355F44"/>
    <w:rsid w:val="00360367"/>
    <w:rsid w:val="00361646"/>
    <w:rsid w:val="00362214"/>
    <w:rsid w:val="003846CF"/>
    <w:rsid w:val="003A772C"/>
    <w:rsid w:val="003C31F5"/>
    <w:rsid w:val="003D0A99"/>
    <w:rsid w:val="003D0D12"/>
    <w:rsid w:val="003D485B"/>
    <w:rsid w:val="003D51A3"/>
    <w:rsid w:val="003E0354"/>
    <w:rsid w:val="00420806"/>
    <w:rsid w:val="00424138"/>
    <w:rsid w:val="0043501E"/>
    <w:rsid w:val="00442D11"/>
    <w:rsid w:val="004468C4"/>
    <w:rsid w:val="00452172"/>
    <w:rsid w:val="00453322"/>
    <w:rsid w:val="00454BF5"/>
    <w:rsid w:val="00460080"/>
    <w:rsid w:val="00464FBF"/>
    <w:rsid w:val="0046618E"/>
    <w:rsid w:val="00467BB0"/>
    <w:rsid w:val="00472322"/>
    <w:rsid w:val="00482F66"/>
    <w:rsid w:val="00484A77"/>
    <w:rsid w:val="00490C7D"/>
    <w:rsid w:val="0049133C"/>
    <w:rsid w:val="004A295E"/>
    <w:rsid w:val="004A6B3B"/>
    <w:rsid w:val="004B5553"/>
    <w:rsid w:val="004C14BF"/>
    <w:rsid w:val="004C41B8"/>
    <w:rsid w:val="004D484F"/>
    <w:rsid w:val="004D66EA"/>
    <w:rsid w:val="004E6CDD"/>
    <w:rsid w:val="00503C7F"/>
    <w:rsid w:val="005259D7"/>
    <w:rsid w:val="00525F78"/>
    <w:rsid w:val="005475F2"/>
    <w:rsid w:val="00552986"/>
    <w:rsid w:val="00567F8F"/>
    <w:rsid w:val="005713C0"/>
    <w:rsid w:val="005758C6"/>
    <w:rsid w:val="00592D4F"/>
    <w:rsid w:val="005A79AF"/>
    <w:rsid w:val="005B7A06"/>
    <w:rsid w:val="005C5AC8"/>
    <w:rsid w:val="005C6AC9"/>
    <w:rsid w:val="005D2CE0"/>
    <w:rsid w:val="005D3FC3"/>
    <w:rsid w:val="005D7846"/>
    <w:rsid w:val="005D7D5A"/>
    <w:rsid w:val="005E2553"/>
    <w:rsid w:val="005E73F5"/>
    <w:rsid w:val="005F07EB"/>
    <w:rsid w:val="00642CEA"/>
    <w:rsid w:val="006567F1"/>
    <w:rsid w:val="00662E40"/>
    <w:rsid w:val="00673965"/>
    <w:rsid w:val="0067422D"/>
    <w:rsid w:val="0068031D"/>
    <w:rsid w:val="00684104"/>
    <w:rsid w:val="006870FC"/>
    <w:rsid w:val="0069502E"/>
    <w:rsid w:val="006B458A"/>
    <w:rsid w:val="006C1E15"/>
    <w:rsid w:val="006C48D8"/>
    <w:rsid w:val="006D392F"/>
    <w:rsid w:val="006E1B60"/>
    <w:rsid w:val="006E3F30"/>
    <w:rsid w:val="006E4F48"/>
    <w:rsid w:val="006F64E2"/>
    <w:rsid w:val="007128A0"/>
    <w:rsid w:val="007277A9"/>
    <w:rsid w:val="00731304"/>
    <w:rsid w:val="00731FA3"/>
    <w:rsid w:val="007353CD"/>
    <w:rsid w:val="00742818"/>
    <w:rsid w:val="0075685D"/>
    <w:rsid w:val="007630CF"/>
    <w:rsid w:val="00766CDC"/>
    <w:rsid w:val="007825A0"/>
    <w:rsid w:val="00790836"/>
    <w:rsid w:val="007915E5"/>
    <w:rsid w:val="007C1606"/>
    <w:rsid w:val="007C20D7"/>
    <w:rsid w:val="007C4E2C"/>
    <w:rsid w:val="007E4D85"/>
    <w:rsid w:val="007F5F69"/>
    <w:rsid w:val="00804FEF"/>
    <w:rsid w:val="00805A07"/>
    <w:rsid w:val="00807EC4"/>
    <w:rsid w:val="00817DCB"/>
    <w:rsid w:val="0082033B"/>
    <w:rsid w:val="00823D84"/>
    <w:rsid w:val="0085023D"/>
    <w:rsid w:val="00852482"/>
    <w:rsid w:val="008569FC"/>
    <w:rsid w:val="008644DD"/>
    <w:rsid w:val="0087238E"/>
    <w:rsid w:val="008850DB"/>
    <w:rsid w:val="008A5C14"/>
    <w:rsid w:val="00902256"/>
    <w:rsid w:val="00906671"/>
    <w:rsid w:val="00923823"/>
    <w:rsid w:val="00927CB8"/>
    <w:rsid w:val="009377D0"/>
    <w:rsid w:val="00942392"/>
    <w:rsid w:val="0095093A"/>
    <w:rsid w:val="00952449"/>
    <w:rsid w:val="0095393F"/>
    <w:rsid w:val="00985326"/>
    <w:rsid w:val="00996C15"/>
    <w:rsid w:val="009C1B50"/>
    <w:rsid w:val="009C621E"/>
    <w:rsid w:val="009D34F9"/>
    <w:rsid w:val="009D5EA0"/>
    <w:rsid w:val="00A11D30"/>
    <w:rsid w:val="00A134C0"/>
    <w:rsid w:val="00A2111C"/>
    <w:rsid w:val="00A34DBD"/>
    <w:rsid w:val="00A40FDD"/>
    <w:rsid w:val="00A41A10"/>
    <w:rsid w:val="00A50B02"/>
    <w:rsid w:val="00A54CFD"/>
    <w:rsid w:val="00A61FCD"/>
    <w:rsid w:val="00A63311"/>
    <w:rsid w:val="00A63769"/>
    <w:rsid w:val="00A7135C"/>
    <w:rsid w:val="00A87872"/>
    <w:rsid w:val="00AB3FAA"/>
    <w:rsid w:val="00AB40F2"/>
    <w:rsid w:val="00AB7828"/>
    <w:rsid w:val="00AD0137"/>
    <w:rsid w:val="00AE4D4A"/>
    <w:rsid w:val="00AE763B"/>
    <w:rsid w:val="00AF5C32"/>
    <w:rsid w:val="00B212F4"/>
    <w:rsid w:val="00B33BD9"/>
    <w:rsid w:val="00B37FD8"/>
    <w:rsid w:val="00B51EA4"/>
    <w:rsid w:val="00B61FB8"/>
    <w:rsid w:val="00B6445B"/>
    <w:rsid w:val="00B66EA1"/>
    <w:rsid w:val="00BA4B6E"/>
    <w:rsid w:val="00BA51DA"/>
    <w:rsid w:val="00BA63A6"/>
    <w:rsid w:val="00BE35A6"/>
    <w:rsid w:val="00BE4CA0"/>
    <w:rsid w:val="00C269AF"/>
    <w:rsid w:val="00C34B60"/>
    <w:rsid w:val="00C36AB8"/>
    <w:rsid w:val="00C600A8"/>
    <w:rsid w:val="00C7536C"/>
    <w:rsid w:val="00C906FE"/>
    <w:rsid w:val="00C91A59"/>
    <w:rsid w:val="00C95B7B"/>
    <w:rsid w:val="00CA37B4"/>
    <w:rsid w:val="00CB43DF"/>
    <w:rsid w:val="00CC640D"/>
    <w:rsid w:val="00CF1DA5"/>
    <w:rsid w:val="00CF478D"/>
    <w:rsid w:val="00D1407F"/>
    <w:rsid w:val="00D17598"/>
    <w:rsid w:val="00D30FC3"/>
    <w:rsid w:val="00D73002"/>
    <w:rsid w:val="00D826C8"/>
    <w:rsid w:val="00D963E0"/>
    <w:rsid w:val="00DA2C22"/>
    <w:rsid w:val="00DA3DF3"/>
    <w:rsid w:val="00DC773B"/>
    <w:rsid w:val="00DD6AA4"/>
    <w:rsid w:val="00E12FCA"/>
    <w:rsid w:val="00E153AC"/>
    <w:rsid w:val="00E25E48"/>
    <w:rsid w:val="00E32B46"/>
    <w:rsid w:val="00E47FB2"/>
    <w:rsid w:val="00E66469"/>
    <w:rsid w:val="00E81C2F"/>
    <w:rsid w:val="00E87A6E"/>
    <w:rsid w:val="00E901D0"/>
    <w:rsid w:val="00EA16F1"/>
    <w:rsid w:val="00EA564E"/>
    <w:rsid w:val="00ED221D"/>
    <w:rsid w:val="00ED3EF7"/>
    <w:rsid w:val="00EE3768"/>
    <w:rsid w:val="00EE47E8"/>
    <w:rsid w:val="00F050CA"/>
    <w:rsid w:val="00F05EC6"/>
    <w:rsid w:val="00F11401"/>
    <w:rsid w:val="00F3455E"/>
    <w:rsid w:val="00F544D5"/>
    <w:rsid w:val="00F605D3"/>
    <w:rsid w:val="00F65F3B"/>
    <w:rsid w:val="00F847AA"/>
    <w:rsid w:val="00F8753A"/>
    <w:rsid w:val="00FA450D"/>
    <w:rsid w:val="00FB4972"/>
    <w:rsid w:val="00FD47F0"/>
    <w:rsid w:val="00FE3942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468C4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8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468C4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4468C4"/>
    <w:pPr>
      <w:spacing w:before="71" w:after="71"/>
      <w:jc w:val="right"/>
    </w:pPr>
  </w:style>
  <w:style w:type="character" w:styleId="Hyperlink">
    <w:name w:val="Hyperlink"/>
    <w:basedOn w:val="DefaultParagraphFont"/>
    <w:uiPriority w:val="99"/>
    <w:unhideWhenUsed/>
    <w:rsid w:val="004468C4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4468C4"/>
    <w:pPr>
      <w:spacing w:before="71" w:after="71"/>
      <w:ind w:firstLine="353"/>
      <w:jc w:val="both"/>
    </w:pPr>
  </w:style>
  <w:style w:type="paragraph" w:styleId="Subtitle">
    <w:name w:val="Subtitle"/>
    <w:basedOn w:val="Normal"/>
    <w:link w:val="SubtitleChar"/>
    <w:qFormat/>
    <w:rsid w:val="004468C4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3016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C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E4E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0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3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3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velopeReturn">
    <w:name w:val="envelope return"/>
    <w:basedOn w:val="Normal"/>
    <w:semiHidden/>
    <w:unhideWhenUsed/>
    <w:rsid w:val="00B6445B"/>
    <w:pPr>
      <w:keepLines/>
      <w:widowControl w:val="0"/>
      <w:spacing w:before="600"/>
    </w:pPr>
    <w:rPr>
      <w:sz w:val="26"/>
      <w:szCs w:val="20"/>
      <w:lang w:val="en-AU" w:eastAsia="en-US"/>
    </w:rPr>
  </w:style>
  <w:style w:type="table" w:styleId="TableGrid">
    <w:name w:val="Table Grid"/>
    <w:basedOn w:val="TableNormal"/>
    <w:uiPriority w:val="59"/>
    <w:rsid w:val="005E2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468C4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8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468C4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4468C4"/>
    <w:pPr>
      <w:spacing w:before="71" w:after="71"/>
      <w:jc w:val="right"/>
    </w:pPr>
  </w:style>
  <w:style w:type="character" w:styleId="Hyperlink">
    <w:name w:val="Hyperlink"/>
    <w:basedOn w:val="DefaultParagraphFont"/>
    <w:uiPriority w:val="99"/>
    <w:unhideWhenUsed/>
    <w:rsid w:val="004468C4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4468C4"/>
    <w:pPr>
      <w:spacing w:before="71" w:after="71"/>
      <w:ind w:firstLine="353"/>
      <w:jc w:val="both"/>
    </w:pPr>
  </w:style>
  <w:style w:type="paragraph" w:styleId="Subtitle">
    <w:name w:val="Subtitle"/>
    <w:basedOn w:val="Normal"/>
    <w:link w:val="SubtitleChar"/>
    <w:qFormat/>
    <w:rsid w:val="004468C4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3016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C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E4E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0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3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3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velopeReturn">
    <w:name w:val="envelope return"/>
    <w:basedOn w:val="Normal"/>
    <w:semiHidden/>
    <w:unhideWhenUsed/>
    <w:rsid w:val="00B6445B"/>
    <w:pPr>
      <w:keepLines/>
      <w:widowControl w:val="0"/>
      <w:spacing w:before="600"/>
    </w:pPr>
    <w:rPr>
      <w:sz w:val="26"/>
      <w:szCs w:val="20"/>
      <w:lang w:val="en-AU" w:eastAsia="en-US"/>
    </w:rPr>
  </w:style>
  <w:style w:type="table" w:styleId="TableGrid">
    <w:name w:val="Table Grid"/>
    <w:basedOn w:val="TableNormal"/>
    <w:uiPriority w:val="59"/>
    <w:rsid w:val="005E2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8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1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15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A3E0-2586-4A24-AF1B-6309C2AB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3083</Characters>
  <Application>Microsoft Office Word</Application>
  <DocSecurity>0</DocSecurity>
  <Lines>118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speciālās atļaujas (licences) pārreģistrācijai</vt:lpstr>
    </vt:vector>
  </TitlesOfParts>
  <Company>LR Ekonomikas ministrija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Nr.4</dc:title>
  <dc:subject>4.pielikums</dc:subject>
  <dc:creator>Ilze.Peipina@em.gov.lv</dc:creator>
  <dc:description>ilze.peipina@em.gov.lv</dc:description>
  <cp:lastModifiedBy>Ilze Peipiņa</cp:lastModifiedBy>
  <cp:revision>7</cp:revision>
  <cp:lastPrinted>2012-11-02T12:04:00Z</cp:lastPrinted>
  <dcterms:created xsi:type="dcterms:W3CDTF">2013-01-17T16:32:00Z</dcterms:created>
  <dcterms:modified xsi:type="dcterms:W3CDTF">2013-01-18T12:08:00Z</dcterms:modified>
</cp:coreProperties>
</file>