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C" w:rsidRPr="005449C0" w:rsidRDefault="000F50FC" w:rsidP="000F50FC">
      <w:pPr>
        <w:pStyle w:val="tv20687921"/>
        <w:spacing w:before="0" w:after="0" w:line="240" w:lineRule="auto"/>
        <w:rPr>
          <w:rFonts w:ascii="Times New Roman" w:hAnsi="Times New Roman"/>
          <w:sz w:val="28"/>
          <w:szCs w:val="28"/>
        </w:rPr>
      </w:pPr>
      <w:r w:rsidRPr="005449C0">
        <w:rPr>
          <w:rFonts w:ascii="Times New Roman" w:hAnsi="Times New Roman"/>
          <w:b/>
          <w:bCs/>
          <w:sz w:val="28"/>
          <w:szCs w:val="28"/>
        </w:rPr>
        <w:t xml:space="preserve">Ministru kabineta noteikumi </w:t>
      </w:r>
      <w:proofErr w:type="spellStart"/>
      <w:r w:rsidRPr="005449C0">
        <w:rPr>
          <w:rFonts w:ascii="Times New Roman" w:hAnsi="Times New Roman"/>
          <w:b/>
          <w:bCs/>
          <w:sz w:val="28"/>
          <w:szCs w:val="28"/>
        </w:rPr>
        <w:t>Nr</w:t>
      </w:r>
      <w:proofErr w:type="spellEnd"/>
      <w:r w:rsidRPr="005449C0">
        <w:rPr>
          <w:rFonts w:ascii="Times New Roman" w:hAnsi="Times New Roman"/>
          <w:b/>
          <w:bCs/>
          <w:sz w:val="28"/>
          <w:szCs w:val="28"/>
        </w:rPr>
        <w:t xml:space="preserve">.   </w:t>
      </w:r>
      <w:r w:rsidRPr="005449C0">
        <w:rPr>
          <w:rFonts w:ascii="Times New Roman" w:hAnsi="Times New Roman"/>
          <w:sz w:val="28"/>
          <w:szCs w:val="28"/>
        </w:rPr>
        <w:br/>
        <w:t>Rīgā</w:t>
      </w:r>
      <w:r w:rsidR="00F51219" w:rsidRPr="005449C0">
        <w:rPr>
          <w:rFonts w:ascii="Times New Roman" w:hAnsi="Times New Roman"/>
          <w:sz w:val="28"/>
          <w:szCs w:val="28"/>
        </w:rPr>
        <w:t>,</w:t>
      </w:r>
      <w:r w:rsidRPr="005449C0">
        <w:rPr>
          <w:rFonts w:ascii="Times New Roman" w:hAnsi="Times New Roman"/>
          <w:sz w:val="28"/>
          <w:szCs w:val="28"/>
        </w:rPr>
        <w:t xml:space="preserve"> 2013.gada                 (</w:t>
      </w:r>
      <w:proofErr w:type="spellStart"/>
      <w:r w:rsidRPr="005449C0">
        <w:rPr>
          <w:rFonts w:ascii="Times New Roman" w:hAnsi="Times New Roman"/>
          <w:sz w:val="28"/>
          <w:szCs w:val="28"/>
        </w:rPr>
        <w:t>prot</w:t>
      </w:r>
      <w:proofErr w:type="spellEnd"/>
      <w:r w:rsidRPr="005449C0">
        <w:rPr>
          <w:rFonts w:ascii="Times New Roman" w:hAnsi="Times New Roman"/>
          <w:sz w:val="28"/>
          <w:szCs w:val="28"/>
        </w:rPr>
        <w:t xml:space="preserve">. </w:t>
      </w:r>
      <w:proofErr w:type="spellStart"/>
      <w:r w:rsidRPr="005449C0">
        <w:rPr>
          <w:rFonts w:ascii="Times New Roman" w:hAnsi="Times New Roman"/>
          <w:sz w:val="28"/>
          <w:szCs w:val="28"/>
        </w:rPr>
        <w:t>Nr</w:t>
      </w:r>
      <w:proofErr w:type="spellEnd"/>
      <w:r w:rsidRPr="005449C0">
        <w:rPr>
          <w:rFonts w:ascii="Times New Roman" w:hAnsi="Times New Roman"/>
          <w:sz w:val="28"/>
          <w:szCs w:val="28"/>
        </w:rPr>
        <w:t>.     .§)</w:t>
      </w:r>
    </w:p>
    <w:p w:rsidR="00BC04C7" w:rsidRDefault="00BC04C7" w:rsidP="000F50FC">
      <w:pPr>
        <w:pStyle w:val="tv20787921"/>
        <w:spacing w:after="0" w:line="240" w:lineRule="auto"/>
        <w:rPr>
          <w:rFonts w:ascii="Times New Roman" w:hAnsi="Times New Roman"/>
        </w:rPr>
      </w:pPr>
    </w:p>
    <w:p w:rsidR="00AC2085" w:rsidRDefault="00AC2085" w:rsidP="000F50FC">
      <w:pPr>
        <w:pStyle w:val="tv20787921"/>
        <w:spacing w:after="0" w:line="240" w:lineRule="auto"/>
        <w:rPr>
          <w:rFonts w:ascii="Times New Roman" w:hAnsi="Times New Roman"/>
        </w:rPr>
      </w:pPr>
    </w:p>
    <w:p w:rsidR="00AC2085" w:rsidRPr="005449C0" w:rsidRDefault="00AC2085" w:rsidP="000F50FC">
      <w:pPr>
        <w:pStyle w:val="tv20787921"/>
        <w:spacing w:after="0" w:line="240" w:lineRule="auto"/>
        <w:rPr>
          <w:rFonts w:ascii="Times New Roman" w:hAnsi="Times New Roman"/>
        </w:rPr>
      </w:pPr>
    </w:p>
    <w:p w:rsidR="000F50FC" w:rsidRPr="005449C0" w:rsidRDefault="00AA3835" w:rsidP="000F50FC">
      <w:pPr>
        <w:pStyle w:val="tv20787921"/>
        <w:spacing w:after="0" w:line="240" w:lineRule="auto"/>
        <w:rPr>
          <w:rFonts w:ascii="Times New Roman" w:hAnsi="Times New Roman"/>
        </w:rPr>
      </w:pPr>
      <w:r w:rsidRPr="00AA3835">
        <w:rPr>
          <w:rFonts w:ascii="Times New Roman" w:hAnsi="Times New Roman"/>
        </w:rPr>
        <w:t>Noteikumi par ēku energosertifikāciju</w:t>
      </w:r>
    </w:p>
    <w:p w:rsidR="000F50FC" w:rsidRPr="005449C0" w:rsidRDefault="000F50FC" w:rsidP="000F50FC">
      <w:pPr>
        <w:pStyle w:val="tv20787921"/>
        <w:spacing w:after="0" w:line="240" w:lineRule="auto"/>
        <w:rPr>
          <w:rFonts w:ascii="Times New Roman" w:hAnsi="Times New Roman"/>
        </w:rPr>
      </w:pPr>
    </w:p>
    <w:p w:rsidR="006023D8" w:rsidRDefault="00AA3835" w:rsidP="00AA3835">
      <w:pPr>
        <w:pStyle w:val="tv90087921"/>
        <w:spacing w:after="0" w:line="240" w:lineRule="auto"/>
        <w:ind w:firstLine="301"/>
        <w:rPr>
          <w:rFonts w:ascii="Times New Roman" w:hAnsi="Times New Roman"/>
          <w:i w:val="0"/>
          <w:sz w:val="28"/>
          <w:szCs w:val="28"/>
        </w:rPr>
      </w:pPr>
      <w:r w:rsidRPr="00AA3835">
        <w:rPr>
          <w:rFonts w:ascii="Times New Roman" w:hAnsi="Times New Roman"/>
          <w:i w:val="0"/>
          <w:sz w:val="28"/>
          <w:szCs w:val="28"/>
        </w:rPr>
        <w:t xml:space="preserve">Izdoti saskaņā ar </w:t>
      </w:r>
    </w:p>
    <w:p w:rsidR="00AA3835" w:rsidRPr="00AA3835" w:rsidRDefault="00AA3835" w:rsidP="00AA3835">
      <w:pPr>
        <w:pStyle w:val="tv90087921"/>
        <w:spacing w:after="0" w:line="240" w:lineRule="auto"/>
        <w:ind w:firstLine="301"/>
        <w:rPr>
          <w:rFonts w:ascii="Times New Roman" w:hAnsi="Times New Roman"/>
          <w:i w:val="0"/>
          <w:sz w:val="28"/>
          <w:szCs w:val="28"/>
        </w:rPr>
      </w:pPr>
      <w:r w:rsidRPr="00AA3835">
        <w:rPr>
          <w:rFonts w:ascii="Times New Roman" w:hAnsi="Times New Roman"/>
          <w:i w:val="0"/>
          <w:sz w:val="28"/>
          <w:szCs w:val="28"/>
        </w:rPr>
        <w:t xml:space="preserve">Ēku energoefektivitātes likuma </w:t>
      </w:r>
    </w:p>
    <w:p w:rsidR="00AA3835" w:rsidRPr="00AA3835" w:rsidRDefault="00AA3835" w:rsidP="00AA3835">
      <w:pPr>
        <w:pStyle w:val="tv90087921"/>
        <w:spacing w:after="0" w:line="240" w:lineRule="auto"/>
        <w:ind w:firstLine="301"/>
        <w:rPr>
          <w:rFonts w:ascii="Times New Roman" w:hAnsi="Times New Roman"/>
          <w:i w:val="0"/>
          <w:sz w:val="28"/>
          <w:szCs w:val="28"/>
        </w:rPr>
      </w:pPr>
      <w:r w:rsidRPr="00AA3835">
        <w:rPr>
          <w:rFonts w:ascii="Times New Roman" w:hAnsi="Times New Roman"/>
          <w:i w:val="0"/>
          <w:sz w:val="28"/>
          <w:szCs w:val="28"/>
        </w:rPr>
        <w:t xml:space="preserve">7.panta trešo daļu, 8.panta </w:t>
      </w:r>
      <w:r w:rsidR="004B4230">
        <w:rPr>
          <w:rFonts w:ascii="Times New Roman" w:hAnsi="Times New Roman"/>
          <w:i w:val="0"/>
          <w:sz w:val="28"/>
          <w:szCs w:val="28"/>
        </w:rPr>
        <w:t>astoto</w:t>
      </w:r>
      <w:r w:rsidRPr="00AA3835">
        <w:rPr>
          <w:rFonts w:ascii="Times New Roman" w:hAnsi="Times New Roman"/>
          <w:i w:val="0"/>
          <w:sz w:val="28"/>
          <w:szCs w:val="28"/>
        </w:rPr>
        <w:t xml:space="preserve"> daļu,</w:t>
      </w:r>
    </w:p>
    <w:p w:rsidR="00CA4ADF" w:rsidRDefault="00AA3835" w:rsidP="00AA3835">
      <w:pPr>
        <w:pStyle w:val="tv90087921"/>
        <w:spacing w:after="0" w:line="240" w:lineRule="auto"/>
        <w:ind w:firstLine="301"/>
        <w:rPr>
          <w:rFonts w:ascii="Times New Roman" w:hAnsi="Times New Roman"/>
          <w:i w:val="0"/>
          <w:sz w:val="28"/>
          <w:szCs w:val="28"/>
        </w:rPr>
      </w:pPr>
      <w:r w:rsidRPr="00AA3835">
        <w:rPr>
          <w:rFonts w:ascii="Times New Roman" w:hAnsi="Times New Roman"/>
          <w:i w:val="0"/>
          <w:sz w:val="28"/>
          <w:szCs w:val="28"/>
        </w:rPr>
        <w:t xml:space="preserve">9.panta piekto daļu, 10.panta trešo daļu, </w:t>
      </w:r>
    </w:p>
    <w:p w:rsidR="000F50FC" w:rsidRDefault="00AA3835" w:rsidP="00AA3835">
      <w:pPr>
        <w:pStyle w:val="tv90087921"/>
        <w:spacing w:after="0" w:line="240" w:lineRule="auto"/>
        <w:ind w:firstLine="301"/>
        <w:rPr>
          <w:rFonts w:ascii="Times New Roman" w:hAnsi="Times New Roman"/>
          <w:i w:val="0"/>
          <w:sz w:val="28"/>
          <w:szCs w:val="28"/>
        </w:rPr>
      </w:pPr>
      <w:r w:rsidRPr="00AA3835">
        <w:rPr>
          <w:rFonts w:ascii="Times New Roman" w:hAnsi="Times New Roman"/>
          <w:i w:val="0"/>
          <w:sz w:val="28"/>
          <w:szCs w:val="28"/>
        </w:rPr>
        <w:t xml:space="preserve">11.panta </w:t>
      </w:r>
      <w:r w:rsidR="004B4230">
        <w:rPr>
          <w:rFonts w:ascii="Times New Roman" w:hAnsi="Times New Roman"/>
          <w:i w:val="0"/>
          <w:sz w:val="28"/>
          <w:szCs w:val="28"/>
        </w:rPr>
        <w:t>trešo</w:t>
      </w:r>
      <w:r w:rsidRPr="00AA3835">
        <w:rPr>
          <w:rFonts w:ascii="Times New Roman" w:hAnsi="Times New Roman"/>
          <w:i w:val="0"/>
          <w:sz w:val="28"/>
          <w:szCs w:val="28"/>
        </w:rPr>
        <w:t xml:space="preserve"> daļu</w:t>
      </w:r>
    </w:p>
    <w:p w:rsidR="004B4230" w:rsidRPr="005449C0" w:rsidRDefault="004B4230" w:rsidP="00AA3835">
      <w:pPr>
        <w:pStyle w:val="tv90087921"/>
        <w:spacing w:after="0" w:line="240" w:lineRule="auto"/>
        <w:ind w:firstLine="301"/>
        <w:rPr>
          <w:rFonts w:ascii="Times New Roman" w:hAnsi="Times New Roman"/>
          <w:i w:val="0"/>
          <w:sz w:val="28"/>
          <w:szCs w:val="28"/>
        </w:rPr>
      </w:pPr>
    </w:p>
    <w:p w:rsidR="000F50FC" w:rsidRPr="005449C0" w:rsidRDefault="000F50FC" w:rsidP="00A110B8">
      <w:pPr>
        <w:pStyle w:val="Heading1"/>
        <w:rPr>
          <w:rFonts w:cs="Times New Roman"/>
        </w:rPr>
      </w:pPr>
      <w:bookmarkStart w:id="0" w:name="265720"/>
      <w:r w:rsidRPr="005449C0">
        <w:rPr>
          <w:rFonts w:cs="Times New Roman"/>
        </w:rPr>
        <w:t>I. Vispārīgi jautājumi</w:t>
      </w:r>
      <w:bookmarkEnd w:id="0"/>
    </w:p>
    <w:p w:rsidR="00AA3835" w:rsidRPr="00AA3835" w:rsidRDefault="00AA3835" w:rsidP="00AA3835">
      <w:pPr>
        <w:pStyle w:val="tv2131"/>
        <w:numPr>
          <w:ilvl w:val="0"/>
          <w:numId w:val="4"/>
        </w:numPr>
        <w:spacing w:before="0" w:line="240" w:lineRule="auto"/>
        <w:ind w:left="0" w:firstLine="720"/>
        <w:rPr>
          <w:rFonts w:ascii="Times New Roman" w:hAnsi="Times New Roman"/>
          <w:sz w:val="28"/>
          <w:szCs w:val="28"/>
        </w:rPr>
      </w:pPr>
      <w:bookmarkStart w:id="1" w:name="p1"/>
      <w:bookmarkStart w:id="2" w:name="p2"/>
      <w:bookmarkEnd w:id="1"/>
      <w:bookmarkEnd w:id="2"/>
      <w:r w:rsidRPr="00AA3835">
        <w:rPr>
          <w:rFonts w:ascii="Times New Roman" w:hAnsi="Times New Roman"/>
          <w:sz w:val="28"/>
          <w:szCs w:val="28"/>
        </w:rPr>
        <w:t xml:space="preserve">Noteikumi nosaka: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ēku energosertifikācijas kārtību;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ēkas energoefektivitātes sertifikāta un ēkas pagaidu energosertifikāta paraugu, reģistrācijas kārtību, ēku energoefektivitātes salīdzinošo vērtēšanas sistēmu;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ēku energoefektivitātes klasifikācijas sistēmu;</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energoefektivitātes prasības un augstas efektivitātes sistēmu izmantošanas prasības gandrīz nulles enerģijas ēkām; </w:t>
      </w:r>
    </w:p>
    <w:p w:rsidR="004B4230" w:rsidRPr="00855C3E" w:rsidRDefault="00AA3835" w:rsidP="004B4230">
      <w:pPr>
        <w:pStyle w:val="tv2131"/>
        <w:numPr>
          <w:ilvl w:val="1"/>
          <w:numId w:val="4"/>
        </w:numPr>
        <w:spacing w:before="0" w:line="240" w:lineRule="auto"/>
        <w:ind w:left="720" w:firstLine="0"/>
        <w:rPr>
          <w:rFonts w:ascii="Times New Roman" w:hAnsi="Times New Roman"/>
          <w:sz w:val="28"/>
          <w:szCs w:val="28"/>
        </w:rPr>
      </w:pPr>
      <w:r w:rsidRPr="00855C3E">
        <w:rPr>
          <w:rFonts w:ascii="Times New Roman" w:hAnsi="Times New Roman"/>
          <w:sz w:val="28"/>
          <w:szCs w:val="28"/>
        </w:rPr>
        <w:t>pārbaudes kārtību un termiņus apkures sistēmām, kuru apkures katlu lietderīgā nominālā jauda ir lielāka par 20 kilovatiem, un gaisa kondicionēšanas sistēmām, kuru lietderīgā nominālā jauda ir lielāka par 12 kilovatiem.</w:t>
      </w:r>
    </w:p>
    <w:p w:rsidR="00410A9A" w:rsidRPr="005449C0" w:rsidRDefault="00410A9A" w:rsidP="00A110B8">
      <w:pPr>
        <w:pStyle w:val="Heading1"/>
      </w:pPr>
      <w:bookmarkStart w:id="3" w:name="265724"/>
      <w:r w:rsidRPr="005449C0">
        <w:t xml:space="preserve">II. </w:t>
      </w:r>
      <w:bookmarkEnd w:id="3"/>
      <w:r w:rsidR="00AA3835" w:rsidRPr="00AA3835">
        <w:t>Ēku energosertifikācija</w:t>
      </w:r>
    </w:p>
    <w:p w:rsidR="00AA3835" w:rsidRPr="00AA3835" w:rsidRDefault="00AA3835" w:rsidP="00AA3835">
      <w:pPr>
        <w:pStyle w:val="tv2131"/>
        <w:numPr>
          <w:ilvl w:val="0"/>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Lai veiktu ekspluatācijā esošas ēkas energosertifikāciju, </w:t>
      </w:r>
      <w:r w:rsidR="00CA4ADF">
        <w:rPr>
          <w:rFonts w:ascii="Times New Roman" w:hAnsi="Times New Roman"/>
          <w:sz w:val="28"/>
          <w:szCs w:val="28"/>
        </w:rPr>
        <w:t>neatkarīgs eksperts</w:t>
      </w:r>
      <w:r w:rsidRPr="00AA3835">
        <w:rPr>
          <w:rFonts w:ascii="Times New Roman" w:hAnsi="Times New Roman"/>
          <w:sz w:val="28"/>
          <w:szCs w:val="28"/>
        </w:rPr>
        <w:t xml:space="preserve">: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pārbauda aprēķiniem nepieciešamo izejas datu kvalitāti un nosaka to piemērojamību;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veic mērījumus un mērījumu novērtēšanu;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aprēķina ēkas energoefektivitātes rādītājus saskaņā ar ēkas energoefektivitātes aprēķina metodi;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izsniedz ēkas energoefektivitātes sertifikātu; </w:t>
      </w:r>
    </w:p>
    <w:p w:rsidR="00AA3835" w:rsidRPr="00AA3835" w:rsidRDefault="00AA3835" w:rsidP="00AA3835">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sagatavo ieteikumus ēkas energoefektivitātes uzlabošanai.</w:t>
      </w:r>
    </w:p>
    <w:p w:rsidR="00AC2085" w:rsidRPr="00AA3835" w:rsidRDefault="00AC2085" w:rsidP="00AA3835">
      <w:pPr>
        <w:pStyle w:val="tv2131"/>
        <w:spacing w:before="0" w:line="240" w:lineRule="auto"/>
        <w:ind w:left="720" w:firstLine="0"/>
        <w:rPr>
          <w:rFonts w:ascii="Times New Roman" w:hAnsi="Times New Roman"/>
          <w:sz w:val="28"/>
          <w:szCs w:val="28"/>
        </w:rPr>
      </w:pPr>
    </w:p>
    <w:p w:rsidR="00AA3835" w:rsidRPr="00AA3835" w:rsidRDefault="00AA3835" w:rsidP="003B0048">
      <w:pPr>
        <w:pStyle w:val="tv2131"/>
        <w:numPr>
          <w:ilvl w:val="0"/>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 xml:space="preserve">Lai veiktu projektējamas ēkas (jaunbūves, rekonstruējamas, renovējamas ēkas) energosertifikāciju, neatkarīgs eksperts: </w:t>
      </w:r>
    </w:p>
    <w:p w:rsidR="00AA3835" w:rsidRPr="00AA3835" w:rsidRDefault="00AA3835" w:rsidP="003B0048">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lastRenderedPageBreak/>
        <w:t xml:space="preserve">pārbauda aprēķiniem nepieciešamo izejas datu kvalitāti un nosaka to piemērojamību; </w:t>
      </w:r>
    </w:p>
    <w:p w:rsidR="00AA3835" w:rsidRPr="00AA3835" w:rsidRDefault="00AA3835" w:rsidP="003B0048">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aprēķina ēkas energoefektivitātes rādītājus saskaņā ar ēk</w:t>
      </w:r>
      <w:r w:rsidR="0015460F">
        <w:rPr>
          <w:rFonts w:ascii="Times New Roman" w:hAnsi="Times New Roman"/>
          <w:sz w:val="28"/>
          <w:szCs w:val="28"/>
        </w:rPr>
        <w:t>as</w:t>
      </w:r>
      <w:r w:rsidRPr="00AA3835">
        <w:rPr>
          <w:rFonts w:ascii="Times New Roman" w:hAnsi="Times New Roman"/>
          <w:sz w:val="28"/>
          <w:szCs w:val="28"/>
        </w:rPr>
        <w:t xml:space="preserve"> energoefektivitātes aprēķin</w:t>
      </w:r>
      <w:r w:rsidR="0015460F">
        <w:rPr>
          <w:rFonts w:ascii="Times New Roman" w:hAnsi="Times New Roman"/>
          <w:sz w:val="28"/>
          <w:szCs w:val="28"/>
        </w:rPr>
        <w:t>a metodi</w:t>
      </w:r>
      <w:r w:rsidRPr="00AA3835">
        <w:rPr>
          <w:rFonts w:ascii="Times New Roman" w:hAnsi="Times New Roman"/>
          <w:sz w:val="28"/>
          <w:szCs w:val="28"/>
        </w:rPr>
        <w:t xml:space="preserve">; </w:t>
      </w:r>
    </w:p>
    <w:p w:rsidR="00252F8A" w:rsidRDefault="00AA3835" w:rsidP="003B0048">
      <w:pPr>
        <w:pStyle w:val="tv2131"/>
        <w:numPr>
          <w:ilvl w:val="1"/>
          <w:numId w:val="4"/>
        </w:numPr>
        <w:spacing w:before="0" w:line="240" w:lineRule="auto"/>
        <w:ind w:left="0" w:firstLine="720"/>
        <w:rPr>
          <w:rFonts w:ascii="Times New Roman" w:hAnsi="Times New Roman"/>
          <w:sz w:val="28"/>
          <w:szCs w:val="28"/>
        </w:rPr>
      </w:pPr>
      <w:r w:rsidRPr="00AA3835">
        <w:rPr>
          <w:rFonts w:ascii="Times New Roman" w:hAnsi="Times New Roman"/>
          <w:sz w:val="28"/>
          <w:szCs w:val="28"/>
        </w:rPr>
        <w:t>izsniedz ēkas energoefektivitātes pagaidu sertifikātu.</w:t>
      </w:r>
    </w:p>
    <w:p w:rsidR="00252F8A" w:rsidRPr="005449C0" w:rsidRDefault="00252F8A" w:rsidP="003B0048">
      <w:pPr>
        <w:pStyle w:val="ListParagraph"/>
        <w:tabs>
          <w:tab w:val="left" w:pos="3660"/>
        </w:tabs>
        <w:ind w:firstLine="720"/>
        <w:rPr>
          <w:rFonts w:cs="Times New Roman"/>
          <w:szCs w:val="28"/>
        </w:rPr>
      </w:pPr>
      <w:r w:rsidRPr="005449C0">
        <w:rPr>
          <w:rFonts w:cs="Times New Roman"/>
          <w:szCs w:val="28"/>
        </w:rPr>
        <w:tab/>
      </w:r>
    </w:p>
    <w:p w:rsidR="003B0048" w:rsidRPr="003B0048" w:rsidRDefault="003B0048" w:rsidP="003B0048">
      <w:pPr>
        <w:pStyle w:val="tv2131"/>
        <w:numPr>
          <w:ilvl w:val="0"/>
          <w:numId w:val="4"/>
        </w:numPr>
        <w:spacing w:before="0" w:line="240" w:lineRule="auto"/>
        <w:ind w:left="0" w:firstLine="720"/>
        <w:rPr>
          <w:rFonts w:ascii="Times New Roman" w:hAnsi="Times New Roman"/>
          <w:sz w:val="28"/>
          <w:szCs w:val="28"/>
        </w:rPr>
      </w:pPr>
      <w:bookmarkStart w:id="4" w:name="_Ref356989847"/>
      <w:r w:rsidRPr="003B0048">
        <w:rPr>
          <w:rFonts w:ascii="Times New Roman" w:hAnsi="Times New Roman"/>
          <w:sz w:val="28"/>
          <w:szCs w:val="28"/>
        </w:rPr>
        <w:t>Lai neatkarīgs eksperts varētu novērtēt ēkas energoefektivitāti, pasūtītājs nodrošina pieeju šādiem dokumentiem un informācijai par ēku:</w:t>
      </w:r>
      <w:bookmarkEnd w:id="4"/>
      <w:r w:rsidRPr="003B0048">
        <w:rPr>
          <w:rFonts w:ascii="Times New Roman" w:hAnsi="Times New Roman"/>
          <w:sz w:val="28"/>
          <w:szCs w:val="28"/>
        </w:rPr>
        <w:t xml:space="preserve">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ēkas projekts vai inventarizācijas plāns;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ēkas tehnisko sistēmu projekti vai shēmu zīmējumi;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ēkas tehnisko sistēmu instrukcijas;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ēkas tehnisko sistēmu ekspluatācijas un apkopes žurnāli vai pārskati;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faktiskais telpu izmantošanas mērķis un temperatūra telpās;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komunālo pakalpojumu sniedzēju pārskati vai rēķini par faktiski uzskaitītās patērētās enerģijas daudzumu ēkā vai ēkas tehniskajās sistēmās;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dati par ēkas nodošanu ekspluatācijā;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dati par ēkas tehnisko sistēmu uzstādīšanu vai nomaiņu ēkas ekspluatācijas laikā;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enerģijas aprēķini, ja tādi ir;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iepriekšējie pārbaudes atzinumi, ja tādi ir; </w:t>
      </w:r>
    </w:p>
    <w:p w:rsidR="003B0048" w:rsidRPr="003B0048"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 xml:space="preserve">iekļūšana telpās un piekļuve pie ēkas tehniskajām sistēmām; </w:t>
      </w:r>
    </w:p>
    <w:p w:rsidR="00252F8A" w:rsidRDefault="003B0048" w:rsidP="003B0048">
      <w:pPr>
        <w:pStyle w:val="tv2131"/>
        <w:numPr>
          <w:ilvl w:val="1"/>
          <w:numId w:val="4"/>
        </w:numPr>
        <w:spacing w:before="0" w:line="240" w:lineRule="auto"/>
        <w:ind w:left="0" w:firstLine="720"/>
        <w:rPr>
          <w:rFonts w:ascii="Times New Roman" w:hAnsi="Times New Roman"/>
          <w:sz w:val="28"/>
          <w:szCs w:val="28"/>
        </w:rPr>
      </w:pPr>
      <w:r w:rsidRPr="003B0048">
        <w:rPr>
          <w:rFonts w:ascii="Times New Roman" w:hAnsi="Times New Roman"/>
          <w:sz w:val="28"/>
          <w:szCs w:val="28"/>
        </w:rPr>
        <w:t>cita nepieciešamā informācija, kas saistīta ar ēkas energoaudita un apkures katla vai gaisa kondicionēšanas sistēmas pārbaudes sekmīgu norisi.</w:t>
      </w:r>
    </w:p>
    <w:p w:rsidR="00F6768F" w:rsidRPr="005449C0" w:rsidRDefault="000F50FC" w:rsidP="00A110B8">
      <w:pPr>
        <w:pStyle w:val="Heading1"/>
      </w:pPr>
      <w:bookmarkStart w:id="5" w:name="p4"/>
      <w:bookmarkStart w:id="6" w:name="p5"/>
      <w:bookmarkStart w:id="7" w:name="p7"/>
      <w:bookmarkStart w:id="8" w:name="265732"/>
      <w:bookmarkEnd w:id="5"/>
      <w:bookmarkEnd w:id="6"/>
      <w:bookmarkEnd w:id="7"/>
      <w:r w:rsidRPr="005449C0">
        <w:t>I</w:t>
      </w:r>
      <w:r w:rsidR="00577F85" w:rsidRPr="005449C0">
        <w:t>II</w:t>
      </w:r>
      <w:r w:rsidRPr="005449C0">
        <w:t xml:space="preserve">. </w:t>
      </w:r>
      <w:bookmarkEnd w:id="8"/>
      <w:r w:rsidR="003B0048" w:rsidRPr="003B0048">
        <w:t>Ēkas energoefektivitātes sertifikāts</w:t>
      </w:r>
    </w:p>
    <w:p w:rsidR="005E150A" w:rsidRPr="00934E8E" w:rsidRDefault="00934E8E" w:rsidP="00EB0072">
      <w:pPr>
        <w:pStyle w:val="tv2131"/>
        <w:numPr>
          <w:ilvl w:val="0"/>
          <w:numId w:val="4"/>
        </w:numPr>
        <w:spacing w:before="0" w:line="240" w:lineRule="auto"/>
        <w:ind w:left="0" w:firstLine="720"/>
        <w:rPr>
          <w:rFonts w:ascii="Times New Roman" w:hAnsi="Times New Roman"/>
          <w:sz w:val="28"/>
          <w:szCs w:val="28"/>
        </w:rPr>
      </w:pPr>
      <w:bookmarkStart w:id="9" w:name="p10"/>
      <w:bookmarkEnd w:id="9"/>
      <w:r w:rsidRPr="00934E8E">
        <w:rPr>
          <w:rFonts w:ascii="Times New Roman" w:hAnsi="Times New Roman"/>
          <w:sz w:val="28"/>
          <w:szCs w:val="28"/>
        </w:rPr>
        <w:t>Ēkas energosertifikātu sagatavo ekspluatācijā esošām ēkām</w:t>
      </w:r>
      <w:r w:rsidR="00B47FA2">
        <w:rPr>
          <w:rFonts w:ascii="Times New Roman" w:hAnsi="Times New Roman"/>
          <w:sz w:val="28"/>
          <w:szCs w:val="28"/>
        </w:rPr>
        <w:t xml:space="preserve"> un to daļām</w:t>
      </w:r>
      <w:r w:rsidRPr="00934E8E">
        <w:rPr>
          <w:rFonts w:ascii="Times New Roman" w:hAnsi="Times New Roman"/>
          <w:sz w:val="28"/>
          <w:szCs w:val="28"/>
        </w:rPr>
        <w:t xml:space="preserve"> saskaņā ar šo noteikumu </w:t>
      </w:r>
      <w:hyperlink r:id="rId9" w:anchor="piel1" w:history="1">
        <w:r w:rsidRPr="00934E8E">
          <w:rPr>
            <w:rFonts w:ascii="Times New Roman" w:hAnsi="Times New Roman"/>
            <w:sz w:val="28"/>
            <w:szCs w:val="28"/>
          </w:rPr>
          <w:t>1.pielikumu</w:t>
        </w:r>
      </w:hyperlink>
      <w:r w:rsidRPr="00934E8E">
        <w:rPr>
          <w:rFonts w:ascii="Times New Roman" w:hAnsi="Times New Roman"/>
          <w:sz w:val="28"/>
          <w:szCs w:val="28"/>
        </w:rPr>
        <w:t xml:space="preserve">, bet ēkas pagaidu energosertifikātu – projektējamām ēkām (jaunbūvēm, rekonstruējamām, renovējamām ēkām) </w:t>
      </w:r>
      <w:r w:rsidR="00B47FA2">
        <w:rPr>
          <w:rFonts w:ascii="Times New Roman" w:hAnsi="Times New Roman"/>
          <w:sz w:val="28"/>
          <w:szCs w:val="28"/>
        </w:rPr>
        <w:t>un to daļām (</w:t>
      </w:r>
      <w:r w:rsidR="00B47FA2" w:rsidRPr="00934E8E">
        <w:rPr>
          <w:rFonts w:ascii="Times New Roman" w:hAnsi="Times New Roman"/>
          <w:sz w:val="28"/>
          <w:szCs w:val="28"/>
        </w:rPr>
        <w:t>jaunbūvē, rekonstruējamā</w:t>
      </w:r>
      <w:r w:rsidR="00B47FA2">
        <w:rPr>
          <w:rFonts w:ascii="Times New Roman" w:hAnsi="Times New Roman"/>
          <w:sz w:val="28"/>
          <w:szCs w:val="28"/>
        </w:rPr>
        <w:t xml:space="preserve"> vai</w:t>
      </w:r>
      <w:r w:rsidR="00B47FA2" w:rsidRPr="00934E8E">
        <w:rPr>
          <w:rFonts w:ascii="Times New Roman" w:hAnsi="Times New Roman"/>
          <w:sz w:val="28"/>
          <w:szCs w:val="28"/>
        </w:rPr>
        <w:t xml:space="preserve"> renovējamā ēkā</w:t>
      </w:r>
      <w:r w:rsidR="00B47FA2">
        <w:rPr>
          <w:rFonts w:ascii="Times New Roman" w:hAnsi="Times New Roman"/>
          <w:sz w:val="28"/>
          <w:szCs w:val="28"/>
        </w:rPr>
        <w:t xml:space="preserve">) </w:t>
      </w:r>
      <w:r w:rsidRPr="00934E8E">
        <w:rPr>
          <w:rFonts w:ascii="Times New Roman" w:hAnsi="Times New Roman"/>
          <w:sz w:val="28"/>
          <w:szCs w:val="28"/>
        </w:rPr>
        <w:t>saskaņā ar šo noteikumu</w:t>
      </w:r>
      <w:r>
        <w:rPr>
          <w:rFonts w:ascii="Times New Roman" w:hAnsi="Times New Roman"/>
          <w:sz w:val="28"/>
          <w:szCs w:val="28"/>
        </w:rPr>
        <w:t xml:space="preserve"> </w:t>
      </w:r>
      <w:hyperlink r:id="rId10" w:anchor="piel2" w:history="1">
        <w:r w:rsidRPr="00934E8E">
          <w:rPr>
            <w:rFonts w:ascii="Times New Roman" w:hAnsi="Times New Roman"/>
            <w:sz w:val="28"/>
            <w:szCs w:val="28"/>
          </w:rPr>
          <w:t>2.pielikumu</w:t>
        </w:r>
      </w:hyperlink>
      <w:r w:rsidR="003B0048" w:rsidRPr="00934E8E">
        <w:rPr>
          <w:rFonts w:ascii="Times New Roman" w:hAnsi="Times New Roman"/>
          <w:sz w:val="28"/>
          <w:szCs w:val="28"/>
        </w:rPr>
        <w:t>.</w:t>
      </w:r>
    </w:p>
    <w:p w:rsidR="002C2541" w:rsidRPr="005449C0" w:rsidRDefault="002C2541" w:rsidP="002C2541">
      <w:pPr>
        <w:pStyle w:val="tv2131"/>
        <w:spacing w:before="0" w:line="240" w:lineRule="auto"/>
        <w:ind w:left="720" w:firstLine="0"/>
        <w:rPr>
          <w:rFonts w:ascii="Times New Roman" w:hAnsi="Times New Roman"/>
          <w:bCs/>
          <w:sz w:val="28"/>
          <w:szCs w:val="28"/>
        </w:rPr>
      </w:pPr>
    </w:p>
    <w:p w:rsidR="0070421D" w:rsidRDefault="003C6FB1" w:rsidP="00EB0072">
      <w:pPr>
        <w:pStyle w:val="tv2131"/>
        <w:numPr>
          <w:ilvl w:val="0"/>
          <w:numId w:val="4"/>
        </w:numPr>
        <w:spacing w:before="0" w:line="240" w:lineRule="auto"/>
        <w:ind w:left="0" w:firstLine="720"/>
        <w:rPr>
          <w:rFonts w:ascii="Times New Roman" w:hAnsi="Times New Roman"/>
          <w:sz w:val="28"/>
          <w:szCs w:val="28"/>
        </w:rPr>
      </w:pPr>
      <w:bookmarkStart w:id="10" w:name="p14"/>
      <w:bookmarkStart w:id="11" w:name="p15"/>
      <w:bookmarkEnd w:id="10"/>
      <w:bookmarkEnd w:id="11"/>
      <w:r>
        <w:rPr>
          <w:rFonts w:ascii="Times New Roman" w:hAnsi="Times New Roman"/>
          <w:sz w:val="28"/>
          <w:szCs w:val="28"/>
        </w:rPr>
        <w:t>Ēkas energosertifikātu</w:t>
      </w:r>
      <w:r w:rsidR="00F22CFA">
        <w:rPr>
          <w:rFonts w:ascii="Times New Roman" w:hAnsi="Times New Roman"/>
          <w:sz w:val="28"/>
          <w:szCs w:val="28"/>
        </w:rPr>
        <w:t xml:space="preserve"> vai ēkas pagaidu energosertifikātu</w:t>
      </w:r>
      <w:r>
        <w:rPr>
          <w:rFonts w:ascii="Times New Roman" w:hAnsi="Times New Roman"/>
          <w:sz w:val="28"/>
          <w:szCs w:val="28"/>
        </w:rPr>
        <w:t xml:space="preserve"> aizpilda ievērojot šādus nosacījumus:</w:t>
      </w:r>
    </w:p>
    <w:p w:rsidR="003C6FB1" w:rsidRDefault="00935CDD" w:rsidP="003C6FB1">
      <w:pPr>
        <w:pStyle w:val="tv2131"/>
        <w:numPr>
          <w:ilvl w:val="1"/>
          <w:numId w:val="4"/>
        </w:numPr>
        <w:spacing w:before="0" w:line="240" w:lineRule="auto"/>
        <w:ind w:left="0" w:firstLine="720"/>
        <w:rPr>
          <w:rFonts w:ascii="Times New Roman" w:hAnsi="Times New Roman"/>
          <w:sz w:val="28"/>
          <w:szCs w:val="28"/>
        </w:rPr>
      </w:pPr>
      <w:r>
        <w:rPr>
          <w:rFonts w:ascii="Times New Roman" w:hAnsi="Times New Roman"/>
          <w:sz w:val="28"/>
          <w:szCs w:val="28"/>
        </w:rPr>
        <w:t>1. pielikuma 1. punktā vai 2. pielikuma 1. punktā</w:t>
      </w:r>
      <w:r w:rsidR="003C6FB1">
        <w:rPr>
          <w:rFonts w:ascii="Times New Roman" w:hAnsi="Times New Roman"/>
          <w:sz w:val="28"/>
          <w:szCs w:val="28"/>
        </w:rPr>
        <w:t xml:space="preserve"> norāda kādu no šiem ēkas tipiem:</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dažāda tipa viendzīvokļa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bookmarkStart w:id="12" w:name="_Ref357425286"/>
      <w:r w:rsidRPr="003C6FB1">
        <w:rPr>
          <w:rFonts w:ascii="Times New Roman" w:hAnsi="Times New Roman"/>
          <w:sz w:val="28"/>
          <w:szCs w:val="28"/>
        </w:rPr>
        <w:t>daudzdzīvokļu māja;</w:t>
      </w:r>
      <w:bookmarkEnd w:id="12"/>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biroju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izglītības iestāžu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ambulatoro vai stacionāro ārstniecības iestāžu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viesnīcu un restorānu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sporta iestāžu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lastRenderedPageBreak/>
        <w:t xml:space="preserve">vairumtirdzniecības </w:t>
      </w:r>
      <w:r>
        <w:rPr>
          <w:rFonts w:ascii="Times New Roman" w:hAnsi="Times New Roman"/>
          <w:sz w:val="28"/>
          <w:szCs w:val="28"/>
        </w:rPr>
        <w:t>vai</w:t>
      </w:r>
      <w:r w:rsidRPr="003C6FB1">
        <w:rPr>
          <w:rFonts w:ascii="Times New Roman" w:hAnsi="Times New Roman"/>
          <w:sz w:val="28"/>
          <w:szCs w:val="28"/>
        </w:rPr>
        <w:t xml:space="preserve"> mazumtirdzniecības pakalpojumu ēka;</w:t>
      </w:r>
    </w:p>
    <w:p w:rsidR="003C6FB1" w:rsidRPr="003C6FB1" w:rsidRDefault="003C6FB1" w:rsidP="003C6FB1">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citu tipu ēka, kurā tiek patērēta enerģija</w:t>
      </w:r>
      <w:r>
        <w:rPr>
          <w:rFonts w:ascii="Times New Roman" w:hAnsi="Times New Roman"/>
          <w:sz w:val="28"/>
          <w:szCs w:val="28"/>
        </w:rPr>
        <w:t>;</w:t>
      </w:r>
    </w:p>
    <w:p w:rsidR="00A71CFC" w:rsidRDefault="00A71CFC" w:rsidP="003C6FB1">
      <w:pPr>
        <w:pStyle w:val="tv2131"/>
        <w:numPr>
          <w:ilvl w:val="1"/>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ja </w:t>
      </w:r>
      <w:r w:rsidR="00935CDD">
        <w:rPr>
          <w:rFonts w:ascii="Times New Roman" w:hAnsi="Times New Roman"/>
          <w:sz w:val="28"/>
          <w:szCs w:val="28"/>
        </w:rPr>
        <w:t xml:space="preserve">ēkas tips </w:t>
      </w:r>
      <w:r>
        <w:rPr>
          <w:rFonts w:ascii="Times New Roman" w:hAnsi="Times New Roman"/>
          <w:sz w:val="28"/>
          <w:szCs w:val="28"/>
        </w:rPr>
        <w:t xml:space="preserve">atbilst šo noteikumu </w:t>
      </w:r>
      <w:r w:rsidR="00114404">
        <w:rPr>
          <w:rFonts w:ascii="Times New Roman" w:hAnsi="Times New Roman"/>
          <w:sz w:val="28"/>
          <w:szCs w:val="28"/>
        </w:rPr>
        <w:fldChar w:fldCharType="begin"/>
      </w:r>
      <w:r w:rsidR="00114404">
        <w:rPr>
          <w:rFonts w:ascii="Times New Roman" w:hAnsi="Times New Roman"/>
          <w:sz w:val="28"/>
          <w:szCs w:val="28"/>
        </w:rPr>
        <w:instrText xml:space="preserve"> REF _Ref357425286 \r \h </w:instrText>
      </w:r>
      <w:r w:rsidR="00114404">
        <w:rPr>
          <w:rFonts w:ascii="Times New Roman" w:hAnsi="Times New Roman"/>
          <w:sz w:val="28"/>
          <w:szCs w:val="28"/>
        </w:rPr>
      </w:r>
      <w:r w:rsidR="00114404">
        <w:rPr>
          <w:rFonts w:ascii="Times New Roman" w:hAnsi="Times New Roman"/>
          <w:sz w:val="28"/>
          <w:szCs w:val="28"/>
        </w:rPr>
        <w:fldChar w:fldCharType="separate"/>
      </w:r>
      <w:r w:rsidR="00720B80">
        <w:rPr>
          <w:rFonts w:ascii="Times New Roman" w:hAnsi="Times New Roman"/>
          <w:sz w:val="28"/>
          <w:szCs w:val="28"/>
        </w:rPr>
        <w:t>6.1.2</w:t>
      </w:r>
      <w:r w:rsidR="00114404">
        <w:rPr>
          <w:rFonts w:ascii="Times New Roman" w:hAnsi="Times New Roman"/>
          <w:sz w:val="28"/>
          <w:szCs w:val="28"/>
        </w:rPr>
        <w:fldChar w:fldCharType="end"/>
      </w:r>
      <w:r>
        <w:rPr>
          <w:rFonts w:ascii="Times New Roman" w:hAnsi="Times New Roman"/>
          <w:sz w:val="28"/>
          <w:szCs w:val="28"/>
        </w:rPr>
        <w:t>. </w:t>
      </w:r>
      <w:r w:rsidR="00A80C4C">
        <w:rPr>
          <w:rFonts w:ascii="Times New Roman" w:hAnsi="Times New Roman"/>
          <w:sz w:val="28"/>
          <w:szCs w:val="28"/>
        </w:rPr>
        <w:t>apakšpunktā minētajam</w:t>
      </w:r>
      <w:r>
        <w:rPr>
          <w:rFonts w:ascii="Times New Roman" w:hAnsi="Times New Roman"/>
          <w:sz w:val="28"/>
          <w:szCs w:val="28"/>
        </w:rPr>
        <w:t xml:space="preserve">, </w:t>
      </w:r>
      <w:r w:rsidR="00A80C4C">
        <w:rPr>
          <w:rFonts w:ascii="Times New Roman" w:hAnsi="Times New Roman"/>
          <w:sz w:val="28"/>
          <w:szCs w:val="28"/>
        </w:rPr>
        <w:t>1. pielikuma 1. punktā vai 2. pielikuma 1. punktā</w:t>
      </w:r>
      <w:r>
        <w:rPr>
          <w:rFonts w:ascii="Times New Roman" w:hAnsi="Times New Roman"/>
          <w:sz w:val="28"/>
          <w:szCs w:val="28"/>
        </w:rPr>
        <w:t xml:space="preserve"> papildus norāda dzīvokļu skaitu</w:t>
      </w:r>
      <w:r w:rsidR="00A80C4C">
        <w:rPr>
          <w:rFonts w:ascii="Times New Roman" w:hAnsi="Times New Roman"/>
          <w:sz w:val="28"/>
          <w:szCs w:val="28"/>
        </w:rPr>
        <w:t xml:space="preserve"> mājā</w:t>
      </w:r>
      <w:r>
        <w:rPr>
          <w:rFonts w:ascii="Times New Roman" w:hAnsi="Times New Roman"/>
          <w:sz w:val="28"/>
          <w:szCs w:val="28"/>
        </w:rPr>
        <w:t>;</w:t>
      </w:r>
    </w:p>
    <w:p w:rsidR="00836C2D" w:rsidRDefault="00A80C4C" w:rsidP="003C6FB1">
      <w:pPr>
        <w:pStyle w:val="tv2131"/>
        <w:numPr>
          <w:ilvl w:val="1"/>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1. pielikuma 6. punktā vai 2. pielikuma 6. punktā </w:t>
      </w:r>
      <w:r w:rsidR="00836C2D">
        <w:rPr>
          <w:rFonts w:ascii="Times New Roman" w:hAnsi="Times New Roman"/>
          <w:sz w:val="28"/>
          <w:szCs w:val="28"/>
        </w:rPr>
        <w:t>laukā „</w:t>
      </w:r>
      <w:r w:rsidR="00213908">
        <w:rPr>
          <w:rFonts w:ascii="Times New Roman" w:hAnsi="Times New Roman"/>
          <w:sz w:val="28"/>
          <w:szCs w:val="28"/>
        </w:rPr>
        <w:t xml:space="preserve">pēdējās </w:t>
      </w:r>
      <w:r w:rsidR="00836C2D">
        <w:rPr>
          <w:rFonts w:ascii="Times New Roman" w:hAnsi="Times New Roman"/>
          <w:sz w:val="28"/>
          <w:szCs w:val="28"/>
        </w:rPr>
        <w:t>rekonstrukcijas/</w:t>
      </w:r>
      <w:r w:rsidR="00213908">
        <w:rPr>
          <w:rFonts w:ascii="Times New Roman" w:hAnsi="Times New Roman"/>
          <w:sz w:val="28"/>
          <w:szCs w:val="28"/>
        </w:rPr>
        <w:t> </w:t>
      </w:r>
      <w:r w:rsidR="00836C2D">
        <w:rPr>
          <w:rFonts w:ascii="Times New Roman" w:hAnsi="Times New Roman"/>
          <w:sz w:val="28"/>
          <w:szCs w:val="28"/>
        </w:rPr>
        <w:t>renovācijas gads” norāda pēdējo gadu, kad rekonstrukcijas vai renovācijas darbi skāruši ēkas fasādi vai ietekmējuši ēkas energoefektivitātes rādītājus;</w:t>
      </w:r>
    </w:p>
    <w:p w:rsidR="003C6FB1" w:rsidRDefault="00935CDD" w:rsidP="004C2966">
      <w:pPr>
        <w:pStyle w:val="tv2131"/>
        <w:numPr>
          <w:ilvl w:val="1"/>
          <w:numId w:val="4"/>
        </w:numPr>
        <w:spacing w:before="0" w:line="240" w:lineRule="auto"/>
        <w:ind w:left="0" w:firstLine="720"/>
        <w:rPr>
          <w:rFonts w:ascii="Times New Roman" w:hAnsi="Times New Roman"/>
          <w:sz w:val="28"/>
          <w:szCs w:val="28"/>
        </w:rPr>
      </w:pPr>
      <w:bookmarkStart w:id="13" w:name="_Ref357435858"/>
      <w:r>
        <w:rPr>
          <w:rFonts w:ascii="Times New Roman" w:hAnsi="Times New Roman"/>
          <w:sz w:val="28"/>
          <w:szCs w:val="28"/>
        </w:rPr>
        <w:t xml:space="preserve">1. pielikuma 7. punktā vai 2. pielikuma 7. punktā </w:t>
      </w:r>
      <w:r w:rsidR="003C6FB1">
        <w:rPr>
          <w:rFonts w:ascii="Times New Roman" w:hAnsi="Times New Roman"/>
          <w:sz w:val="28"/>
          <w:szCs w:val="28"/>
        </w:rPr>
        <w:t>ēkas energoefektivitātes klasi norāda</w:t>
      </w:r>
      <w:r w:rsidR="00B47FA2">
        <w:rPr>
          <w:rFonts w:ascii="Times New Roman" w:hAnsi="Times New Roman"/>
          <w:sz w:val="28"/>
          <w:szCs w:val="28"/>
        </w:rPr>
        <w:t xml:space="preserve"> saskaņā ar šo noteikumu </w:t>
      </w:r>
      <w:r w:rsidR="000B2EB2">
        <w:rPr>
          <w:rFonts w:ascii="Times New Roman" w:hAnsi="Times New Roman"/>
          <w:sz w:val="28"/>
          <w:szCs w:val="28"/>
        </w:rPr>
        <w:fldChar w:fldCharType="begin"/>
      </w:r>
      <w:r w:rsidR="000B2EB2">
        <w:rPr>
          <w:rFonts w:ascii="Times New Roman" w:hAnsi="Times New Roman"/>
          <w:sz w:val="28"/>
          <w:szCs w:val="28"/>
        </w:rPr>
        <w:instrText xml:space="preserve"> REF _Ref357434242 \r \h </w:instrText>
      </w:r>
      <w:r w:rsidR="000B2EB2">
        <w:rPr>
          <w:rFonts w:ascii="Times New Roman" w:hAnsi="Times New Roman"/>
          <w:sz w:val="28"/>
          <w:szCs w:val="28"/>
        </w:rPr>
      </w:r>
      <w:r w:rsidR="000B2EB2">
        <w:rPr>
          <w:rFonts w:ascii="Times New Roman" w:hAnsi="Times New Roman"/>
          <w:sz w:val="28"/>
          <w:szCs w:val="28"/>
        </w:rPr>
        <w:fldChar w:fldCharType="separate"/>
      </w:r>
      <w:r w:rsidR="00720B80">
        <w:rPr>
          <w:rFonts w:ascii="Times New Roman" w:hAnsi="Times New Roman"/>
          <w:sz w:val="28"/>
          <w:szCs w:val="28"/>
        </w:rPr>
        <w:t>14</w:t>
      </w:r>
      <w:r w:rsidR="000B2EB2">
        <w:rPr>
          <w:rFonts w:ascii="Times New Roman" w:hAnsi="Times New Roman"/>
          <w:sz w:val="28"/>
          <w:szCs w:val="28"/>
        </w:rPr>
        <w:fldChar w:fldCharType="end"/>
      </w:r>
      <w:r w:rsidR="00B47FA2">
        <w:rPr>
          <w:rFonts w:ascii="Times New Roman" w:hAnsi="Times New Roman"/>
          <w:sz w:val="28"/>
          <w:szCs w:val="28"/>
        </w:rPr>
        <w:t>. punktu,</w:t>
      </w:r>
      <w:r w:rsidR="003C6FB1">
        <w:rPr>
          <w:rFonts w:ascii="Times New Roman" w:hAnsi="Times New Roman"/>
          <w:sz w:val="28"/>
          <w:szCs w:val="28"/>
        </w:rPr>
        <w:t xml:space="preserve"> ievērojot šādus nosacījumus:</w:t>
      </w:r>
      <w:bookmarkEnd w:id="13"/>
    </w:p>
    <w:p w:rsidR="003C6FB1" w:rsidRDefault="003C6FB1" w:rsidP="004C2966">
      <w:pPr>
        <w:pStyle w:val="tv2131"/>
        <w:numPr>
          <w:ilvl w:val="2"/>
          <w:numId w:val="4"/>
        </w:numPr>
        <w:spacing w:before="0" w:line="240" w:lineRule="auto"/>
        <w:ind w:left="0" w:firstLine="709"/>
        <w:rPr>
          <w:rFonts w:ascii="Times New Roman" w:hAnsi="Times New Roman"/>
          <w:sz w:val="28"/>
          <w:szCs w:val="28"/>
        </w:rPr>
      </w:pPr>
      <w:r>
        <w:rPr>
          <w:rFonts w:ascii="Times New Roman" w:hAnsi="Times New Roman"/>
          <w:sz w:val="28"/>
          <w:szCs w:val="28"/>
        </w:rPr>
        <w:t>jaunbūvēm norāda atsauces vērtības A, B, C un E klases ēkām;</w:t>
      </w:r>
    </w:p>
    <w:p w:rsidR="003C6FB1" w:rsidRDefault="003C6FB1" w:rsidP="004C2966">
      <w:pPr>
        <w:pStyle w:val="tv2131"/>
        <w:numPr>
          <w:ilvl w:val="2"/>
          <w:numId w:val="4"/>
        </w:numPr>
        <w:spacing w:before="0" w:line="240" w:lineRule="auto"/>
        <w:ind w:left="0" w:firstLine="709"/>
        <w:rPr>
          <w:rFonts w:ascii="Times New Roman" w:hAnsi="Times New Roman"/>
          <w:sz w:val="28"/>
          <w:szCs w:val="28"/>
        </w:rPr>
      </w:pPr>
      <w:r>
        <w:rPr>
          <w:rFonts w:ascii="Times New Roman" w:hAnsi="Times New Roman"/>
          <w:sz w:val="28"/>
          <w:szCs w:val="28"/>
        </w:rPr>
        <w:t>rekonstruējamām ēkām norāda atsauces vērtības A, B, D un E klases ēkām;</w:t>
      </w:r>
    </w:p>
    <w:p w:rsidR="00836C2D" w:rsidRDefault="00836C2D" w:rsidP="004C2966">
      <w:pPr>
        <w:pStyle w:val="tv2131"/>
        <w:numPr>
          <w:ilvl w:val="2"/>
          <w:numId w:val="4"/>
        </w:numPr>
        <w:spacing w:before="0" w:line="240" w:lineRule="auto"/>
        <w:ind w:left="0" w:firstLine="709"/>
        <w:rPr>
          <w:rFonts w:ascii="Times New Roman" w:hAnsi="Times New Roman"/>
          <w:sz w:val="28"/>
          <w:szCs w:val="28"/>
        </w:rPr>
      </w:pPr>
      <w:r>
        <w:rPr>
          <w:rFonts w:ascii="Times New Roman" w:hAnsi="Times New Roman"/>
          <w:sz w:val="28"/>
          <w:szCs w:val="28"/>
        </w:rPr>
        <w:t>ekspluatācijā esošām ēkām norāda atsauces vērtības A, D, E un F klases ēkām;</w:t>
      </w:r>
    </w:p>
    <w:p w:rsidR="00836C2D" w:rsidRPr="003C6FB1" w:rsidRDefault="00836C2D" w:rsidP="004C2966">
      <w:pPr>
        <w:pStyle w:val="tv2131"/>
        <w:numPr>
          <w:ilvl w:val="2"/>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E un F klases ēku vērtības norāda tikai ēku tipiem, kuriem tās ir noteiktas saskaņā ar </w:t>
      </w:r>
      <w:r w:rsidR="004C2966">
        <w:rPr>
          <w:rFonts w:ascii="Times New Roman" w:hAnsi="Times New Roman"/>
          <w:sz w:val="28"/>
          <w:szCs w:val="28"/>
        </w:rPr>
        <w:t xml:space="preserve">šiem noteikumiem vai citiem </w:t>
      </w:r>
      <w:r>
        <w:rPr>
          <w:rFonts w:ascii="Times New Roman" w:hAnsi="Times New Roman"/>
          <w:sz w:val="28"/>
          <w:szCs w:val="28"/>
        </w:rPr>
        <w:t>normatīviem aktiem;</w:t>
      </w:r>
    </w:p>
    <w:p w:rsidR="000553E0" w:rsidRPr="000553E0" w:rsidRDefault="00A80C4C" w:rsidP="00A80C4C">
      <w:pPr>
        <w:pStyle w:val="tv2131"/>
        <w:numPr>
          <w:ilvl w:val="1"/>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1. pielikuma 6. punkta laukā </w:t>
      </w:r>
      <w:r w:rsidRPr="000553E0">
        <w:rPr>
          <w:rFonts w:ascii="Times New Roman" w:hAnsi="Times New Roman"/>
          <w:sz w:val="28"/>
          <w:szCs w:val="28"/>
        </w:rPr>
        <w:t>„aprēķina platība”</w:t>
      </w:r>
      <w:r>
        <w:rPr>
          <w:rFonts w:ascii="Times New Roman" w:hAnsi="Times New Roman"/>
          <w:sz w:val="28"/>
          <w:szCs w:val="28"/>
        </w:rPr>
        <w:t xml:space="preserve">, 7., 9., 10., un 11. punktā </w:t>
      </w:r>
      <w:r w:rsidR="009C413F">
        <w:rPr>
          <w:rFonts w:ascii="Times New Roman" w:hAnsi="Times New Roman"/>
          <w:sz w:val="28"/>
          <w:szCs w:val="28"/>
        </w:rPr>
        <w:t xml:space="preserve">atbilstošos laukos </w:t>
      </w:r>
      <w:r>
        <w:rPr>
          <w:rFonts w:ascii="Times New Roman" w:hAnsi="Times New Roman"/>
          <w:sz w:val="28"/>
          <w:szCs w:val="28"/>
        </w:rPr>
        <w:t xml:space="preserve">vai 2. pielikuma 6. punkta laukā </w:t>
      </w:r>
      <w:r w:rsidRPr="000553E0">
        <w:rPr>
          <w:rFonts w:ascii="Times New Roman" w:hAnsi="Times New Roman"/>
          <w:sz w:val="28"/>
          <w:szCs w:val="28"/>
        </w:rPr>
        <w:t>„aprēķina platība”</w:t>
      </w:r>
      <w:r>
        <w:rPr>
          <w:rFonts w:ascii="Times New Roman" w:hAnsi="Times New Roman"/>
          <w:sz w:val="28"/>
          <w:szCs w:val="28"/>
        </w:rPr>
        <w:t xml:space="preserve">, 7., 10., un 11. punktā </w:t>
      </w:r>
      <w:r w:rsidR="009C413F">
        <w:rPr>
          <w:rFonts w:ascii="Times New Roman" w:hAnsi="Times New Roman"/>
          <w:sz w:val="28"/>
          <w:szCs w:val="28"/>
        </w:rPr>
        <w:t>atbilstošos laukos</w:t>
      </w:r>
      <w:r w:rsidR="00577855">
        <w:rPr>
          <w:rFonts w:ascii="Times New Roman" w:hAnsi="Times New Roman"/>
          <w:sz w:val="28"/>
          <w:szCs w:val="28"/>
        </w:rPr>
        <w:t xml:space="preserve"> norāda</w:t>
      </w:r>
      <w:r>
        <w:rPr>
          <w:rFonts w:ascii="Times New Roman" w:hAnsi="Times New Roman"/>
          <w:sz w:val="28"/>
          <w:szCs w:val="28"/>
        </w:rPr>
        <w:t xml:space="preserve"> </w:t>
      </w:r>
      <w:r w:rsidR="00213908" w:rsidRPr="000553E0">
        <w:rPr>
          <w:rFonts w:ascii="Times New Roman" w:hAnsi="Times New Roman"/>
          <w:sz w:val="28"/>
          <w:szCs w:val="28"/>
        </w:rPr>
        <w:t xml:space="preserve">saskaņā ar ēkas energoefektivitātes aprēķina metodi </w:t>
      </w:r>
      <w:r w:rsidR="000553E0">
        <w:rPr>
          <w:rFonts w:ascii="Times New Roman" w:hAnsi="Times New Roman"/>
          <w:sz w:val="28"/>
          <w:szCs w:val="28"/>
        </w:rPr>
        <w:t>noteiktās</w:t>
      </w:r>
      <w:r w:rsidR="00213908" w:rsidRPr="000553E0">
        <w:rPr>
          <w:rFonts w:ascii="Times New Roman" w:hAnsi="Times New Roman"/>
          <w:sz w:val="28"/>
          <w:szCs w:val="28"/>
        </w:rPr>
        <w:t xml:space="preserve"> vērtības</w:t>
      </w:r>
      <w:r w:rsidR="000553E0">
        <w:rPr>
          <w:rFonts w:ascii="Times New Roman" w:hAnsi="Times New Roman"/>
          <w:sz w:val="28"/>
          <w:szCs w:val="28"/>
        </w:rPr>
        <w:t>.</w:t>
      </w:r>
    </w:p>
    <w:p w:rsidR="00934E8E" w:rsidRDefault="00934E8E" w:rsidP="00934E8E">
      <w:pPr>
        <w:pStyle w:val="tv2131"/>
        <w:spacing w:before="0" w:line="240" w:lineRule="auto"/>
        <w:ind w:left="720" w:firstLine="0"/>
        <w:rPr>
          <w:rFonts w:ascii="Times New Roman" w:hAnsi="Times New Roman"/>
          <w:sz w:val="28"/>
          <w:szCs w:val="28"/>
        </w:rPr>
      </w:pPr>
    </w:p>
    <w:p w:rsidR="00934E8E" w:rsidRPr="00934E8E" w:rsidRDefault="00934E8E" w:rsidP="00934E8E">
      <w:pPr>
        <w:pStyle w:val="tv2131"/>
        <w:numPr>
          <w:ilvl w:val="0"/>
          <w:numId w:val="4"/>
        </w:numPr>
        <w:spacing w:before="0" w:line="240" w:lineRule="auto"/>
        <w:ind w:left="0" w:firstLine="720"/>
        <w:rPr>
          <w:rFonts w:ascii="Times New Roman" w:hAnsi="Times New Roman"/>
          <w:sz w:val="28"/>
          <w:szCs w:val="28"/>
        </w:rPr>
      </w:pPr>
      <w:r w:rsidRPr="00934E8E">
        <w:rPr>
          <w:rFonts w:ascii="Times New Roman" w:hAnsi="Times New Roman"/>
          <w:sz w:val="28"/>
          <w:szCs w:val="28"/>
        </w:rPr>
        <w:t>Ēkas energosertifikātam</w:t>
      </w:r>
      <w:r w:rsidR="00F22CFA">
        <w:rPr>
          <w:rFonts w:ascii="Times New Roman" w:hAnsi="Times New Roman"/>
          <w:sz w:val="28"/>
          <w:szCs w:val="28"/>
        </w:rPr>
        <w:t xml:space="preserve"> </w:t>
      </w:r>
      <w:r w:rsidRPr="00934E8E">
        <w:rPr>
          <w:rFonts w:ascii="Times New Roman" w:hAnsi="Times New Roman"/>
          <w:sz w:val="28"/>
          <w:szCs w:val="28"/>
        </w:rPr>
        <w:t xml:space="preserve">pievieno: </w:t>
      </w:r>
    </w:p>
    <w:p w:rsidR="00B44365" w:rsidRDefault="00B44365" w:rsidP="00B44365">
      <w:pPr>
        <w:pStyle w:val="tv2131"/>
        <w:numPr>
          <w:ilvl w:val="1"/>
          <w:numId w:val="4"/>
        </w:numPr>
        <w:spacing w:before="0" w:line="240" w:lineRule="auto"/>
        <w:rPr>
          <w:rFonts w:ascii="Times New Roman" w:hAnsi="Times New Roman"/>
          <w:sz w:val="28"/>
          <w:szCs w:val="28"/>
        </w:rPr>
      </w:pPr>
      <w:r w:rsidRPr="00B44365">
        <w:rPr>
          <w:rFonts w:ascii="Times New Roman" w:hAnsi="Times New Roman"/>
          <w:sz w:val="28"/>
          <w:szCs w:val="28"/>
        </w:rPr>
        <w:t>pārskat</w:t>
      </w:r>
      <w:r>
        <w:rPr>
          <w:rFonts w:ascii="Times New Roman" w:hAnsi="Times New Roman"/>
          <w:sz w:val="28"/>
          <w:szCs w:val="28"/>
        </w:rPr>
        <w:t>u</w:t>
      </w:r>
      <w:r w:rsidRPr="00B44365">
        <w:rPr>
          <w:rFonts w:ascii="Times New Roman" w:hAnsi="Times New Roman"/>
          <w:sz w:val="28"/>
          <w:szCs w:val="28"/>
        </w:rPr>
        <w:t xml:space="preserve"> ar ekonomiski pamatotiem energoefektivitāti uzlabojošiem pasākumiem, kuru īstenošanas izmaksas ir rentablas paredzamajā (plānotajā) kalpošanas laikā</w:t>
      </w:r>
      <w:r>
        <w:rPr>
          <w:rFonts w:ascii="Times New Roman" w:hAnsi="Times New Roman"/>
          <w:sz w:val="28"/>
          <w:szCs w:val="28"/>
        </w:rPr>
        <w:t xml:space="preserve"> </w:t>
      </w:r>
      <w:r w:rsidRPr="00934E8E">
        <w:rPr>
          <w:rFonts w:ascii="Times New Roman" w:hAnsi="Times New Roman"/>
          <w:sz w:val="28"/>
          <w:szCs w:val="28"/>
        </w:rPr>
        <w:t>(3.pielikums)</w:t>
      </w:r>
      <w:r w:rsidRPr="00B44365">
        <w:rPr>
          <w:rFonts w:ascii="Times New Roman" w:hAnsi="Times New Roman"/>
          <w:sz w:val="28"/>
          <w:szCs w:val="28"/>
        </w:rPr>
        <w:t>;</w:t>
      </w:r>
    </w:p>
    <w:p w:rsidR="00B44365" w:rsidRDefault="00B44365" w:rsidP="00B44365">
      <w:pPr>
        <w:pStyle w:val="tv2131"/>
        <w:numPr>
          <w:ilvl w:val="1"/>
          <w:numId w:val="4"/>
        </w:numPr>
        <w:spacing w:before="0" w:line="240" w:lineRule="auto"/>
        <w:rPr>
          <w:rFonts w:ascii="Times New Roman" w:hAnsi="Times New Roman"/>
          <w:sz w:val="28"/>
          <w:szCs w:val="28"/>
        </w:rPr>
      </w:pPr>
      <w:bookmarkStart w:id="14" w:name="_Ref360093458"/>
      <w:r>
        <w:rPr>
          <w:rFonts w:ascii="Times New Roman" w:hAnsi="Times New Roman"/>
          <w:sz w:val="28"/>
          <w:szCs w:val="28"/>
        </w:rPr>
        <w:t xml:space="preserve">apkures katlu, </w:t>
      </w:r>
      <w:r w:rsidRPr="00934E8E">
        <w:rPr>
          <w:rFonts w:ascii="Times New Roman" w:hAnsi="Times New Roman"/>
          <w:sz w:val="28"/>
          <w:szCs w:val="28"/>
        </w:rPr>
        <w:t xml:space="preserve">apkures </w:t>
      </w:r>
      <w:r>
        <w:rPr>
          <w:rFonts w:ascii="Times New Roman" w:hAnsi="Times New Roman"/>
          <w:sz w:val="28"/>
          <w:szCs w:val="28"/>
        </w:rPr>
        <w:t>sistēmu</w:t>
      </w:r>
      <w:r w:rsidRPr="00934E8E">
        <w:rPr>
          <w:rFonts w:ascii="Times New Roman" w:hAnsi="Times New Roman"/>
          <w:sz w:val="28"/>
          <w:szCs w:val="28"/>
        </w:rPr>
        <w:t xml:space="preserve"> un gaisa kondicionēšanas sistēmu pārbaudes aktus</w:t>
      </w:r>
      <w:r>
        <w:rPr>
          <w:rFonts w:ascii="Times New Roman" w:hAnsi="Times New Roman"/>
          <w:sz w:val="28"/>
          <w:szCs w:val="28"/>
        </w:rPr>
        <w:t xml:space="preserve">, kas sastādīti šo noteikumu </w:t>
      </w:r>
      <w:r>
        <w:rPr>
          <w:rFonts w:ascii="Times New Roman" w:hAnsi="Times New Roman"/>
          <w:sz w:val="28"/>
          <w:szCs w:val="28"/>
        </w:rPr>
        <w:fldChar w:fldCharType="begin"/>
      </w:r>
      <w:r>
        <w:rPr>
          <w:rFonts w:ascii="Times New Roman" w:hAnsi="Times New Roman"/>
          <w:sz w:val="28"/>
          <w:szCs w:val="28"/>
        </w:rPr>
        <w:instrText xml:space="preserve"> REF _Ref357425032 \r \h </w:instrText>
      </w:r>
      <w:r>
        <w:rPr>
          <w:rFonts w:ascii="Times New Roman" w:hAnsi="Times New Roman"/>
          <w:sz w:val="28"/>
          <w:szCs w:val="28"/>
        </w:rPr>
      </w:r>
      <w:r>
        <w:rPr>
          <w:rFonts w:ascii="Times New Roman" w:hAnsi="Times New Roman"/>
          <w:sz w:val="28"/>
          <w:szCs w:val="28"/>
        </w:rPr>
        <w:fldChar w:fldCharType="separate"/>
      </w:r>
      <w:r w:rsidR="00720B80">
        <w:rPr>
          <w:rFonts w:ascii="Times New Roman" w:hAnsi="Times New Roman"/>
          <w:sz w:val="28"/>
          <w:szCs w:val="28"/>
        </w:rPr>
        <w:t>19</w:t>
      </w:r>
      <w:r>
        <w:rPr>
          <w:rFonts w:ascii="Times New Roman" w:hAnsi="Times New Roman"/>
          <w:sz w:val="28"/>
          <w:szCs w:val="28"/>
        </w:rPr>
        <w:fldChar w:fldCharType="end"/>
      </w:r>
      <w:r>
        <w:rPr>
          <w:rFonts w:ascii="Times New Roman" w:hAnsi="Times New Roman"/>
          <w:sz w:val="28"/>
          <w:szCs w:val="28"/>
        </w:rPr>
        <w:t xml:space="preserve">. un </w:t>
      </w:r>
      <w:r>
        <w:rPr>
          <w:rFonts w:ascii="Times New Roman" w:hAnsi="Times New Roman"/>
          <w:sz w:val="28"/>
          <w:szCs w:val="28"/>
        </w:rPr>
        <w:fldChar w:fldCharType="begin"/>
      </w:r>
      <w:r>
        <w:rPr>
          <w:rFonts w:ascii="Times New Roman" w:hAnsi="Times New Roman"/>
          <w:sz w:val="28"/>
          <w:szCs w:val="28"/>
        </w:rPr>
        <w:instrText xml:space="preserve"> REF _Ref357425039 \r \h </w:instrText>
      </w:r>
      <w:r>
        <w:rPr>
          <w:rFonts w:ascii="Times New Roman" w:hAnsi="Times New Roman"/>
          <w:sz w:val="28"/>
          <w:szCs w:val="28"/>
        </w:rPr>
      </w:r>
      <w:r>
        <w:rPr>
          <w:rFonts w:ascii="Times New Roman" w:hAnsi="Times New Roman"/>
          <w:sz w:val="28"/>
          <w:szCs w:val="28"/>
        </w:rPr>
        <w:fldChar w:fldCharType="separate"/>
      </w:r>
      <w:r w:rsidR="00720B80">
        <w:rPr>
          <w:rFonts w:ascii="Times New Roman" w:hAnsi="Times New Roman"/>
          <w:sz w:val="28"/>
          <w:szCs w:val="28"/>
        </w:rPr>
        <w:t>23</w:t>
      </w:r>
      <w:r>
        <w:rPr>
          <w:rFonts w:ascii="Times New Roman" w:hAnsi="Times New Roman"/>
          <w:sz w:val="28"/>
          <w:szCs w:val="28"/>
        </w:rPr>
        <w:fldChar w:fldCharType="end"/>
      </w:r>
      <w:r>
        <w:rPr>
          <w:rFonts w:ascii="Times New Roman" w:hAnsi="Times New Roman"/>
          <w:sz w:val="28"/>
          <w:szCs w:val="28"/>
        </w:rPr>
        <w:t>. punktā noteiktajos termiņos</w:t>
      </w:r>
      <w:r w:rsidRPr="00934E8E">
        <w:rPr>
          <w:rFonts w:ascii="Times New Roman" w:hAnsi="Times New Roman"/>
          <w:sz w:val="28"/>
          <w:szCs w:val="28"/>
        </w:rPr>
        <w:t>;</w:t>
      </w:r>
      <w:bookmarkEnd w:id="14"/>
    </w:p>
    <w:p w:rsidR="00934E8E" w:rsidRPr="00934E8E" w:rsidRDefault="00934E8E" w:rsidP="00934E8E">
      <w:pPr>
        <w:pStyle w:val="tv2131"/>
        <w:numPr>
          <w:ilvl w:val="1"/>
          <w:numId w:val="4"/>
        </w:numPr>
        <w:spacing w:before="0" w:line="240" w:lineRule="auto"/>
        <w:ind w:left="0" w:firstLine="709"/>
        <w:rPr>
          <w:rFonts w:ascii="Times New Roman" w:hAnsi="Times New Roman"/>
          <w:sz w:val="28"/>
          <w:szCs w:val="28"/>
        </w:rPr>
      </w:pPr>
      <w:r w:rsidRPr="00934E8E">
        <w:rPr>
          <w:rFonts w:ascii="Times New Roman" w:hAnsi="Times New Roman"/>
          <w:sz w:val="28"/>
          <w:szCs w:val="28"/>
        </w:rPr>
        <w:t xml:space="preserve">pielikumu, kurā norāda aprēķinos izmantotās ievaddatu vērtības, norādot datu iegūšanas veidu un datu avotu: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bookmarkStart w:id="15" w:name="_Ref357425356"/>
      <w:r w:rsidRPr="00934E8E">
        <w:rPr>
          <w:rFonts w:ascii="Times New Roman" w:hAnsi="Times New Roman"/>
          <w:sz w:val="28"/>
          <w:szCs w:val="28"/>
        </w:rPr>
        <w:t xml:space="preserve">telpu vai zonu </w:t>
      </w:r>
      <w:r w:rsidR="00CB504B">
        <w:rPr>
          <w:rFonts w:ascii="Times New Roman" w:hAnsi="Times New Roman"/>
          <w:sz w:val="28"/>
          <w:szCs w:val="28"/>
        </w:rPr>
        <w:t xml:space="preserve">nosaukumus, to </w:t>
      </w:r>
      <w:r w:rsidRPr="00934E8E">
        <w:rPr>
          <w:rFonts w:ascii="Times New Roman" w:hAnsi="Times New Roman"/>
          <w:sz w:val="28"/>
          <w:szCs w:val="28"/>
        </w:rPr>
        <w:t>platības un temperatūr</w:t>
      </w:r>
      <w:r w:rsidR="00CB504B">
        <w:rPr>
          <w:rFonts w:ascii="Times New Roman" w:hAnsi="Times New Roman"/>
          <w:sz w:val="28"/>
          <w:szCs w:val="28"/>
        </w:rPr>
        <w:t>as</w:t>
      </w:r>
      <w:r w:rsidRPr="00934E8E">
        <w:rPr>
          <w:rFonts w:ascii="Times New Roman" w:hAnsi="Times New Roman"/>
          <w:sz w:val="28"/>
          <w:szCs w:val="28"/>
        </w:rPr>
        <w:t>;</w:t>
      </w:r>
      <w:bookmarkEnd w:id="15"/>
      <w:r w:rsidRPr="00934E8E">
        <w:rPr>
          <w:rFonts w:ascii="Times New Roman" w:hAnsi="Times New Roman"/>
          <w:sz w:val="28"/>
          <w:szCs w:val="28"/>
        </w:rPr>
        <w:t xml:space="preserve">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bookmarkStart w:id="16" w:name="_Ref357425358"/>
      <w:r w:rsidRPr="00934E8E">
        <w:rPr>
          <w:rFonts w:ascii="Times New Roman" w:hAnsi="Times New Roman"/>
          <w:sz w:val="28"/>
          <w:szCs w:val="28"/>
        </w:rPr>
        <w:t>norobežojošo konstrukciju laukumus un siltuma zuduma koeficientus;</w:t>
      </w:r>
      <w:bookmarkEnd w:id="16"/>
      <w:r w:rsidRPr="00934E8E">
        <w:rPr>
          <w:rFonts w:ascii="Times New Roman" w:hAnsi="Times New Roman"/>
          <w:sz w:val="28"/>
          <w:szCs w:val="28"/>
        </w:rPr>
        <w:t xml:space="preserve">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bookmarkStart w:id="17" w:name="_Ref357425362"/>
      <w:r w:rsidRPr="00934E8E">
        <w:rPr>
          <w:rFonts w:ascii="Times New Roman" w:hAnsi="Times New Roman"/>
          <w:sz w:val="28"/>
          <w:szCs w:val="28"/>
        </w:rPr>
        <w:t>termisko tiltu garumus un siltuma zuduma koeficientus;</w:t>
      </w:r>
      <w:bookmarkEnd w:id="17"/>
      <w:r w:rsidRPr="00934E8E">
        <w:rPr>
          <w:rFonts w:ascii="Times New Roman" w:hAnsi="Times New Roman"/>
          <w:sz w:val="28"/>
          <w:szCs w:val="28"/>
        </w:rPr>
        <w:t xml:space="preserve">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bookmarkStart w:id="18" w:name="_Ref357425364"/>
      <w:r w:rsidRPr="00934E8E">
        <w:rPr>
          <w:rFonts w:ascii="Times New Roman" w:hAnsi="Times New Roman"/>
          <w:sz w:val="28"/>
          <w:szCs w:val="28"/>
        </w:rPr>
        <w:t>ēkā izmantoto tehnisko sistēmu novērtējumā izmantotās vērtības;</w:t>
      </w:r>
      <w:bookmarkEnd w:id="18"/>
      <w:r w:rsidRPr="00934E8E">
        <w:rPr>
          <w:rFonts w:ascii="Times New Roman" w:hAnsi="Times New Roman"/>
          <w:sz w:val="28"/>
          <w:szCs w:val="28"/>
        </w:rPr>
        <w:t xml:space="preserve">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bookmarkStart w:id="19" w:name="_Ref357425367"/>
      <w:r w:rsidRPr="00934E8E">
        <w:rPr>
          <w:rFonts w:ascii="Times New Roman" w:hAnsi="Times New Roman"/>
          <w:sz w:val="28"/>
          <w:szCs w:val="28"/>
        </w:rPr>
        <w:t>vērtības, kas pieņemtas, lai ievērotu ēkas energoefektivitāti ietekmējošus faktorus;</w:t>
      </w:r>
      <w:bookmarkEnd w:id="19"/>
      <w:r w:rsidRPr="00934E8E">
        <w:rPr>
          <w:rFonts w:ascii="Times New Roman" w:hAnsi="Times New Roman"/>
          <w:sz w:val="28"/>
          <w:szCs w:val="28"/>
        </w:rPr>
        <w:t xml:space="preserve">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proofErr w:type="spellStart"/>
      <w:r>
        <w:rPr>
          <w:rFonts w:ascii="Times New Roman" w:hAnsi="Times New Roman"/>
          <w:sz w:val="28"/>
          <w:szCs w:val="28"/>
        </w:rPr>
        <w:t>l</w:t>
      </w:r>
      <w:r w:rsidRPr="00934E8E">
        <w:rPr>
          <w:rFonts w:ascii="Times New Roman" w:hAnsi="Times New Roman"/>
          <w:sz w:val="28"/>
          <w:szCs w:val="28"/>
        </w:rPr>
        <w:t>aikapstākļu</w:t>
      </w:r>
      <w:proofErr w:type="spellEnd"/>
      <w:r w:rsidRPr="00934E8E">
        <w:rPr>
          <w:rFonts w:ascii="Times New Roman" w:hAnsi="Times New Roman"/>
          <w:sz w:val="28"/>
          <w:szCs w:val="28"/>
        </w:rPr>
        <w:t xml:space="preserve"> korekcijai un aprēķinu precizēšanai izmantotos koeficientus; </w:t>
      </w:r>
    </w:p>
    <w:p w:rsidR="00934E8E" w:rsidRPr="00934E8E" w:rsidRDefault="00934E8E" w:rsidP="00934E8E">
      <w:pPr>
        <w:pStyle w:val="tv2131"/>
        <w:numPr>
          <w:ilvl w:val="2"/>
          <w:numId w:val="4"/>
        </w:numPr>
        <w:spacing w:before="0" w:line="240" w:lineRule="auto"/>
        <w:ind w:left="0" w:firstLine="709"/>
        <w:rPr>
          <w:rFonts w:ascii="Times New Roman" w:hAnsi="Times New Roman"/>
          <w:sz w:val="28"/>
          <w:szCs w:val="28"/>
        </w:rPr>
      </w:pPr>
      <w:r w:rsidRPr="00934E8E">
        <w:rPr>
          <w:rFonts w:ascii="Times New Roman" w:hAnsi="Times New Roman"/>
          <w:sz w:val="28"/>
          <w:szCs w:val="28"/>
        </w:rPr>
        <w:lastRenderedPageBreak/>
        <w:t xml:space="preserve">energoefektivitātes novērtējuma ticamības intervālu, ja tas ir noteikts; </w:t>
      </w:r>
    </w:p>
    <w:p w:rsidR="00A47ED1" w:rsidRDefault="003E3D2F" w:rsidP="00934E8E">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pielikumu ar aprēķiniem par </w:t>
      </w:r>
      <w:r w:rsidRPr="00934E8E">
        <w:rPr>
          <w:rFonts w:ascii="Times New Roman" w:hAnsi="Times New Roman"/>
          <w:sz w:val="28"/>
          <w:szCs w:val="28"/>
        </w:rPr>
        <w:t xml:space="preserve">ēkas </w:t>
      </w:r>
      <w:r w:rsidR="00107682" w:rsidRPr="00934E8E">
        <w:rPr>
          <w:rFonts w:ascii="Times New Roman" w:hAnsi="Times New Roman"/>
          <w:sz w:val="28"/>
          <w:szCs w:val="28"/>
        </w:rPr>
        <w:t>energoefektivitāt</w:t>
      </w:r>
      <w:r w:rsidR="00107682">
        <w:rPr>
          <w:rFonts w:ascii="Times New Roman" w:hAnsi="Times New Roman"/>
          <w:sz w:val="28"/>
          <w:szCs w:val="28"/>
        </w:rPr>
        <w:t>i</w:t>
      </w:r>
      <w:r w:rsidR="00107682" w:rsidRPr="00934E8E">
        <w:rPr>
          <w:rFonts w:ascii="Times New Roman" w:hAnsi="Times New Roman"/>
          <w:sz w:val="28"/>
          <w:szCs w:val="28"/>
        </w:rPr>
        <w:t xml:space="preserve"> uzlabo</w:t>
      </w:r>
      <w:r w:rsidR="00107682">
        <w:rPr>
          <w:rFonts w:ascii="Times New Roman" w:hAnsi="Times New Roman"/>
          <w:sz w:val="28"/>
          <w:szCs w:val="28"/>
        </w:rPr>
        <w:t xml:space="preserve">jošu pasākumu </w:t>
      </w:r>
      <w:r>
        <w:rPr>
          <w:rFonts w:ascii="Times New Roman" w:hAnsi="Times New Roman"/>
          <w:sz w:val="28"/>
          <w:szCs w:val="28"/>
        </w:rPr>
        <w:t>atmaksāšanās termiņiem</w:t>
      </w:r>
      <w:r w:rsidR="00A47ED1">
        <w:rPr>
          <w:rFonts w:ascii="Times New Roman" w:hAnsi="Times New Roman"/>
          <w:sz w:val="28"/>
          <w:szCs w:val="28"/>
        </w:rPr>
        <w:t>;</w:t>
      </w:r>
    </w:p>
    <w:p w:rsidR="00934E8E" w:rsidRDefault="00A47ED1" w:rsidP="00934E8E">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citus dokumentus,</w:t>
      </w:r>
      <w:r w:rsidR="000B2EB2">
        <w:rPr>
          <w:rFonts w:ascii="Times New Roman" w:hAnsi="Times New Roman"/>
          <w:sz w:val="28"/>
          <w:szCs w:val="28"/>
        </w:rPr>
        <w:t xml:space="preserve"> </w:t>
      </w:r>
      <w:r>
        <w:rPr>
          <w:rFonts w:ascii="Times New Roman" w:hAnsi="Times New Roman"/>
          <w:sz w:val="28"/>
          <w:szCs w:val="28"/>
        </w:rPr>
        <w:t xml:space="preserve">kas </w:t>
      </w:r>
      <w:r w:rsidR="000B2EB2">
        <w:rPr>
          <w:rFonts w:ascii="Times New Roman" w:hAnsi="Times New Roman"/>
          <w:sz w:val="28"/>
          <w:szCs w:val="28"/>
        </w:rPr>
        <w:t>sniedz</w:t>
      </w:r>
      <w:r>
        <w:rPr>
          <w:rFonts w:ascii="Times New Roman" w:hAnsi="Times New Roman"/>
          <w:sz w:val="28"/>
          <w:szCs w:val="28"/>
        </w:rPr>
        <w:t xml:space="preserve"> papild</w:t>
      </w:r>
      <w:r w:rsidR="000B2EB2">
        <w:rPr>
          <w:rFonts w:ascii="Times New Roman" w:hAnsi="Times New Roman"/>
          <w:sz w:val="28"/>
          <w:szCs w:val="28"/>
        </w:rPr>
        <w:t>us informāciju par</w:t>
      </w:r>
      <w:r>
        <w:rPr>
          <w:rFonts w:ascii="Times New Roman" w:hAnsi="Times New Roman"/>
          <w:sz w:val="28"/>
          <w:szCs w:val="28"/>
        </w:rPr>
        <w:t xml:space="preserve"> ēkas energoefektivitātes novērtējum</w:t>
      </w:r>
      <w:r w:rsidR="000B2EB2">
        <w:rPr>
          <w:rFonts w:ascii="Times New Roman" w:hAnsi="Times New Roman"/>
          <w:sz w:val="28"/>
          <w:szCs w:val="28"/>
        </w:rPr>
        <w:t>u, vērtēšanas apstākļiem vai nosacījumiem</w:t>
      </w:r>
      <w:r w:rsidR="00934E8E" w:rsidRPr="00934E8E">
        <w:rPr>
          <w:rFonts w:ascii="Times New Roman" w:hAnsi="Times New Roman"/>
          <w:sz w:val="28"/>
          <w:szCs w:val="28"/>
        </w:rPr>
        <w:t>.</w:t>
      </w:r>
    </w:p>
    <w:p w:rsidR="00934E8E" w:rsidRPr="00934E8E" w:rsidRDefault="00934E8E" w:rsidP="00934E8E">
      <w:pPr>
        <w:pStyle w:val="tv2131"/>
        <w:spacing w:before="0" w:line="240" w:lineRule="auto"/>
        <w:ind w:left="928" w:firstLine="0"/>
        <w:rPr>
          <w:rFonts w:ascii="Times New Roman" w:hAnsi="Times New Roman"/>
          <w:sz w:val="28"/>
          <w:szCs w:val="28"/>
        </w:rPr>
      </w:pPr>
    </w:p>
    <w:p w:rsidR="004B4230" w:rsidRDefault="00934E8E" w:rsidP="004B4230">
      <w:pPr>
        <w:pStyle w:val="tv2131"/>
        <w:numPr>
          <w:ilvl w:val="0"/>
          <w:numId w:val="4"/>
        </w:numPr>
        <w:spacing w:before="0" w:line="240" w:lineRule="auto"/>
        <w:ind w:left="0" w:firstLine="720"/>
        <w:rPr>
          <w:rFonts w:ascii="Times New Roman" w:hAnsi="Times New Roman"/>
          <w:sz w:val="28"/>
          <w:szCs w:val="28"/>
        </w:rPr>
      </w:pPr>
      <w:r w:rsidRPr="004B4230">
        <w:rPr>
          <w:rFonts w:ascii="Times New Roman" w:hAnsi="Times New Roman"/>
          <w:sz w:val="28"/>
          <w:szCs w:val="28"/>
        </w:rPr>
        <w:t xml:space="preserve">Ēkas pagaidu </w:t>
      </w:r>
      <w:r w:rsidR="00C91AE5" w:rsidRPr="004B4230">
        <w:rPr>
          <w:rFonts w:ascii="Times New Roman" w:hAnsi="Times New Roman"/>
          <w:sz w:val="28"/>
          <w:szCs w:val="28"/>
        </w:rPr>
        <w:t>energo</w:t>
      </w:r>
      <w:r w:rsidRPr="004B4230">
        <w:rPr>
          <w:rFonts w:ascii="Times New Roman" w:hAnsi="Times New Roman"/>
          <w:sz w:val="28"/>
          <w:szCs w:val="28"/>
        </w:rPr>
        <w:t>sertifikātam pievieno pielikumu</w:t>
      </w:r>
      <w:r w:rsidR="003E3D2F" w:rsidRPr="004B4230">
        <w:rPr>
          <w:rFonts w:ascii="Times New Roman" w:hAnsi="Times New Roman"/>
          <w:sz w:val="28"/>
          <w:szCs w:val="28"/>
        </w:rPr>
        <w:t>, kurā</w:t>
      </w:r>
      <w:r w:rsidRPr="004B4230">
        <w:rPr>
          <w:rFonts w:ascii="Times New Roman" w:hAnsi="Times New Roman"/>
          <w:sz w:val="28"/>
          <w:szCs w:val="28"/>
        </w:rPr>
        <w:t xml:space="preserve"> norāda šo noteikumu </w:t>
      </w:r>
      <w:r w:rsidR="00114404" w:rsidRPr="004B4230">
        <w:rPr>
          <w:rFonts w:ascii="Times New Roman" w:hAnsi="Times New Roman"/>
          <w:sz w:val="28"/>
          <w:szCs w:val="28"/>
        </w:rPr>
        <w:fldChar w:fldCharType="begin"/>
      </w:r>
      <w:r w:rsidR="00114404" w:rsidRPr="004B4230">
        <w:rPr>
          <w:rFonts w:ascii="Times New Roman" w:hAnsi="Times New Roman"/>
          <w:sz w:val="28"/>
          <w:szCs w:val="28"/>
        </w:rPr>
        <w:instrText xml:space="preserve"> REF _Ref357425356 \r \h </w:instrText>
      </w:r>
      <w:r w:rsidR="00114404" w:rsidRPr="004B4230">
        <w:rPr>
          <w:rFonts w:ascii="Times New Roman" w:hAnsi="Times New Roman"/>
          <w:sz w:val="28"/>
          <w:szCs w:val="28"/>
        </w:rPr>
      </w:r>
      <w:r w:rsidR="00114404" w:rsidRPr="004B4230">
        <w:rPr>
          <w:rFonts w:ascii="Times New Roman" w:hAnsi="Times New Roman"/>
          <w:sz w:val="28"/>
          <w:szCs w:val="28"/>
        </w:rPr>
        <w:fldChar w:fldCharType="separate"/>
      </w:r>
      <w:r w:rsidR="00720B80">
        <w:rPr>
          <w:rFonts w:ascii="Times New Roman" w:hAnsi="Times New Roman"/>
          <w:sz w:val="28"/>
          <w:szCs w:val="28"/>
        </w:rPr>
        <w:t>7.3.1</w:t>
      </w:r>
      <w:r w:rsidR="00114404" w:rsidRPr="004B4230">
        <w:rPr>
          <w:rFonts w:ascii="Times New Roman" w:hAnsi="Times New Roman"/>
          <w:sz w:val="28"/>
          <w:szCs w:val="28"/>
        </w:rPr>
        <w:fldChar w:fldCharType="end"/>
      </w:r>
      <w:r w:rsidR="00114404" w:rsidRPr="004B4230">
        <w:rPr>
          <w:rFonts w:ascii="Times New Roman" w:hAnsi="Times New Roman"/>
          <w:sz w:val="28"/>
          <w:szCs w:val="28"/>
        </w:rPr>
        <w:t xml:space="preserve">., </w:t>
      </w:r>
      <w:r w:rsidR="00114404" w:rsidRPr="004B4230">
        <w:rPr>
          <w:rFonts w:ascii="Times New Roman" w:hAnsi="Times New Roman"/>
          <w:sz w:val="28"/>
          <w:szCs w:val="28"/>
        </w:rPr>
        <w:fldChar w:fldCharType="begin"/>
      </w:r>
      <w:r w:rsidR="00114404" w:rsidRPr="004B4230">
        <w:rPr>
          <w:rFonts w:ascii="Times New Roman" w:hAnsi="Times New Roman"/>
          <w:sz w:val="28"/>
          <w:szCs w:val="28"/>
        </w:rPr>
        <w:instrText xml:space="preserve"> REF _Ref357425358 \r \h </w:instrText>
      </w:r>
      <w:r w:rsidR="00114404" w:rsidRPr="004B4230">
        <w:rPr>
          <w:rFonts w:ascii="Times New Roman" w:hAnsi="Times New Roman"/>
          <w:sz w:val="28"/>
          <w:szCs w:val="28"/>
        </w:rPr>
      </w:r>
      <w:r w:rsidR="00114404" w:rsidRPr="004B4230">
        <w:rPr>
          <w:rFonts w:ascii="Times New Roman" w:hAnsi="Times New Roman"/>
          <w:sz w:val="28"/>
          <w:szCs w:val="28"/>
        </w:rPr>
        <w:fldChar w:fldCharType="separate"/>
      </w:r>
      <w:r w:rsidR="00720B80">
        <w:rPr>
          <w:rFonts w:ascii="Times New Roman" w:hAnsi="Times New Roman"/>
          <w:sz w:val="28"/>
          <w:szCs w:val="28"/>
        </w:rPr>
        <w:t>7.3.2</w:t>
      </w:r>
      <w:r w:rsidR="00114404" w:rsidRPr="004B4230">
        <w:rPr>
          <w:rFonts w:ascii="Times New Roman" w:hAnsi="Times New Roman"/>
          <w:sz w:val="28"/>
          <w:szCs w:val="28"/>
        </w:rPr>
        <w:fldChar w:fldCharType="end"/>
      </w:r>
      <w:r w:rsidR="00114404" w:rsidRPr="004B4230">
        <w:rPr>
          <w:rFonts w:ascii="Times New Roman" w:hAnsi="Times New Roman"/>
          <w:sz w:val="28"/>
          <w:szCs w:val="28"/>
        </w:rPr>
        <w:t xml:space="preserve">., </w:t>
      </w:r>
      <w:r w:rsidR="00114404" w:rsidRPr="004B4230">
        <w:rPr>
          <w:rFonts w:ascii="Times New Roman" w:hAnsi="Times New Roman"/>
          <w:sz w:val="28"/>
          <w:szCs w:val="28"/>
        </w:rPr>
        <w:fldChar w:fldCharType="begin"/>
      </w:r>
      <w:r w:rsidR="00114404" w:rsidRPr="004B4230">
        <w:rPr>
          <w:rFonts w:ascii="Times New Roman" w:hAnsi="Times New Roman"/>
          <w:sz w:val="28"/>
          <w:szCs w:val="28"/>
        </w:rPr>
        <w:instrText xml:space="preserve"> REF _Ref357425362 \r \h </w:instrText>
      </w:r>
      <w:r w:rsidR="00114404" w:rsidRPr="004B4230">
        <w:rPr>
          <w:rFonts w:ascii="Times New Roman" w:hAnsi="Times New Roman"/>
          <w:sz w:val="28"/>
          <w:szCs w:val="28"/>
        </w:rPr>
      </w:r>
      <w:r w:rsidR="00114404" w:rsidRPr="004B4230">
        <w:rPr>
          <w:rFonts w:ascii="Times New Roman" w:hAnsi="Times New Roman"/>
          <w:sz w:val="28"/>
          <w:szCs w:val="28"/>
        </w:rPr>
        <w:fldChar w:fldCharType="separate"/>
      </w:r>
      <w:r w:rsidR="00720B80">
        <w:rPr>
          <w:rFonts w:ascii="Times New Roman" w:hAnsi="Times New Roman"/>
          <w:sz w:val="28"/>
          <w:szCs w:val="28"/>
        </w:rPr>
        <w:t>7.3.3</w:t>
      </w:r>
      <w:r w:rsidR="00114404" w:rsidRPr="004B4230">
        <w:rPr>
          <w:rFonts w:ascii="Times New Roman" w:hAnsi="Times New Roman"/>
          <w:sz w:val="28"/>
          <w:szCs w:val="28"/>
        </w:rPr>
        <w:fldChar w:fldCharType="end"/>
      </w:r>
      <w:r w:rsidR="00114404" w:rsidRPr="004B4230">
        <w:rPr>
          <w:rFonts w:ascii="Times New Roman" w:hAnsi="Times New Roman"/>
          <w:sz w:val="28"/>
          <w:szCs w:val="28"/>
        </w:rPr>
        <w:t xml:space="preserve">., </w:t>
      </w:r>
      <w:r w:rsidR="00114404" w:rsidRPr="004B4230">
        <w:rPr>
          <w:rFonts w:ascii="Times New Roman" w:hAnsi="Times New Roman"/>
          <w:sz w:val="28"/>
          <w:szCs w:val="28"/>
        </w:rPr>
        <w:fldChar w:fldCharType="begin"/>
      </w:r>
      <w:r w:rsidR="00114404" w:rsidRPr="004B4230">
        <w:rPr>
          <w:rFonts w:ascii="Times New Roman" w:hAnsi="Times New Roman"/>
          <w:sz w:val="28"/>
          <w:szCs w:val="28"/>
        </w:rPr>
        <w:instrText xml:space="preserve"> REF _Ref357425364 \r \h </w:instrText>
      </w:r>
      <w:r w:rsidR="00114404" w:rsidRPr="004B4230">
        <w:rPr>
          <w:rFonts w:ascii="Times New Roman" w:hAnsi="Times New Roman"/>
          <w:sz w:val="28"/>
          <w:szCs w:val="28"/>
        </w:rPr>
      </w:r>
      <w:r w:rsidR="00114404" w:rsidRPr="004B4230">
        <w:rPr>
          <w:rFonts w:ascii="Times New Roman" w:hAnsi="Times New Roman"/>
          <w:sz w:val="28"/>
          <w:szCs w:val="28"/>
        </w:rPr>
        <w:fldChar w:fldCharType="separate"/>
      </w:r>
      <w:r w:rsidR="00720B80">
        <w:rPr>
          <w:rFonts w:ascii="Times New Roman" w:hAnsi="Times New Roman"/>
          <w:sz w:val="28"/>
          <w:szCs w:val="28"/>
        </w:rPr>
        <w:t>7.3.4</w:t>
      </w:r>
      <w:r w:rsidR="00114404" w:rsidRPr="004B4230">
        <w:rPr>
          <w:rFonts w:ascii="Times New Roman" w:hAnsi="Times New Roman"/>
          <w:sz w:val="28"/>
          <w:szCs w:val="28"/>
        </w:rPr>
        <w:fldChar w:fldCharType="end"/>
      </w:r>
      <w:r w:rsidR="00114404" w:rsidRPr="004B4230">
        <w:rPr>
          <w:rFonts w:ascii="Times New Roman" w:hAnsi="Times New Roman"/>
          <w:sz w:val="28"/>
          <w:szCs w:val="28"/>
        </w:rPr>
        <w:t xml:space="preserve">. un </w:t>
      </w:r>
      <w:r w:rsidR="00114404" w:rsidRPr="004B4230">
        <w:rPr>
          <w:rFonts w:ascii="Times New Roman" w:hAnsi="Times New Roman"/>
          <w:sz w:val="28"/>
          <w:szCs w:val="28"/>
        </w:rPr>
        <w:fldChar w:fldCharType="begin"/>
      </w:r>
      <w:r w:rsidR="00114404" w:rsidRPr="004B4230">
        <w:rPr>
          <w:rFonts w:ascii="Times New Roman" w:hAnsi="Times New Roman"/>
          <w:sz w:val="28"/>
          <w:szCs w:val="28"/>
        </w:rPr>
        <w:instrText xml:space="preserve"> REF _Ref357425367 \r \h </w:instrText>
      </w:r>
      <w:r w:rsidR="00114404" w:rsidRPr="004B4230">
        <w:rPr>
          <w:rFonts w:ascii="Times New Roman" w:hAnsi="Times New Roman"/>
          <w:sz w:val="28"/>
          <w:szCs w:val="28"/>
        </w:rPr>
      </w:r>
      <w:r w:rsidR="00114404" w:rsidRPr="004B4230">
        <w:rPr>
          <w:rFonts w:ascii="Times New Roman" w:hAnsi="Times New Roman"/>
          <w:sz w:val="28"/>
          <w:szCs w:val="28"/>
        </w:rPr>
        <w:fldChar w:fldCharType="separate"/>
      </w:r>
      <w:r w:rsidR="00720B80">
        <w:rPr>
          <w:rFonts w:ascii="Times New Roman" w:hAnsi="Times New Roman"/>
          <w:sz w:val="28"/>
          <w:szCs w:val="28"/>
        </w:rPr>
        <w:t>7.3.5</w:t>
      </w:r>
      <w:r w:rsidR="00114404" w:rsidRPr="004B4230">
        <w:rPr>
          <w:rFonts w:ascii="Times New Roman" w:hAnsi="Times New Roman"/>
          <w:sz w:val="28"/>
          <w:szCs w:val="28"/>
        </w:rPr>
        <w:fldChar w:fldCharType="end"/>
      </w:r>
      <w:r w:rsidR="00114404" w:rsidRPr="004B4230">
        <w:rPr>
          <w:rFonts w:ascii="Times New Roman" w:hAnsi="Times New Roman"/>
          <w:sz w:val="28"/>
          <w:szCs w:val="28"/>
        </w:rPr>
        <w:t xml:space="preserve">. apakšpunktā noteiktās aprēķinos izmantotās ievaddatu vērtības, kā arī šo noteikumu                             </w:t>
      </w:r>
      <w:r w:rsidR="000B2EB2">
        <w:rPr>
          <w:rFonts w:ascii="Times New Roman" w:hAnsi="Times New Roman"/>
          <w:sz w:val="28"/>
          <w:szCs w:val="28"/>
        </w:rPr>
        <w:fldChar w:fldCharType="begin"/>
      </w:r>
      <w:r w:rsidR="000B2EB2">
        <w:rPr>
          <w:rFonts w:ascii="Times New Roman" w:hAnsi="Times New Roman"/>
          <w:sz w:val="28"/>
          <w:szCs w:val="28"/>
        </w:rPr>
        <w:instrText xml:space="preserve"> REF _Ref360093458 \r \h </w:instrText>
      </w:r>
      <w:r w:rsidR="000B2EB2">
        <w:rPr>
          <w:rFonts w:ascii="Times New Roman" w:hAnsi="Times New Roman"/>
          <w:sz w:val="28"/>
          <w:szCs w:val="28"/>
        </w:rPr>
      </w:r>
      <w:r w:rsidR="000B2EB2">
        <w:rPr>
          <w:rFonts w:ascii="Times New Roman" w:hAnsi="Times New Roman"/>
          <w:sz w:val="28"/>
          <w:szCs w:val="28"/>
        </w:rPr>
        <w:fldChar w:fldCharType="separate"/>
      </w:r>
      <w:r w:rsidR="00720B80">
        <w:rPr>
          <w:rFonts w:ascii="Times New Roman" w:hAnsi="Times New Roman"/>
          <w:sz w:val="28"/>
          <w:szCs w:val="28"/>
        </w:rPr>
        <w:t>7.2</w:t>
      </w:r>
      <w:r w:rsidR="000B2EB2">
        <w:rPr>
          <w:rFonts w:ascii="Times New Roman" w:hAnsi="Times New Roman"/>
          <w:sz w:val="28"/>
          <w:szCs w:val="28"/>
        </w:rPr>
        <w:fldChar w:fldCharType="end"/>
      </w:r>
      <w:r w:rsidR="00C91AE5" w:rsidRPr="004B4230">
        <w:rPr>
          <w:rFonts w:ascii="Times New Roman" w:hAnsi="Times New Roman"/>
          <w:sz w:val="28"/>
          <w:szCs w:val="28"/>
        </w:rPr>
        <w:t>.</w:t>
      </w:r>
      <w:r w:rsidR="00114404" w:rsidRPr="004B4230">
        <w:rPr>
          <w:rFonts w:ascii="Times New Roman" w:hAnsi="Times New Roman"/>
          <w:sz w:val="28"/>
          <w:szCs w:val="28"/>
        </w:rPr>
        <w:t> </w:t>
      </w:r>
      <w:r w:rsidR="00C91AE5" w:rsidRPr="004B4230">
        <w:rPr>
          <w:rFonts w:ascii="Times New Roman" w:hAnsi="Times New Roman"/>
          <w:sz w:val="28"/>
          <w:szCs w:val="28"/>
        </w:rPr>
        <w:t>apakšpunktā noteiktos dokumentus, ja ēkas pagaidu energosertifikātu izsniedz rekonstruējamai vai renovējamai ēkai</w:t>
      </w:r>
      <w:r w:rsidR="00A52DD9" w:rsidRPr="004B4230">
        <w:rPr>
          <w:rFonts w:ascii="Times New Roman" w:hAnsi="Times New Roman"/>
          <w:sz w:val="28"/>
          <w:szCs w:val="28"/>
        </w:rPr>
        <w:t>.</w:t>
      </w:r>
    </w:p>
    <w:p w:rsidR="004B4230" w:rsidRDefault="004B4230" w:rsidP="004B4230">
      <w:pPr>
        <w:pStyle w:val="Heading1"/>
      </w:pPr>
      <w:r>
        <w:t>I</w:t>
      </w:r>
      <w:r w:rsidRPr="004B4230">
        <w:t>V. Ēku energosertifikātu reģistrācijas kārtība</w:t>
      </w:r>
    </w:p>
    <w:p w:rsidR="004B4230" w:rsidRPr="004B4230" w:rsidRDefault="004B4230" w:rsidP="004B4230">
      <w:pPr>
        <w:pStyle w:val="tv2131"/>
        <w:numPr>
          <w:ilvl w:val="0"/>
          <w:numId w:val="4"/>
        </w:numPr>
        <w:spacing w:before="0" w:line="240" w:lineRule="auto"/>
        <w:ind w:left="0" w:firstLine="720"/>
        <w:rPr>
          <w:rFonts w:ascii="Times New Roman" w:hAnsi="Times New Roman"/>
          <w:sz w:val="28"/>
          <w:szCs w:val="28"/>
        </w:rPr>
      </w:pPr>
      <w:bookmarkStart w:id="20" w:name="_Ref357518379"/>
      <w:r w:rsidRPr="004B4230">
        <w:rPr>
          <w:rFonts w:ascii="Times New Roman" w:hAnsi="Times New Roman"/>
          <w:sz w:val="28"/>
          <w:szCs w:val="28"/>
        </w:rPr>
        <w:t>Neatkarīgs eksperts ēku energosertifikātus vai pagaidu energosertifikātus piecu dienu laikā pēc attiecīgā dokumenta izsniegšanas reģistrē ēku energosertifikātu reģistrā.</w:t>
      </w:r>
      <w:bookmarkEnd w:id="20"/>
    </w:p>
    <w:p w:rsidR="004B4230" w:rsidRPr="004B4230" w:rsidRDefault="004B4230" w:rsidP="004B4230">
      <w:pPr>
        <w:pStyle w:val="tv2131"/>
        <w:spacing w:before="0" w:line="240" w:lineRule="auto"/>
        <w:ind w:left="720" w:firstLine="0"/>
        <w:rPr>
          <w:rFonts w:ascii="Times New Roman" w:hAnsi="Times New Roman"/>
          <w:sz w:val="28"/>
          <w:szCs w:val="28"/>
        </w:rPr>
      </w:pPr>
    </w:p>
    <w:p w:rsidR="004B4230" w:rsidRPr="004B4230" w:rsidRDefault="004B4230" w:rsidP="004B4230">
      <w:pPr>
        <w:pStyle w:val="tv2131"/>
        <w:numPr>
          <w:ilvl w:val="0"/>
          <w:numId w:val="4"/>
        </w:numPr>
        <w:spacing w:before="0" w:line="240" w:lineRule="auto"/>
        <w:ind w:left="0" w:firstLine="720"/>
        <w:rPr>
          <w:rFonts w:ascii="Times New Roman" w:hAnsi="Times New Roman"/>
          <w:sz w:val="28"/>
          <w:szCs w:val="28"/>
        </w:rPr>
      </w:pPr>
      <w:bookmarkStart w:id="21" w:name="_Ref357518380"/>
      <w:r w:rsidRPr="004B4230">
        <w:rPr>
          <w:rFonts w:ascii="Times New Roman" w:hAnsi="Times New Roman"/>
          <w:sz w:val="28"/>
          <w:szCs w:val="28"/>
        </w:rPr>
        <w:t>Ēku energosertifikātu reģistru uztur Ekonomikas ministrija.</w:t>
      </w:r>
      <w:bookmarkEnd w:id="21"/>
      <w:r w:rsidRPr="004B4230">
        <w:rPr>
          <w:rFonts w:ascii="Times New Roman" w:hAnsi="Times New Roman"/>
          <w:sz w:val="28"/>
          <w:szCs w:val="28"/>
        </w:rPr>
        <w:t xml:space="preserve"> </w:t>
      </w:r>
    </w:p>
    <w:p w:rsidR="004B4230" w:rsidRPr="004B4230" w:rsidRDefault="004B4230" w:rsidP="004B4230">
      <w:pPr>
        <w:pStyle w:val="tv2131"/>
        <w:spacing w:before="0" w:line="240" w:lineRule="auto"/>
        <w:ind w:left="720" w:firstLine="0"/>
        <w:rPr>
          <w:rFonts w:ascii="Times New Roman" w:hAnsi="Times New Roman"/>
          <w:sz w:val="28"/>
          <w:szCs w:val="28"/>
        </w:rPr>
      </w:pPr>
    </w:p>
    <w:p w:rsidR="004B4230" w:rsidRPr="004B4230" w:rsidRDefault="004B4230" w:rsidP="004B4230">
      <w:pPr>
        <w:pStyle w:val="tv2131"/>
        <w:numPr>
          <w:ilvl w:val="0"/>
          <w:numId w:val="4"/>
        </w:numPr>
        <w:spacing w:before="0" w:line="240" w:lineRule="auto"/>
        <w:ind w:left="0" w:firstLine="720"/>
        <w:rPr>
          <w:rFonts w:ascii="Times New Roman" w:hAnsi="Times New Roman"/>
          <w:sz w:val="28"/>
          <w:szCs w:val="28"/>
        </w:rPr>
      </w:pPr>
      <w:bookmarkStart w:id="22" w:name="_Ref357518382"/>
      <w:r w:rsidRPr="004B4230">
        <w:rPr>
          <w:rFonts w:ascii="Times New Roman" w:hAnsi="Times New Roman"/>
          <w:sz w:val="28"/>
          <w:szCs w:val="28"/>
        </w:rPr>
        <w:t>Ēku energosertifikātu reģistrā iekļauj datus, kas saskaņā ar šiem noteikumiem iekļauti ēkas energosertifikātā, ēkas pagaidu energosertifikātā un šo dokumentu pielikumos.</w:t>
      </w:r>
      <w:bookmarkEnd w:id="22"/>
    </w:p>
    <w:p w:rsidR="004B4230" w:rsidRPr="004B4230" w:rsidRDefault="004B4230" w:rsidP="004B4230">
      <w:pPr>
        <w:pStyle w:val="tv2131"/>
        <w:spacing w:before="0" w:line="240" w:lineRule="auto"/>
        <w:ind w:left="720" w:firstLine="0"/>
        <w:rPr>
          <w:rFonts w:ascii="Times New Roman" w:hAnsi="Times New Roman"/>
          <w:sz w:val="28"/>
          <w:szCs w:val="28"/>
        </w:rPr>
      </w:pPr>
    </w:p>
    <w:p w:rsidR="004B4230" w:rsidRDefault="00F52C3D" w:rsidP="004B4230">
      <w:pPr>
        <w:pStyle w:val="tv2131"/>
        <w:numPr>
          <w:ilvl w:val="0"/>
          <w:numId w:val="4"/>
        </w:numPr>
        <w:spacing w:before="0" w:line="240" w:lineRule="auto"/>
        <w:ind w:left="0" w:firstLine="720"/>
        <w:rPr>
          <w:rFonts w:ascii="Times New Roman" w:hAnsi="Times New Roman"/>
          <w:sz w:val="28"/>
          <w:szCs w:val="28"/>
        </w:rPr>
      </w:pPr>
      <w:bookmarkStart w:id="23" w:name="_Ref357518384"/>
      <w:r>
        <w:rPr>
          <w:rFonts w:ascii="Times New Roman" w:hAnsi="Times New Roman"/>
          <w:sz w:val="28"/>
          <w:szCs w:val="28"/>
        </w:rPr>
        <w:t>K</w:t>
      </w:r>
      <w:r w:rsidRPr="004B4230">
        <w:rPr>
          <w:rFonts w:ascii="Times New Roman" w:hAnsi="Times New Roman"/>
          <w:sz w:val="28"/>
          <w:szCs w:val="28"/>
        </w:rPr>
        <w:t xml:space="preserve">atram </w:t>
      </w:r>
      <w:r w:rsidR="004B4230" w:rsidRPr="004B4230">
        <w:rPr>
          <w:rFonts w:ascii="Times New Roman" w:hAnsi="Times New Roman"/>
          <w:sz w:val="28"/>
          <w:szCs w:val="28"/>
        </w:rPr>
        <w:t xml:space="preserve">ēku energosertifikātu reģistrā reģistrētam dokumentam </w:t>
      </w:r>
      <w:r w:rsidRPr="004B4230">
        <w:rPr>
          <w:rFonts w:ascii="Times New Roman" w:hAnsi="Times New Roman"/>
          <w:sz w:val="28"/>
          <w:szCs w:val="28"/>
        </w:rPr>
        <w:t xml:space="preserve">Ekonomikas ministrija </w:t>
      </w:r>
      <w:r w:rsidR="004B4230" w:rsidRPr="004B4230">
        <w:rPr>
          <w:rFonts w:ascii="Times New Roman" w:hAnsi="Times New Roman"/>
          <w:sz w:val="28"/>
          <w:szCs w:val="28"/>
        </w:rPr>
        <w:t xml:space="preserve">piešķir reģistrācijas </w:t>
      </w:r>
      <w:r w:rsidRPr="004B4230">
        <w:rPr>
          <w:rFonts w:ascii="Times New Roman" w:hAnsi="Times New Roman"/>
          <w:sz w:val="28"/>
          <w:szCs w:val="28"/>
        </w:rPr>
        <w:t>numur</w:t>
      </w:r>
      <w:r>
        <w:rPr>
          <w:rFonts w:ascii="Times New Roman" w:hAnsi="Times New Roman"/>
          <w:sz w:val="28"/>
          <w:szCs w:val="28"/>
        </w:rPr>
        <w:t>u</w:t>
      </w:r>
      <w:r w:rsidR="004B4230" w:rsidRPr="004B4230">
        <w:rPr>
          <w:rFonts w:ascii="Times New Roman" w:hAnsi="Times New Roman"/>
          <w:sz w:val="28"/>
          <w:szCs w:val="28"/>
        </w:rPr>
        <w:t>.</w:t>
      </w:r>
      <w:bookmarkEnd w:id="23"/>
    </w:p>
    <w:p w:rsidR="004B4230" w:rsidRDefault="004B4230" w:rsidP="004B4230">
      <w:pPr>
        <w:pStyle w:val="tv2131"/>
        <w:spacing w:before="0" w:line="240" w:lineRule="auto"/>
        <w:ind w:left="720" w:firstLine="0"/>
        <w:rPr>
          <w:rFonts w:ascii="Times New Roman" w:hAnsi="Times New Roman"/>
          <w:sz w:val="28"/>
          <w:szCs w:val="28"/>
        </w:rPr>
      </w:pPr>
    </w:p>
    <w:p w:rsidR="00E12493" w:rsidRPr="005449C0" w:rsidRDefault="00577F85" w:rsidP="00A110B8">
      <w:pPr>
        <w:pStyle w:val="Heading1"/>
      </w:pPr>
      <w:r w:rsidRPr="005449C0">
        <w:t>V</w:t>
      </w:r>
      <w:r w:rsidR="00BA65CE" w:rsidRPr="005449C0">
        <w:t xml:space="preserve">. </w:t>
      </w:r>
      <w:r w:rsidR="00934E8E" w:rsidRPr="00934E8E">
        <w:t>Ēku energoefektivitātes salīdzinošā vērtēšanas sistēma un klasifikācijas sistēma</w:t>
      </w:r>
    </w:p>
    <w:p w:rsidR="00934E8E" w:rsidRDefault="00934E8E" w:rsidP="00934E8E">
      <w:pPr>
        <w:pStyle w:val="tv2131"/>
        <w:numPr>
          <w:ilvl w:val="0"/>
          <w:numId w:val="4"/>
        </w:numPr>
        <w:spacing w:before="0" w:line="240" w:lineRule="auto"/>
        <w:ind w:left="0" w:firstLine="720"/>
        <w:rPr>
          <w:rFonts w:ascii="Times New Roman" w:hAnsi="Times New Roman"/>
          <w:sz w:val="28"/>
          <w:szCs w:val="28"/>
        </w:rPr>
      </w:pPr>
      <w:r w:rsidRPr="00934E8E">
        <w:rPr>
          <w:rFonts w:ascii="Times New Roman" w:hAnsi="Times New Roman"/>
          <w:sz w:val="28"/>
          <w:szCs w:val="28"/>
        </w:rPr>
        <w:t xml:space="preserve">Ēku energoefektivitātes salīdzinošā vērtēšanas sistēmu veido ēkas energoefektivitātes rādītāju, normatīvo energoefektivitātes rādītāju un ēkas tipam atbilstošu statistiski noteiktu vidējo energoefektivitātes rādītāju </w:t>
      </w:r>
      <w:r w:rsidR="001D5161">
        <w:rPr>
          <w:rFonts w:ascii="Times New Roman" w:hAnsi="Times New Roman"/>
          <w:sz w:val="28"/>
          <w:szCs w:val="28"/>
        </w:rPr>
        <w:t xml:space="preserve">apkures patēriņam </w:t>
      </w:r>
      <w:r w:rsidRPr="00934E8E">
        <w:rPr>
          <w:rFonts w:ascii="Times New Roman" w:hAnsi="Times New Roman"/>
          <w:sz w:val="28"/>
          <w:szCs w:val="28"/>
        </w:rPr>
        <w:t>salīdzinājums, ko</w:t>
      </w:r>
      <w:r w:rsidRPr="00934E8E" w:rsidDel="00FB3B33">
        <w:rPr>
          <w:rFonts w:ascii="Times New Roman" w:hAnsi="Times New Roman"/>
          <w:sz w:val="28"/>
          <w:szCs w:val="28"/>
        </w:rPr>
        <w:t xml:space="preserve"> </w:t>
      </w:r>
      <w:r w:rsidRPr="00934E8E">
        <w:rPr>
          <w:rFonts w:ascii="Times New Roman" w:hAnsi="Times New Roman"/>
          <w:sz w:val="28"/>
          <w:szCs w:val="28"/>
        </w:rPr>
        <w:t xml:space="preserve">attēlo salīdzinošā vērtēšanas skalā saskaņā ar šo noteikumu </w:t>
      </w:r>
      <w:r w:rsidR="00A52DD9">
        <w:rPr>
          <w:rFonts w:ascii="Times New Roman" w:hAnsi="Times New Roman"/>
          <w:sz w:val="28"/>
          <w:szCs w:val="28"/>
        </w:rPr>
        <w:t>4. </w:t>
      </w:r>
      <w:r w:rsidRPr="00934E8E">
        <w:rPr>
          <w:rFonts w:ascii="Times New Roman" w:hAnsi="Times New Roman"/>
          <w:sz w:val="28"/>
          <w:szCs w:val="28"/>
        </w:rPr>
        <w:t>pielikumu.</w:t>
      </w:r>
    </w:p>
    <w:p w:rsidR="00934E8E" w:rsidRPr="00934E8E" w:rsidRDefault="00934E8E" w:rsidP="00934E8E">
      <w:pPr>
        <w:pStyle w:val="tv2131"/>
        <w:spacing w:before="0" w:line="240" w:lineRule="auto"/>
        <w:ind w:left="720" w:firstLine="0"/>
        <w:rPr>
          <w:rFonts w:ascii="Times New Roman" w:hAnsi="Times New Roman"/>
          <w:sz w:val="28"/>
          <w:szCs w:val="28"/>
        </w:rPr>
      </w:pPr>
    </w:p>
    <w:p w:rsidR="002323F2" w:rsidRDefault="003C6FB1" w:rsidP="00934E8E">
      <w:pPr>
        <w:pStyle w:val="tv2131"/>
        <w:numPr>
          <w:ilvl w:val="0"/>
          <w:numId w:val="4"/>
        </w:numPr>
        <w:spacing w:before="0" w:line="240" w:lineRule="auto"/>
        <w:ind w:left="0" w:firstLine="720"/>
        <w:rPr>
          <w:rFonts w:ascii="Times New Roman" w:hAnsi="Times New Roman"/>
          <w:sz w:val="28"/>
          <w:szCs w:val="28"/>
        </w:rPr>
      </w:pPr>
      <w:bookmarkStart w:id="24" w:name="_Ref357434242"/>
      <w:r>
        <w:rPr>
          <w:rFonts w:ascii="Times New Roman" w:hAnsi="Times New Roman"/>
          <w:sz w:val="28"/>
          <w:szCs w:val="28"/>
        </w:rPr>
        <w:t>Salīdzinošā vērtēšanas skalā izmantojamas šādas ēku energoefektivitātes klases:</w:t>
      </w:r>
      <w:bookmarkEnd w:id="24"/>
    </w:p>
    <w:p w:rsidR="003166F8" w:rsidRDefault="003166F8" w:rsidP="003166F8">
      <w:pPr>
        <w:pStyle w:val="ListParagraph"/>
        <w:rPr>
          <w:szCs w:val="28"/>
        </w:rPr>
      </w:pPr>
    </w:p>
    <w:p w:rsidR="003166F8" w:rsidRDefault="003166F8" w:rsidP="003166F8">
      <w:pPr>
        <w:pStyle w:val="tv2131"/>
        <w:numPr>
          <w:ilvl w:val="1"/>
          <w:numId w:val="4"/>
        </w:numPr>
        <w:spacing w:before="0" w:line="240" w:lineRule="auto"/>
        <w:rPr>
          <w:rFonts w:ascii="Times New Roman" w:hAnsi="Times New Roman"/>
          <w:sz w:val="28"/>
          <w:szCs w:val="28"/>
        </w:rPr>
      </w:pPr>
      <w:r>
        <w:rPr>
          <w:rFonts w:ascii="Times New Roman" w:hAnsi="Times New Roman"/>
          <w:sz w:val="28"/>
          <w:szCs w:val="28"/>
        </w:rPr>
        <w:t>Dzīvojamām ēkām:</w:t>
      </w:r>
    </w:p>
    <w:p w:rsidR="003166F8" w:rsidRPr="003C6FB1" w:rsidRDefault="003166F8"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A klase –</w:t>
      </w:r>
      <w:r>
        <w:rPr>
          <w:rFonts w:ascii="Times New Roman" w:hAnsi="Times New Roman"/>
          <w:sz w:val="28"/>
          <w:szCs w:val="28"/>
        </w:rPr>
        <w:t xml:space="preserve"> </w:t>
      </w:r>
      <w:r w:rsidRPr="003C6FB1">
        <w:rPr>
          <w:rFonts w:ascii="Times New Roman" w:hAnsi="Times New Roman"/>
          <w:sz w:val="28"/>
          <w:szCs w:val="28"/>
        </w:rPr>
        <w:t>atbilst šajos noteikumos noteiktajām prasībām</w:t>
      </w:r>
      <w:r>
        <w:rPr>
          <w:rFonts w:ascii="Times New Roman" w:hAnsi="Times New Roman"/>
          <w:sz w:val="28"/>
          <w:szCs w:val="28"/>
        </w:rPr>
        <w:t xml:space="preserve"> </w:t>
      </w:r>
      <w:r w:rsidRPr="003C6FB1">
        <w:rPr>
          <w:rFonts w:ascii="Times New Roman" w:hAnsi="Times New Roman"/>
          <w:sz w:val="28"/>
          <w:szCs w:val="28"/>
        </w:rPr>
        <w:t>gandrīz nulles enerģijas</w:t>
      </w:r>
      <w:r>
        <w:rPr>
          <w:rFonts w:ascii="Times New Roman" w:hAnsi="Times New Roman"/>
          <w:sz w:val="28"/>
          <w:szCs w:val="28"/>
        </w:rPr>
        <w:t xml:space="preserve"> </w:t>
      </w:r>
      <w:r w:rsidRPr="003C6FB1">
        <w:rPr>
          <w:rFonts w:ascii="Times New Roman" w:hAnsi="Times New Roman"/>
          <w:sz w:val="28"/>
          <w:szCs w:val="28"/>
        </w:rPr>
        <w:t>ēk</w:t>
      </w:r>
      <w:r>
        <w:rPr>
          <w:rFonts w:ascii="Times New Roman" w:hAnsi="Times New Roman"/>
          <w:sz w:val="28"/>
          <w:szCs w:val="28"/>
        </w:rPr>
        <w:t>ām</w:t>
      </w:r>
      <w:r w:rsidRPr="003C6FB1">
        <w:rPr>
          <w:rFonts w:ascii="Times New Roman" w:hAnsi="Times New Roman"/>
          <w:sz w:val="28"/>
          <w:szCs w:val="28"/>
        </w:rPr>
        <w:t>;</w:t>
      </w:r>
    </w:p>
    <w:p w:rsidR="003166F8" w:rsidRPr="003C6FB1" w:rsidRDefault="003166F8"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lastRenderedPageBreak/>
        <w:t>B klase –</w:t>
      </w:r>
      <w:r>
        <w:rPr>
          <w:rFonts w:ascii="Times New Roman" w:hAnsi="Times New Roman"/>
          <w:sz w:val="28"/>
          <w:szCs w:val="28"/>
        </w:rPr>
        <w:t xml:space="preserve"> ēkas, kurām energoefektivitātes rādītājs apkurei nepārsniedz 40 kilovatstundas uz kvadrātmetru</w:t>
      </w:r>
      <w:r w:rsidRPr="003C6FB1">
        <w:rPr>
          <w:rFonts w:ascii="Times New Roman" w:hAnsi="Times New Roman"/>
          <w:sz w:val="28"/>
          <w:szCs w:val="28"/>
        </w:rPr>
        <w:t>;</w:t>
      </w:r>
    </w:p>
    <w:p w:rsidR="003166F8" w:rsidRPr="003C6FB1" w:rsidRDefault="003166F8"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C klase –</w:t>
      </w:r>
      <w:r w:rsidRPr="003166F8">
        <w:rPr>
          <w:rFonts w:ascii="Times New Roman" w:hAnsi="Times New Roman"/>
          <w:sz w:val="28"/>
          <w:szCs w:val="28"/>
        </w:rPr>
        <w:t xml:space="preserve"> </w:t>
      </w:r>
      <w:r>
        <w:rPr>
          <w:rFonts w:ascii="Times New Roman" w:hAnsi="Times New Roman"/>
          <w:sz w:val="28"/>
          <w:szCs w:val="28"/>
        </w:rPr>
        <w:t>ēkas, kurām energoefektivitātes rādītājs apkurei nepārsniedz 50 kilovatstundas uz kvadrātmetru</w:t>
      </w:r>
      <w:r w:rsidRPr="003C6FB1">
        <w:rPr>
          <w:rFonts w:ascii="Times New Roman" w:hAnsi="Times New Roman"/>
          <w:sz w:val="28"/>
          <w:szCs w:val="28"/>
        </w:rPr>
        <w:t xml:space="preserve">; </w:t>
      </w:r>
    </w:p>
    <w:p w:rsidR="003166F8" w:rsidRPr="003C6FB1" w:rsidRDefault="003166F8"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 xml:space="preserve">D klase – </w:t>
      </w:r>
      <w:r>
        <w:rPr>
          <w:rFonts w:ascii="Times New Roman" w:hAnsi="Times New Roman"/>
          <w:sz w:val="28"/>
          <w:szCs w:val="28"/>
        </w:rPr>
        <w:t>ēkas, kurām energoefektivitātes rādītājs apkurei nepārsniedz 60 kilovatstundas uz kvadrātmetru</w:t>
      </w:r>
      <w:r w:rsidRPr="003C6FB1">
        <w:rPr>
          <w:rFonts w:ascii="Times New Roman" w:hAnsi="Times New Roman"/>
          <w:sz w:val="28"/>
          <w:szCs w:val="28"/>
        </w:rPr>
        <w:t>;</w:t>
      </w:r>
    </w:p>
    <w:p w:rsidR="003166F8" w:rsidRPr="003C6FB1" w:rsidRDefault="003166F8"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E klase – atbilst ēkas tipam atbilstošam vidējam patēriņam</w:t>
      </w:r>
      <w:r>
        <w:rPr>
          <w:rFonts w:ascii="Times New Roman" w:hAnsi="Times New Roman"/>
          <w:sz w:val="28"/>
          <w:szCs w:val="28"/>
        </w:rPr>
        <w:t>;</w:t>
      </w:r>
      <w:r w:rsidRPr="003C6FB1">
        <w:rPr>
          <w:rFonts w:ascii="Times New Roman" w:hAnsi="Times New Roman"/>
          <w:sz w:val="28"/>
          <w:szCs w:val="28"/>
        </w:rPr>
        <w:t xml:space="preserve"> </w:t>
      </w:r>
    </w:p>
    <w:p w:rsidR="003166F8" w:rsidRDefault="003166F8"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F klase – atbilst normatīvos aktos</w:t>
      </w:r>
      <w:r w:rsidR="00CE2852">
        <w:rPr>
          <w:rFonts w:ascii="Times New Roman" w:hAnsi="Times New Roman"/>
          <w:sz w:val="28"/>
          <w:szCs w:val="28"/>
        </w:rPr>
        <w:t xml:space="preserve"> dzīvojamo māju apsaimniekošanas jomā</w:t>
      </w:r>
      <w:r w:rsidRPr="003C6FB1">
        <w:rPr>
          <w:rFonts w:ascii="Times New Roman" w:hAnsi="Times New Roman"/>
          <w:sz w:val="28"/>
          <w:szCs w:val="28"/>
        </w:rPr>
        <w:t xml:space="preserve"> noteiktajam pieļaujamajam enerģijas patēriņa līmenim.</w:t>
      </w:r>
    </w:p>
    <w:p w:rsidR="003166F8" w:rsidRDefault="003166F8" w:rsidP="003166F8">
      <w:pPr>
        <w:pStyle w:val="tv2131"/>
        <w:numPr>
          <w:ilvl w:val="1"/>
          <w:numId w:val="4"/>
        </w:numPr>
        <w:spacing w:before="0" w:line="240" w:lineRule="auto"/>
        <w:rPr>
          <w:rFonts w:ascii="Times New Roman" w:hAnsi="Times New Roman"/>
          <w:sz w:val="28"/>
          <w:szCs w:val="28"/>
        </w:rPr>
      </w:pPr>
      <w:r>
        <w:rPr>
          <w:rFonts w:ascii="Times New Roman" w:hAnsi="Times New Roman"/>
          <w:sz w:val="28"/>
          <w:szCs w:val="28"/>
        </w:rPr>
        <w:t>Nedzīvojamām ēkām:</w:t>
      </w:r>
    </w:p>
    <w:p w:rsidR="003C6FB1" w:rsidRPr="003C6FB1" w:rsidRDefault="003C6FB1"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A klase –</w:t>
      </w:r>
      <w:r>
        <w:rPr>
          <w:rFonts w:ascii="Times New Roman" w:hAnsi="Times New Roman"/>
          <w:sz w:val="28"/>
          <w:szCs w:val="28"/>
        </w:rPr>
        <w:t xml:space="preserve"> </w:t>
      </w:r>
      <w:r w:rsidRPr="003C6FB1">
        <w:rPr>
          <w:rFonts w:ascii="Times New Roman" w:hAnsi="Times New Roman"/>
          <w:sz w:val="28"/>
          <w:szCs w:val="28"/>
        </w:rPr>
        <w:t>atbilst šajos noteikumos noteiktajām prasībām</w:t>
      </w:r>
      <w:r>
        <w:rPr>
          <w:rFonts w:ascii="Times New Roman" w:hAnsi="Times New Roman"/>
          <w:sz w:val="28"/>
          <w:szCs w:val="28"/>
        </w:rPr>
        <w:t xml:space="preserve"> </w:t>
      </w:r>
      <w:r w:rsidRPr="003C6FB1">
        <w:rPr>
          <w:rFonts w:ascii="Times New Roman" w:hAnsi="Times New Roman"/>
          <w:sz w:val="28"/>
          <w:szCs w:val="28"/>
        </w:rPr>
        <w:t>gandrīz nulles enerģijas</w:t>
      </w:r>
      <w:r>
        <w:rPr>
          <w:rFonts w:ascii="Times New Roman" w:hAnsi="Times New Roman"/>
          <w:sz w:val="28"/>
          <w:szCs w:val="28"/>
        </w:rPr>
        <w:t xml:space="preserve"> </w:t>
      </w:r>
      <w:r w:rsidRPr="003C6FB1">
        <w:rPr>
          <w:rFonts w:ascii="Times New Roman" w:hAnsi="Times New Roman"/>
          <w:sz w:val="28"/>
          <w:szCs w:val="28"/>
        </w:rPr>
        <w:t>ēk</w:t>
      </w:r>
      <w:r>
        <w:rPr>
          <w:rFonts w:ascii="Times New Roman" w:hAnsi="Times New Roman"/>
          <w:sz w:val="28"/>
          <w:szCs w:val="28"/>
        </w:rPr>
        <w:t>ām</w:t>
      </w:r>
      <w:r w:rsidRPr="003C6FB1">
        <w:rPr>
          <w:rFonts w:ascii="Times New Roman" w:hAnsi="Times New Roman"/>
          <w:sz w:val="28"/>
          <w:szCs w:val="28"/>
        </w:rPr>
        <w:t>;</w:t>
      </w:r>
    </w:p>
    <w:p w:rsidR="003C6FB1" w:rsidRPr="003C6FB1" w:rsidRDefault="003C6FB1"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B klase –</w:t>
      </w:r>
      <w:r>
        <w:rPr>
          <w:rFonts w:ascii="Times New Roman" w:hAnsi="Times New Roman"/>
          <w:sz w:val="28"/>
          <w:szCs w:val="28"/>
        </w:rPr>
        <w:t xml:space="preserve"> </w:t>
      </w:r>
      <w:r w:rsidRPr="003C6FB1">
        <w:rPr>
          <w:rFonts w:ascii="Times New Roman" w:hAnsi="Times New Roman"/>
          <w:sz w:val="28"/>
          <w:szCs w:val="28"/>
        </w:rPr>
        <w:t>zema enerģijas patēriņa ēka, kas atbilst A un C klases vidējai vērtībai</w:t>
      </w:r>
      <w:r w:rsidR="00C13C09">
        <w:rPr>
          <w:rFonts w:ascii="Times New Roman" w:hAnsi="Times New Roman"/>
          <w:sz w:val="28"/>
          <w:szCs w:val="28"/>
        </w:rPr>
        <w:t xml:space="preserve">, un atbilst šo noteikumu </w:t>
      </w:r>
      <w:r w:rsidR="00C13C09">
        <w:rPr>
          <w:rFonts w:ascii="Times New Roman" w:hAnsi="Times New Roman"/>
          <w:sz w:val="28"/>
          <w:szCs w:val="28"/>
        </w:rPr>
        <w:fldChar w:fldCharType="begin"/>
      </w:r>
      <w:r w:rsidR="00C13C09">
        <w:rPr>
          <w:rFonts w:ascii="Times New Roman" w:hAnsi="Times New Roman"/>
          <w:sz w:val="28"/>
          <w:szCs w:val="28"/>
        </w:rPr>
        <w:instrText xml:space="preserve"> REF _Ref357682014 \r \h </w:instrText>
      </w:r>
      <w:r w:rsidR="00C13C09">
        <w:rPr>
          <w:rFonts w:ascii="Times New Roman" w:hAnsi="Times New Roman"/>
          <w:sz w:val="28"/>
          <w:szCs w:val="28"/>
        </w:rPr>
      </w:r>
      <w:r w:rsidR="00C13C09">
        <w:rPr>
          <w:rFonts w:ascii="Times New Roman" w:hAnsi="Times New Roman"/>
          <w:sz w:val="28"/>
          <w:szCs w:val="28"/>
        </w:rPr>
        <w:fldChar w:fldCharType="separate"/>
      </w:r>
      <w:r w:rsidR="00720B80">
        <w:rPr>
          <w:rFonts w:ascii="Times New Roman" w:hAnsi="Times New Roman"/>
          <w:sz w:val="28"/>
          <w:szCs w:val="28"/>
        </w:rPr>
        <w:t>17.3</w:t>
      </w:r>
      <w:r w:rsidR="00C13C09">
        <w:rPr>
          <w:rFonts w:ascii="Times New Roman" w:hAnsi="Times New Roman"/>
          <w:sz w:val="28"/>
          <w:szCs w:val="28"/>
        </w:rPr>
        <w:fldChar w:fldCharType="end"/>
      </w:r>
      <w:r w:rsidR="00C13C09">
        <w:rPr>
          <w:rFonts w:ascii="Times New Roman" w:hAnsi="Times New Roman"/>
          <w:sz w:val="28"/>
          <w:szCs w:val="28"/>
        </w:rPr>
        <w:t xml:space="preserve">. un </w:t>
      </w:r>
      <w:r w:rsidR="00C13C09">
        <w:rPr>
          <w:rFonts w:ascii="Times New Roman" w:hAnsi="Times New Roman"/>
          <w:sz w:val="28"/>
          <w:szCs w:val="28"/>
        </w:rPr>
        <w:fldChar w:fldCharType="begin"/>
      </w:r>
      <w:r w:rsidR="00C13C09">
        <w:rPr>
          <w:rFonts w:ascii="Times New Roman" w:hAnsi="Times New Roman"/>
          <w:sz w:val="28"/>
          <w:szCs w:val="28"/>
        </w:rPr>
        <w:instrText xml:space="preserve"> REF _Ref357682016 \r \h </w:instrText>
      </w:r>
      <w:r w:rsidR="00C13C09">
        <w:rPr>
          <w:rFonts w:ascii="Times New Roman" w:hAnsi="Times New Roman"/>
          <w:sz w:val="28"/>
          <w:szCs w:val="28"/>
        </w:rPr>
      </w:r>
      <w:r w:rsidR="00C13C09">
        <w:rPr>
          <w:rFonts w:ascii="Times New Roman" w:hAnsi="Times New Roman"/>
          <w:sz w:val="28"/>
          <w:szCs w:val="28"/>
        </w:rPr>
        <w:fldChar w:fldCharType="separate"/>
      </w:r>
      <w:r w:rsidR="00720B80">
        <w:rPr>
          <w:rFonts w:ascii="Times New Roman" w:hAnsi="Times New Roman"/>
          <w:sz w:val="28"/>
          <w:szCs w:val="28"/>
        </w:rPr>
        <w:t>17.4</w:t>
      </w:r>
      <w:r w:rsidR="00C13C09">
        <w:rPr>
          <w:rFonts w:ascii="Times New Roman" w:hAnsi="Times New Roman"/>
          <w:sz w:val="28"/>
          <w:szCs w:val="28"/>
        </w:rPr>
        <w:fldChar w:fldCharType="end"/>
      </w:r>
      <w:r w:rsidR="00C13C09">
        <w:rPr>
          <w:rFonts w:ascii="Times New Roman" w:hAnsi="Times New Roman"/>
          <w:sz w:val="28"/>
          <w:szCs w:val="28"/>
        </w:rPr>
        <w:t>. apakšpunktā noteiktajām prasībām gandrīz nulles enerģijas ēkām</w:t>
      </w:r>
      <w:r w:rsidRPr="003C6FB1">
        <w:rPr>
          <w:rFonts w:ascii="Times New Roman" w:hAnsi="Times New Roman"/>
          <w:sz w:val="28"/>
          <w:szCs w:val="28"/>
        </w:rPr>
        <w:t>;</w:t>
      </w:r>
    </w:p>
    <w:p w:rsidR="003C6FB1" w:rsidRPr="003C6FB1" w:rsidRDefault="003C6FB1"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 xml:space="preserve">C klase – atbilst normatīvos aktos būvniecības jomā noteiktām prasībām jaunām ēkām; </w:t>
      </w:r>
    </w:p>
    <w:p w:rsidR="003C6FB1" w:rsidRPr="003C6FB1" w:rsidRDefault="003C6FB1"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D klase – atbilst normatīvos aktos būvniecības jomā noteiktām prasībām rekonstruējamām ēkām</w:t>
      </w:r>
    </w:p>
    <w:p w:rsidR="003C6FB1" w:rsidRPr="003C6FB1" w:rsidRDefault="003C6FB1" w:rsidP="00855C3E">
      <w:pPr>
        <w:pStyle w:val="tv2131"/>
        <w:numPr>
          <w:ilvl w:val="2"/>
          <w:numId w:val="4"/>
        </w:numPr>
        <w:spacing w:before="0" w:line="240" w:lineRule="auto"/>
        <w:ind w:left="0" w:firstLine="709"/>
        <w:rPr>
          <w:rFonts w:ascii="Times New Roman" w:hAnsi="Times New Roman"/>
          <w:sz w:val="28"/>
          <w:szCs w:val="28"/>
        </w:rPr>
      </w:pPr>
      <w:r w:rsidRPr="003C6FB1">
        <w:rPr>
          <w:rFonts w:ascii="Times New Roman" w:hAnsi="Times New Roman"/>
          <w:sz w:val="28"/>
          <w:szCs w:val="28"/>
        </w:rPr>
        <w:t>E klase – atbilst ēkas tipam atbilstošam vidējam patēriņam</w:t>
      </w:r>
      <w:r w:rsidR="00635AB7">
        <w:rPr>
          <w:rFonts w:ascii="Times New Roman" w:hAnsi="Times New Roman"/>
          <w:sz w:val="28"/>
          <w:szCs w:val="28"/>
        </w:rPr>
        <w:t>.</w:t>
      </w:r>
      <w:r w:rsidR="00635AB7" w:rsidRPr="003C6FB1">
        <w:rPr>
          <w:rFonts w:ascii="Times New Roman" w:hAnsi="Times New Roman"/>
          <w:sz w:val="28"/>
          <w:szCs w:val="28"/>
        </w:rPr>
        <w:t xml:space="preserve"> </w:t>
      </w:r>
    </w:p>
    <w:p w:rsidR="003C6FB1" w:rsidRPr="003C6FB1" w:rsidRDefault="003C6FB1" w:rsidP="003C6FB1">
      <w:pPr>
        <w:pStyle w:val="tv2131"/>
        <w:spacing w:before="0" w:line="240" w:lineRule="auto"/>
        <w:ind w:left="709" w:firstLine="0"/>
        <w:rPr>
          <w:rFonts w:ascii="Times New Roman" w:hAnsi="Times New Roman"/>
          <w:sz w:val="28"/>
          <w:szCs w:val="28"/>
        </w:rPr>
      </w:pPr>
    </w:p>
    <w:p w:rsidR="00D9179C" w:rsidRDefault="00934E8E" w:rsidP="00934E8E">
      <w:pPr>
        <w:pStyle w:val="tv2131"/>
        <w:numPr>
          <w:ilvl w:val="0"/>
          <w:numId w:val="4"/>
        </w:numPr>
        <w:spacing w:before="0" w:line="240" w:lineRule="auto"/>
        <w:ind w:left="0" w:firstLine="720"/>
        <w:rPr>
          <w:rFonts w:ascii="Times New Roman" w:hAnsi="Times New Roman"/>
          <w:sz w:val="28"/>
          <w:szCs w:val="28"/>
        </w:rPr>
      </w:pPr>
      <w:r w:rsidRPr="00934E8E">
        <w:rPr>
          <w:rFonts w:ascii="Times New Roman" w:hAnsi="Times New Roman"/>
          <w:sz w:val="28"/>
          <w:szCs w:val="28"/>
        </w:rPr>
        <w:t>Ēkas energoefektivitātes klase</w:t>
      </w:r>
      <w:r w:rsidR="00A30BBC">
        <w:rPr>
          <w:rFonts w:ascii="Times New Roman" w:hAnsi="Times New Roman"/>
          <w:sz w:val="28"/>
          <w:szCs w:val="28"/>
        </w:rPr>
        <w:t>s rādītājs</w:t>
      </w:r>
      <w:r w:rsidRPr="00934E8E">
        <w:rPr>
          <w:rFonts w:ascii="Times New Roman" w:hAnsi="Times New Roman"/>
          <w:sz w:val="28"/>
          <w:szCs w:val="28"/>
        </w:rPr>
        <w:t xml:space="preserve"> atbilst vērtībai, kas saskaņā ar ēkas energoefektivitātes aprēķina metodi noteikta </w:t>
      </w:r>
      <w:r w:rsidR="00A52DD9">
        <w:rPr>
          <w:rFonts w:ascii="Times New Roman" w:hAnsi="Times New Roman"/>
          <w:sz w:val="28"/>
          <w:szCs w:val="28"/>
        </w:rPr>
        <w:t xml:space="preserve">ēkas </w:t>
      </w:r>
      <w:r w:rsidRPr="00934E8E">
        <w:rPr>
          <w:rFonts w:ascii="Times New Roman" w:hAnsi="Times New Roman"/>
          <w:sz w:val="28"/>
          <w:szCs w:val="28"/>
        </w:rPr>
        <w:t xml:space="preserve">enerģijas patēriņam </w:t>
      </w:r>
      <w:r w:rsidR="00A52DD9">
        <w:rPr>
          <w:rFonts w:ascii="Times New Roman" w:hAnsi="Times New Roman"/>
          <w:sz w:val="28"/>
          <w:szCs w:val="28"/>
        </w:rPr>
        <w:t xml:space="preserve">apkurei </w:t>
      </w:r>
      <w:r w:rsidRPr="00934E8E">
        <w:rPr>
          <w:rFonts w:ascii="Times New Roman" w:hAnsi="Times New Roman"/>
          <w:sz w:val="28"/>
          <w:szCs w:val="28"/>
        </w:rPr>
        <w:t>izteikta veselos skaitļos kilovatstundās uz aprēķina platības kvadrātmetru gadā.</w:t>
      </w:r>
    </w:p>
    <w:p w:rsidR="00934E8E" w:rsidRPr="005449C0" w:rsidRDefault="00934E8E" w:rsidP="00A110B8">
      <w:pPr>
        <w:pStyle w:val="tv2131"/>
        <w:spacing w:before="0" w:line="240" w:lineRule="auto"/>
        <w:ind w:firstLine="720"/>
        <w:rPr>
          <w:rFonts w:ascii="Times New Roman" w:hAnsi="Times New Roman"/>
          <w:sz w:val="28"/>
          <w:szCs w:val="28"/>
        </w:rPr>
      </w:pPr>
    </w:p>
    <w:p w:rsidR="00934E8E" w:rsidRPr="00F0468F" w:rsidRDefault="00934E8E" w:rsidP="00F0468F">
      <w:pPr>
        <w:pStyle w:val="tv2131"/>
        <w:numPr>
          <w:ilvl w:val="0"/>
          <w:numId w:val="4"/>
        </w:numPr>
        <w:spacing w:before="0" w:line="240" w:lineRule="auto"/>
        <w:ind w:left="0" w:firstLine="720"/>
        <w:rPr>
          <w:rFonts w:ascii="Times New Roman" w:hAnsi="Times New Roman"/>
          <w:sz w:val="28"/>
          <w:szCs w:val="28"/>
        </w:rPr>
      </w:pPr>
      <w:bookmarkStart w:id="25" w:name="p29"/>
      <w:bookmarkEnd w:id="25"/>
      <w:r w:rsidRPr="00F0468F">
        <w:rPr>
          <w:rFonts w:ascii="Times New Roman" w:hAnsi="Times New Roman"/>
          <w:sz w:val="28"/>
          <w:szCs w:val="28"/>
        </w:rPr>
        <w:t xml:space="preserve">Ekonomikas ministrija reizi gadā līdz 1. martam nodrošina  </w:t>
      </w:r>
      <w:r w:rsidR="00686154" w:rsidRPr="00934E8E">
        <w:rPr>
          <w:rFonts w:ascii="Times New Roman" w:hAnsi="Times New Roman"/>
          <w:sz w:val="28"/>
          <w:szCs w:val="28"/>
        </w:rPr>
        <w:t xml:space="preserve">statistiski noteiktu </w:t>
      </w:r>
      <w:r w:rsidR="00686154" w:rsidRPr="00F0468F">
        <w:rPr>
          <w:rFonts w:ascii="Times New Roman" w:hAnsi="Times New Roman"/>
          <w:sz w:val="28"/>
          <w:szCs w:val="28"/>
        </w:rPr>
        <w:t>vidēj</w:t>
      </w:r>
      <w:r w:rsidR="00686154">
        <w:rPr>
          <w:rFonts w:ascii="Times New Roman" w:hAnsi="Times New Roman"/>
          <w:sz w:val="28"/>
          <w:szCs w:val="28"/>
        </w:rPr>
        <w:t>o</w:t>
      </w:r>
      <w:r w:rsidR="00686154" w:rsidRPr="00F0468F">
        <w:rPr>
          <w:rFonts w:ascii="Times New Roman" w:hAnsi="Times New Roman"/>
          <w:sz w:val="28"/>
          <w:szCs w:val="28"/>
        </w:rPr>
        <w:t xml:space="preserve"> </w:t>
      </w:r>
      <w:r w:rsidR="00686154" w:rsidRPr="00934E8E">
        <w:rPr>
          <w:rFonts w:ascii="Times New Roman" w:hAnsi="Times New Roman"/>
          <w:sz w:val="28"/>
          <w:szCs w:val="28"/>
        </w:rPr>
        <w:t xml:space="preserve">energoefektivitātes rādītāju </w:t>
      </w:r>
      <w:r w:rsidR="00686154">
        <w:rPr>
          <w:rFonts w:ascii="Times New Roman" w:hAnsi="Times New Roman"/>
          <w:sz w:val="28"/>
          <w:szCs w:val="28"/>
        </w:rPr>
        <w:t xml:space="preserve">apkures patēriņam </w:t>
      </w:r>
      <w:r w:rsidRPr="00F0468F">
        <w:rPr>
          <w:rFonts w:ascii="Times New Roman" w:hAnsi="Times New Roman"/>
          <w:sz w:val="28"/>
          <w:szCs w:val="28"/>
        </w:rPr>
        <w:t>publicēšanu Ekonomikas ministrijas mājas lapā vismaz šādiem ēku tipiem:</w:t>
      </w:r>
    </w:p>
    <w:p w:rsidR="00934E8E" w:rsidRPr="00F0468F" w:rsidRDefault="00934E8E" w:rsidP="00862C21">
      <w:pPr>
        <w:pStyle w:val="tv2131"/>
        <w:numPr>
          <w:ilvl w:val="1"/>
          <w:numId w:val="4"/>
        </w:numPr>
        <w:spacing w:before="0" w:line="240" w:lineRule="auto"/>
        <w:ind w:left="0" w:firstLine="709"/>
        <w:rPr>
          <w:rFonts w:ascii="Times New Roman" w:hAnsi="Times New Roman"/>
          <w:sz w:val="28"/>
          <w:szCs w:val="28"/>
        </w:rPr>
      </w:pPr>
      <w:r w:rsidRPr="00F0468F">
        <w:rPr>
          <w:rFonts w:ascii="Times New Roman" w:hAnsi="Times New Roman"/>
          <w:sz w:val="28"/>
          <w:szCs w:val="28"/>
        </w:rPr>
        <w:t>daudzdzīvokļu dzīvojamām mājām,</w:t>
      </w:r>
    </w:p>
    <w:p w:rsidR="00934E8E" w:rsidRPr="00F0468F" w:rsidRDefault="00934E8E" w:rsidP="00862C21">
      <w:pPr>
        <w:pStyle w:val="tv2131"/>
        <w:numPr>
          <w:ilvl w:val="1"/>
          <w:numId w:val="4"/>
        </w:numPr>
        <w:spacing w:before="0" w:line="240" w:lineRule="auto"/>
        <w:ind w:left="0" w:firstLine="709"/>
        <w:rPr>
          <w:rFonts w:ascii="Times New Roman" w:hAnsi="Times New Roman"/>
          <w:sz w:val="28"/>
          <w:szCs w:val="28"/>
        </w:rPr>
      </w:pPr>
      <w:r w:rsidRPr="00F0468F">
        <w:rPr>
          <w:rFonts w:ascii="Times New Roman" w:hAnsi="Times New Roman"/>
          <w:sz w:val="28"/>
          <w:szCs w:val="28"/>
        </w:rPr>
        <w:t>biroju ēkām;</w:t>
      </w:r>
    </w:p>
    <w:p w:rsidR="00934E8E" w:rsidRDefault="00934E8E" w:rsidP="00862C21">
      <w:pPr>
        <w:pStyle w:val="tv2131"/>
        <w:numPr>
          <w:ilvl w:val="1"/>
          <w:numId w:val="4"/>
        </w:numPr>
        <w:spacing w:before="0" w:line="240" w:lineRule="auto"/>
        <w:ind w:left="0" w:firstLine="709"/>
        <w:rPr>
          <w:rFonts w:ascii="Times New Roman" w:hAnsi="Times New Roman"/>
          <w:sz w:val="28"/>
          <w:szCs w:val="28"/>
        </w:rPr>
      </w:pPr>
      <w:r w:rsidRPr="00F0468F">
        <w:rPr>
          <w:rFonts w:ascii="Times New Roman" w:hAnsi="Times New Roman"/>
          <w:sz w:val="28"/>
          <w:szCs w:val="28"/>
        </w:rPr>
        <w:t>izglītības iestāžu ēkām.</w:t>
      </w:r>
    </w:p>
    <w:p w:rsidR="003166F8" w:rsidRDefault="003166F8" w:rsidP="003166F8">
      <w:pPr>
        <w:pStyle w:val="tv2131"/>
        <w:spacing w:before="0" w:line="240" w:lineRule="auto"/>
        <w:ind w:left="709" w:firstLine="0"/>
        <w:rPr>
          <w:rFonts w:ascii="Times New Roman" w:hAnsi="Times New Roman"/>
          <w:sz w:val="28"/>
          <w:szCs w:val="28"/>
        </w:rPr>
      </w:pPr>
    </w:p>
    <w:p w:rsidR="00934E8E" w:rsidRPr="005449C0" w:rsidRDefault="00934E8E" w:rsidP="00934E8E">
      <w:pPr>
        <w:pStyle w:val="Heading1"/>
      </w:pPr>
      <w:r w:rsidRPr="005449C0">
        <w:t>V</w:t>
      </w:r>
      <w:r w:rsidR="004B4230">
        <w:t>I</w:t>
      </w:r>
      <w:r w:rsidRPr="005449C0">
        <w:t xml:space="preserve">. </w:t>
      </w:r>
      <w:r w:rsidRPr="00934E8E">
        <w:t>Energoefektivitātes prasības un augstas efektivitātes sistēmu izmantošanas prasības gandrīz nulles enerģijas ēkām</w:t>
      </w:r>
    </w:p>
    <w:p w:rsidR="00934E8E" w:rsidRPr="00934E8E" w:rsidRDefault="00934E8E" w:rsidP="00934E8E">
      <w:pPr>
        <w:pStyle w:val="tv2131"/>
        <w:numPr>
          <w:ilvl w:val="0"/>
          <w:numId w:val="4"/>
        </w:numPr>
        <w:spacing w:before="0" w:line="240" w:lineRule="auto"/>
        <w:ind w:left="0" w:firstLine="720"/>
        <w:rPr>
          <w:rFonts w:ascii="Times New Roman" w:hAnsi="Times New Roman"/>
          <w:sz w:val="28"/>
          <w:szCs w:val="28"/>
        </w:rPr>
      </w:pPr>
      <w:r w:rsidRPr="00934E8E">
        <w:rPr>
          <w:rFonts w:ascii="Times New Roman" w:hAnsi="Times New Roman"/>
          <w:sz w:val="28"/>
          <w:szCs w:val="28"/>
        </w:rPr>
        <w:t>Ēka klasificējama kā  gandrīz nulles enerģijas ēka, ja tā atbilst šādām prasībām:</w:t>
      </w:r>
    </w:p>
    <w:p w:rsidR="00934E8E" w:rsidRPr="00934E8E" w:rsidRDefault="00934E8E" w:rsidP="00934E8E">
      <w:pPr>
        <w:pStyle w:val="tv2131"/>
        <w:numPr>
          <w:ilvl w:val="1"/>
          <w:numId w:val="4"/>
        </w:numPr>
        <w:spacing w:before="0" w:line="240" w:lineRule="auto"/>
        <w:ind w:left="0" w:firstLine="709"/>
        <w:rPr>
          <w:rFonts w:ascii="Times New Roman" w:hAnsi="Times New Roman"/>
          <w:sz w:val="28"/>
          <w:szCs w:val="28"/>
        </w:rPr>
      </w:pPr>
      <w:r w:rsidRPr="00934E8E">
        <w:rPr>
          <w:rFonts w:ascii="Times New Roman" w:hAnsi="Times New Roman"/>
          <w:sz w:val="28"/>
          <w:szCs w:val="28"/>
        </w:rPr>
        <w:t xml:space="preserve">enerģijas patēriņš apkures vajadzībām sastāda ne vairāk kā 30 </w:t>
      </w:r>
      <w:r w:rsidR="00F52C3D" w:rsidRPr="00934E8E">
        <w:rPr>
          <w:rFonts w:ascii="Times New Roman" w:hAnsi="Times New Roman"/>
          <w:sz w:val="28"/>
          <w:szCs w:val="28"/>
        </w:rPr>
        <w:t>k</w:t>
      </w:r>
      <w:r w:rsidR="00F52C3D">
        <w:rPr>
          <w:rFonts w:ascii="Times New Roman" w:hAnsi="Times New Roman"/>
          <w:sz w:val="28"/>
          <w:szCs w:val="28"/>
        </w:rPr>
        <w:t>ilovatstundas uz kvadrātmetru</w:t>
      </w:r>
      <w:r w:rsidR="00F52C3D" w:rsidRPr="00934E8E">
        <w:rPr>
          <w:rFonts w:ascii="Times New Roman" w:hAnsi="Times New Roman"/>
          <w:sz w:val="28"/>
          <w:szCs w:val="28"/>
        </w:rPr>
        <w:t xml:space="preserve"> </w:t>
      </w:r>
      <w:r w:rsidRPr="00934E8E">
        <w:rPr>
          <w:rFonts w:ascii="Times New Roman" w:hAnsi="Times New Roman"/>
          <w:sz w:val="28"/>
          <w:szCs w:val="28"/>
        </w:rPr>
        <w:t>gadā, vienlaicīgi nodrošinot telpu mikroklimata atbilstību normatīvo aktu</w:t>
      </w:r>
      <w:r w:rsidR="00CE2852">
        <w:rPr>
          <w:rFonts w:ascii="Times New Roman" w:hAnsi="Times New Roman"/>
          <w:sz w:val="28"/>
          <w:szCs w:val="28"/>
        </w:rPr>
        <w:t xml:space="preserve"> būvniecības, </w:t>
      </w:r>
      <w:r w:rsidR="006344E7">
        <w:rPr>
          <w:rFonts w:ascii="Times New Roman" w:hAnsi="Times New Roman"/>
          <w:sz w:val="28"/>
          <w:szCs w:val="28"/>
        </w:rPr>
        <w:t xml:space="preserve">higiēnas un </w:t>
      </w:r>
      <w:r w:rsidR="00CE2852">
        <w:rPr>
          <w:rFonts w:ascii="Times New Roman" w:hAnsi="Times New Roman"/>
          <w:sz w:val="28"/>
          <w:szCs w:val="28"/>
        </w:rPr>
        <w:t>darba aizsardzības</w:t>
      </w:r>
      <w:r w:rsidR="006344E7">
        <w:rPr>
          <w:rFonts w:ascii="Times New Roman" w:hAnsi="Times New Roman"/>
          <w:sz w:val="28"/>
          <w:szCs w:val="28"/>
        </w:rPr>
        <w:t xml:space="preserve"> </w:t>
      </w:r>
      <w:r w:rsidR="00CE2852">
        <w:rPr>
          <w:rFonts w:ascii="Times New Roman" w:hAnsi="Times New Roman"/>
          <w:sz w:val="28"/>
          <w:szCs w:val="28"/>
        </w:rPr>
        <w:t>jomā</w:t>
      </w:r>
      <w:r w:rsidRPr="00934E8E">
        <w:rPr>
          <w:rFonts w:ascii="Times New Roman" w:hAnsi="Times New Roman"/>
          <w:sz w:val="28"/>
          <w:szCs w:val="28"/>
        </w:rPr>
        <w:t xml:space="preserve"> prasībām;</w:t>
      </w:r>
    </w:p>
    <w:p w:rsidR="00934E8E" w:rsidRPr="00934E8E" w:rsidRDefault="00934E8E" w:rsidP="00934E8E">
      <w:pPr>
        <w:pStyle w:val="tv2131"/>
        <w:numPr>
          <w:ilvl w:val="1"/>
          <w:numId w:val="4"/>
        </w:numPr>
        <w:spacing w:before="0" w:line="240" w:lineRule="auto"/>
        <w:ind w:left="0" w:firstLine="709"/>
        <w:rPr>
          <w:rFonts w:ascii="Times New Roman" w:hAnsi="Times New Roman"/>
          <w:sz w:val="28"/>
          <w:szCs w:val="28"/>
        </w:rPr>
      </w:pPr>
      <w:r w:rsidRPr="00934E8E">
        <w:rPr>
          <w:rFonts w:ascii="Times New Roman" w:hAnsi="Times New Roman"/>
          <w:sz w:val="28"/>
          <w:szCs w:val="28"/>
        </w:rPr>
        <w:lastRenderedPageBreak/>
        <w:t xml:space="preserve">kopējais primārās enerģijas patēriņš apkurei, </w:t>
      </w:r>
      <w:r w:rsidR="00834D67" w:rsidRPr="00934E8E">
        <w:rPr>
          <w:rFonts w:ascii="Times New Roman" w:hAnsi="Times New Roman"/>
          <w:sz w:val="28"/>
          <w:szCs w:val="28"/>
        </w:rPr>
        <w:t xml:space="preserve">kastā ūdens apgādei, </w:t>
      </w:r>
      <w:r w:rsidR="00513CD8">
        <w:rPr>
          <w:rFonts w:ascii="Times New Roman" w:hAnsi="Times New Roman"/>
          <w:sz w:val="28"/>
          <w:szCs w:val="28"/>
        </w:rPr>
        <w:t xml:space="preserve">mehāniskai ventilācijai, </w:t>
      </w:r>
      <w:r w:rsidRPr="00934E8E">
        <w:rPr>
          <w:rFonts w:ascii="Times New Roman" w:hAnsi="Times New Roman"/>
          <w:sz w:val="28"/>
          <w:szCs w:val="28"/>
        </w:rPr>
        <w:t xml:space="preserve">dzesēšanai, apgaismojumam sastāda ne vairāk kā </w:t>
      </w:r>
      <w:r w:rsidR="004E530C">
        <w:rPr>
          <w:rFonts w:ascii="Times New Roman" w:hAnsi="Times New Roman"/>
          <w:sz w:val="28"/>
          <w:szCs w:val="28"/>
        </w:rPr>
        <w:t>95</w:t>
      </w:r>
      <w:r w:rsidRPr="00934E8E">
        <w:rPr>
          <w:rFonts w:ascii="Times New Roman" w:hAnsi="Times New Roman"/>
          <w:sz w:val="28"/>
          <w:szCs w:val="28"/>
        </w:rPr>
        <w:t xml:space="preserve"> k</w:t>
      </w:r>
      <w:r w:rsidR="00A52DD9">
        <w:rPr>
          <w:rFonts w:ascii="Times New Roman" w:hAnsi="Times New Roman"/>
          <w:sz w:val="28"/>
          <w:szCs w:val="28"/>
        </w:rPr>
        <w:t>ilovatstundas uz kvadrātmetru gadā</w:t>
      </w:r>
      <w:r w:rsidRPr="00934E8E">
        <w:rPr>
          <w:rFonts w:ascii="Times New Roman" w:hAnsi="Times New Roman"/>
          <w:sz w:val="28"/>
          <w:szCs w:val="28"/>
        </w:rPr>
        <w:t>;</w:t>
      </w:r>
    </w:p>
    <w:p w:rsidR="008E1FC8" w:rsidRDefault="00934E8E" w:rsidP="00934E8E">
      <w:pPr>
        <w:pStyle w:val="tv2131"/>
        <w:numPr>
          <w:ilvl w:val="1"/>
          <w:numId w:val="4"/>
        </w:numPr>
        <w:spacing w:before="0" w:line="240" w:lineRule="auto"/>
        <w:ind w:left="0" w:firstLine="709"/>
        <w:rPr>
          <w:rFonts w:ascii="Times New Roman" w:hAnsi="Times New Roman"/>
          <w:sz w:val="28"/>
          <w:szCs w:val="28"/>
        </w:rPr>
      </w:pPr>
      <w:bookmarkStart w:id="26" w:name="_Ref357682014"/>
      <w:r w:rsidRPr="00934E8E">
        <w:rPr>
          <w:rFonts w:ascii="Times New Roman" w:hAnsi="Times New Roman"/>
          <w:sz w:val="28"/>
          <w:szCs w:val="28"/>
        </w:rPr>
        <w:t>ēkā izmanto augstas efektivitātes sistēmas</w:t>
      </w:r>
      <w:r w:rsidR="008E1FC8">
        <w:rPr>
          <w:rFonts w:ascii="Times New Roman" w:hAnsi="Times New Roman"/>
          <w:sz w:val="28"/>
          <w:szCs w:val="28"/>
        </w:rPr>
        <w:t>, kuras:</w:t>
      </w:r>
      <w:bookmarkEnd w:id="26"/>
      <w:r w:rsidR="00A52DD9">
        <w:rPr>
          <w:rFonts w:ascii="Times New Roman" w:hAnsi="Times New Roman"/>
          <w:sz w:val="28"/>
          <w:szCs w:val="28"/>
        </w:rPr>
        <w:t xml:space="preserve"> </w:t>
      </w:r>
    </w:p>
    <w:p w:rsidR="00934E8E" w:rsidRDefault="008E1FC8" w:rsidP="005A0180">
      <w:pPr>
        <w:pStyle w:val="tv2131"/>
        <w:numPr>
          <w:ilvl w:val="2"/>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nodrošina </w:t>
      </w:r>
      <w:r w:rsidRPr="00934E8E">
        <w:rPr>
          <w:rFonts w:ascii="Times New Roman" w:hAnsi="Times New Roman"/>
          <w:sz w:val="28"/>
          <w:szCs w:val="28"/>
        </w:rPr>
        <w:t xml:space="preserve">ne mazāk kā </w:t>
      </w:r>
      <w:r w:rsidR="00E45DD9">
        <w:rPr>
          <w:rFonts w:ascii="Times New Roman" w:hAnsi="Times New Roman"/>
          <w:sz w:val="28"/>
          <w:szCs w:val="28"/>
        </w:rPr>
        <w:t xml:space="preserve">75 </w:t>
      </w:r>
      <w:r>
        <w:rPr>
          <w:rFonts w:ascii="Times New Roman" w:hAnsi="Times New Roman"/>
          <w:sz w:val="28"/>
          <w:szCs w:val="28"/>
        </w:rPr>
        <w:t>procentus ventilācijas siltuma zudumu atgūšanu apkures periodā;</w:t>
      </w:r>
    </w:p>
    <w:p w:rsidR="00C13C09" w:rsidRDefault="008E1FC8" w:rsidP="00934E8E">
      <w:pPr>
        <w:pStyle w:val="tv2131"/>
        <w:numPr>
          <w:ilvl w:val="2"/>
          <w:numId w:val="4"/>
        </w:numPr>
        <w:spacing w:before="0" w:line="240" w:lineRule="auto"/>
        <w:ind w:left="720" w:firstLine="0"/>
        <w:rPr>
          <w:rFonts w:ascii="Times New Roman" w:hAnsi="Times New Roman"/>
          <w:sz w:val="28"/>
          <w:szCs w:val="28"/>
        </w:rPr>
      </w:pPr>
      <w:r w:rsidRPr="005A0180">
        <w:rPr>
          <w:rFonts w:ascii="Times New Roman" w:hAnsi="Times New Roman"/>
          <w:sz w:val="28"/>
          <w:szCs w:val="28"/>
        </w:rPr>
        <w:t>vismaz daļēji nodrošina atjaunojamās enerģijas izmantošanu</w:t>
      </w:r>
      <w:r w:rsidR="00C13C09">
        <w:rPr>
          <w:rFonts w:ascii="Times New Roman" w:hAnsi="Times New Roman"/>
          <w:sz w:val="28"/>
          <w:szCs w:val="28"/>
        </w:rPr>
        <w:t>;</w:t>
      </w:r>
    </w:p>
    <w:p w:rsidR="00934E8E" w:rsidRDefault="00C13C09" w:rsidP="00C13C09">
      <w:pPr>
        <w:pStyle w:val="tv2131"/>
        <w:numPr>
          <w:ilvl w:val="1"/>
          <w:numId w:val="4"/>
        </w:numPr>
        <w:spacing w:before="0" w:line="240" w:lineRule="auto"/>
        <w:ind w:left="0" w:firstLine="709"/>
        <w:rPr>
          <w:rFonts w:ascii="Times New Roman" w:hAnsi="Times New Roman"/>
          <w:sz w:val="28"/>
          <w:szCs w:val="28"/>
        </w:rPr>
      </w:pPr>
      <w:bookmarkStart w:id="27" w:name="_Ref357682016"/>
      <w:r>
        <w:rPr>
          <w:rFonts w:ascii="Times New Roman" w:hAnsi="Times New Roman"/>
          <w:sz w:val="28"/>
          <w:szCs w:val="28"/>
        </w:rPr>
        <w:t>ēkā nav uzstādītas zemas lietderības fosilo kurināmo apkures iekārtas</w:t>
      </w:r>
      <w:r w:rsidR="008E1FC8" w:rsidRPr="005A0180">
        <w:rPr>
          <w:rFonts w:ascii="Times New Roman" w:hAnsi="Times New Roman"/>
          <w:sz w:val="28"/>
          <w:szCs w:val="28"/>
        </w:rPr>
        <w:t>.</w:t>
      </w:r>
      <w:bookmarkEnd w:id="27"/>
      <w:r w:rsidR="008E1FC8" w:rsidRPr="005A0180">
        <w:rPr>
          <w:rFonts w:ascii="Times New Roman" w:hAnsi="Times New Roman"/>
          <w:sz w:val="28"/>
          <w:szCs w:val="28"/>
        </w:rPr>
        <w:t xml:space="preserve"> </w:t>
      </w:r>
    </w:p>
    <w:p w:rsidR="00336E4C" w:rsidRDefault="00336E4C" w:rsidP="00336E4C">
      <w:pPr>
        <w:pStyle w:val="tv2131"/>
        <w:spacing w:before="0" w:line="240" w:lineRule="auto"/>
        <w:ind w:left="720" w:firstLine="0"/>
        <w:rPr>
          <w:rFonts w:ascii="Times New Roman" w:hAnsi="Times New Roman"/>
          <w:sz w:val="28"/>
          <w:szCs w:val="28"/>
        </w:rPr>
      </w:pPr>
    </w:p>
    <w:p w:rsidR="00934E8E" w:rsidRPr="005449C0" w:rsidRDefault="00934E8E" w:rsidP="00934E8E">
      <w:pPr>
        <w:pStyle w:val="Heading1"/>
      </w:pPr>
      <w:r w:rsidRPr="005449C0">
        <w:t>V</w:t>
      </w:r>
      <w:r w:rsidR="00C374CF">
        <w:t>II</w:t>
      </w:r>
      <w:r w:rsidRPr="005449C0">
        <w:t xml:space="preserve">. </w:t>
      </w:r>
      <w:r w:rsidR="00C374CF" w:rsidRPr="00C374CF">
        <w:t xml:space="preserve">Apkures </w:t>
      </w:r>
      <w:r w:rsidR="001021D7">
        <w:t>sistēmu</w:t>
      </w:r>
      <w:r w:rsidR="001021D7" w:rsidRPr="00C374CF">
        <w:t xml:space="preserve"> </w:t>
      </w:r>
      <w:r w:rsidR="00C374CF" w:rsidRPr="00C374CF">
        <w:t>un gaisa kondicionēšanas sistēmu pārbaude</w:t>
      </w:r>
    </w:p>
    <w:p w:rsidR="00862C21" w:rsidRDefault="00862C21" w:rsidP="00862C21">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 xml:space="preserve">Apkures sistēmu pārbaudi veic ēku apkures sistēmu pieejamām daļām, piemēram, siltuma ģeneratoram, kontroles sistēmai un cirkulācijas sūknim (sūkņiem), ja šo sistēmu apkures katlu lietderīgā nominālā jauda telpas apkures mērķim ir vairāk nekā 20 kW. </w:t>
      </w:r>
    </w:p>
    <w:p w:rsidR="004B4230" w:rsidRPr="00862C21" w:rsidRDefault="004B4230" w:rsidP="00862C21">
      <w:pPr>
        <w:pStyle w:val="tv2131"/>
        <w:spacing w:before="0" w:line="240" w:lineRule="auto"/>
        <w:ind w:left="720" w:firstLine="0"/>
        <w:rPr>
          <w:rFonts w:ascii="Times New Roman" w:hAnsi="Times New Roman"/>
          <w:sz w:val="28"/>
          <w:szCs w:val="28"/>
        </w:rPr>
      </w:pPr>
    </w:p>
    <w:p w:rsidR="00862C21" w:rsidRPr="00862C21" w:rsidRDefault="00862C21" w:rsidP="00862C21">
      <w:pPr>
        <w:pStyle w:val="tv2131"/>
        <w:numPr>
          <w:ilvl w:val="0"/>
          <w:numId w:val="4"/>
        </w:numPr>
        <w:spacing w:before="0" w:line="240" w:lineRule="auto"/>
        <w:ind w:left="0" w:firstLine="720"/>
        <w:rPr>
          <w:rFonts w:ascii="Times New Roman" w:hAnsi="Times New Roman"/>
          <w:sz w:val="28"/>
          <w:szCs w:val="28"/>
        </w:rPr>
      </w:pPr>
      <w:bookmarkStart w:id="28" w:name="_Ref357425032"/>
      <w:r w:rsidRPr="00862C21">
        <w:rPr>
          <w:rFonts w:ascii="Times New Roman" w:hAnsi="Times New Roman"/>
          <w:sz w:val="28"/>
          <w:szCs w:val="28"/>
        </w:rPr>
        <w:t>Apkures sistēmu pārbauda:</w:t>
      </w:r>
      <w:bookmarkEnd w:id="28"/>
    </w:p>
    <w:p w:rsidR="00862C21" w:rsidRPr="00862C21" w:rsidRDefault="00862C21" w:rsidP="00862C21">
      <w:pPr>
        <w:pStyle w:val="tv2131"/>
        <w:numPr>
          <w:ilvl w:val="1"/>
          <w:numId w:val="4"/>
        </w:numPr>
        <w:spacing w:before="0" w:line="240" w:lineRule="auto"/>
        <w:ind w:left="0" w:firstLine="709"/>
        <w:rPr>
          <w:rFonts w:ascii="Times New Roman" w:hAnsi="Times New Roman"/>
          <w:sz w:val="28"/>
          <w:szCs w:val="28"/>
        </w:rPr>
      </w:pPr>
      <w:bookmarkStart w:id="29" w:name="_Ref357425155"/>
      <w:r w:rsidRPr="00862C21">
        <w:rPr>
          <w:rFonts w:ascii="Times New Roman" w:hAnsi="Times New Roman"/>
          <w:sz w:val="28"/>
          <w:szCs w:val="28"/>
        </w:rPr>
        <w:t>ja apkures sistēmas apkures katlu lietderīgā nominālā jauda pārsniedz 100 kW:</w:t>
      </w:r>
      <w:bookmarkEnd w:id="29"/>
      <w:r w:rsidRPr="00862C21">
        <w:rPr>
          <w:rFonts w:ascii="Times New Roman" w:hAnsi="Times New Roman"/>
          <w:sz w:val="28"/>
          <w:szCs w:val="28"/>
        </w:rPr>
        <w:t xml:space="preserve"> </w:t>
      </w:r>
    </w:p>
    <w:p w:rsidR="00862C21" w:rsidRPr="00862C21" w:rsidRDefault="00862C21" w:rsidP="00862C21">
      <w:pPr>
        <w:pStyle w:val="tv2131"/>
        <w:numPr>
          <w:ilvl w:val="2"/>
          <w:numId w:val="4"/>
        </w:numPr>
        <w:spacing w:before="0" w:line="240" w:lineRule="auto"/>
        <w:ind w:left="0" w:firstLine="709"/>
        <w:rPr>
          <w:rFonts w:ascii="Times New Roman" w:hAnsi="Times New Roman"/>
          <w:sz w:val="28"/>
          <w:szCs w:val="28"/>
        </w:rPr>
      </w:pPr>
      <w:r w:rsidRPr="00862C21">
        <w:rPr>
          <w:rFonts w:ascii="Times New Roman" w:hAnsi="Times New Roman"/>
          <w:sz w:val="28"/>
          <w:szCs w:val="28"/>
        </w:rPr>
        <w:t>vismaz reizi četros gados apkures sistēmām ar gāzes apkures katliem;</w:t>
      </w:r>
    </w:p>
    <w:p w:rsidR="00862C21" w:rsidRPr="00862C21" w:rsidRDefault="00862C21" w:rsidP="00862C21">
      <w:pPr>
        <w:pStyle w:val="tv2131"/>
        <w:numPr>
          <w:ilvl w:val="2"/>
          <w:numId w:val="4"/>
        </w:numPr>
        <w:spacing w:before="0" w:line="240" w:lineRule="auto"/>
        <w:ind w:left="0" w:firstLine="709"/>
        <w:rPr>
          <w:rFonts w:ascii="Times New Roman" w:hAnsi="Times New Roman"/>
          <w:sz w:val="28"/>
          <w:szCs w:val="28"/>
        </w:rPr>
      </w:pPr>
      <w:r w:rsidRPr="00862C21">
        <w:rPr>
          <w:rFonts w:ascii="Times New Roman" w:hAnsi="Times New Roman"/>
          <w:sz w:val="28"/>
          <w:szCs w:val="28"/>
        </w:rPr>
        <w:t>vismaz reizi divos gados citos gadījumos;</w:t>
      </w:r>
    </w:p>
    <w:p w:rsidR="00862C21" w:rsidRPr="00862C21" w:rsidRDefault="00862C21" w:rsidP="00862C21">
      <w:pPr>
        <w:pStyle w:val="tv2131"/>
        <w:numPr>
          <w:ilvl w:val="1"/>
          <w:numId w:val="4"/>
        </w:numPr>
        <w:spacing w:before="0" w:line="240" w:lineRule="auto"/>
        <w:ind w:left="0" w:firstLine="709"/>
        <w:rPr>
          <w:rFonts w:ascii="Times New Roman" w:hAnsi="Times New Roman"/>
          <w:sz w:val="28"/>
          <w:szCs w:val="28"/>
        </w:rPr>
      </w:pPr>
      <w:bookmarkStart w:id="30" w:name="_Ref357425159"/>
      <w:r w:rsidRPr="00862C21">
        <w:rPr>
          <w:rFonts w:ascii="Times New Roman" w:hAnsi="Times New Roman"/>
          <w:sz w:val="28"/>
          <w:szCs w:val="28"/>
        </w:rPr>
        <w:t>ja apkures sistēmas apkures katlu lietderīgā nominālā jauda pārsniedz 20 kW:</w:t>
      </w:r>
      <w:bookmarkEnd w:id="30"/>
    </w:p>
    <w:p w:rsidR="00862C21" w:rsidRPr="00CA4ADF" w:rsidRDefault="00862C21" w:rsidP="00862C21">
      <w:pPr>
        <w:pStyle w:val="tv2131"/>
        <w:numPr>
          <w:ilvl w:val="2"/>
          <w:numId w:val="4"/>
        </w:numPr>
        <w:spacing w:before="0" w:line="240" w:lineRule="auto"/>
        <w:ind w:left="0" w:firstLine="709"/>
        <w:rPr>
          <w:rFonts w:ascii="Times New Roman" w:hAnsi="Times New Roman"/>
          <w:sz w:val="28"/>
          <w:szCs w:val="28"/>
        </w:rPr>
      </w:pPr>
      <w:r w:rsidRPr="00CA4ADF">
        <w:rPr>
          <w:rFonts w:ascii="Times New Roman" w:hAnsi="Times New Roman"/>
          <w:sz w:val="28"/>
          <w:szCs w:val="28"/>
        </w:rPr>
        <w:t>vismaz reizi piecos gados apkures sistēmām ar gāzes apkures katliem;</w:t>
      </w:r>
    </w:p>
    <w:p w:rsidR="00862C21" w:rsidRPr="00CA4ADF" w:rsidRDefault="00862C21" w:rsidP="00862C21">
      <w:pPr>
        <w:pStyle w:val="tv2131"/>
        <w:numPr>
          <w:ilvl w:val="2"/>
          <w:numId w:val="4"/>
        </w:numPr>
        <w:spacing w:before="0" w:line="240" w:lineRule="auto"/>
        <w:ind w:left="0" w:firstLine="709"/>
        <w:rPr>
          <w:rFonts w:ascii="Times New Roman" w:hAnsi="Times New Roman"/>
          <w:sz w:val="28"/>
          <w:szCs w:val="28"/>
        </w:rPr>
      </w:pPr>
      <w:r w:rsidRPr="00CA4ADF">
        <w:rPr>
          <w:rFonts w:ascii="Times New Roman" w:hAnsi="Times New Roman"/>
          <w:sz w:val="28"/>
          <w:szCs w:val="28"/>
        </w:rPr>
        <w:t>vismaz reizi četros gados pārējos gadījumos.</w:t>
      </w:r>
    </w:p>
    <w:p w:rsidR="00862C21" w:rsidRPr="00CA4ADF" w:rsidRDefault="00DB4E73" w:rsidP="00DB4E73">
      <w:pPr>
        <w:pStyle w:val="tv2131"/>
        <w:numPr>
          <w:ilvl w:val="1"/>
          <w:numId w:val="4"/>
        </w:numPr>
        <w:spacing w:before="0" w:line="240" w:lineRule="auto"/>
        <w:ind w:left="0" w:firstLine="709"/>
        <w:rPr>
          <w:rFonts w:ascii="Times New Roman" w:hAnsi="Times New Roman"/>
          <w:sz w:val="28"/>
          <w:szCs w:val="28"/>
        </w:rPr>
      </w:pPr>
      <w:r w:rsidRPr="00CA4ADF">
        <w:rPr>
          <w:rFonts w:ascii="Times New Roman" w:hAnsi="Times New Roman"/>
          <w:sz w:val="28"/>
          <w:szCs w:val="28"/>
        </w:rPr>
        <w:t>j</w:t>
      </w:r>
      <w:r w:rsidR="00862C21" w:rsidRPr="00CA4ADF">
        <w:rPr>
          <w:rFonts w:ascii="Times New Roman" w:hAnsi="Times New Roman"/>
          <w:sz w:val="28"/>
          <w:szCs w:val="28"/>
        </w:rPr>
        <w:t>a apkures sistēma aprīkota ar vadības un kontroles ierīcēm, kas nodrošina elektronisku sistēmu uzraudzību un kontroli,</w:t>
      </w:r>
      <w:r w:rsidR="00570298" w:rsidRPr="00CA4ADF">
        <w:rPr>
          <w:rFonts w:ascii="Times New Roman" w:hAnsi="Times New Roman"/>
          <w:sz w:val="28"/>
          <w:szCs w:val="28"/>
        </w:rPr>
        <w:t xml:space="preserve"> šo noteikumu </w:t>
      </w:r>
      <w:r w:rsidR="00114404">
        <w:rPr>
          <w:rFonts w:ascii="Times New Roman" w:hAnsi="Times New Roman"/>
          <w:sz w:val="28"/>
          <w:szCs w:val="28"/>
        </w:rPr>
        <w:fldChar w:fldCharType="begin"/>
      </w:r>
      <w:r w:rsidR="00114404">
        <w:rPr>
          <w:rFonts w:ascii="Times New Roman" w:hAnsi="Times New Roman"/>
          <w:sz w:val="28"/>
          <w:szCs w:val="28"/>
        </w:rPr>
        <w:instrText xml:space="preserve"> REF _Ref357425155 \r \h </w:instrText>
      </w:r>
      <w:r w:rsidR="00114404">
        <w:rPr>
          <w:rFonts w:ascii="Times New Roman" w:hAnsi="Times New Roman"/>
          <w:sz w:val="28"/>
          <w:szCs w:val="28"/>
        </w:rPr>
      </w:r>
      <w:r w:rsidR="00114404">
        <w:rPr>
          <w:rFonts w:ascii="Times New Roman" w:hAnsi="Times New Roman"/>
          <w:sz w:val="28"/>
          <w:szCs w:val="28"/>
        </w:rPr>
        <w:fldChar w:fldCharType="separate"/>
      </w:r>
      <w:r w:rsidR="00720B80">
        <w:rPr>
          <w:rFonts w:ascii="Times New Roman" w:hAnsi="Times New Roman"/>
          <w:sz w:val="28"/>
          <w:szCs w:val="28"/>
        </w:rPr>
        <w:t>19.1</w:t>
      </w:r>
      <w:r w:rsidR="00114404">
        <w:rPr>
          <w:rFonts w:ascii="Times New Roman" w:hAnsi="Times New Roman"/>
          <w:sz w:val="28"/>
          <w:szCs w:val="28"/>
        </w:rPr>
        <w:fldChar w:fldCharType="end"/>
      </w:r>
      <w:r w:rsidR="00114404">
        <w:rPr>
          <w:rFonts w:ascii="Times New Roman" w:hAnsi="Times New Roman"/>
          <w:sz w:val="28"/>
          <w:szCs w:val="28"/>
        </w:rPr>
        <w:t xml:space="preserve">. un </w:t>
      </w:r>
      <w:r w:rsidR="00114404">
        <w:rPr>
          <w:rFonts w:ascii="Times New Roman" w:hAnsi="Times New Roman"/>
          <w:sz w:val="28"/>
          <w:szCs w:val="28"/>
        </w:rPr>
        <w:fldChar w:fldCharType="begin"/>
      </w:r>
      <w:r w:rsidR="00114404">
        <w:rPr>
          <w:rFonts w:ascii="Times New Roman" w:hAnsi="Times New Roman"/>
          <w:sz w:val="28"/>
          <w:szCs w:val="28"/>
        </w:rPr>
        <w:instrText xml:space="preserve"> REF _Ref357425159 \r \h </w:instrText>
      </w:r>
      <w:r w:rsidR="00114404">
        <w:rPr>
          <w:rFonts w:ascii="Times New Roman" w:hAnsi="Times New Roman"/>
          <w:sz w:val="28"/>
          <w:szCs w:val="28"/>
        </w:rPr>
      </w:r>
      <w:r w:rsidR="00114404">
        <w:rPr>
          <w:rFonts w:ascii="Times New Roman" w:hAnsi="Times New Roman"/>
          <w:sz w:val="28"/>
          <w:szCs w:val="28"/>
        </w:rPr>
        <w:fldChar w:fldCharType="separate"/>
      </w:r>
      <w:r w:rsidR="00720B80">
        <w:rPr>
          <w:rFonts w:ascii="Times New Roman" w:hAnsi="Times New Roman"/>
          <w:sz w:val="28"/>
          <w:szCs w:val="28"/>
        </w:rPr>
        <w:t>19.2</w:t>
      </w:r>
      <w:r w:rsidR="00114404">
        <w:rPr>
          <w:rFonts w:ascii="Times New Roman" w:hAnsi="Times New Roman"/>
          <w:sz w:val="28"/>
          <w:szCs w:val="28"/>
        </w:rPr>
        <w:fldChar w:fldCharType="end"/>
      </w:r>
      <w:r w:rsidR="00114404">
        <w:rPr>
          <w:rFonts w:ascii="Times New Roman" w:hAnsi="Times New Roman"/>
          <w:sz w:val="28"/>
          <w:szCs w:val="28"/>
        </w:rPr>
        <w:t>.</w:t>
      </w:r>
      <w:r w:rsidR="00570298" w:rsidRPr="00CA4ADF">
        <w:rPr>
          <w:rFonts w:ascii="Times New Roman" w:hAnsi="Times New Roman"/>
          <w:sz w:val="28"/>
          <w:szCs w:val="28"/>
        </w:rPr>
        <w:t> apakšpunktā minētos termiņus var palielināt par diviem gadiem.</w:t>
      </w:r>
      <w:r w:rsidR="00862C21" w:rsidRPr="00CA4ADF">
        <w:rPr>
          <w:rFonts w:ascii="Times New Roman" w:hAnsi="Times New Roman"/>
          <w:sz w:val="28"/>
          <w:szCs w:val="28"/>
        </w:rPr>
        <w:t xml:space="preserve"> </w:t>
      </w:r>
    </w:p>
    <w:p w:rsidR="00862C21" w:rsidRDefault="00862C21" w:rsidP="00A110B8">
      <w:pPr>
        <w:pStyle w:val="tv2131"/>
        <w:spacing w:before="0" w:line="240" w:lineRule="auto"/>
        <w:ind w:firstLine="720"/>
        <w:rPr>
          <w:rFonts w:ascii="Times New Roman" w:hAnsi="Times New Roman"/>
          <w:i/>
          <w:sz w:val="24"/>
          <w:szCs w:val="24"/>
        </w:rPr>
      </w:pPr>
    </w:p>
    <w:p w:rsidR="00DB4E73" w:rsidRDefault="00DB4E73" w:rsidP="00DB4E73">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Apkures sistēmas pārbaude ietver apkures katla efektivitātes novērtējumu un tā lieluma novērtējumu salīdzinājumā ar siltumenerģijas pieprasījumu ēkā. Apkures katla lieluma novērtējums nav jāizdara atkārtoti, kamēr vien apkures sistēmā nav izdarītas izmaiņas attiecībā uz ēkas apkures prasībām.</w:t>
      </w:r>
    </w:p>
    <w:p w:rsidR="00862C21" w:rsidRDefault="00862C21" w:rsidP="00570298">
      <w:pPr>
        <w:pStyle w:val="tv2131"/>
        <w:spacing w:before="0" w:line="240" w:lineRule="auto"/>
        <w:ind w:left="720" w:firstLine="0"/>
        <w:rPr>
          <w:rFonts w:ascii="Times New Roman" w:hAnsi="Times New Roman"/>
          <w:sz w:val="28"/>
          <w:szCs w:val="28"/>
        </w:rPr>
      </w:pPr>
    </w:p>
    <w:p w:rsidR="00FD1C9D" w:rsidRDefault="00570298" w:rsidP="00570298">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Apkures katlus pārbauda saskaņā ar standartu LVS EN 15378:200</w:t>
      </w:r>
      <w:r>
        <w:rPr>
          <w:rFonts w:ascii="Times New Roman" w:hAnsi="Times New Roman"/>
          <w:sz w:val="28"/>
          <w:szCs w:val="28"/>
        </w:rPr>
        <w:t>9 L</w:t>
      </w:r>
      <w:r w:rsidRPr="00862C21">
        <w:rPr>
          <w:rFonts w:ascii="Times New Roman" w:hAnsi="Times New Roman"/>
          <w:sz w:val="28"/>
          <w:szCs w:val="28"/>
        </w:rPr>
        <w:t xml:space="preserve"> „Ēku apkures sistēmas. Apkures katlu un apkures sistēmu inspicēšana”</w:t>
      </w:r>
      <w:r w:rsidR="00E85BC5">
        <w:rPr>
          <w:rFonts w:ascii="Times New Roman" w:hAnsi="Times New Roman"/>
          <w:sz w:val="28"/>
          <w:szCs w:val="28"/>
        </w:rPr>
        <w:t xml:space="preserve"> (turpmāk – standarts </w:t>
      </w:r>
      <w:r w:rsidR="00E85BC5" w:rsidRPr="00862C21">
        <w:rPr>
          <w:rFonts w:ascii="Times New Roman" w:hAnsi="Times New Roman"/>
          <w:sz w:val="28"/>
          <w:szCs w:val="28"/>
        </w:rPr>
        <w:t>LVS EN 15378:200</w:t>
      </w:r>
      <w:r w:rsidR="00E85BC5">
        <w:rPr>
          <w:rFonts w:ascii="Times New Roman" w:hAnsi="Times New Roman"/>
          <w:sz w:val="28"/>
          <w:szCs w:val="28"/>
        </w:rPr>
        <w:t>9 L)</w:t>
      </w:r>
      <w:r w:rsidRPr="00862C21">
        <w:rPr>
          <w:rFonts w:ascii="Times New Roman" w:hAnsi="Times New Roman"/>
          <w:sz w:val="28"/>
          <w:szCs w:val="28"/>
        </w:rPr>
        <w:t xml:space="preserve">. Par apkures </w:t>
      </w:r>
      <w:r w:rsidR="00E85BC5">
        <w:rPr>
          <w:rFonts w:ascii="Times New Roman" w:hAnsi="Times New Roman"/>
          <w:sz w:val="28"/>
          <w:szCs w:val="28"/>
        </w:rPr>
        <w:t>sistēmas</w:t>
      </w:r>
      <w:r w:rsidRPr="00862C21">
        <w:rPr>
          <w:rFonts w:ascii="Times New Roman" w:hAnsi="Times New Roman"/>
          <w:sz w:val="28"/>
          <w:szCs w:val="28"/>
        </w:rPr>
        <w:t xml:space="preserve"> pārbaudi neatkarīgs eksperts sastāda</w:t>
      </w:r>
      <w:r w:rsidR="00FD1C9D">
        <w:rPr>
          <w:rFonts w:ascii="Times New Roman" w:hAnsi="Times New Roman"/>
          <w:sz w:val="28"/>
          <w:szCs w:val="28"/>
        </w:rPr>
        <w:t>:</w:t>
      </w:r>
    </w:p>
    <w:p w:rsidR="00570298" w:rsidRDefault="00FD1C9D" w:rsidP="00FD1C9D">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lastRenderedPageBreak/>
        <w:t>apkures sistēmas apkures katlu pārbaudes</w:t>
      </w:r>
      <w:r w:rsidR="00570298" w:rsidRPr="00862C21">
        <w:rPr>
          <w:rFonts w:ascii="Times New Roman" w:hAnsi="Times New Roman"/>
          <w:sz w:val="28"/>
          <w:szCs w:val="28"/>
        </w:rPr>
        <w:t xml:space="preserve"> aktu</w:t>
      </w:r>
      <w:r w:rsidR="00E85BC5">
        <w:rPr>
          <w:rFonts w:ascii="Times New Roman" w:hAnsi="Times New Roman"/>
          <w:sz w:val="28"/>
          <w:szCs w:val="28"/>
        </w:rPr>
        <w:t>s</w:t>
      </w:r>
      <w:r w:rsidR="00570298" w:rsidRPr="00862C21">
        <w:rPr>
          <w:rFonts w:ascii="Times New Roman" w:hAnsi="Times New Roman"/>
          <w:sz w:val="28"/>
          <w:szCs w:val="28"/>
        </w:rPr>
        <w:t xml:space="preserve"> </w:t>
      </w:r>
      <w:r w:rsidR="00E85BC5">
        <w:rPr>
          <w:rFonts w:ascii="Times New Roman" w:hAnsi="Times New Roman"/>
          <w:sz w:val="28"/>
          <w:szCs w:val="28"/>
        </w:rPr>
        <w:t>saskaņā ar standarta</w:t>
      </w:r>
      <w:r w:rsidR="00E85BC5" w:rsidRPr="00E85BC5">
        <w:rPr>
          <w:rFonts w:ascii="Times New Roman" w:hAnsi="Times New Roman"/>
          <w:sz w:val="28"/>
          <w:szCs w:val="28"/>
        </w:rPr>
        <w:t xml:space="preserve"> </w:t>
      </w:r>
      <w:r w:rsidR="00E85BC5" w:rsidRPr="00862C21">
        <w:rPr>
          <w:rFonts w:ascii="Times New Roman" w:hAnsi="Times New Roman"/>
          <w:sz w:val="28"/>
          <w:szCs w:val="28"/>
        </w:rPr>
        <w:t>LVS EN 15378:200</w:t>
      </w:r>
      <w:r w:rsidR="00E85BC5">
        <w:rPr>
          <w:rFonts w:ascii="Times New Roman" w:hAnsi="Times New Roman"/>
          <w:sz w:val="28"/>
          <w:szCs w:val="28"/>
        </w:rPr>
        <w:t>9L D pielikumu</w:t>
      </w:r>
      <w:r>
        <w:rPr>
          <w:rFonts w:ascii="Times New Roman" w:hAnsi="Times New Roman"/>
          <w:sz w:val="28"/>
          <w:szCs w:val="28"/>
        </w:rPr>
        <w:t>;</w:t>
      </w:r>
    </w:p>
    <w:p w:rsidR="00FD1C9D" w:rsidRPr="00862C21" w:rsidRDefault="00FD1C9D" w:rsidP="00FD1C9D">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apkures sistēmas pārbaudes</w:t>
      </w:r>
      <w:r w:rsidRPr="00862C21">
        <w:rPr>
          <w:rFonts w:ascii="Times New Roman" w:hAnsi="Times New Roman"/>
          <w:sz w:val="28"/>
          <w:szCs w:val="28"/>
        </w:rPr>
        <w:t xml:space="preserve"> aktu </w:t>
      </w:r>
      <w:r>
        <w:rPr>
          <w:rFonts w:ascii="Times New Roman" w:hAnsi="Times New Roman"/>
          <w:sz w:val="28"/>
          <w:szCs w:val="28"/>
        </w:rPr>
        <w:t>saskaņā ar standarta</w:t>
      </w:r>
      <w:r w:rsidRPr="00E85BC5">
        <w:rPr>
          <w:rFonts w:ascii="Times New Roman" w:hAnsi="Times New Roman"/>
          <w:sz w:val="28"/>
          <w:szCs w:val="28"/>
        </w:rPr>
        <w:t xml:space="preserve"> </w:t>
      </w:r>
      <w:r w:rsidRPr="00862C21">
        <w:rPr>
          <w:rFonts w:ascii="Times New Roman" w:hAnsi="Times New Roman"/>
          <w:sz w:val="28"/>
          <w:szCs w:val="28"/>
        </w:rPr>
        <w:t>LVS EN 15378:200</w:t>
      </w:r>
      <w:r>
        <w:rPr>
          <w:rFonts w:ascii="Times New Roman" w:hAnsi="Times New Roman"/>
          <w:sz w:val="28"/>
          <w:szCs w:val="28"/>
        </w:rPr>
        <w:t>9L K pielikumu.</w:t>
      </w:r>
    </w:p>
    <w:p w:rsidR="00862C21" w:rsidRDefault="00862C21" w:rsidP="00862C21">
      <w:pPr>
        <w:pStyle w:val="tv2131"/>
        <w:spacing w:before="0" w:line="240" w:lineRule="auto"/>
        <w:ind w:left="720" w:firstLine="0"/>
        <w:rPr>
          <w:rFonts w:ascii="Times New Roman" w:hAnsi="Times New Roman"/>
          <w:sz w:val="28"/>
          <w:szCs w:val="28"/>
        </w:rPr>
      </w:pPr>
    </w:p>
    <w:p w:rsidR="00862C21" w:rsidRDefault="00862C21" w:rsidP="00862C21">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 xml:space="preserve">Gaisa kondicionēšanas sistēmu pārbaudi veic gaisa kondicionēšanas sistēmu pieejamām daļām, ja gaisa kondicionēšanas sistēmas faktiskā nominālā jauda pārsniedz 12 kW. </w:t>
      </w:r>
    </w:p>
    <w:p w:rsidR="0006362A" w:rsidRDefault="0006362A" w:rsidP="0006362A">
      <w:pPr>
        <w:pStyle w:val="tv2131"/>
        <w:spacing w:before="0" w:line="240" w:lineRule="auto"/>
        <w:ind w:left="720" w:firstLine="0"/>
        <w:rPr>
          <w:rFonts w:ascii="Times New Roman" w:hAnsi="Times New Roman"/>
          <w:sz w:val="28"/>
          <w:szCs w:val="28"/>
        </w:rPr>
      </w:pPr>
    </w:p>
    <w:p w:rsidR="00570298" w:rsidRDefault="0006362A" w:rsidP="0006362A">
      <w:pPr>
        <w:pStyle w:val="tv2131"/>
        <w:numPr>
          <w:ilvl w:val="0"/>
          <w:numId w:val="4"/>
        </w:numPr>
        <w:spacing w:before="0" w:line="240" w:lineRule="auto"/>
        <w:ind w:left="720" w:firstLine="0"/>
        <w:rPr>
          <w:rFonts w:ascii="Times New Roman" w:hAnsi="Times New Roman"/>
          <w:sz w:val="28"/>
          <w:szCs w:val="28"/>
        </w:rPr>
      </w:pPr>
      <w:bookmarkStart w:id="31" w:name="_Ref357425039"/>
      <w:r w:rsidRPr="00DB4E73">
        <w:rPr>
          <w:rFonts w:ascii="Times New Roman" w:hAnsi="Times New Roman"/>
          <w:sz w:val="28"/>
          <w:szCs w:val="28"/>
        </w:rPr>
        <w:t>Gaisa kondicionēšanas sistēmu pārbauda</w:t>
      </w:r>
      <w:r w:rsidR="00570298">
        <w:rPr>
          <w:rFonts w:ascii="Times New Roman" w:hAnsi="Times New Roman"/>
          <w:sz w:val="28"/>
          <w:szCs w:val="28"/>
        </w:rPr>
        <w:t>:</w:t>
      </w:r>
      <w:bookmarkEnd w:id="31"/>
    </w:p>
    <w:p w:rsidR="00CA4ADF" w:rsidRDefault="00CA4ADF" w:rsidP="00CA4ADF">
      <w:pPr>
        <w:pStyle w:val="tv2131"/>
        <w:numPr>
          <w:ilvl w:val="1"/>
          <w:numId w:val="4"/>
        </w:numPr>
        <w:spacing w:before="0" w:line="240" w:lineRule="auto"/>
        <w:ind w:left="0" w:firstLine="709"/>
        <w:rPr>
          <w:rFonts w:ascii="Times New Roman" w:hAnsi="Times New Roman"/>
          <w:sz w:val="28"/>
          <w:szCs w:val="28"/>
        </w:rPr>
      </w:pPr>
      <w:r w:rsidRPr="00DB4E73">
        <w:rPr>
          <w:rFonts w:ascii="Times New Roman" w:hAnsi="Times New Roman"/>
          <w:sz w:val="28"/>
          <w:szCs w:val="28"/>
        </w:rPr>
        <w:t xml:space="preserve">vismaz reizi </w:t>
      </w:r>
      <w:r>
        <w:rPr>
          <w:rFonts w:ascii="Times New Roman" w:hAnsi="Times New Roman"/>
          <w:sz w:val="28"/>
          <w:szCs w:val="28"/>
        </w:rPr>
        <w:t>sešos</w:t>
      </w:r>
      <w:r w:rsidRPr="00DB4E73">
        <w:rPr>
          <w:rFonts w:ascii="Times New Roman" w:hAnsi="Times New Roman"/>
          <w:sz w:val="28"/>
          <w:szCs w:val="28"/>
        </w:rPr>
        <w:t xml:space="preserve"> gados</w:t>
      </w:r>
      <w:r>
        <w:rPr>
          <w:rFonts w:ascii="Times New Roman" w:hAnsi="Times New Roman"/>
          <w:sz w:val="28"/>
          <w:szCs w:val="28"/>
        </w:rPr>
        <w:t>, j</w:t>
      </w:r>
      <w:r w:rsidRPr="00862C21">
        <w:rPr>
          <w:rFonts w:ascii="Times New Roman" w:hAnsi="Times New Roman"/>
          <w:sz w:val="28"/>
          <w:szCs w:val="28"/>
        </w:rPr>
        <w:t xml:space="preserve">a </w:t>
      </w:r>
      <w:r>
        <w:rPr>
          <w:rFonts w:ascii="Times New Roman" w:hAnsi="Times New Roman"/>
          <w:sz w:val="28"/>
          <w:szCs w:val="28"/>
        </w:rPr>
        <w:t>gaisa kondicionēšanas</w:t>
      </w:r>
      <w:r w:rsidRPr="00862C21">
        <w:rPr>
          <w:rFonts w:ascii="Times New Roman" w:hAnsi="Times New Roman"/>
          <w:sz w:val="28"/>
          <w:szCs w:val="28"/>
        </w:rPr>
        <w:t xml:space="preserve"> sistēma aprīkota ar vadības un kontroles ierīcēm, kas nodrošina elektronisku sistēmu uzraudzību un kontroli</w:t>
      </w:r>
      <w:r w:rsidRPr="00DB4E73">
        <w:rPr>
          <w:rFonts w:ascii="Times New Roman" w:hAnsi="Times New Roman"/>
          <w:sz w:val="28"/>
          <w:szCs w:val="28"/>
        </w:rPr>
        <w:t>,</w:t>
      </w:r>
      <w:r>
        <w:rPr>
          <w:rFonts w:ascii="Times New Roman" w:hAnsi="Times New Roman"/>
          <w:sz w:val="28"/>
          <w:szCs w:val="28"/>
        </w:rPr>
        <w:t xml:space="preserve"> </w:t>
      </w:r>
    </w:p>
    <w:p w:rsidR="0006362A" w:rsidRPr="00DB4E73" w:rsidRDefault="0006362A" w:rsidP="00CA4ADF">
      <w:pPr>
        <w:pStyle w:val="tv2131"/>
        <w:numPr>
          <w:ilvl w:val="1"/>
          <w:numId w:val="4"/>
        </w:numPr>
        <w:spacing w:before="0" w:line="240" w:lineRule="auto"/>
        <w:ind w:left="0" w:firstLine="709"/>
        <w:rPr>
          <w:rFonts w:ascii="Times New Roman" w:hAnsi="Times New Roman"/>
          <w:sz w:val="28"/>
          <w:szCs w:val="28"/>
        </w:rPr>
      </w:pPr>
      <w:r w:rsidRPr="00DB4E73">
        <w:rPr>
          <w:rFonts w:ascii="Times New Roman" w:hAnsi="Times New Roman"/>
          <w:sz w:val="28"/>
          <w:szCs w:val="28"/>
        </w:rPr>
        <w:t xml:space="preserve">vismaz reizi </w:t>
      </w:r>
      <w:r w:rsidR="00CA4ADF">
        <w:rPr>
          <w:rFonts w:ascii="Times New Roman" w:hAnsi="Times New Roman"/>
          <w:sz w:val="28"/>
          <w:szCs w:val="28"/>
        </w:rPr>
        <w:t>četros</w:t>
      </w:r>
      <w:r w:rsidRPr="00DB4E73">
        <w:rPr>
          <w:rFonts w:ascii="Times New Roman" w:hAnsi="Times New Roman"/>
          <w:sz w:val="28"/>
          <w:szCs w:val="28"/>
        </w:rPr>
        <w:t xml:space="preserve"> gados</w:t>
      </w:r>
      <w:r w:rsidR="00CA4ADF">
        <w:rPr>
          <w:rFonts w:ascii="Times New Roman" w:hAnsi="Times New Roman"/>
          <w:sz w:val="28"/>
          <w:szCs w:val="28"/>
        </w:rPr>
        <w:t xml:space="preserve"> citos gadījumos</w:t>
      </w:r>
      <w:r>
        <w:rPr>
          <w:rFonts w:ascii="Times New Roman" w:hAnsi="Times New Roman"/>
          <w:sz w:val="28"/>
          <w:szCs w:val="28"/>
        </w:rPr>
        <w:t>.</w:t>
      </w:r>
    </w:p>
    <w:p w:rsidR="00570298" w:rsidRPr="00DB4E73" w:rsidRDefault="00570298" w:rsidP="00570298">
      <w:pPr>
        <w:pStyle w:val="tv2131"/>
        <w:spacing w:before="0" w:line="240" w:lineRule="auto"/>
        <w:ind w:left="709" w:firstLine="0"/>
        <w:rPr>
          <w:rFonts w:ascii="Times New Roman" w:hAnsi="Times New Roman"/>
          <w:sz w:val="28"/>
          <w:szCs w:val="28"/>
          <w:highlight w:val="yellow"/>
        </w:rPr>
      </w:pPr>
    </w:p>
    <w:p w:rsidR="00862C21" w:rsidRDefault="00862C21" w:rsidP="00862C21">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Gaisa kondicionēšanas sistēmas pārbaude</w:t>
      </w:r>
      <w:r w:rsidRPr="00862C21" w:rsidDel="003F032D">
        <w:rPr>
          <w:rFonts w:ascii="Times New Roman" w:hAnsi="Times New Roman"/>
          <w:sz w:val="28"/>
          <w:szCs w:val="28"/>
        </w:rPr>
        <w:t xml:space="preserve"> </w:t>
      </w:r>
      <w:r w:rsidRPr="00862C21">
        <w:rPr>
          <w:rFonts w:ascii="Times New Roman" w:hAnsi="Times New Roman"/>
          <w:sz w:val="28"/>
          <w:szCs w:val="28"/>
        </w:rPr>
        <w:t>aptver gaisa kondicionēšanas sistēmas efektivitātes un tās lieluma novērtējumu salīdzinājumā ar dzesēšanas pieprasījumu ēkā. Lieluma novērtējums nav jāizdara atkārtoti, kamēr vien attiecīgajā gaisa kondicionēšanas sistēmā nav izdarītas izmaiņas attiecībā uz ēkas dzesēšanas vajadzībām.</w:t>
      </w:r>
    </w:p>
    <w:p w:rsidR="00862C21" w:rsidRDefault="00862C21" w:rsidP="00862C21">
      <w:pPr>
        <w:pStyle w:val="tv2131"/>
        <w:spacing w:before="0" w:line="240" w:lineRule="auto"/>
        <w:ind w:left="720" w:firstLine="0"/>
        <w:rPr>
          <w:rFonts w:ascii="Times New Roman" w:hAnsi="Times New Roman"/>
          <w:sz w:val="28"/>
          <w:szCs w:val="28"/>
        </w:rPr>
      </w:pPr>
    </w:p>
    <w:p w:rsidR="00570298" w:rsidRDefault="00570298" w:rsidP="00570298">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Gaisa kondicionēšanas sistēmas pārbauda saskaņā ar standartu LVS EN 15240:200</w:t>
      </w:r>
      <w:r>
        <w:rPr>
          <w:rFonts w:ascii="Times New Roman" w:hAnsi="Times New Roman"/>
          <w:sz w:val="28"/>
          <w:szCs w:val="28"/>
        </w:rPr>
        <w:t>9 L</w:t>
      </w:r>
      <w:r w:rsidRPr="00862C21">
        <w:rPr>
          <w:rFonts w:ascii="Times New Roman" w:hAnsi="Times New Roman"/>
          <w:sz w:val="28"/>
          <w:szCs w:val="28"/>
        </w:rPr>
        <w:t xml:space="preserve"> </w:t>
      </w:r>
      <w:r>
        <w:rPr>
          <w:rFonts w:ascii="Times New Roman" w:hAnsi="Times New Roman"/>
          <w:sz w:val="28"/>
          <w:szCs w:val="28"/>
        </w:rPr>
        <w:t>„</w:t>
      </w:r>
      <w:r w:rsidRPr="00862C21">
        <w:rPr>
          <w:rFonts w:ascii="Times New Roman" w:hAnsi="Times New Roman"/>
          <w:sz w:val="28"/>
          <w:szCs w:val="28"/>
        </w:rPr>
        <w:t>Ēku ventilācija. Ēku energoefektivitāte. Gaisa kondicionēšanas sistēmu apskates vadlīnijas</w:t>
      </w:r>
      <w:r>
        <w:rPr>
          <w:rFonts w:ascii="Times New Roman" w:hAnsi="Times New Roman"/>
          <w:sz w:val="28"/>
          <w:szCs w:val="28"/>
        </w:rPr>
        <w:t>”</w:t>
      </w:r>
      <w:r w:rsidR="00874C3C">
        <w:rPr>
          <w:rFonts w:ascii="Times New Roman" w:hAnsi="Times New Roman"/>
          <w:sz w:val="28"/>
          <w:szCs w:val="28"/>
        </w:rPr>
        <w:t xml:space="preserve"> (turpmāk – standarts </w:t>
      </w:r>
      <w:r w:rsidR="00874C3C" w:rsidRPr="00862C21">
        <w:rPr>
          <w:rFonts w:ascii="Times New Roman" w:hAnsi="Times New Roman"/>
          <w:sz w:val="28"/>
          <w:szCs w:val="28"/>
        </w:rPr>
        <w:t>LVS EN 15240:200</w:t>
      </w:r>
      <w:r w:rsidR="00874C3C">
        <w:rPr>
          <w:rFonts w:ascii="Times New Roman" w:hAnsi="Times New Roman"/>
          <w:sz w:val="28"/>
          <w:szCs w:val="28"/>
        </w:rPr>
        <w:t>9 L)</w:t>
      </w:r>
      <w:r w:rsidRPr="00862C21">
        <w:rPr>
          <w:rFonts w:ascii="Times New Roman" w:hAnsi="Times New Roman"/>
          <w:sz w:val="28"/>
          <w:szCs w:val="28"/>
        </w:rPr>
        <w:t xml:space="preserve">. Par gaisa kondicionēšanas sistēmas pārbaudi neatkarīgs eksperts sastāda aktu </w:t>
      </w:r>
      <w:r w:rsidR="00874C3C">
        <w:rPr>
          <w:rFonts w:ascii="Times New Roman" w:hAnsi="Times New Roman"/>
          <w:sz w:val="28"/>
          <w:szCs w:val="28"/>
        </w:rPr>
        <w:t>saskaņā ar standarta</w:t>
      </w:r>
      <w:r w:rsidR="00874C3C" w:rsidRPr="00E85BC5">
        <w:rPr>
          <w:rFonts w:ascii="Times New Roman" w:hAnsi="Times New Roman"/>
          <w:sz w:val="28"/>
          <w:szCs w:val="28"/>
        </w:rPr>
        <w:t xml:space="preserve"> </w:t>
      </w:r>
      <w:r w:rsidR="00874C3C" w:rsidRPr="00862C21">
        <w:rPr>
          <w:rFonts w:ascii="Times New Roman" w:hAnsi="Times New Roman"/>
          <w:sz w:val="28"/>
          <w:szCs w:val="28"/>
        </w:rPr>
        <w:t>LVS EN 15240:200</w:t>
      </w:r>
      <w:r w:rsidR="00874C3C">
        <w:rPr>
          <w:rFonts w:ascii="Times New Roman" w:hAnsi="Times New Roman"/>
          <w:sz w:val="28"/>
          <w:szCs w:val="28"/>
        </w:rPr>
        <w:t>9L G pielikumu.</w:t>
      </w:r>
    </w:p>
    <w:p w:rsidR="00862C21" w:rsidRDefault="00862C21" w:rsidP="00862C21">
      <w:pPr>
        <w:pStyle w:val="tv2131"/>
        <w:spacing w:before="0" w:line="240" w:lineRule="auto"/>
        <w:ind w:left="720" w:firstLine="0"/>
        <w:rPr>
          <w:rFonts w:ascii="Times New Roman" w:hAnsi="Times New Roman"/>
          <w:sz w:val="28"/>
          <w:szCs w:val="28"/>
        </w:rPr>
      </w:pPr>
      <w:bookmarkStart w:id="32" w:name="p21"/>
      <w:bookmarkEnd w:id="32"/>
    </w:p>
    <w:p w:rsidR="00862C21" w:rsidRDefault="00862C21" w:rsidP="00862C21">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 xml:space="preserve">Apkures </w:t>
      </w:r>
      <w:r w:rsidR="00DB2E89">
        <w:rPr>
          <w:rFonts w:ascii="Times New Roman" w:hAnsi="Times New Roman"/>
          <w:sz w:val="28"/>
          <w:szCs w:val="28"/>
        </w:rPr>
        <w:t>sistēmas</w:t>
      </w:r>
      <w:r w:rsidRPr="00862C21">
        <w:rPr>
          <w:rFonts w:ascii="Times New Roman" w:hAnsi="Times New Roman"/>
          <w:sz w:val="28"/>
          <w:szCs w:val="28"/>
        </w:rPr>
        <w:t xml:space="preserve"> vai gaisa kondicionēšanas sistēmas pārbaudes pasūtītājs neatkarīgu ekspertu nodrošina ar pārbaudāmās sistēmas dokumentāciju (projektu vai apsekošanas shēmu), iepriekšējiem pārbaudes aktiem, ekspluatācijas laikā veiktajiem pierakstiem vai pārskatiem, kā arī nodrošina piekļuvi pārbaudāmajai sistēmai un tās sastāvdaļām un iespēju veikt uzmērījumus.</w:t>
      </w:r>
    </w:p>
    <w:p w:rsidR="00FA7F59" w:rsidRDefault="00FA7F59" w:rsidP="00FA7F59">
      <w:pPr>
        <w:pStyle w:val="ListParagraph"/>
        <w:rPr>
          <w:szCs w:val="28"/>
        </w:rPr>
      </w:pPr>
    </w:p>
    <w:p w:rsidR="00FA7F59" w:rsidRDefault="000B2EB2" w:rsidP="00862C21">
      <w:pPr>
        <w:pStyle w:val="tv2131"/>
        <w:numPr>
          <w:ilvl w:val="0"/>
          <w:numId w:val="4"/>
        </w:numPr>
        <w:spacing w:before="0" w:line="240" w:lineRule="auto"/>
        <w:ind w:left="0" w:firstLine="720"/>
        <w:rPr>
          <w:rFonts w:ascii="Times New Roman" w:hAnsi="Times New Roman"/>
          <w:sz w:val="28"/>
          <w:szCs w:val="28"/>
        </w:rPr>
      </w:pPr>
      <w:bookmarkStart w:id="33" w:name="_Ref360094591"/>
      <w:r>
        <w:rPr>
          <w:rFonts w:ascii="Times New Roman" w:hAnsi="Times New Roman"/>
          <w:sz w:val="28"/>
          <w:szCs w:val="28"/>
        </w:rPr>
        <w:t>A</w:t>
      </w:r>
      <w:r w:rsidRPr="00862C21">
        <w:rPr>
          <w:rFonts w:ascii="Times New Roman" w:hAnsi="Times New Roman"/>
          <w:sz w:val="28"/>
          <w:szCs w:val="28"/>
        </w:rPr>
        <w:t xml:space="preserve">pkures </w:t>
      </w:r>
      <w:r>
        <w:rPr>
          <w:rFonts w:ascii="Times New Roman" w:hAnsi="Times New Roman"/>
          <w:sz w:val="28"/>
          <w:szCs w:val="28"/>
        </w:rPr>
        <w:t>sistēmu apkures katlu pārbaudes aktus, apkures sistēmu pārbaudes aktus</w:t>
      </w:r>
      <w:r w:rsidRPr="00862C21">
        <w:rPr>
          <w:rFonts w:ascii="Times New Roman" w:hAnsi="Times New Roman"/>
          <w:sz w:val="28"/>
          <w:szCs w:val="28"/>
        </w:rPr>
        <w:t xml:space="preserve"> </w:t>
      </w:r>
      <w:r>
        <w:rPr>
          <w:rFonts w:ascii="Times New Roman" w:hAnsi="Times New Roman"/>
          <w:sz w:val="28"/>
          <w:szCs w:val="28"/>
        </w:rPr>
        <w:t>un</w:t>
      </w:r>
      <w:r w:rsidRPr="00862C21">
        <w:rPr>
          <w:rFonts w:ascii="Times New Roman" w:hAnsi="Times New Roman"/>
          <w:sz w:val="28"/>
          <w:szCs w:val="28"/>
        </w:rPr>
        <w:t xml:space="preserve"> </w:t>
      </w:r>
      <w:r w:rsidR="00DB2E89" w:rsidRPr="00862C21">
        <w:rPr>
          <w:rFonts w:ascii="Times New Roman" w:hAnsi="Times New Roman"/>
          <w:sz w:val="28"/>
          <w:szCs w:val="28"/>
        </w:rPr>
        <w:t xml:space="preserve">gaisa kondicionēšanas </w:t>
      </w:r>
      <w:r w:rsidRPr="00862C21">
        <w:rPr>
          <w:rFonts w:ascii="Times New Roman" w:hAnsi="Times New Roman"/>
          <w:sz w:val="28"/>
          <w:szCs w:val="28"/>
        </w:rPr>
        <w:t>sistēm</w:t>
      </w:r>
      <w:r>
        <w:rPr>
          <w:rFonts w:ascii="Times New Roman" w:hAnsi="Times New Roman"/>
          <w:sz w:val="28"/>
          <w:szCs w:val="28"/>
        </w:rPr>
        <w:t>u</w:t>
      </w:r>
      <w:r w:rsidRPr="00862C21">
        <w:rPr>
          <w:rFonts w:ascii="Times New Roman" w:hAnsi="Times New Roman"/>
          <w:sz w:val="28"/>
          <w:szCs w:val="28"/>
        </w:rPr>
        <w:t xml:space="preserve"> pārbaud</w:t>
      </w:r>
      <w:r>
        <w:rPr>
          <w:rFonts w:ascii="Times New Roman" w:hAnsi="Times New Roman"/>
          <w:sz w:val="28"/>
          <w:szCs w:val="28"/>
        </w:rPr>
        <w:t>es aktus</w:t>
      </w:r>
      <w:r w:rsidRPr="00862C21">
        <w:rPr>
          <w:rFonts w:ascii="Times New Roman" w:hAnsi="Times New Roman"/>
          <w:sz w:val="28"/>
          <w:szCs w:val="28"/>
        </w:rPr>
        <w:t xml:space="preserve"> </w:t>
      </w:r>
      <w:r w:rsidR="00DB2E89" w:rsidRPr="00862C21">
        <w:rPr>
          <w:rFonts w:ascii="Times New Roman" w:hAnsi="Times New Roman"/>
          <w:sz w:val="28"/>
          <w:szCs w:val="28"/>
        </w:rPr>
        <w:t>neatkarīg</w:t>
      </w:r>
      <w:r w:rsidR="00DB2E89">
        <w:rPr>
          <w:rFonts w:ascii="Times New Roman" w:hAnsi="Times New Roman"/>
          <w:sz w:val="28"/>
          <w:szCs w:val="28"/>
        </w:rPr>
        <w:t>s</w:t>
      </w:r>
      <w:r w:rsidR="00DB2E89" w:rsidRPr="00862C21">
        <w:rPr>
          <w:rFonts w:ascii="Times New Roman" w:hAnsi="Times New Roman"/>
          <w:sz w:val="28"/>
          <w:szCs w:val="28"/>
        </w:rPr>
        <w:t xml:space="preserve"> </w:t>
      </w:r>
      <w:r w:rsidR="00DB2E89">
        <w:rPr>
          <w:rFonts w:ascii="Times New Roman" w:hAnsi="Times New Roman"/>
          <w:sz w:val="28"/>
          <w:szCs w:val="28"/>
        </w:rPr>
        <w:t xml:space="preserve">reģistrē </w:t>
      </w:r>
      <w:r>
        <w:rPr>
          <w:rFonts w:ascii="Times New Roman" w:hAnsi="Times New Roman"/>
          <w:sz w:val="28"/>
          <w:szCs w:val="28"/>
        </w:rPr>
        <w:t>ēku energosertifikātu reģistrā</w:t>
      </w:r>
      <w:r w:rsidR="0002765A">
        <w:rPr>
          <w:rFonts w:ascii="Times New Roman" w:hAnsi="Times New Roman"/>
          <w:sz w:val="28"/>
          <w:szCs w:val="28"/>
        </w:rPr>
        <w:t xml:space="preserve"> saskaņā ar šo noteikumu 11. punktu</w:t>
      </w:r>
      <w:r w:rsidR="00DB2E89">
        <w:rPr>
          <w:rFonts w:ascii="Times New Roman" w:hAnsi="Times New Roman"/>
          <w:sz w:val="28"/>
          <w:szCs w:val="28"/>
        </w:rPr>
        <w:t>.</w:t>
      </w:r>
      <w:bookmarkEnd w:id="33"/>
    </w:p>
    <w:p w:rsidR="00660B2F" w:rsidRPr="005449C0" w:rsidRDefault="001021D7" w:rsidP="00A110B8">
      <w:pPr>
        <w:pStyle w:val="Heading1"/>
      </w:pPr>
      <w:bookmarkStart w:id="34" w:name="p22"/>
      <w:bookmarkStart w:id="35" w:name="p23"/>
      <w:bookmarkStart w:id="36" w:name="p24"/>
      <w:bookmarkStart w:id="37" w:name="p33"/>
      <w:bookmarkEnd w:id="34"/>
      <w:bookmarkEnd w:id="35"/>
      <w:bookmarkEnd w:id="36"/>
      <w:bookmarkEnd w:id="37"/>
      <w:r>
        <w:t xml:space="preserve">VIII. </w:t>
      </w:r>
      <w:r w:rsidR="00660B2F" w:rsidRPr="005449C0">
        <w:t>Noslēguma jautājum</w:t>
      </w:r>
      <w:r w:rsidR="00D175DD" w:rsidRPr="005449C0">
        <w:t>i</w:t>
      </w:r>
    </w:p>
    <w:p w:rsidR="00E264A5" w:rsidRDefault="00E264A5" w:rsidP="00EB0072">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t xml:space="preserve">Šo noteikumu </w:t>
      </w:r>
      <w:r>
        <w:rPr>
          <w:rFonts w:ascii="Times New Roman" w:hAnsi="Times New Roman"/>
          <w:sz w:val="28"/>
          <w:szCs w:val="28"/>
        </w:rPr>
        <w:fldChar w:fldCharType="begin"/>
      </w:r>
      <w:r>
        <w:rPr>
          <w:rFonts w:ascii="Times New Roman" w:hAnsi="Times New Roman"/>
          <w:sz w:val="28"/>
          <w:szCs w:val="28"/>
        </w:rPr>
        <w:instrText xml:space="preserve"> REF _Ref357435858 \r \h </w:instrText>
      </w:r>
      <w:r>
        <w:rPr>
          <w:rFonts w:ascii="Times New Roman" w:hAnsi="Times New Roman"/>
          <w:sz w:val="28"/>
          <w:szCs w:val="28"/>
        </w:rPr>
      </w:r>
      <w:r>
        <w:rPr>
          <w:rFonts w:ascii="Times New Roman" w:hAnsi="Times New Roman"/>
          <w:sz w:val="28"/>
          <w:szCs w:val="28"/>
        </w:rPr>
        <w:fldChar w:fldCharType="separate"/>
      </w:r>
      <w:r w:rsidR="00720B80">
        <w:rPr>
          <w:rFonts w:ascii="Times New Roman" w:hAnsi="Times New Roman"/>
          <w:sz w:val="28"/>
          <w:szCs w:val="28"/>
        </w:rPr>
        <w:t>6.4</w:t>
      </w:r>
      <w:r>
        <w:rPr>
          <w:rFonts w:ascii="Times New Roman" w:hAnsi="Times New Roman"/>
          <w:sz w:val="28"/>
          <w:szCs w:val="28"/>
        </w:rPr>
        <w:fldChar w:fldCharType="end"/>
      </w:r>
      <w:r>
        <w:rPr>
          <w:rFonts w:ascii="Times New Roman" w:hAnsi="Times New Roman"/>
          <w:sz w:val="28"/>
          <w:szCs w:val="28"/>
        </w:rPr>
        <w:t>. apakšpunkta prasības attiecībā uz B, C</w:t>
      </w:r>
      <w:r w:rsidR="003166F8">
        <w:rPr>
          <w:rFonts w:ascii="Times New Roman" w:hAnsi="Times New Roman"/>
          <w:sz w:val="28"/>
          <w:szCs w:val="28"/>
        </w:rPr>
        <w:t xml:space="preserve"> un</w:t>
      </w:r>
      <w:r>
        <w:rPr>
          <w:rFonts w:ascii="Times New Roman" w:hAnsi="Times New Roman"/>
          <w:sz w:val="28"/>
          <w:szCs w:val="28"/>
        </w:rPr>
        <w:t xml:space="preserve"> </w:t>
      </w:r>
      <w:r w:rsidR="003166F8">
        <w:rPr>
          <w:rFonts w:ascii="Times New Roman" w:hAnsi="Times New Roman"/>
          <w:sz w:val="28"/>
          <w:szCs w:val="28"/>
        </w:rPr>
        <w:t>D</w:t>
      </w:r>
      <w:r>
        <w:rPr>
          <w:rFonts w:ascii="Times New Roman" w:hAnsi="Times New Roman"/>
          <w:sz w:val="28"/>
          <w:szCs w:val="28"/>
        </w:rPr>
        <w:t xml:space="preserve"> klašu norādīšanu</w:t>
      </w:r>
      <w:r w:rsidR="003166F8">
        <w:rPr>
          <w:rFonts w:ascii="Times New Roman" w:hAnsi="Times New Roman"/>
          <w:sz w:val="28"/>
          <w:szCs w:val="28"/>
        </w:rPr>
        <w:t xml:space="preserve"> nedzīvojamām ēkām</w:t>
      </w:r>
      <w:r>
        <w:rPr>
          <w:rFonts w:ascii="Times New Roman" w:hAnsi="Times New Roman"/>
          <w:sz w:val="28"/>
          <w:szCs w:val="28"/>
        </w:rPr>
        <w:t xml:space="preserve"> </w:t>
      </w:r>
      <w:r w:rsidR="003166F8">
        <w:rPr>
          <w:rFonts w:ascii="Times New Roman" w:hAnsi="Times New Roman"/>
          <w:sz w:val="28"/>
          <w:szCs w:val="28"/>
        </w:rPr>
        <w:t xml:space="preserve">un E klases norādīšanu visu tipu ēkām </w:t>
      </w:r>
      <w:r w:rsidRPr="00862C21">
        <w:rPr>
          <w:rFonts w:ascii="Times New Roman" w:hAnsi="Times New Roman"/>
          <w:sz w:val="28"/>
          <w:szCs w:val="28"/>
        </w:rPr>
        <w:t xml:space="preserve">stājas spēkā </w:t>
      </w:r>
      <w:r>
        <w:rPr>
          <w:rFonts w:ascii="Times New Roman" w:hAnsi="Times New Roman"/>
          <w:sz w:val="28"/>
          <w:szCs w:val="28"/>
        </w:rPr>
        <w:t>2014. gada 1. janvārī.</w:t>
      </w:r>
    </w:p>
    <w:p w:rsidR="00E264A5" w:rsidRDefault="00E264A5" w:rsidP="00E264A5">
      <w:pPr>
        <w:pStyle w:val="tv2131"/>
        <w:spacing w:before="0" w:line="240" w:lineRule="auto"/>
        <w:ind w:left="720" w:firstLine="0"/>
        <w:rPr>
          <w:rFonts w:ascii="Times New Roman" w:hAnsi="Times New Roman"/>
          <w:sz w:val="28"/>
          <w:szCs w:val="28"/>
        </w:rPr>
      </w:pPr>
    </w:p>
    <w:p w:rsidR="000127C1" w:rsidRPr="005449C0" w:rsidRDefault="00862C21" w:rsidP="00EB0072">
      <w:pPr>
        <w:pStyle w:val="tv2131"/>
        <w:numPr>
          <w:ilvl w:val="0"/>
          <w:numId w:val="4"/>
        </w:numPr>
        <w:spacing w:before="0" w:line="240" w:lineRule="auto"/>
        <w:ind w:left="0" w:firstLine="720"/>
        <w:rPr>
          <w:rFonts w:ascii="Times New Roman" w:hAnsi="Times New Roman"/>
          <w:sz w:val="28"/>
          <w:szCs w:val="28"/>
        </w:rPr>
      </w:pPr>
      <w:r w:rsidRPr="00862C21">
        <w:rPr>
          <w:rFonts w:ascii="Times New Roman" w:hAnsi="Times New Roman"/>
          <w:sz w:val="28"/>
          <w:szCs w:val="28"/>
        </w:rPr>
        <w:lastRenderedPageBreak/>
        <w:t>Šo noteikumu</w:t>
      </w:r>
      <w:r w:rsidR="004B4230">
        <w:rPr>
          <w:rFonts w:ascii="Times New Roman" w:hAnsi="Times New Roman"/>
          <w:sz w:val="28"/>
          <w:szCs w:val="28"/>
        </w:rPr>
        <w:t xml:space="preserve"> </w:t>
      </w:r>
      <w:r w:rsidR="004B4230">
        <w:rPr>
          <w:rFonts w:ascii="Times New Roman" w:hAnsi="Times New Roman"/>
          <w:sz w:val="28"/>
          <w:szCs w:val="28"/>
        </w:rPr>
        <w:fldChar w:fldCharType="begin"/>
      </w:r>
      <w:r w:rsidR="004B4230">
        <w:rPr>
          <w:rFonts w:ascii="Times New Roman" w:hAnsi="Times New Roman"/>
          <w:sz w:val="28"/>
          <w:szCs w:val="28"/>
        </w:rPr>
        <w:instrText xml:space="preserve"> REF _Ref357518379 \r \h </w:instrText>
      </w:r>
      <w:r w:rsidR="004B4230">
        <w:rPr>
          <w:rFonts w:ascii="Times New Roman" w:hAnsi="Times New Roman"/>
          <w:sz w:val="28"/>
          <w:szCs w:val="28"/>
        </w:rPr>
      </w:r>
      <w:r w:rsidR="004B4230">
        <w:rPr>
          <w:rFonts w:ascii="Times New Roman" w:hAnsi="Times New Roman"/>
          <w:sz w:val="28"/>
          <w:szCs w:val="28"/>
        </w:rPr>
        <w:fldChar w:fldCharType="separate"/>
      </w:r>
      <w:r w:rsidR="00720B80">
        <w:rPr>
          <w:rFonts w:ascii="Times New Roman" w:hAnsi="Times New Roman"/>
          <w:sz w:val="28"/>
          <w:szCs w:val="28"/>
        </w:rPr>
        <w:t>9</w:t>
      </w:r>
      <w:r w:rsidR="004B4230">
        <w:rPr>
          <w:rFonts w:ascii="Times New Roman" w:hAnsi="Times New Roman"/>
          <w:sz w:val="28"/>
          <w:szCs w:val="28"/>
        </w:rPr>
        <w:fldChar w:fldCharType="end"/>
      </w:r>
      <w:r w:rsidR="004B4230">
        <w:rPr>
          <w:rFonts w:ascii="Times New Roman" w:hAnsi="Times New Roman"/>
          <w:sz w:val="28"/>
          <w:szCs w:val="28"/>
        </w:rPr>
        <w:t>.</w:t>
      </w:r>
      <w:r w:rsidR="00114404">
        <w:rPr>
          <w:rFonts w:ascii="Times New Roman" w:hAnsi="Times New Roman"/>
          <w:sz w:val="28"/>
          <w:szCs w:val="28"/>
        </w:rPr>
        <w:t xml:space="preserve"> un</w:t>
      </w:r>
      <w:r w:rsidR="00855C3E">
        <w:rPr>
          <w:rFonts w:ascii="Times New Roman" w:hAnsi="Times New Roman"/>
          <w:sz w:val="28"/>
          <w:szCs w:val="28"/>
        </w:rPr>
        <w:t xml:space="preserve"> </w:t>
      </w:r>
      <w:r w:rsidR="0002765A">
        <w:rPr>
          <w:rFonts w:ascii="Times New Roman" w:hAnsi="Times New Roman"/>
          <w:sz w:val="28"/>
          <w:szCs w:val="28"/>
        </w:rPr>
        <w:fldChar w:fldCharType="begin"/>
      </w:r>
      <w:r w:rsidR="0002765A">
        <w:rPr>
          <w:rFonts w:ascii="Times New Roman" w:hAnsi="Times New Roman"/>
          <w:sz w:val="28"/>
          <w:szCs w:val="28"/>
        </w:rPr>
        <w:instrText xml:space="preserve"> REF _Ref360094591 \r \h </w:instrText>
      </w:r>
      <w:r w:rsidR="0002765A">
        <w:rPr>
          <w:rFonts w:ascii="Times New Roman" w:hAnsi="Times New Roman"/>
          <w:sz w:val="28"/>
          <w:szCs w:val="28"/>
        </w:rPr>
      </w:r>
      <w:r w:rsidR="0002765A">
        <w:rPr>
          <w:rFonts w:ascii="Times New Roman" w:hAnsi="Times New Roman"/>
          <w:sz w:val="28"/>
          <w:szCs w:val="28"/>
        </w:rPr>
        <w:fldChar w:fldCharType="separate"/>
      </w:r>
      <w:r w:rsidR="00720B80">
        <w:rPr>
          <w:rFonts w:ascii="Times New Roman" w:hAnsi="Times New Roman"/>
          <w:sz w:val="28"/>
          <w:szCs w:val="28"/>
        </w:rPr>
        <w:t>27</w:t>
      </w:r>
      <w:r w:rsidR="0002765A">
        <w:rPr>
          <w:rFonts w:ascii="Times New Roman" w:hAnsi="Times New Roman"/>
          <w:sz w:val="28"/>
          <w:szCs w:val="28"/>
        </w:rPr>
        <w:fldChar w:fldCharType="end"/>
      </w:r>
      <w:r w:rsidR="00114404">
        <w:rPr>
          <w:rFonts w:ascii="Times New Roman" w:hAnsi="Times New Roman"/>
          <w:sz w:val="28"/>
          <w:szCs w:val="28"/>
        </w:rPr>
        <w:t>.</w:t>
      </w:r>
      <w:r w:rsidR="00114404">
        <w:t> </w:t>
      </w:r>
      <w:r w:rsidRPr="00862C21">
        <w:rPr>
          <w:rFonts w:ascii="Times New Roman" w:hAnsi="Times New Roman"/>
          <w:sz w:val="28"/>
          <w:szCs w:val="28"/>
        </w:rPr>
        <w:t xml:space="preserve">punkts stājas spēkā </w:t>
      </w:r>
      <w:r w:rsidR="005E604F">
        <w:rPr>
          <w:rFonts w:ascii="Times New Roman" w:hAnsi="Times New Roman"/>
          <w:sz w:val="28"/>
          <w:szCs w:val="28"/>
        </w:rPr>
        <w:t>2014. gada 1. janvārī.</w:t>
      </w:r>
    </w:p>
    <w:p w:rsidR="00AC592C" w:rsidRPr="005449C0" w:rsidRDefault="00AC592C" w:rsidP="00D837D4">
      <w:pPr>
        <w:pStyle w:val="ListParagraph"/>
        <w:rPr>
          <w:szCs w:val="28"/>
        </w:rPr>
      </w:pPr>
    </w:p>
    <w:p w:rsidR="00BF687F" w:rsidRDefault="005E604F"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Ēku energosertifikātus un ēku pagaidu</w:t>
      </w:r>
      <w:r w:rsidRPr="005E604F">
        <w:rPr>
          <w:rFonts w:ascii="Times New Roman" w:hAnsi="Times New Roman"/>
          <w:sz w:val="28"/>
          <w:szCs w:val="28"/>
        </w:rPr>
        <w:t xml:space="preserve"> </w:t>
      </w:r>
      <w:r>
        <w:rPr>
          <w:rFonts w:ascii="Times New Roman" w:hAnsi="Times New Roman"/>
          <w:sz w:val="28"/>
          <w:szCs w:val="28"/>
        </w:rPr>
        <w:t xml:space="preserve">energosertifikātus, kas izsniegti saskaņā ar Ministru kabineta 2010. gada 8. jūnija noteikumiem </w:t>
      </w:r>
      <w:proofErr w:type="spellStart"/>
      <w:r>
        <w:rPr>
          <w:rFonts w:ascii="Times New Roman" w:hAnsi="Times New Roman"/>
          <w:sz w:val="28"/>
          <w:szCs w:val="28"/>
        </w:rPr>
        <w:t>Nr</w:t>
      </w:r>
      <w:proofErr w:type="spellEnd"/>
      <w:r>
        <w:rPr>
          <w:rFonts w:ascii="Times New Roman" w:hAnsi="Times New Roman"/>
          <w:sz w:val="28"/>
          <w:szCs w:val="28"/>
        </w:rPr>
        <w:t>. 504 „Noteikumi par ēku energosertifikāciju”, neatkarīgs eksperts reģistrē ēku energosertifikātu reģistrā līdz 2014. gada 30. jūnijam.</w:t>
      </w:r>
    </w:p>
    <w:p w:rsidR="00336E4C" w:rsidRDefault="00336E4C" w:rsidP="00336E4C">
      <w:pPr>
        <w:pStyle w:val="ListParagraph"/>
        <w:rPr>
          <w:szCs w:val="28"/>
        </w:rPr>
      </w:pPr>
    </w:p>
    <w:p w:rsidR="000127C1" w:rsidRPr="005449C0" w:rsidRDefault="000127C1" w:rsidP="00A110B8">
      <w:pPr>
        <w:pStyle w:val="Heading1"/>
      </w:pPr>
      <w:r w:rsidRPr="005449C0">
        <w:t>Informatīva atsauce uz Eiropas Savienības direktīvu</w:t>
      </w:r>
    </w:p>
    <w:p w:rsidR="000127C1" w:rsidRPr="005449C0" w:rsidRDefault="000127C1" w:rsidP="000127C1">
      <w:pPr>
        <w:pStyle w:val="tv2131"/>
        <w:spacing w:before="0" w:line="240" w:lineRule="auto"/>
        <w:ind w:firstLine="720"/>
        <w:rPr>
          <w:rFonts w:ascii="Times New Roman" w:hAnsi="Times New Roman"/>
          <w:sz w:val="28"/>
          <w:szCs w:val="28"/>
        </w:rPr>
      </w:pPr>
      <w:r w:rsidRPr="005449C0">
        <w:rPr>
          <w:rFonts w:ascii="Times New Roman" w:hAnsi="Times New Roman"/>
          <w:sz w:val="28"/>
          <w:szCs w:val="28"/>
        </w:rPr>
        <w:t>Noteikumos iekļautas tiesību normas, kas izriet no Eiropas Parlamenta un Padomes 2010.</w:t>
      </w:r>
      <w:r w:rsidR="005449C0" w:rsidRPr="005449C0">
        <w:rPr>
          <w:rFonts w:ascii="Times New Roman" w:hAnsi="Times New Roman"/>
          <w:sz w:val="28"/>
          <w:szCs w:val="28"/>
        </w:rPr>
        <w:t> </w:t>
      </w:r>
      <w:r w:rsidRPr="005449C0">
        <w:rPr>
          <w:rFonts w:ascii="Times New Roman" w:hAnsi="Times New Roman"/>
          <w:sz w:val="28"/>
          <w:szCs w:val="28"/>
        </w:rPr>
        <w:t>gada 19.</w:t>
      </w:r>
      <w:r w:rsidR="005449C0" w:rsidRPr="005449C0">
        <w:rPr>
          <w:rFonts w:ascii="Times New Roman" w:hAnsi="Times New Roman"/>
          <w:sz w:val="28"/>
          <w:szCs w:val="28"/>
        </w:rPr>
        <w:t> </w:t>
      </w:r>
      <w:r w:rsidRPr="005449C0">
        <w:rPr>
          <w:rFonts w:ascii="Times New Roman" w:hAnsi="Times New Roman"/>
          <w:sz w:val="28"/>
          <w:szCs w:val="28"/>
        </w:rPr>
        <w:t>maija direktīvas 2010/31/ES par ēku energoefektivitāti.</w:t>
      </w:r>
    </w:p>
    <w:p w:rsidR="000127C1" w:rsidRDefault="000127C1" w:rsidP="000F50FC">
      <w:pPr>
        <w:pStyle w:val="tv2131"/>
        <w:spacing w:before="0" w:line="240" w:lineRule="auto"/>
        <w:rPr>
          <w:rFonts w:ascii="Times New Roman" w:hAnsi="Times New Roman"/>
          <w:sz w:val="28"/>
          <w:szCs w:val="28"/>
        </w:rPr>
      </w:pPr>
    </w:p>
    <w:p w:rsidR="00AC2085" w:rsidRDefault="00AC2085" w:rsidP="000F50FC">
      <w:pPr>
        <w:pStyle w:val="tv2131"/>
        <w:spacing w:before="0" w:line="240" w:lineRule="auto"/>
        <w:rPr>
          <w:rFonts w:ascii="Times New Roman" w:hAnsi="Times New Roman"/>
          <w:sz w:val="28"/>
          <w:szCs w:val="28"/>
        </w:rPr>
      </w:pPr>
    </w:p>
    <w:p w:rsidR="00720B80" w:rsidRDefault="00720B80" w:rsidP="00720B80">
      <w:pPr>
        <w:rPr>
          <w:szCs w:val="28"/>
        </w:rPr>
      </w:pPr>
    </w:p>
    <w:p w:rsidR="00720B80" w:rsidRPr="00074707" w:rsidRDefault="00720B80" w:rsidP="00720B80">
      <w:pPr>
        <w:rPr>
          <w:szCs w:val="26"/>
        </w:rPr>
      </w:pPr>
      <w:r w:rsidRPr="005449C0">
        <w:rPr>
          <w:szCs w:val="28"/>
        </w:rPr>
        <w:t>Ministru prezidents</w:t>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w:t>
      </w:r>
      <w:r>
        <w:rPr>
          <w:szCs w:val="26"/>
        </w:rPr>
        <w:t xml:space="preserve">       </w:t>
      </w:r>
      <w:r w:rsidRPr="005449C0">
        <w:rPr>
          <w:szCs w:val="28"/>
        </w:rPr>
        <w:t>V.</w:t>
      </w:r>
      <w:r>
        <w:rPr>
          <w:szCs w:val="28"/>
        </w:rPr>
        <w:t> </w:t>
      </w:r>
      <w:proofErr w:type="spellStart"/>
      <w:r w:rsidRPr="005449C0">
        <w:rPr>
          <w:szCs w:val="28"/>
        </w:rPr>
        <w:t>Dombrovskis</w:t>
      </w:r>
      <w:proofErr w:type="spellEnd"/>
    </w:p>
    <w:p w:rsidR="00720B80" w:rsidRDefault="00720B80" w:rsidP="00720B80">
      <w:pPr>
        <w:rPr>
          <w:szCs w:val="26"/>
        </w:rPr>
      </w:pPr>
    </w:p>
    <w:p w:rsidR="00720B80" w:rsidRDefault="00720B80" w:rsidP="00720B80">
      <w:pPr>
        <w:ind w:left="460" w:hanging="426"/>
        <w:rPr>
          <w:szCs w:val="28"/>
        </w:rPr>
      </w:pPr>
    </w:p>
    <w:p w:rsidR="00720B80" w:rsidRDefault="00720B80" w:rsidP="00720B80">
      <w:pPr>
        <w:ind w:left="460" w:hanging="426"/>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t>D. </w:t>
      </w:r>
      <w:proofErr w:type="spellStart"/>
      <w:r>
        <w:rPr>
          <w:szCs w:val="28"/>
        </w:rPr>
        <w:t>Pavļuts</w:t>
      </w:r>
      <w:proofErr w:type="spellEnd"/>
    </w:p>
    <w:p w:rsidR="00720B80" w:rsidRDefault="00720B80" w:rsidP="00720B80">
      <w:pPr>
        <w:pStyle w:val="tv2161"/>
        <w:spacing w:before="0" w:line="240" w:lineRule="auto"/>
        <w:ind w:firstLine="720"/>
        <w:jc w:val="left"/>
        <w:rPr>
          <w:rFonts w:ascii="Times New Roman" w:hAnsi="Times New Roman"/>
          <w:sz w:val="28"/>
          <w:szCs w:val="28"/>
        </w:rPr>
      </w:pPr>
    </w:p>
    <w:p w:rsidR="00720B80" w:rsidRDefault="00720B80" w:rsidP="00720B80">
      <w:pPr>
        <w:rPr>
          <w:szCs w:val="26"/>
        </w:rPr>
      </w:pPr>
      <w:r>
        <w:rPr>
          <w:szCs w:val="26"/>
        </w:rPr>
        <w:t>Iesniedzējs:</w:t>
      </w:r>
    </w:p>
    <w:p w:rsidR="00720B80" w:rsidRDefault="00720B80" w:rsidP="00720B80">
      <w:pPr>
        <w:ind w:left="460" w:hanging="426"/>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t>D. </w:t>
      </w:r>
      <w:proofErr w:type="spellStart"/>
      <w:r>
        <w:rPr>
          <w:szCs w:val="28"/>
        </w:rPr>
        <w:t>Pavļuts</w:t>
      </w:r>
      <w:proofErr w:type="spellEnd"/>
    </w:p>
    <w:p w:rsidR="00720B80" w:rsidRPr="00074707" w:rsidRDefault="00720B80" w:rsidP="00720B80">
      <w:pPr>
        <w:rPr>
          <w:szCs w:val="26"/>
        </w:rPr>
      </w:pPr>
    </w:p>
    <w:p w:rsidR="00720B80" w:rsidRDefault="00720B80" w:rsidP="00720B80">
      <w:pPr>
        <w:rPr>
          <w:szCs w:val="26"/>
        </w:rPr>
      </w:pPr>
    </w:p>
    <w:p w:rsidR="00720B80" w:rsidRPr="00074707" w:rsidRDefault="00720B80" w:rsidP="00720B80">
      <w:pPr>
        <w:rPr>
          <w:szCs w:val="26"/>
        </w:rPr>
      </w:pPr>
      <w:r w:rsidRPr="00074707">
        <w:rPr>
          <w:szCs w:val="26"/>
        </w:rPr>
        <w:t>Valsts sekretārs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J.</w:t>
      </w:r>
      <w:r>
        <w:rPr>
          <w:szCs w:val="26"/>
        </w:rPr>
        <w:t> </w:t>
      </w:r>
      <w:r w:rsidRPr="00074707">
        <w:rPr>
          <w:szCs w:val="26"/>
        </w:rPr>
        <w:t>Pūce</w:t>
      </w:r>
    </w:p>
    <w:p w:rsidR="00AC2085" w:rsidRDefault="00AC2085" w:rsidP="00F95040">
      <w:pPr>
        <w:jc w:val="both"/>
        <w:rPr>
          <w:sz w:val="22"/>
        </w:rPr>
      </w:pPr>
    </w:p>
    <w:p w:rsidR="00AC2085" w:rsidRDefault="00AC2085" w:rsidP="00F95040">
      <w:pPr>
        <w:jc w:val="both"/>
        <w:rPr>
          <w:sz w:val="22"/>
        </w:rPr>
      </w:pPr>
    </w:p>
    <w:p w:rsidR="00AC2085" w:rsidRPr="005449C0" w:rsidRDefault="00AC2085" w:rsidP="00F95040">
      <w:pPr>
        <w:jc w:val="both"/>
        <w:rPr>
          <w:sz w:val="22"/>
        </w:rPr>
      </w:pPr>
    </w:p>
    <w:p w:rsidR="00F95040" w:rsidRPr="005449C0" w:rsidRDefault="00C94575" w:rsidP="00F95040">
      <w:pPr>
        <w:jc w:val="both"/>
        <w:rPr>
          <w:sz w:val="22"/>
        </w:rPr>
      </w:pPr>
      <w:r>
        <w:rPr>
          <w:sz w:val="22"/>
        </w:rPr>
        <w:t>05</w:t>
      </w:r>
      <w:r w:rsidR="00F95040" w:rsidRPr="005449C0">
        <w:rPr>
          <w:sz w:val="22"/>
        </w:rPr>
        <w:t>.</w:t>
      </w:r>
      <w:r w:rsidR="001021D7" w:rsidRPr="005449C0">
        <w:rPr>
          <w:sz w:val="22"/>
        </w:rPr>
        <w:t>0</w:t>
      </w:r>
      <w:r>
        <w:rPr>
          <w:sz w:val="22"/>
        </w:rPr>
        <w:t>7</w:t>
      </w:r>
      <w:r w:rsidR="00F95040" w:rsidRPr="005449C0">
        <w:rPr>
          <w:sz w:val="22"/>
        </w:rPr>
        <w:t xml:space="preserve">.2013. </w:t>
      </w:r>
      <w:r>
        <w:rPr>
          <w:sz w:val="22"/>
        </w:rPr>
        <w:t>8</w:t>
      </w:r>
      <w:r w:rsidR="00F95040" w:rsidRPr="005449C0">
        <w:rPr>
          <w:sz w:val="22"/>
        </w:rPr>
        <w:t>:</w:t>
      </w:r>
      <w:r>
        <w:rPr>
          <w:sz w:val="22"/>
        </w:rPr>
        <w:t>3</w:t>
      </w:r>
      <w:r w:rsidR="0002765A" w:rsidRPr="005449C0">
        <w:rPr>
          <w:sz w:val="22"/>
        </w:rPr>
        <w:t>0</w:t>
      </w:r>
    </w:p>
    <w:p w:rsidR="00F95040" w:rsidRPr="005449C0" w:rsidRDefault="00720B80" w:rsidP="00F95040">
      <w:pPr>
        <w:jc w:val="both"/>
        <w:rPr>
          <w:sz w:val="22"/>
        </w:rPr>
      </w:pPr>
      <w:r>
        <w:fldChar w:fldCharType="begin"/>
      </w:r>
      <w:r>
        <w:instrText xml:space="preserve"> NUMWORDS   \* MERGEFORMAT </w:instrText>
      </w:r>
      <w:r>
        <w:fldChar w:fldCharType="separate"/>
      </w:r>
      <w:r w:rsidRPr="00720B80">
        <w:rPr>
          <w:noProof/>
          <w:sz w:val="22"/>
        </w:rPr>
        <w:t>1842</w:t>
      </w:r>
      <w:r>
        <w:rPr>
          <w:noProof/>
          <w:sz w:val="22"/>
        </w:rPr>
        <w:fldChar w:fldCharType="end"/>
      </w:r>
      <w:bookmarkStart w:id="38" w:name="_GoBack"/>
      <w:bookmarkEnd w:id="38"/>
    </w:p>
    <w:p w:rsidR="00AC2085" w:rsidRDefault="00AC2085" w:rsidP="00900AF2">
      <w:pPr>
        <w:pStyle w:val="BodyText3"/>
        <w:spacing w:after="0"/>
        <w:jc w:val="both"/>
        <w:rPr>
          <w:color w:val="000000"/>
          <w:sz w:val="22"/>
          <w:szCs w:val="22"/>
        </w:rPr>
      </w:pPr>
    </w:p>
    <w:p w:rsidR="00900AF2" w:rsidRPr="005449C0" w:rsidRDefault="00900AF2" w:rsidP="00900AF2">
      <w:pPr>
        <w:pStyle w:val="BodyText3"/>
        <w:spacing w:after="0"/>
        <w:jc w:val="both"/>
        <w:rPr>
          <w:color w:val="000000"/>
          <w:sz w:val="22"/>
          <w:szCs w:val="22"/>
        </w:rPr>
      </w:pPr>
      <w:r w:rsidRPr="005449C0">
        <w:rPr>
          <w:color w:val="000000"/>
          <w:sz w:val="22"/>
          <w:szCs w:val="22"/>
        </w:rPr>
        <w:t>I. Oša</w:t>
      </w:r>
    </w:p>
    <w:p w:rsidR="009F2F7E" w:rsidRDefault="00900AF2" w:rsidP="00F95040">
      <w:pPr>
        <w:pStyle w:val="BodyText3"/>
        <w:spacing w:after="0"/>
        <w:jc w:val="both"/>
        <w:rPr>
          <w:color w:val="000000"/>
          <w:sz w:val="22"/>
          <w:szCs w:val="22"/>
        </w:rPr>
      </w:pPr>
      <w:r w:rsidRPr="005449C0">
        <w:rPr>
          <w:color w:val="000000"/>
          <w:sz w:val="22"/>
          <w:szCs w:val="22"/>
        </w:rPr>
        <w:t>67013031</w:t>
      </w:r>
    </w:p>
    <w:p w:rsidR="00900AF2" w:rsidRPr="005449C0" w:rsidRDefault="00720B80" w:rsidP="00F95040">
      <w:pPr>
        <w:pStyle w:val="BodyText3"/>
        <w:spacing w:after="0"/>
        <w:jc w:val="both"/>
        <w:rPr>
          <w:color w:val="000000"/>
          <w:sz w:val="22"/>
          <w:szCs w:val="22"/>
        </w:rPr>
      </w:pPr>
      <w:hyperlink r:id="rId11" w:history="1">
        <w:r w:rsidR="00900AF2" w:rsidRPr="005449C0">
          <w:rPr>
            <w:rStyle w:val="Hyperlink"/>
            <w:color w:val="000000"/>
            <w:sz w:val="22"/>
            <w:szCs w:val="22"/>
          </w:rPr>
          <w:t>Ilze.Osa@em.gov.lv</w:t>
        </w:r>
      </w:hyperlink>
    </w:p>
    <w:p w:rsidR="00F95040" w:rsidRPr="005449C0" w:rsidRDefault="00F95040" w:rsidP="00F95040">
      <w:pPr>
        <w:pStyle w:val="BodyText3"/>
        <w:spacing w:after="0"/>
        <w:jc w:val="both"/>
        <w:rPr>
          <w:bCs/>
          <w:color w:val="000000"/>
          <w:sz w:val="22"/>
          <w:szCs w:val="22"/>
        </w:rPr>
      </w:pPr>
      <w:r w:rsidRPr="005449C0">
        <w:rPr>
          <w:color w:val="000000"/>
          <w:sz w:val="22"/>
          <w:szCs w:val="22"/>
        </w:rPr>
        <w:t>M. Auders</w:t>
      </w:r>
    </w:p>
    <w:p w:rsidR="009F2F7E" w:rsidRDefault="00F95040" w:rsidP="00F95040">
      <w:pPr>
        <w:pStyle w:val="BodyText3"/>
        <w:spacing w:after="0"/>
        <w:jc w:val="both"/>
        <w:rPr>
          <w:color w:val="000000"/>
          <w:sz w:val="22"/>
          <w:szCs w:val="22"/>
        </w:rPr>
      </w:pPr>
      <w:r w:rsidRPr="005449C0">
        <w:rPr>
          <w:color w:val="000000"/>
          <w:sz w:val="22"/>
          <w:szCs w:val="22"/>
        </w:rPr>
        <w:t>67013078</w:t>
      </w:r>
      <w:bookmarkStart w:id="39" w:name="top"/>
      <w:bookmarkEnd w:id="39"/>
    </w:p>
    <w:p w:rsidR="00F95040" w:rsidRPr="005449C0" w:rsidRDefault="00720B80" w:rsidP="00F95040">
      <w:pPr>
        <w:pStyle w:val="BodyText3"/>
        <w:spacing w:after="0"/>
        <w:jc w:val="both"/>
        <w:rPr>
          <w:bCs/>
          <w:color w:val="000000"/>
          <w:sz w:val="22"/>
          <w:szCs w:val="22"/>
        </w:rPr>
      </w:pPr>
      <w:hyperlink r:id="rId12" w:history="1">
        <w:r w:rsidR="00F95040" w:rsidRPr="005449C0">
          <w:rPr>
            <w:rStyle w:val="Hyperlink"/>
            <w:color w:val="000000"/>
            <w:sz w:val="22"/>
            <w:szCs w:val="22"/>
          </w:rPr>
          <w:t>Martins.Auders@em.gov.lv</w:t>
        </w:r>
      </w:hyperlink>
    </w:p>
    <w:p w:rsidR="00D40F15" w:rsidRDefault="00D40F15" w:rsidP="00D40F15">
      <w:pPr>
        <w:pStyle w:val="BodyText3"/>
        <w:spacing w:after="0"/>
        <w:jc w:val="both"/>
        <w:rPr>
          <w:sz w:val="22"/>
          <w:szCs w:val="18"/>
        </w:rPr>
      </w:pPr>
      <w:bookmarkStart w:id="40" w:name="OLE_LINK5"/>
      <w:bookmarkStart w:id="41" w:name="OLE_LINK6"/>
      <w:r>
        <w:rPr>
          <w:sz w:val="22"/>
          <w:szCs w:val="18"/>
        </w:rPr>
        <w:t>I. Henilane</w:t>
      </w:r>
    </w:p>
    <w:p w:rsidR="00D40F15" w:rsidRDefault="00D40F15" w:rsidP="00D40F15">
      <w:pPr>
        <w:pStyle w:val="BodyText3"/>
        <w:spacing w:after="0"/>
        <w:jc w:val="both"/>
        <w:rPr>
          <w:sz w:val="22"/>
          <w:szCs w:val="18"/>
        </w:rPr>
      </w:pPr>
      <w:r>
        <w:rPr>
          <w:sz w:val="22"/>
          <w:szCs w:val="18"/>
        </w:rPr>
        <w:t>67013038</w:t>
      </w:r>
    </w:p>
    <w:p w:rsidR="00D40F15" w:rsidRDefault="00D40F15" w:rsidP="00D40F15">
      <w:pPr>
        <w:pStyle w:val="BodyText3"/>
        <w:spacing w:after="0"/>
        <w:jc w:val="both"/>
        <w:rPr>
          <w:sz w:val="22"/>
          <w:szCs w:val="18"/>
        </w:rPr>
      </w:pPr>
      <w:r>
        <w:rPr>
          <w:sz w:val="22"/>
          <w:szCs w:val="18"/>
        </w:rPr>
        <w:t>Inita.Henilane@em.gov.lv</w:t>
      </w:r>
    </w:p>
    <w:p w:rsidR="00F95040" w:rsidRPr="005449C0" w:rsidRDefault="00F95040" w:rsidP="00F95040">
      <w:pPr>
        <w:pStyle w:val="BodyText3"/>
        <w:spacing w:after="0"/>
        <w:jc w:val="both"/>
        <w:rPr>
          <w:bCs/>
          <w:sz w:val="22"/>
          <w:szCs w:val="22"/>
        </w:rPr>
      </w:pPr>
      <w:proofErr w:type="spellStart"/>
      <w:r w:rsidRPr="005449C0">
        <w:rPr>
          <w:sz w:val="22"/>
          <w:szCs w:val="22"/>
        </w:rPr>
        <w:t>Dz</w:t>
      </w:r>
      <w:proofErr w:type="spellEnd"/>
      <w:r w:rsidRPr="005449C0">
        <w:rPr>
          <w:sz w:val="22"/>
          <w:szCs w:val="22"/>
        </w:rPr>
        <w:t>. Grasmanis</w:t>
      </w:r>
    </w:p>
    <w:p w:rsidR="009F2F7E" w:rsidRDefault="00F95040" w:rsidP="00F95040">
      <w:pPr>
        <w:pStyle w:val="BodyText3"/>
        <w:spacing w:after="0"/>
        <w:jc w:val="both"/>
        <w:rPr>
          <w:sz w:val="22"/>
          <w:szCs w:val="22"/>
        </w:rPr>
      </w:pPr>
      <w:r w:rsidRPr="005449C0">
        <w:rPr>
          <w:sz w:val="22"/>
          <w:szCs w:val="22"/>
        </w:rPr>
        <w:t>67013040</w:t>
      </w:r>
      <w:bookmarkStart w:id="42" w:name="OLE_LINK7"/>
      <w:bookmarkStart w:id="43" w:name="OLE_LINK8"/>
      <w:bookmarkEnd w:id="40"/>
      <w:bookmarkEnd w:id="41"/>
    </w:p>
    <w:p w:rsidR="000F50FC" w:rsidRPr="00A0005E" w:rsidRDefault="00F95040" w:rsidP="00F95040">
      <w:pPr>
        <w:pStyle w:val="BodyText3"/>
        <w:spacing w:after="0"/>
        <w:jc w:val="both"/>
        <w:rPr>
          <w:sz w:val="22"/>
          <w:szCs w:val="22"/>
        </w:rPr>
      </w:pPr>
      <w:r w:rsidRPr="005449C0">
        <w:rPr>
          <w:bCs/>
          <w:sz w:val="22"/>
          <w:szCs w:val="22"/>
        </w:rPr>
        <w:t>D</w:t>
      </w:r>
      <w:r w:rsidRPr="005449C0">
        <w:rPr>
          <w:sz w:val="22"/>
          <w:szCs w:val="22"/>
        </w:rPr>
        <w:t>zintars.</w:t>
      </w:r>
      <w:r w:rsidRPr="005449C0">
        <w:rPr>
          <w:bCs/>
          <w:sz w:val="22"/>
          <w:szCs w:val="22"/>
        </w:rPr>
        <w:t>G</w:t>
      </w:r>
      <w:r w:rsidRPr="005449C0">
        <w:rPr>
          <w:sz w:val="22"/>
          <w:szCs w:val="22"/>
        </w:rPr>
        <w:t>rasmanis@em.gov.lv</w:t>
      </w:r>
      <w:bookmarkEnd w:id="42"/>
      <w:bookmarkEnd w:id="43"/>
    </w:p>
    <w:sectPr w:rsidR="000F50FC" w:rsidRPr="00A0005E" w:rsidSect="00100C64">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4D" w:rsidRDefault="0026404D" w:rsidP="005831F2">
      <w:r>
        <w:separator/>
      </w:r>
    </w:p>
  </w:endnote>
  <w:endnote w:type="continuationSeparator" w:id="0">
    <w:p w:rsidR="0026404D" w:rsidRDefault="0026404D" w:rsidP="005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0" w:rsidRPr="00704665" w:rsidRDefault="00C94575" w:rsidP="006023D8">
    <w:pPr>
      <w:pStyle w:val="Footer"/>
      <w:tabs>
        <w:tab w:val="center" w:pos="4535"/>
      </w:tabs>
      <w:spacing w:before="120"/>
    </w:pPr>
    <w:r>
      <w:fldChar w:fldCharType="begin"/>
    </w:r>
    <w:r>
      <w:instrText xml:space="preserve"> FILENAME   \* MERGEFORMAT </w:instrText>
    </w:r>
    <w:r>
      <w:fldChar w:fldCharType="separate"/>
    </w:r>
    <w:r w:rsidR="00720B80">
      <w:rPr>
        <w:noProof/>
      </w:rPr>
      <w:t>EMNot_050713_eku_energosertifikacija.docx</w:t>
    </w:r>
    <w:r>
      <w:rPr>
        <w:noProof/>
      </w:rPr>
      <w:fldChar w:fldCharType="end"/>
    </w:r>
    <w:r w:rsidR="00F95040" w:rsidRPr="00704665">
      <w:t xml:space="preserve">; </w:t>
    </w:r>
    <w:r w:rsidR="00720B80">
      <w:fldChar w:fldCharType="begin"/>
    </w:r>
    <w:r w:rsidR="00720B80">
      <w:instrText xml:space="preserve"> TITLE   \* MERGEFORMAT </w:instrText>
    </w:r>
    <w:r w:rsidR="00720B80">
      <w:fldChar w:fldCharType="separate"/>
    </w:r>
    <w:r w:rsidR="00720B80">
      <w:t>Ministru kabineta  noteikumu „Noteikumi par ēku energosertifikāciju” projekts</w:t>
    </w:r>
    <w:r w:rsidR="00720B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4" w:rsidRDefault="00991EA0" w:rsidP="00100C64">
    <w:pPr>
      <w:pStyle w:val="Footer"/>
      <w:tabs>
        <w:tab w:val="center" w:pos="4535"/>
      </w:tabs>
    </w:pPr>
    <w:r w:rsidRPr="00704665">
      <w:fldChar w:fldCharType="begin"/>
    </w:r>
    <w:r w:rsidR="00100C64" w:rsidRPr="00704665">
      <w:instrText xml:space="preserve"> FILENAME   \* MERGEFORMAT </w:instrText>
    </w:r>
    <w:r w:rsidRPr="00704665">
      <w:fldChar w:fldCharType="separate"/>
    </w:r>
    <w:r w:rsidR="00720B80">
      <w:rPr>
        <w:noProof/>
      </w:rPr>
      <w:t>EMNot_050713_eku_energosertifikacija.docx</w:t>
    </w:r>
    <w:r w:rsidRPr="00704665">
      <w:fldChar w:fldCharType="end"/>
    </w:r>
    <w:r w:rsidR="00100C64" w:rsidRPr="00704665">
      <w:t xml:space="preserve">; </w:t>
    </w:r>
    <w:r w:rsidR="00720B80">
      <w:fldChar w:fldCharType="begin"/>
    </w:r>
    <w:r w:rsidR="00720B80">
      <w:instrText xml:space="preserve"> TITLE   \* MERGEFORMAT </w:instrText>
    </w:r>
    <w:r w:rsidR="00720B80">
      <w:fldChar w:fldCharType="separate"/>
    </w:r>
    <w:r w:rsidR="00720B80">
      <w:t>Ministru kabineta  noteikumu „Noteikumi par ēku energosertifikāciju” projekts</w:t>
    </w:r>
    <w:r w:rsidR="00720B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4D" w:rsidRDefault="0026404D" w:rsidP="005831F2">
      <w:r>
        <w:separator/>
      </w:r>
    </w:p>
  </w:footnote>
  <w:footnote w:type="continuationSeparator" w:id="0">
    <w:p w:rsidR="0026404D" w:rsidRDefault="0026404D" w:rsidP="0058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4" w:rsidRDefault="00991EA0" w:rsidP="00100C64">
    <w:pPr>
      <w:pStyle w:val="Footer"/>
      <w:tabs>
        <w:tab w:val="center" w:pos="4535"/>
      </w:tabs>
      <w:jc w:val="center"/>
    </w:pPr>
    <w:r>
      <w:fldChar w:fldCharType="begin"/>
    </w:r>
    <w:r w:rsidR="00100C64">
      <w:instrText xml:space="preserve"> PAGE   \* MERGEFORMAT </w:instrText>
    </w:r>
    <w:r>
      <w:fldChar w:fldCharType="separate"/>
    </w:r>
    <w:r w:rsidR="00720B80">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D"/>
    <w:multiLevelType w:val="multilevel"/>
    <w:tmpl w:val="34BC7626"/>
    <w:lvl w:ilvl="0">
      <w:start w:val="1"/>
      <w:numFmt w:val="decimal"/>
      <w:lvlText w:val="%1."/>
      <w:lvlJc w:val="left"/>
      <w:pPr>
        <w:ind w:left="3054" w:hanging="360"/>
      </w:pPr>
      <w:rPr>
        <w:rFonts w:ascii="Times New Roman" w:hAnsi="Times New Roman" w:cs="Times New Roman" w:hint="default"/>
        <w:i w:val="0"/>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5661A"/>
    <w:multiLevelType w:val="multilevel"/>
    <w:tmpl w:val="6F020C38"/>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E550689"/>
    <w:multiLevelType w:val="hybridMultilevel"/>
    <w:tmpl w:val="0ADCF6C4"/>
    <w:lvl w:ilvl="0" w:tplc="FD728F8A">
      <w:start w:val="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39C90669"/>
    <w:multiLevelType w:val="hybridMultilevel"/>
    <w:tmpl w:val="5CE42A8A"/>
    <w:lvl w:ilvl="0" w:tplc="250C8DC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1CF4073"/>
    <w:multiLevelType w:val="hybridMultilevel"/>
    <w:tmpl w:val="638A01EE"/>
    <w:lvl w:ilvl="0" w:tplc="4E4E6CF4">
      <w:start w:val="1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805C4E"/>
    <w:multiLevelType w:val="hybridMultilevel"/>
    <w:tmpl w:val="03DEB064"/>
    <w:lvl w:ilvl="0" w:tplc="60A2BAC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79B152E"/>
    <w:multiLevelType w:val="hybridMultilevel"/>
    <w:tmpl w:val="5B3C6DA0"/>
    <w:lvl w:ilvl="0" w:tplc="907ED418">
      <w:start w:val="26"/>
      <w:numFmt w:val="bullet"/>
      <w:lvlText w:val="-"/>
      <w:lvlJc w:val="left"/>
      <w:pPr>
        <w:ind w:left="660" w:hanging="360"/>
      </w:pPr>
      <w:rPr>
        <w:rFonts w:ascii="Times New Roman" w:eastAsia="Times New Roman" w:hAnsi="Times New Roman" w:cs="Times New Roman"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9060790"/>
    <w:multiLevelType w:val="multilevel"/>
    <w:tmpl w:val="BB30948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7AA3788"/>
    <w:multiLevelType w:val="multilevel"/>
    <w:tmpl w:val="4F9A35C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205BE1"/>
    <w:multiLevelType w:val="multilevel"/>
    <w:tmpl w:val="F0FEEDB6"/>
    <w:lvl w:ilvl="0">
      <w:start w:val="24"/>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72370089"/>
    <w:multiLevelType w:val="multilevel"/>
    <w:tmpl w:val="7BE47738"/>
    <w:lvl w:ilvl="0">
      <w:start w:val="23"/>
      <w:numFmt w:val="decimal"/>
      <w:lvlText w:val="%1."/>
      <w:lvlJc w:val="left"/>
      <w:pPr>
        <w:ind w:left="1593" w:hanging="600"/>
      </w:pPr>
      <w:rPr>
        <w:rFonts w:hint="default"/>
      </w:rPr>
    </w:lvl>
    <w:lvl w:ilvl="1">
      <w:start w:val="2"/>
      <w:numFmt w:val="decimal"/>
      <w:lvlText w:val="%1.%2."/>
      <w:lvlJc w:val="left"/>
      <w:pPr>
        <w:ind w:left="3415" w:hanging="720"/>
      </w:pPr>
      <w:rPr>
        <w:rFonts w:hint="default"/>
      </w:rPr>
    </w:lvl>
    <w:lvl w:ilvl="2">
      <w:start w:val="1"/>
      <w:numFmt w:val="decimal"/>
      <w:lvlText w:val="%1.%2.%3."/>
      <w:lvlJc w:val="left"/>
      <w:pPr>
        <w:ind w:left="4593" w:hanging="72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7833" w:hanging="1080"/>
      </w:pPr>
      <w:rPr>
        <w:rFonts w:hint="default"/>
      </w:rPr>
    </w:lvl>
    <w:lvl w:ilvl="5">
      <w:start w:val="1"/>
      <w:numFmt w:val="decimal"/>
      <w:lvlText w:val="%1.%2.%3.%4.%5.%6."/>
      <w:lvlJc w:val="left"/>
      <w:pPr>
        <w:ind w:left="9633" w:hanging="1440"/>
      </w:pPr>
      <w:rPr>
        <w:rFonts w:hint="default"/>
      </w:rPr>
    </w:lvl>
    <w:lvl w:ilvl="6">
      <w:start w:val="1"/>
      <w:numFmt w:val="decimal"/>
      <w:lvlText w:val="%1.%2.%3.%4.%5.%6.%7."/>
      <w:lvlJc w:val="left"/>
      <w:pPr>
        <w:ind w:left="11433" w:hanging="1800"/>
      </w:pPr>
      <w:rPr>
        <w:rFonts w:hint="default"/>
      </w:rPr>
    </w:lvl>
    <w:lvl w:ilvl="7">
      <w:start w:val="1"/>
      <w:numFmt w:val="decimal"/>
      <w:lvlText w:val="%1.%2.%3.%4.%5.%6.%7.%8."/>
      <w:lvlJc w:val="left"/>
      <w:pPr>
        <w:ind w:left="12873" w:hanging="1800"/>
      </w:pPr>
      <w:rPr>
        <w:rFonts w:hint="default"/>
      </w:rPr>
    </w:lvl>
    <w:lvl w:ilvl="8">
      <w:start w:val="1"/>
      <w:numFmt w:val="decimal"/>
      <w:lvlText w:val="%1.%2.%3.%4.%5.%6.%7.%8.%9."/>
      <w:lvlJc w:val="left"/>
      <w:pPr>
        <w:ind w:left="14673" w:hanging="2160"/>
      </w:pPr>
      <w:rPr>
        <w:rFonts w:hint="default"/>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8"/>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0F50FC"/>
    <w:rsid w:val="00000107"/>
    <w:rsid w:val="000002A0"/>
    <w:rsid w:val="000025B6"/>
    <w:rsid w:val="0001112F"/>
    <w:rsid w:val="000127C1"/>
    <w:rsid w:val="000132AA"/>
    <w:rsid w:val="00014C7E"/>
    <w:rsid w:val="0002765A"/>
    <w:rsid w:val="0004266A"/>
    <w:rsid w:val="00043D38"/>
    <w:rsid w:val="000442A7"/>
    <w:rsid w:val="00047E1D"/>
    <w:rsid w:val="000553E0"/>
    <w:rsid w:val="00057896"/>
    <w:rsid w:val="00057C57"/>
    <w:rsid w:val="0006362A"/>
    <w:rsid w:val="0006708D"/>
    <w:rsid w:val="000725DB"/>
    <w:rsid w:val="000731C3"/>
    <w:rsid w:val="00087CDB"/>
    <w:rsid w:val="00097B87"/>
    <w:rsid w:val="000A22CB"/>
    <w:rsid w:val="000A5493"/>
    <w:rsid w:val="000A5538"/>
    <w:rsid w:val="000A62CE"/>
    <w:rsid w:val="000B2EB2"/>
    <w:rsid w:val="000C0568"/>
    <w:rsid w:val="000C7A44"/>
    <w:rsid w:val="000D4603"/>
    <w:rsid w:val="000D4AC2"/>
    <w:rsid w:val="000D5DEF"/>
    <w:rsid w:val="000D77FF"/>
    <w:rsid w:val="000E2973"/>
    <w:rsid w:val="000F50FC"/>
    <w:rsid w:val="000F5FA2"/>
    <w:rsid w:val="00100C64"/>
    <w:rsid w:val="00102163"/>
    <w:rsid w:val="001021D7"/>
    <w:rsid w:val="00107682"/>
    <w:rsid w:val="001131E3"/>
    <w:rsid w:val="00114404"/>
    <w:rsid w:val="00115888"/>
    <w:rsid w:val="00115A7F"/>
    <w:rsid w:val="00136D78"/>
    <w:rsid w:val="00142C4D"/>
    <w:rsid w:val="00142FC5"/>
    <w:rsid w:val="00144E02"/>
    <w:rsid w:val="001525F9"/>
    <w:rsid w:val="001535DB"/>
    <w:rsid w:val="0015460F"/>
    <w:rsid w:val="00154C42"/>
    <w:rsid w:val="0016096A"/>
    <w:rsid w:val="0017193C"/>
    <w:rsid w:val="00172FAE"/>
    <w:rsid w:val="00180FFF"/>
    <w:rsid w:val="00181358"/>
    <w:rsid w:val="001A4045"/>
    <w:rsid w:val="001A4B34"/>
    <w:rsid w:val="001A72E1"/>
    <w:rsid w:val="001B09DA"/>
    <w:rsid w:val="001C03BB"/>
    <w:rsid w:val="001C3B27"/>
    <w:rsid w:val="001D5161"/>
    <w:rsid w:val="001F46C8"/>
    <w:rsid w:val="001F6583"/>
    <w:rsid w:val="00201BC8"/>
    <w:rsid w:val="002032CD"/>
    <w:rsid w:val="00203EE2"/>
    <w:rsid w:val="00213908"/>
    <w:rsid w:val="002323F2"/>
    <w:rsid w:val="0024534E"/>
    <w:rsid w:val="002503FD"/>
    <w:rsid w:val="00252F8A"/>
    <w:rsid w:val="0026388C"/>
    <w:rsid w:val="0026404D"/>
    <w:rsid w:val="00267974"/>
    <w:rsid w:val="00273D44"/>
    <w:rsid w:val="0028445C"/>
    <w:rsid w:val="00285C3A"/>
    <w:rsid w:val="00287FC5"/>
    <w:rsid w:val="00291785"/>
    <w:rsid w:val="0029280D"/>
    <w:rsid w:val="00295DE8"/>
    <w:rsid w:val="0029739A"/>
    <w:rsid w:val="002A3063"/>
    <w:rsid w:val="002B0D63"/>
    <w:rsid w:val="002B38B5"/>
    <w:rsid w:val="002C2541"/>
    <w:rsid w:val="002C5111"/>
    <w:rsid w:val="002C7BDD"/>
    <w:rsid w:val="002C7FFB"/>
    <w:rsid w:val="002D2B0E"/>
    <w:rsid w:val="002E1DD8"/>
    <w:rsid w:val="002E4EE6"/>
    <w:rsid w:val="002F07B2"/>
    <w:rsid w:val="002F6DE7"/>
    <w:rsid w:val="003166F8"/>
    <w:rsid w:val="00316E5C"/>
    <w:rsid w:val="003315FF"/>
    <w:rsid w:val="003327D1"/>
    <w:rsid w:val="00336E4C"/>
    <w:rsid w:val="00356456"/>
    <w:rsid w:val="00372B55"/>
    <w:rsid w:val="003817A9"/>
    <w:rsid w:val="003952A3"/>
    <w:rsid w:val="003B0048"/>
    <w:rsid w:val="003B038A"/>
    <w:rsid w:val="003C6FB1"/>
    <w:rsid w:val="003E147A"/>
    <w:rsid w:val="003E3D2F"/>
    <w:rsid w:val="00403332"/>
    <w:rsid w:val="00404C0B"/>
    <w:rsid w:val="00404F8E"/>
    <w:rsid w:val="00410A9A"/>
    <w:rsid w:val="0041306F"/>
    <w:rsid w:val="00417797"/>
    <w:rsid w:val="00426AE7"/>
    <w:rsid w:val="0043285A"/>
    <w:rsid w:val="00435223"/>
    <w:rsid w:val="004541D9"/>
    <w:rsid w:val="0045762D"/>
    <w:rsid w:val="004807B1"/>
    <w:rsid w:val="004814B3"/>
    <w:rsid w:val="004A08EF"/>
    <w:rsid w:val="004B4230"/>
    <w:rsid w:val="004B689E"/>
    <w:rsid w:val="004B72E0"/>
    <w:rsid w:val="004C2966"/>
    <w:rsid w:val="004D3B60"/>
    <w:rsid w:val="004E530C"/>
    <w:rsid w:val="004E70C6"/>
    <w:rsid w:val="004F1800"/>
    <w:rsid w:val="004F183A"/>
    <w:rsid w:val="004F4E4B"/>
    <w:rsid w:val="00513CD8"/>
    <w:rsid w:val="00514CFA"/>
    <w:rsid w:val="005251B4"/>
    <w:rsid w:val="00530CFA"/>
    <w:rsid w:val="00533058"/>
    <w:rsid w:val="005356EB"/>
    <w:rsid w:val="005449C0"/>
    <w:rsid w:val="00556762"/>
    <w:rsid w:val="00557704"/>
    <w:rsid w:val="00570298"/>
    <w:rsid w:val="00576A43"/>
    <w:rsid w:val="00577154"/>
    <w:rsid w:val="00577855"/>
    <w:rsid w:val="00577D4D"/>
    <w:rsid w:val="00577F85"/>
    <w:rsid w:val="005831F2"/>
    <w:rsid w:val="005962E3"/>
    <w:rsid w:val="005A0180"/>
    <w:rsid w:val="005A4288"/>
    <w:rsid w:val="005A617F"/>
    <w:rsid w:val="005B1C9A"/>
    <w:rsid w:val="005B5141"/>
    <w:rsid w:val="005B6AE4"/>
    <w:rsid w:val="005C5BAB"/>
    <w:rsid w:val="005E150A"/>
    <w:rsid w:val="005E604F"/>
    <w:rsid w:val="00600A60"/>
    <w:rsid w:val="006023D8"/>
    <w:rsid w:val="00604889"/>
    <w:rsid w:val="006048CB"/>
    <w:rsid w:val="00613C7A"/>
    <w:rsid w:val="0062658E"/>
    <w:rsid w:val="006344E7"/>
    <w:rsid w:val="00635AB7"/>
    <w:rsid w:val="00643133"/>
    <w:rsid w:val="00650930"/>
    <w:rsid w:val="00660B2F"/>
    <w:rsid w:val="00664686"/>
    <w:rsid w:val="00667B05"/>
    <w:rsid w:val="0068064C"/>
    <w:rsid w:val="00683A5C"/>
    <w:rsid w:val="00686154"/>
    <w:rsid w:val="0069173E"/>
    <w:rsid w:val="00691BE2"/>
    <w:rsid w:val="00694359"/>
    <w:rsid w:val="006B34D2"/>
    <w:rsid w:val="006C1E68"/>
    <w:rsid w:val="006C2BF6"/>
    <w:rsid w:val="006C44F8"/>
    <w:rsid w:val="006D392F"/>
    <w:rsid w:val="006D762B"/>
    <w:rsid w:val="006E333C"/>
    <w:rsid w:val="006E5C9E"/>
    <w:rsid w:val="006F048D"/>
    <w:rsid w:val="006F404C"/>
    <w:rsid w:val="0070421D"/>
    <w:rsid w:val="00704665"/>
    <w:rsid w:val="00707062"/>
    <w:rsid w:val="0071069F"/>
    <w:rsid w:val="00716F06"/>
    <w:rsid w:val="00720B80"/>
    <w:rsid w:val="00743148"/>
    <w:rsid w:val="00744A8E"/>
    <w:rsid w:val="00755C6F"/>
    <w:rsid w:val="00763336"/>
    <w:rsid w:val="00771213"/>
    <w:rsid w:val="00772992"/>
    <w:rsid w:val="00772ADC"/>
    <w:rsid w:val="00775382"/>
    <w:rsid w:val="00785C46"/>
    <w:rsid w:val="00790AAD"/>
    <w:rsid w:val="0079519A"/>
    <w:rsid w:val="00795F55"/>
    <w:rsid w:val="007A0356"/>
    <w:rsid w:val="007C78E7"/>
    <w:rsid w:val="007D40F8"/>
    <w:rsid w:val="007D7628"/>
    <w:rsid w:val="007E16AB"/>
    <w:rsid w:val="007F3670"/>
    <w:rsid w:val="00806AA0"/>
    <w:rsid w:val="0081278A"/>
    <w:rsid w:val="008160F1"/>
    <w:rsid w:val="00817707"/>
    <w:rsid w:val="00820698"/>
    <w:rsid w:val="00822EEB"/>
    <w:rsid w:val="00827AE6"/>
    <w:rsid w:val="00833FD8"/>
    <w:rsid w:val="00834332"/>
    <w:rsid w:val="00834D67"/>
    <w:rsid w:val="0083531C"/>
    <w:rsid w:val="00836C2D"/>
    <w:rsid w:val="00846911"/>
    <w:rsid w:val="008554AC"/>
    <w:rsid w:val="00855C3E"/>
    <w:rsid w:val="00862B9A"/>
    <w:rsid w:val="00862C21"/>
    <w:rsid w:val="0086547F"/>
    <w:rsid w:val="008672E6"/>
    <w:rsid w:val="00874C3C"/>
    <w:rsid w:val="00876B6A"/>
    <w:rsid w:val="00891F3C"/>
    <w:rsid w:val="00892352"/>
    <w:rsid w:val="008B0245"/>
    <w:rsid w:val="008B4247"/>
    <w:rsid w:val="008B4430"/>
    <w:rsid w:val="008B5467"/>
    <w:rsid w:val="008B7EAE"/>
    <w:rsid w:val="008C217D"/>
    <w:rsid w:val="008C2959"/>
    <w:rsid w:val="008C4550"/>
    <w:rsid w:val="008C5E32"/>
    <w:rsid w:val="008C70AD"/>
    <w:rsid w:val="008D3568"/>
    <w:rsid w:val="008D37E9"/>
    <w:rsid w:val="008D40FD"/>
    <w:rsid w:val="008D633E"/>
    <w:rsid w:val="008D7182"/>
    <w:rsid w:val="008E0163"/>
    <w:rsid w:val="008E1FC8"/>
    <w:rsid w:val="008E6346"/>
    <w:rsid w:val="008F0F64"/>
    <w:rsid w:val="008F27F9"/>
    <w:rsid w:val="00900AF2"/>
    <w:rsid w:val="0091357C"/>
    <w:rsid w:val="009213AE"/>
    <w:rsid w:val="00921B1A"/>
    <w:rsid w:val="009231C5"/>
    <w:rsid w:val="0092702C"/>
    <w:rsid w:val="009303A9"/>
    <w:rsid w:val="00934E8E"/>
    <w:rsid w:val="00935CDD"/>
    <w:rsid w:val="00937725"/>
    <w:rsid w:val="00940522"/>
    <w:rsid w:val="009418BC"/>
    <w:rsid w:val="009439A7"/>
    <w:rsid w:val="009456AF"/>
    <w:rsid w:val="009509FE"/>
    <w:rsid w:val="009616FE"/>
    <w:rsid w:val="00961DD7"/>
    <w:rsid w:val="00970B99"/>
    <w:rsid w:val="00975275"/>
    <w:rsid w:val="009822BF"/>
    <w:rsid w:val="009856B3"/>
    <w:rsid w:val="00986B52"/>
    <w:rsid w:val="00991EA0"/>
    <w:rsid w:val="00991FBC"/>
    <w:rsid w:val="00997C44"/>
    <w:rsid w:val="009A266E"/>
    <w:rsid w:val="009A4A50"/>
    <w:rsid w:val="009B6980"/>
    <w:rsid w:val="009C413F"/>
    <w:rsid w:val="009D3565"/>
    <w:rsid w:val="009D5FC7"/>
    <w:rsid w:val="009E2DE9"/>
    <w:rsid w:val="009E41F8"/>
    <w:rsid w:val="009E4649"/>
    <w:rsid w:val="009E5836"/>
    <w:rsid w:val="009F2638"/>
    <w:rsid w:val="009F2F7E"/>
    <w:rsid w:val="009F7130"/>
    <w:rsid w:val="00A0005E"/>
    <w:rsid w:val="00A033A1"/>
    <w:rsid w:val="00A110B8"/>
    <w:rsid w:val="00A12636"/>
    <w:rsid w:val="00A140C4"/>
    <w:rsid w:val="00A16336"/>
    <w:rsid w:val="00A16645"/>
    <w:rsid w:val="00A258BC"/>
    <w:rsid w:val="00A25A8F"/>
    <w:rsid w:val="00A26C90"/>
    <w:rsid w:val="00A30BBC"/>
    <w:rsid w:val="00A313CF"/>
    <w:rsid w:val="00A37A65"/>
    <w:rsid w:val="00A454EE"/>
    <w:rsid w:val="00A47ED1"/>
    <w:rsid w:val="00A52DD9"/>
    <w:rsid w:val="00A6220E"/>
    <w:rsid w:val="00A64843"/>
    <w:rsid w:val="00A66109"/>
    <w:rsid w:val="00A71CFC"/>
    <w:rsid w:val="00A723D9"/>
    <w:rsid w:val="00A76199"/>
    <w:rsid w:val="00A80C4C"/>
    <w:rsid w:val="00A85866"/>
    <w:rsid w:val="00A87BCA"/>
    <w:rsid w:val="00AA3835"/>
    <w:rsid w:val="00AA5033"/>
    <w:rsid w:val="00AA63A8"/>
    <w:rsid w:val="00AB2D26"/>
    <w:rsid w:val="00AB6D2A"/>
    <w:rsid w:val="00AC2085"/>
    <w:rsid w:val="00AC592C"/>
    <w:rsid w:val="00AD1F22"/>
    <w:rsid w:val="00AD31FB"/>
    <w:rsid w:val="00AD63E0"/>
    <w:rsid w:val="00AE1B8A"/>
    <w:rsid w:val="00AE300E"/>
    <w:rsid w:val="00AE6168"/>
    <w:rsid w:val="00AF03BC"/>
    <w:rsid w:val="00AF29BB"/>
    <w:rsid w:val="00AF3A77"/>
    <w:rsid w:val="00AF5032"/>
    <w:rsid w:val="00AF7D59"/>
    <w:rsid w:val="00B00E7C"/>
    <w:rsid w:val="00B04536"/>
    <w:rsid w:val="00B05AE3"/>
    <w:rsid w:val="00B11E79"/>
    <w:rsid w:val="00B151BC"/>
    <w:rsid w:val="00B15D6A"/>
    <w:rsid w:val="00B21124"/>
    <w:rsid w:val="00B211C9"/>
    <w:rsid w:val="00B32619"/>
    <w:rsid w:val="00B340AA"/>
    <w:rsid w:val="00B44365"/>
    <w:rsid w:val="00B47FA2"/>
    <w:rsid w:val="00B52927"/>
    <w:rsid w:val="00B564EE"/>
    <w:rsid w:val="00B601F3"/>
    <w:rsid w:val="00B607AE"/>
    <w:rsid w:val="00B60CAE"/>
    <w:rsid w:val="00B6154D"/>
    <w:rsid w:val="00B860C6"/>
    <w:rsid w:val="00B92F6E"/>
    <w:rsid w:val="00BA65CE"/>
    <w:rsid w:val="00BC04C7"/>
    <w:rsid w:val="00BC524D"/>
    <w:rsid w:val="00BD1845"/>
    <w:rsid w:val="00BD25CD"/>
    <w:rsid w:val="00BE70EF"/>
    <w:rsid w:val="00BF2A15"/>
    <w:rsid w:val="00BF687F"/>
    <w:rsid w:val="00C05B0B"/>
    <w:rsid w:val="00C1119C"/>
    <w:rsid w:val="00C13C09"/>
    <w:rsid w:val="00C24A52"/>
    <w:rsid w:val="00C374CF"/>
    <w:rsid w:val="00C37BB9"/>
    <w:rsid w:val="00C40934"/>
    <w:rsid w:val="00C567B8"/>
    <w:rsid w:val="00C62DDA"/>
    <w:rsid w:val="00C714E7"/>
    <w:rsid w:val="00C76378"/>
    <w:rsid w:val="00C80046"/>
    <w:rsid w:val="00C802C8"/>
    <w:rsid w:val="00C806FD"/>
    <w:rsid w:val="00C83075"/>
    <w:rsid w:val="00C87C74"/>
    <w:rsid w:val="00C912CF"/>
    <w:rsid w:val="00C91AE5"/>
    <w:rsid w:val="00C94575"/>
    <w:rsid w:val="00C95E32"/>
    <w:rsid w:val="00C96FD4"/>
    <w:rsid w:val="00CA2563"/>
    <w:rsid w:val="00CA2AEC"/>
    <w:rsid w:val="00CA4ADF"/>
    <w:rsid w:val="00CA5F3F"/>
    <w:rsid w:val="00CA71A1"/>
    <w:rsid w:val="00CB504B"/>
    <w:rsid w:val="00CC263A"/>
    <w:rsid w:val="00CC6A60"/>
    <w:rsid w:val="00CC6DFE"/>
    <w:rsid w:val="00CE2852"/>
    <w:rsid w:val="00CF3CDD"/>
    <w:rsid w:val="00CF4ECC"/>
    <w:rsid w:val="00D03AA2"/>
    <w:rsid w:val="00D04FAC"/>
    <w:rsid w:val="00D100B2"/>
    <w:rsid w:val="00D116D4"/>
    <w:rsid w:val="00D13655"/>
    <w:rsid w:val="00D15C0D"/>
    <w:rsid w:val="00D15F51"/>
    <w:rsid w:val="00D17006"/>
    <w:rsid w:val="00D175DD"/>
    <w:rsid w:val="00D217D3"/>
    <w:rsid w:val="00D40F15"/>
    <w:rsid w:val="00D41CBB"/>
    <w:rsid w:val="00D46F1E"/>
    <w:rsid w:val="00D64DBF"/>
    <w:rsid w:val="00D7161E"/>
    <w:rsid w:val="00D7304F"/>
    <w:rsid w:val="00D76409"/>
    <w:rsid w:val="00D77A8A"/>
    <w:rsid w:val="00D837D4"/>
    <w:rsid w:val="00D838F3"/>
    <w:rsid w:val="00D9179C"/>
    <w:rsid w:val="00DB2E89"/>
    <w:rsid w:val="00DB3AC7"/>
    <w:rsid w:val="00DB4E73"/>
    <w:rsid w:val="00DC23D7"/>
    <w:rsid w:val="00DC29A5"/>
    <w:rsid w:val="00DD359E"/>
    <w:rsid w:val="00DE2827"/>
    <w:rsid w:val="00DF0AE2"/>
    <w:rsid w:val="00DF3BC5"/>
    <w:rsid w:val="00E07694"/>
    <w:rsid w:val="00E11874"/>
    <w:rsid w:val="00E12493"/>
    <w:rsid w:val="00E243EC"/>
    <w:rsid w:val="00E264A5"/>
    <w:rsid w:val="00E2652A"/>
    <w:rsid w:val="00E31856"/>
    <w:rsid w:val="00E32AF2"/>
    <w:rsid w:val="00E361A8"/>
    <w:rsid w:val="00E45721"/>
    <w:rsid w:val="00E45DD9"/>
    <w:rsid w:val="00E5233E"/>
    <w:rsid w:val="00E6601A"/>
    <w:rsid w:val="00E744CF"/>
    <w:rsid w:val="00E82E20"/>
    <w:rsid w:val="00E85358"/>
    <w:rsid w:val="00E85BC5"/>
    <w:rsid w:val="00E94979"/>
    <w:rsid w:val="00EA6930"/>
    <w:rsid w:val="00EB0072"/>
    <w:rsid w:val="00EB3355"/>
    <w:rsid w:val="00EC537E"/>
    <w:rsid w:val="00ED17EC"/>
    <w:rsid w:val="00ED1A0E"/>
    <w:rsid w:val="00ED46FF"/>
    <w:rsid w:val="00EE24AA"/>
    <w:rsid w:val="00EE30B5"/>
    <w:rsid w:val="00EE61C0"/>
    <w:rsid w:val="00EE6EBD"/>
    <w:rsid w:val="00EF1E36"/>
    <w:rsid w:val="00F0020D"/>
    <w:rsid w:val="00F045E8"/>
    <w:rsid w:val="00F0468F"/>
    <w:rsid w:val="00F20C0B"/>
    <w:rsid w:val="00F22CFA"/>
    <w:rsid w:val="00F315DA"/>
    <w:rsid w:val="00F33678"/>
    <w:rsid w:val="00F3419E"/>
    <w:rsid w:val="00F348B7"/>
    <w:rsid w:val="00F34DDE"/>
    <w:rsid w:val="00F36DB9"/>
    <w:rsid w:val="00F43534"/>
    <w:rsid w:val="00F474F9"/>
    <w:rsid w:val="00F505B9"/>
    <w:rsid w:val="00F51219"/>
    <w:rsid w:val="00F52C3D"/>
    <w:rsid w:val="00F65A98"/>
    <w:rsid w:val="00F6768F"/>
    <w:rsid w:val="00F71C85"/>
    <w:rsid w:val="00F74135"/>
    <w:rsid w:val="00F760B2"/>
    <w:rsid w:val="00F85420"/>
    <w:rsid w:val="00F85750"/>
    <w:rsid w:val="00F90AF1"/>
    <w:rsid w:val="00F91650"/>
    <w:rsid w:val="00F9279E"/>
    <w:rsid w:val="00F95040"/>
    <w:rsid w:val="00FA4F0C"/>
    <w:rsid w:val="00FA7D81"/>
    <w:rsid w:val="00FA7F59"/>
    <w:rsid w:val="00FB76AB"/>
    <w:rsid w:val="00FC75DD"/>
    <w:rsid w:val="00FD1A0B"/>
    <w:rsid w:val="00FD1C9D"/>
    <w:rsid w:val="00FD7B9D"/>
    <w:rsid w:val="00FE05F4"/>
    <w:rsid w:val="00FE1BF9"/>
    <w:rsid w:val="00FE636C"/>
    <w:rsid w:val="00FF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A110B8"/>
    <w:pPr>
      <w:keepNext/>
      <w:keepLines/>
      <w:spacing w:before="240"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 w:type="character" w:styleId="CommentReference">
    <w:name w:val="annotation reference"/>
    <w:basedOn w:val="DefaultParagraphFont"/>
    <w:uiPriority w:val="99"/>
    <w:semiHidden/>
    <w:unhideWhenUsed/>
    <w:rsid w:val="00D13655"/>
    <w:rPr>
      <w:sz w:val="16"/>
      <w:szCs w:val="16"/>
    </w:rPr>
  </w:style>
  <w:style w:type="paragraph" w:styleId="CommentText">
    <w:name w:val="annotation text"/>
    <w:basedOn w:val="Normal"/>
    <w:link w:val="CommentTextChar"/>
    <w:uiPriority w:val="99"/>
    <w:semiHidden/>
    <w:unhideWhenUsed/>
    <w:rsid w:val="00D13655"/>
    <w:rPr>
      <w:sz w:val="20"/>
      <w:szCs w:val="20"/>
    </w:rPr>
  </w:style>
  <w:style w:type="character" w:customStyle="1" w:styleId="CommentTextChar">
    <w:name w:val="Comment Text Char"/>
    <w:basedOn w:val="DefaultParagraphFont"/>
    <w:link w:val="CommentText"/>
    <w:uiPriority w:val="99"/>
    <w:semiHidden/>
    <w:rsid w:val="00D136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3655"/>
    <w:rPr>
      <w:b/>
      <w:bCs/>
    </w:rPr>
  </w:style>
  <w:style w:type="character" w:customStyle="1" w:styleId="CommentSubjectChar">
    <w:name w:val="Comment Subject Char"/>
    <w:basedOn w:val="CommentTextChar"/>
    <w:link w:val="CommentSubject"/>
    <w:uiPriority w:val="99"/>
    <w:semiHidden/>
    <w:rsid w:val="00D13655"/>
    <w:rPr>
      <w:rFonts w:ascii="Times New Roman" w:hAnsi="Times New Roman"/>
      <w:b/>
      <w:bCs/>
      <w:sz w:val="20"/>
      <w:szCs w:val="20"/>
    </w:rPr>
  </w:style>
  <w:style w:type="character" w:customStyle="1" w:styleId="tvhtml2">
    <w:name w:val="tv_html2"/>
    <w:basedOn w:val="DefaultParagraphFont"/>
    <w:rsid w:val="00D217D3"/>
    <w:rPr>
      <w:rFonts w:ascii="Verdana" w:hAnsi="Verdana" w:hint="default"/>
      <w:sz w:val="18"/>
      <w:szCs w:val="18"/>
    </w:rPr>
  </w:style>
  <w:style w:type="paragraph" w:styleId="NormalWeb">
    <w:name w:val="Normal (Web)"/>
    <w:basedOn w:val="Normal"/>
    <w:rsid w:val="00785C46"/>
    <w:pPr>
      <w:spacing w:before="100" w:beforeAutospacing="1" w:after="100" w:afterAutospacing="1"/>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5831F2"/>
    <w:pPr>
      <w:tabs>
        <w:tab w:val="center" w:pos="4153"/>
        <w:tab w:val="right" w:pos="8306"/>
      </w:tabs>
    </w:pPr>
  </w:style>
  <w:style w:type="character" w:customStyle="1" w:styleId="HeaderChar">
    <w:name w:val="Header Char"/>
    <w:basedOn w:val="DefaultParagraphFont"/>
    <w:link w:val="Header"/>
    <w:uiPriority w:val="99"/>
    <w:rsid w:val="005831F2"/>
    <w:rPr>
      <w:rFonts w:ascii="Times New Roman" w:hAnsi="Times New Roman"/>
      <w:sz w:val="28"/>
    </w:rPr>
  </w:style>
  <w:style w:type="character" w:customStyle="1" w:styleId="Heading1Char">
    <w:name w:val="Heading 1 Char"/>
    <w:basedOn w:val="DefaultParagraphFont"/>
    <w:link w:val="Heading1"/>
    <w:uiPriority w:val="9"/>
    <w:rsid w:val="00A110B8"/>
    <w:rPr>
      <w:rFonts w:ascii="Times New Roman" w:eastAsiaTheme="majorEastAsia" w:hAnsi="Times New Roman" w:cstheme="majorBidi"/>
      <w:b/>
      <w:bCs/>
      <w:sz w:val="28"/>
      <w:szCs w:val="28"/>
    </w:rPr>
  </w:style>
  <w:style w:type="paragraph" w:styleId="BodyText3">
    <w:name w:val="Body Text 3"/>
    <w:basedOn w:val="Normal"/>
    <w:link w:val="BodyText3Char"/>
    <w:rsid w:val="00F95040"/>
    <w:pPr>
      <w:spacing w:after="120"/>
    </w:pPr>
    <w:rPr>
      <w:rFonts w:eastAsia="Times New Roman" w:cs="Times New Roman"/>
      <w:sz w:val="16"/>
      <w:szCs w:val="16"/>
      <w:lang w:eastAsia="lv-LV"/>
    </w:rPr>
  </w:style>
  <w:style w:type="character" w:customStyle="1" w:styleId="BodyText3Char">
    <w:name w:val="Body Text 3 Char"/>
    <w:basedOn w:val="DefaultParagraphFont"/>
    <w:link w:val="BodyText3"/>
    <w:rsid w:val="00F95040"/>
    <w:rPr>
      <w:rFonts w:ascii="Times New Roman" w:eastAsia="Times New Roman" w:hAnsi="Times New Roman" w:cs="Times New Roman"/>
      <w:sz w:val="16"/>
      <w:szCs w:val="16"/>
      <w:lang w:eastAsia="lv-LV"/>
    </w:rPr>
  </w:style>
  <w:style w:type="paragraph" w:styleId="Revision">
    <w:name w:val="Revision"/>
    <w:hidden/>
    <w:uiPriority w:val="99"/>
    <w:semiHidden/>
    <w:rsid w:val="009F2F7E"/>
    <w:pPr>
      <w:spacing w:after="0" w:line="240" w:lineRule="auto"/>
    </w:pPr>
    <w:rPr>
      <w:rFonts w:ascii="Times New Roman" w:hAnsi="Times New Roman"/>
      <w:sz w:val="28"/>
    </w:rPr>
  </w:style>
  <w:style w:type="paragraph" w:styleId="Title">
    <w:name w:val="Title"/>
    <w:basedOn w:val="Normal"/>
    <w:next w:val="Normal"/>
    <w:link w:val="TitleChar"/>
    <w:uiPriority w:val="10"/>
    <w:qFormat/>
    <w:rsid w:val="00CA4ADF"/>
    <w:pPr>
      <w:pBdr>
        <w:bottom w:val="single" w:sz="8" w:space="4" w:color="4F81BD" w:themeColor="accent1"/>
      </w:pBdr>
      <w:spacing w:before="120"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CA4ADF"/>
    <w:rPr>
      <w:rFonts w:ascii="Times New Roman" w:eastAsiaTheme="majorEastAsia" w:hAnsi="Times New Roman" w:cstheme="majorBidi"/>
      <w:b/>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697">
      <w:bodyDiv w:val="1"/>
      <w:marLeft w:val="0"/>
      <w:marRight w:val="0"/>
      <w:marTop w:val="0"/>
      <w:marBottom w:val="0"/>
      <w:divBdr>
        <w:top w:val="none" w:sz="0" w:space="0" w:color="auto"/>
        <w:left w:val="none" w:sz="0" w:space="0" w:color="auto"/>
        <w:bottom w:val="none" w:sz="0" w:space="0" w:color="auto"/>
        <w:right w:val="none" w:sz="0" w:space="0" w:color="auto"/>
      </w:divBdr>
      <w:divsChild>
        <w:div w:id="17621456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43101412">
      <w:bodyDiv w:val="1"/>
      <w:marLeft w:val="0"/>
      <w:marRight w:val="0"/>
      <w:marTop w:val="0"/>
      <w:marBottom w:val="0"/>
      <w:divBdr>
        <w:top w:val="none" w:sz="0" w:space="0" w:color="auto"/>
        <w:left w:val="none" w:sz="0" w:space="0" w:color="auto"/>
        <w:bottom w:val="none" w:sz="0" w:space="0" w:color="auto"/>
        <w:right w:val="none" w:sz="0" w:space="0" w:color="auto"/>
      </w:divBdr>
      <w:divsChild>
        <w:div w:id="1632049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7588902">
      <w:bodyDiv w:val="1"/>
      <w:marLeft w:val="0"/>
      <w:marRight w:val="0"/>
      <w:marTop w:val="0"/>
      <w:marBottom w:val="0"/>
      <w:divBdr>
        <w:top w:val="none" w:sz="0" w:space="0" w:color="auto"/>
        <w:left w:val="none" w:sz="0" w:space="0" w:color="auto"/>
        <w:bottom w:val="none" w:sz="0" w:space="0" w:color="auto"/>
        <w:right w:val="none" w:sz="0" w:space="0" w:color="auto"/>
      </w:divBdr>
    </w:div>
    <w:div w:id="1362901222">
      <w:bodyDiv w:val="1"/>
      <w:marLeft w:val="0"/>
      <w:marRight w:val="0"/>
      <w:marTop w:val="0"/>
      <w:marBottom w:val="0"/>
      <w:divBdr>
        <w:top w:val="none" w:sz="0" w:space="0" w:color="auto"/>
        <w:left w:val="none" w:sz="0" w:space="0" w:color="auto"/>
        <w:bottom w:val="none" w:sz="0" w:space="0" w:color="auto"/>
        <w:right w:val="none" w:sz="0" w:space="0" w:color="auto"/>
      </w:divBdr>
    </w:div>
    <w:div w:id="20499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s.Auders@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s.Auders@e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211642" TargetMode="External"/><Relationship Id="rId4" Type="http://schemas.microsoft.com/office/2007/relationships/stylesWithEffects" Target="stylesWithEffects.xml"/><Relationship Id="rId9" Type="http://schemas.openxmlformats.org/officeDocument/2006/relationships/hyperlink" Target="http://www.likumi.lv/doc.php?id=2116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B752-546B-4E37-820E-23C95F92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8</Pages>
  <Words>1880</Words>
  <Characters>13070</Characters>
  <Application>Microsoft Office Word</Application>
  <DocSecurity>0</DocSecurity>
  <Lines>335</Lines>
  <Paragraphs>177</Paragraphs>
  <ScaleCrop>false</ScaleCrop>
  <HeadingPairs>
    <vt:vector size="2" baseType="variant">
      <vt:variant>
        <vt:lpstr>Title</vt:lpstr>
      </vt:variant>
      <vt:variant>
        <vt:i4>1</vt:i4>
      </vt:variant>
    </vt:vector>
  </HeadingPairs>
  <TitlesOfParts>
    <vt:vector size="1" baseType="lpstr">
      <vt:lpstr>Ministru kabineta  noteikumu „Noteikumi par ēku energosertifikāciju” projekts</vt:lpstr>
    </vt:vector>
  </TitlesOfParts>
  <Company>LR Ekonomikas ministrija</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ēku energosertifikāciju” projekts</dc:title>
  <dc:creator>Dzintars Grasmanis</dc:creator>
  <cp:lastModifiedBy>Dzintars Grasmanis</cp:lastModifiedBy>
  <cp:revision>9</cp:revision>
  <cp:lastPrinted>2013-07-05T05:55:00Z</cp:lastPrinted>
  <dcterms:created xsi:type="dcterms:W3CDTF">2013-05-30T09:48:00Z</dcterms:created>
  <dcterms:modified xsi:type="dcterms:W3CDTF">2013-07-05T05:55:00Z</dcterms:modified>
</cp:coreProperties>
</file>