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B0" w:rsidRPr="005E75AC" w:rsidRDefault="005766B0" w:rsidP="0005032F">
      <w:pPr>
        <w:pStyle w:val="Heading3"/>
        <w:spacing w:before="0" w:after="0"/>
        <w:jc w:val="right"/>
        <w:rPr>
          <w:rFonts w:ascii="Times New Roman" w:hAnsi="Times New Roman" w:cs="Times New Roman"/>
          <w:b w:val="0"/>
          <w:bCs w:val="0"/>
          <w:sz w:val="24"/>
          <w:szCs w:val="24"/>
          <w:lang w:val="lv-LV"/>
        </w:rPr>
      </w:pPr>
      <w:r w:rsidRPr="005E75AC">
        <w:rPr>
          <w:rFonts w:ascii="Times New Roman" w:hAnsi="Times New Roman" w:cs="Times New Roman"/>
          <w:b w:val="0"/>
          <w:bCs w:val="0"/>
          <w:sz w:val="24"/>
          <w:szCs w:val="24"/>
          <w:lang w:val="lv-LV"/>
        </w:rPr>
        <w:t>Projekts</w:t>
      </w:r>
    </w:p>
    <w:p w:rsidR="00857A6F" w:rsidRPr="005E75AC" w:rsidRDefault="00857A6F" w:rsidP="0005032F">
      <w:pPr>
        <w:spacing w:after="0" w:line="240" w:lineRule="auto"/>
        <w:jc w:val="center"/>
        <w:rPr>
          <w:rFonts w:ascii="Times New Roman" w:hAnsi="Times New Roman" w:cs="Times New Roman"/>
          <w:sz w:val="24"/>
          <w:szCs w:val="24"/>
        </w:rPr>
      </w:pPr>
    </w:p>
    <w:p w:rsidR="005766B0" w:rsidRPr="005E75AC" w:rsidRDefault="005766B0" w:rsidP="0005032F">
      <w:pPr>
        <w:spacing w:after="0" w:line="240" w:lineRule="auto"/>
        <w:jc w:val="center"/>
        <w:rPr>
          <w:rFonts w:ascii="Times New Roman" w:hAnsi="Times New Roman" w:cs="Times New Roman"/>
          <w:sz w:val="24"/>
          <w:szCs w:val="24"/>
        </w:rPr>
      </w:pPr>
      <w:r w:rsidRPr="005E75AC">
        <w:rPr>
          <w:rFonts w:ascii="Times New Roman" w:hAnsi="Times New Roman" w:cs="Times New Roman"/>
          <w:sz w:val="24"/>
          <w:szCs w:val="24"/>
        </w:rPr>
        <w:t>LATVIJAS REPUBLIKAS MINISTRU KABINETS</w:t>
      </w:r>
    </w:p>
    <w:p w:rsidR="0005032F" w:rsidRPr="005E75AC" w:rsidRDefault="0005032F" w:rsidP="0005032F">
      <w:pPr>
        <w:spacing w:after="0" w:line="240" w:lineRule="auto"/>
        <w:jc w:val="center"/>
        <w:rPr>
          <w:rFonts w:ascii="Times New Roman" w:hAnsi="Times New Roman" w:cs="Times New Roman"/>
          <w:sz w:val="24"/>
          <w:szCs w:val="24"/>
        </w:rPr>
      </w:pPr>
    </w:p>
    <w:p w:rsidR="005766B0" w:rsidRPr="005E75AC" w:rsidRDefault="00857A6F" w:rsidP="0005032F">
      <w:pPr>
        <w:spacing w:after="0" w:line="240" w:lineRule="auto"/>
        <w:rPr>
          <w:rFonts w:ascii="Times New Roman" w:hAnsi="Times New Roman" w:cs="Times New Roman"/>
          <w:sz w:val="24"/>
          <w:szCs w:val="24"/>
        </w:rPr>
      </w:pPr>
      <w:r w:rsidRPr="005E75AC">
        <w:rPr>
          <w:rFonts w:ascii="Times New Roman" w:hAnsi="Times New Roman" w:cs="Times New Roman"/>
          <w:sz w:val="24"/>
          <w:szCs w:val="24"/>
        </w:rPr>
        <w:t>2011.gada  __</w:t>
      </w:r>
      <w:r w:rsidR="005766B0" w:rsidRPr="005E75AC">
        <w:rPr>
          <w:rFonts w:ascii="Times New Roman" w:hAnsi="Times New Roman" w:cs="Times New Roman"/>
          <w:sz w:val="24"/>
          <w:szCs w:val="24"/>
        </w:rPr>
        <w:t>.</w:t>
      </w:r>
      <w:r w:rsidRPr="005E75AC">
        <w:rPr>
          <w:rFonts w:ascii="Times New Roman" w:hAnsi="Times New Roman" w:cs="Times New Roman"/>
          <w:sz w:val="24"/>
          <w:szCs w:val="24"/>
        </w:rPr>
        <w:t>_______</w:t>
      </w:r>
      <w:r w:rsidR="005766B0" w:rsidRPr="005E75AC">
        <w:rPr>
          <w:rFonts w:ascii="Times New Roman" w:hAnsi="Times New Roman" w:cs="Times New Roman"/>
          <w:sz w:val="24"/>
          <w:szCs w:val="24"/>
        </w:rPr>
        <w:tab/>
      </w:r>
      <w:r w:rsidR="005766B0" w:rsidRPr="005E75AC">
        <w:rPr>
          <w:rFonts w:ascii="Times New Roman" w:hAnsi="Times New Roman" w:cs="Times New Roman"/>
          <w:sz w:val="24"/>
          <w:szCs w:val="24"/>
        </w:rPr>
        <w:tab/>
      </w:r>
      <w:r w:rsidR="005766B0" w:rsidRPr="005E75AC">
        <w:rPr>
          <w:rFonts w:ascii="Times New Roman" w:hAnsi="Times New Roman" w:cs="Times New Roman"/>
          <w:sz w:val="24"/>
          <w:szCs w:val="24"/>
        </w:rPr>
        <w:tab/>
      </w:r>
      <w:r w:rsidR="005766B0" w:rsidRPr="005E75AC">
        <w:rPr>
          <w:rFonts w:ascii="Times New Roman" w:hAnsi="Times New Roman" w:cs="Times New Roman"/>
          <w:sz w:val="24"/>
          <w:szCs w:val="24"/>
        </w:rPr>
        <w:tab/>
      </w:r>
      <w:r w:rsidR="005766B0" w:rsidRPr="005E75AC">
        <w:rPr>
          <w:rFonts w:ascii="Times New Roman" w:hAnsi="Times New Roman" w:cs="Times New Roman"/>
          <w:sz w:val="24"/>
          <w:szCs w:val="24"/>
        </w:rPr>
        <w:tab/>
      </w:r>
      <w:r w:rsidR="005766B0" w:rsidRPr="005E75AC">
        <w:rPr>
          <w:rFonts w:ascii="Times New Roman" w:hAnsi="Times New Roman" w:cs="Times New Roman"/>
          <w:sz w:val="24"/>
          <w:szCs w:val="24"/>
        </w:rPr>
        <w:tab/>
        <w:t>Noteikumi Nr.</w:t>
      </w:r>
      <w:r w:rsidRPr="005E75AC">
        <w:rPr>
          <w:rFonts w:ascii="Times New Roman" w:hAnsi="Times New Roman" w:cs="Times New Roman"/>
          <w:sz w:val="24"/>
          <w:szCs w:val="24"/>
        </w:rPr>
        <w:t>__</w:t>
      </w:r>
    </w:p>
    <w:p w:rsidR="005766B0" w:rsidRPr="005E75AC" w:rsidRDefault="005766B0" w:rsidP="0005032F">
      <w:pPr>
        <w:spacing w:after="0" w:line="240" w:lineRule="auto"/>
        <w:rPr>
          <w:rFonts w:ascii="Times New Roman" w:hAnsi="Times New Roman" w:cs="Times New Roman"/>
          <w:sz w:val="24"/>
          <w:szCs w:val="24"/>
        </w:rPr>
      </w:pPr>
      <w:r w:rsidRPr="005E75AC">
        <w:rPr>
          <w:rFonts w:ascii="Times New Roman" w:hAnsi="Times New Roman" w:cs="Times New Roman"/>
          <w:sz w:val="24"/>
          <w:szCs w:val="24"/>
        </w:rPr>
        <w:t>Rīgā</w:t>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r>
      <w:r w:rsidRPr="005E75AC">
        <w:rPr>
          <w:rFonts w:ascii="Times New Roman" w:hAnsi="Times New Roman" w:cs="Times New Roman"/>
          <w:sz w:val="24"/>
          <w:szCs w:val="24"/>
        </w:rPr>
        <w:tab/>
        <w:t>(prot. Nr.    .§)</w:t>
      </w:r>
    </w:p>
    <w:p w:rsidR="00857A6F" w:rsidRPr="005E75AC" w:rsidRDefault="00857A6F" w:rsidP="0005032F">
      <w:pPr>
        <w:spacing w:after="0" w:line="240" w:lineRule="auto"/>
        <w:rPr>
          <w:rFonts w:ascii="Times New Roman" w:eastAsia="Times New Roman" w:hAnsi="Times New Roman" w:cs="Times New Roman"/>
          <w:b/>
          <w:bCs/>
          <w:sz w:val="24"/>
          <w:szCs w:val="24"/>
          <w:lang w:eastAsia="lv-LV"/>
        </w:rPr>
      </w:pPr>
    </w:p>
    <w:p w:rsidR="0005032F" w:rsidRPr="005E75AC" w:rsidRDefault="0005032F" w:rsidP="0005032F">
      <w:pPr>
        <w:spacing w:after="0" w:line="240" w:lineRule="auto"/>
        <w:rPr>
          <w:rFonts w:ascii="Times New Roman" w:eastAsia="Times New Roman" w:hAnsi="Times New Roman" w:cs="Times New Roman"/>
          <w:b/>
          <w:bCs/>
          <w:sz w:val="24"/>
          <w:szCs w:val="24"/>
          <w:lang w:eastAsia="lv-LV"/>
        </w:rPr>
      </w:pPr>
    </w:p>
    <w:p w:rsidR="00962F24" w:rsidRPr="005E75AC" w:rsidRDefault="00962F24" w:rsidP="0005032F">
      <w:pPr>
        <w:spacing w:after="0" w:line="240" w:lineRule="auto"/>
        <w:jc w:val="center"/>
        <w:rPr>
          <w:rFonts w:ascii="Times New Roman" w:eastAsia="Times New Roman" w:hAnsi="Times New Roman" w:cs="Times New Roman"/>
          <w:sz w:val="24"/>
          <w:szCs w:val="24"/>
          <w:lang w:eastAsia="lv-LV"/>
        </w:rPr>
      </w:pPr>
      <w:bookmarkStart w:id="0" w:name="OLE_LINK3"/>
      <w:bookmarkStart w:id="1" w:name="OLE_LINK4"/>
      <w:bookmarkStart w:id="2" w:name="OLE_LINK5"/>
      <w:r w:rsidRPr="005E75AC">
        <w:rPr>
          <w:rFonts w:ascii="Times New Roman" w:eastAsia="Times New Roman" w:hAnsi="Times New Roman" w:cs="Times New Roman"/>
          <w:b/>
          <w:bCs/>
          <w:sz w:val="24"/>
          <w:szCs w:val="24"/>
          <w:lang w:eastAsia="lv-LV"/>
        </w:rPr>
        <w:t xml:space="preserve">Noteikumi par darbības programmas </w:t>
      </w:r>
      <w:r w:rsidR="00493ABB" w:rsidRPr="005E75AC">
        <w:rPr>
          <w:rFonts w:ascii="Times New Roman" w:eastAsia="Times New Roman" w:hAnsi="Times New Roman" w:cs="Times New Roman"/>
          <w:b/>
          <w:bCs/>
          <w:sz w:val="24"/>
          <w:szCs w:val="24"/>
          <w:lang w:eastAsia="lv-LV"/>
        </w:rPr>
        <w:t>„</w:t>
      </w:r>
      <w:r w:rsidRPr="005E75AC">
        <w:rPr>
          <w:rFonts w:ascii="Times New Roman" w:eastAsia="Times New Roman" w:hAnsi="Times New Roman" w:cs="Times New Roman"/>
          <w:b/>
          <w:bCs/>
          <w:sz w:val="24"/>
          <w:szCs w:val="24"/>
          <w:lang w:eastAsia="lv-LV"/>
        </w:rPr>
        <w:t>Cilvēkresursi un nodarbinātība</w:t>
      </w:r>
      <w:r w:rsidR="00493ABB" w:rsidRPr="005E75AC">
        <w:rPr>
          <w:rFonts w:ascii="Times New Roman" w:eastAsia="Times New Roman" w:hAnsi="Times New Roman" w:cs="Times New Roman"/>
          <w:b/>
          <w:bCs/>
          <w:sz w:val="24"/>
          <w:szCs w:val="24"/>
          <w:lang w:eastAsia="lv-LV"/>
        </w:rPr>
        <w:t>”</w:t>
      </w:r>
      <w:r w:rsidRPr="005E75AC">
        <w:rPr>
          <w:rFonts w:ascii="Times New Roman" w:eastAsia="Times New Roman" w:hAnsi="Times New Roman" w:cs="Times New Roman"/>
          <w:b/>
          <w:bCs/>
          <w:sz w:val="24"/>
          <w:szCs w:val="24"/>
          <w:lang w:eastAsia="lv-LV"/>
        </w:rPr>
        <w:t xml:space="preserve"> papildinājuma 1.3.1.1.</w:t>
      </w:r>
      <w:r w:rsidR="00E5077D" w:rsidRPr="005E75AC">
        <w:rPr>
          <w:rFonts w:ascii="Times New Roman" w:eastAsia="Times New Roman" w:hAnsi="Times New Roman" w:cs="Times New Roman"/>
          <w:b/>
          <w:bCs/>
          <w:sz w:val="24"/>
          <w:szCs w:val="24"/>
          <w:lang w:eastAsia="lv-LV"/>
        </w:rPr>
        <w:t>6</w:t>
      </w:r>
      <w:r w:rsidRPr="005E75AC">
        <w:rPr>
          <w:rFonts w:ascii="Times New Roman" w:eastAsia="Times New Roman" w:hAnsi="Times New Roman" w:cs="Times New Roman"/>
          <w:b/>
          <w:bCs/>
          <w:sz w:val="24"/>
          <w:szCs w:val="24"/>
          <w:lang w:eastAsia="lv-LV"/>
        </w:rPr>
        <w:t>.apakšaktivitāt</w:t>
      </w:r>
      <w:r w:rsidR="00E5077D" w:rsidRPr="005E75AC">
        <w:rPr>
          <w:rFonts w:ascii="Times New Roman" w:eastAsia="Times New Roman" w:hAnsi="Times New Roman" w:cs="Times New Roman"/>
          <w:b/>
          <w:bCs/>
          <w:sz w:val="24"/>
          <w:szCs w:val="24"/>
          <w:lang w:eastAsia="lv-LV"/>
        </w:rPr>
        <w:t>i</w:t>
      </w:r>
      <w:r w:rsidRPr="005E75AC">
        <w:rPr>
          <w:rFonts w:ascii="Times New Roman" w:eastAsia="Times New Roman" w:hAnsi="Times New Roman" w:cs="Times New Roman"/>
          <w:b/>
          <w:bCs/>
          <w:sz w:val="24"/>
          <w:szCs w:val="24"/>
          <w:lang w:eastAsia="lv-LV"/>
        </w:rPr>
        <w:t xml:space="preserve"> </w:t>
      </w:r>
      <w:r w:rsidR="00493ABB" w:rsidRPr="005E75AC">
        <w:rPr>
          <w:rFonts w:ascii="Times New Roman" w:eastAsia="Times New Roman" w:hAnsi="Times New Roman" w:cs="Times New Roman"/>
          <w:b/>
          <w:bCs/>
          <w:sz w:val="24"/>
          <w:szCs w:val="24"/>
          <w:lang w:eastAsia="lv-LV"/>
        </w:rPr>
        <w:t>„</w:t>
      </w:r>
      <w:r w:rsidR="00E5077D" w:rsidRPr="005E75AC">
        <w:rPr>
          <w:rFonts w:ascii="Times New Roman" w:eastAsia="Times New Roman" w:hAnsi="Times New Roman" w:cs="Times New Roman"/>
          <w:b/>
          <w:bCs/>
          <w:sz w:val="24"/>
          <w:szCs w:val="24"/>
          <w:lang w:eastAsia="lv-LV"/>
        </w:rPr>
        <w:t>Atbalsts darba vietu radīšanai”</w:t>
      </w:r>
      <w:bookmarkEnd w:id="0"/>
      <w:bookmarkEnd w:id="1"/>
      <w:bookmarkEnd w:id="2"/>
    </w:p>
    <w:p w:rsidR="006A7226" w:rsidRPr="005E75AC" w:rsidRDefault="006A7226" w:rsidP="0005032F">
      <w:pPr>
        <w:spacing w:after="0" w:line="240" w:lineRule="auto"/>
        <w:rPr>
          <w:rFonts w:ascii="Times New Roman" w:eastAsia="Times New Roman" w:hAnsi="Times New Roman" w:cs="Times New Roman"/>
          <w:sz w:val="24"/>
          <w:szCs w:val="24"/>
          <w:lang w:eastAsia="lv-LV"/>
        </w:rPr>
      </w:pPr>
    </w:p>
    <w:p w:rsidR="006A7226" w:rsidRPr="005E75AC" w:rsidRDefault="006A7226" w:rsidP="0005032F">
      <w:pPr>
        <w:spacing w:after="0" w:line="240" w:lineRule="auto"/>
        <w:jc w:val="center"/>
        <w:rPr>
          <w:rFonts w:ascii="Times New Roman" w:eastAsia="Times New Roman" w:hAnsi="Times New Roman" w:cs="Times New Roman"/>
          <w:sz w:val="24"/>
          <w:szCs w:val="24"/>
          <w:lang w:eastAsia="lv-LV"/>
        </w:rPr>
      </w:pPr>
      <w:r w:rsidRPr="005E75AC">
        <w:rPr>
          <w:rFonts w:ascii="Times New Roman" w:eastAsia="Times New Roman" w:hAnsi="Times New Roman" w:cs="Times New Roman"/>
          <w:b/>
          <w:bCs/>
          <w:sz w:val="24"/>
          <w:szCs w:val="24"/>
          <w:lang w:eastAsia="lv-LV"/>
        </w:rPr>
        <w:t> </w:t>
      </w:r>
    </w:p>
    <w:p w:rsidR="006A7226" w:rsidRPr="005E75AC" w:rsidRDefault="006A7226" w:rsidP="0005032F">
      <w:pPr>
        <w:spacing w:after="0" w:line="240" w:lineRule="auto"/>
        <w:jc w:val="right"/>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Izdoti saskaņā ar</w:t>
      </w:r>
    </w:p>
    <w:p w:rsidR="006A7226" w:rsidRPr="005E75AC" w:rsidRDefault="006A7226" w:rsidP="0005032F">
      <w:pPr>
        <w:spacing w:after="0" w:line="240" w:lineRule="auto"/>
        <w:jc w:val="right"/>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Eiropas Savienības struktūrfondu</w:t>
      </w:r>
    </w:p>
    <w:p w:rsidR="006A7226" w:rsidRPr="005E75AC" w:rsidRDefault="006A7226" w:rsidP="0005032F">
      <w:pPr>
        <w:spacing w:after="0" w:line="240" w:lineRule="auto"/>
        <w:jc w:val="right"/>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un Kohēzijas fonda vadības likuma</w:t>
      </w:r>
    </w:p>
    <w:p w:rsidR="006A7226" w:rsidRPr="005E75AC" w:rsidRDefault="006A7226" w:rsidP="0005032F">
      <w:pPr>
        <w:spacing w:after="0" w:line="240" w:lineRule="auto"/>
        <w:jc w:val="right"/>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18.panta 10.punktu</w:t>
      </w:r>
    </w:p>
    <w:p w:rsidR="006A7226" w:rsidRPr="005E75AC" w:rsidRDefault="006A7226" w:rsidP="0005032F">
      <w:pPr>
        <w:spacing w:after="0" w:line="240" w:lineRule="auto"/>
        <w:jc w:val="right"/>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6A7226" w:rsidRPr="005E75AC" w:rsidRDefault="006A7226" w:rsidP="0005032F">
      <w:pPr>
        <w:spacing w:after="0" w:line="240" w:lineRule="auto"/>
        <w:jc w:val="center"/>
        <w:rPr>
          <w:rFonts w:ascii="Times New Roman" w:eastAsia="Times New Roman" w:hAnsi="Times New Roman" w:cs="Times New Roman"/>
          <w:sz w:val="24"/>
          <w:szCs w:val="24"/>
          <w:lang w:eastAsia="lv-LV"/>
        </w:rPr>
      </w:pPr>
      <w:r w:rsidRPr="005E75AC">
        <w:rPr>
          <w:rFonts w:ascii="Times New Roman" w:eastAsia="Times New Roman" w:hAnsi="Times New Roman" w:cs="Times New Roman"/>
          <w:b/>
          <w:bCs/>
          <w:sz w:val="24"/>
          <w:szCs w:val="24"/>
          <w:lang w:eastAsia="lv-LV"/>
        </w:rPr>
        <w:t>I. Vispārīgie jautājumi</w:t>
      </w:r>
    </w:p>
    <w:p w:rsidR="006A7226" w:rsidRPr="005E75AC" w:rsidRDefault="006A7226" w:rsidP="0005032F">
      <w:pPr>
        <w:spacing w:after="0" w:line="240" w:lineRule="auto"/>
        <w:ind w:firstLine="375"/>
        <w:jc w:val="both"/>
        <w:rPr>
          <w:rFonts w:ascii="Times New Roman" w:eastAsia="Times New Roman" w:hAnsi="Times New Roman" w:cs="Times New Roman"/>
          <w:b/>
          <w:sz w:val="24"/>
          <w:szCs w:val="24"/>
          <w:lang w:eastAsia="lv-LV"/>
        </w:rPr>
      </w:pPr>
      <w:r w:rsidRPr="005E75AC">
        <w:rPr>
          <w:rFonts w:ascii="Times New Roman" w:eastAsia="Times New Roman" w:hAnsi="Times New Roman" w:cs="Times New Roman"/>
          <w:b/>
          <w:sz w:val="24"/>
          <w:szCs w:val="24"/>
          <w:lang w:eastAsia="lv-LV"/>
        </w:rPr>
        <w:t> </w:t>
      </w:r>
    </w:p>
    <w:p w:rsidR="006A7226" w:rsidRPr="005E75AC" w:rsidRDefault="006A7226"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 Noteikumi nosaka:</w:t>
      </w:r>
    </w:p>
    <w:p w:rsidR="00CC2DA4" w:rsidRPr="005E75AC" w:rsidRDefault="00CC2DA4" w:rsidP="0005032F">
      <w:pPr>
        <w:pStyle w:val="naisf"/>
        <w:spacing w:before="0" w:after="0"/>
      </w:pPr>
      <w:r w:rsidRPr="005E75AC">
        <w:t xml:space="preserve">1.1. kārtību, kādā īsteno darbības programmas </w:t>
      </w:r>
      <w:r w:rsidR="00493ABB" w:rsidRPr="005E75AC">
        <w:t>„</w:t>
      </w:r>
      <w:r w:rsidRPr="005E75AC">
        <w:t>Cilvēkresursi un nodar</w:t>
      </w:r>
      <w:r w:rsidRPr="005E75AC">
        <w:softHyphen/>
        <w:t>binātība</w:t>
      </w:r>
      <w:r w:rsidR="00493ABB" w:rsidRPr="005E75AC">
        <w:t>”</w:t>
      </w:r>
      <w:r w:rsidRPr="005E75AC">
        <w:t xml:space="preserve"> papildinājuma 1.3.prioritātes </w:t>
      </w:r>
      <w:r w:rsidR="00493ABB" w:rsidRPr="005E75AC">
        <w:t>„</w:t>
      </w:r>
      <w:r w:rsidRPr="005E75AC">
        <w:t>Nodarbinātības veicināšana un veselība darbā</w:t>
      </w:r>
      <w:r w:rsidR="00493ABB" w:rsidRPr="005E75AC">
        <w:t>”</w:t>
      </w:r>
      <w:r w:rsidRPr="005E75AC">
        <w:t xml:space="preserve"> 1.3.1.pasākuma </w:t>
      </w:r>
      <w:r w:rsidR="00493ABB" w:rsidRPr="005E75AC">
        <w:t>„</w:t>
      </w:r>
      <w:r w:rsidRPr="005E75AC">
        <w:t>Nodarbinātība</w:t>
      </w:r>
      <w:r w:rsidR="00493ABB" w:rsidRPr="005E75AC">
        <w:t>”</w:t>
      </w:r>
      <w:r w:rsidRPr="005E75AC">
        <w:t xml:space="preserve"> 1.3.1.1.aktivitātes </w:t>
      </w:r>
      <w:r w:rsidR="00493ABB" w:rsidRPr="005E75AC">
        <w:t>„</w:t>
      </w:r>
      <w:r w:rsidRPr="005E75AC">
        <w:t>Darbaspējas vecuma iedzīvotāju konkurētspējas paaugstināšana darba tirgū, tai skaitā nodarbināto pārkvalifikācija un aktīvie nodarbinātības pasākumi</w:t>
      </w:r>
      <w:r w:rsidR="00493ABB" w:rsidRPr="005E75AC">
        <w:t>”</w:t>
      </w:r>
      <w:r w:rsidRPr="005E75AC">
        <w:t xml:space="preserve"> 1.3.1.1.</w:t>
      </w:r>
      <w:r w:rsidR="0049458B" w:rsidRPr="005E75AC">
        <w:t>6</w:t>
      </w:r>
      <w:r w:rsidRPr="005E75AC">
        <w:t>.apakšaktivitāt</w:t>
      </w:r>
      <w:r w:rsidR="0049458B" w:rsidRPr="005E75AC">
        <w:t>i</w:t>
      </w:r>
      <w:r w:rsidRPr="005E75AC">
        <w:t xml:space="preserve"> </w:t>
      </w:r>
      <w:r w:rsidR="00493ABB" w:rsidRPr="005E75AC">
        <w:t>„</w:t>
      </w:r>
      <w:r w:rsidR="0049458B" w:rsidRPr="005E75AC">
        <w:t>Atbalsts darba vietu radīšanai</w:t>
      </w:r>
      <w:r w:rsidR="00493ABB" w:rsidRPr="005E75AC">
        <w:t>”</w:t>
      </w:r>
      <w:r w:rsidRPr="005E75AC">
        <w:t xml:space="preserve"> </w:t>
      </w:r>
      <w:r w:rsidR="006F4526" w:rsidRPr="005E75AC">
        <w:t>(turpmāk – aktivitāte)</w:t>
      </w:r>
      <w:r w:rsidRPr="005E75AC">
        <w:t>;</w:t>
      </w:r>
    </w:p>
    <w:p w:rsidR="00CC2DA4" w:rsidRPr="005E75AC" w:rsidRDefault="00CC2DA4" w:rsidP="0005032F">
      <w:pPr>
        <w:pStyle w:val="naisf"/>
        <w:spacing w:before="0" w:after="0"/>
      </w:pPr>
      <w:r w:rsidRPr="005E75AC">
        <w:t>1.2. Eiropas Sociālā fonda projektu (turpmāk – projekts) iesniegumu vērtēšanas kritērijus;</w:t>
      </w:r>
    </w:p>
    <w:p w:rsidR="00CC2DA4" w:rsidRPr="005E75AC" w:rsidRDefault="00CC2DA4" w:rsidP="0005032F">
      <w:pPr>
        <w:pStyle w:val="naisf"/>
        <w:spacing w:before="0" w:after="0"/>
      </w:pPr>
      <w:r w:rsidRPr="005E75AC">
        <w:t>1.3. prasības Eiropas Sociālā fonda aktivitātes projekta iesniedzējam (turpmāk – projekta iesniedzējs);</w:t>
      </w:r>
    </w:p>
    <w:p w:rsidR="00CC2DA4" w:rsidRPr="005E75AC" w:rsidRDefault="00CC2DA4" w:rsidP="0005032F">
      <w:pPr>
        <w:pStyle w:val="naisf"/>
        <w:spacing w:before="0" w:after="0"/>
      </w:pPr>
      <w:r w:rsidRPr="005E75AC">
        <w:t>1.4. atbildīgo iestādi un sadarbības iestādi, kompetences sadalījumu starp šīm iestādēm un sadarbības kārtību;</w:t>
      </w:r>
    </w:p>
    <w:p w:rsidR="00CC2DA4" w:rsidRPr="005E75AC" w:rsidRDefault="00CC2DA4" w:rsidP="0005032F">
      <w:pPr>
        <w:pStyle w:val="naisf"/>
        <w:spacing w:before="0" w:after="0"/>
      </w:pPr>
      <w:r w:rsidRPr="005E75AC">
        <w:t>1.5. atbildīgās iestādes un sadarbības iestādes funkcionālās padotības formu.</w:t>
      </w:r>
    </w:p>
    <w:p w:rsidR="00962F24" w:rsidRPr="005E75AC" w:rsidRDefault="00962F24" w:rsidP="0005032F">
      <w:pPr>
        <w:spacing w:after="0" w:line="240" w:lineRule="auto"/>
        <w:ind w:firstLine="375"/>
        <w:jc w:val="both"/>
        <w:rPr>
          <w:rFonts w:ascii="Times New Roman" w:eastAsia="Times New Roman" w:hAnsi="Times New Roman" w:cs="Times New Roman"/>
          <w:sz w:val="24"/>
          <w:szCs w:val="24"/>
          <w:lang w:eastAsia="lv-LV"/>
        </w:rPr>
      </w:pPr>
    </w:p>
    <w:p w:rsidR="008D58FF" w:rsidRPr="005E75AC" w:rsidRDefault="008D58FF" w:rsidP="0005032F">
      <w:pPr>
        <w:spacing w:after="0" w:line="240" w:lineRule="auto"/>
        <w:ind w:firstLine="375"/>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2. </w:t>
      </w:r>
      <w:r w:rsidR="004C5C68" w:rsidRPr="005E75AC">
        <w:rPr>
          <w:rFonts w:ascii="Times New Roman" w:hAnsi="Times New Roman" w:cs="Times New Roman"/>
          <w:sz w:val="24"/>
          <w:szCs w:val="24"/>
        </w:rPr>
        <w:t>Eiropas Sociālā fonda finansējumu (turpmāk – finansējums) šīs aktivitātes ietvaros sniedz saskaņā ar Komisijas 2008.gada 6.augusta Regulu (EK) Nr.</w:t>
      </w:r>
      <w:hyperlink r:id="rId8" w:tgtFrame="_blank" w:tooltip="REGULA" w:history="1">
        <w:r w:rsidR="004C5C68" w:rsidRPr="005E75AC">
          <w:rPr>
            <w:rStyle w:val="Hyperlink"/>
            <w:rFonts w:ascii="Times New Roman" w:hAnsi="Times New Roman" w:cs="Times New Roman"/>
            <w:sz w:val="24"/>
            <w:szCs w:val="24"/>
          </w:rPr>
          <w:t>800/2008</w:t>
        </w:r>
      </w:hyperlink>
      <w:r w:rsidR="004C5C68" w:rsidRPr="005E75AC">
        <w:rPr>
          <w:rFonts w:ascii="Times New Roman" w:hAnsi="Times New Roman" w:cs="Times New Roman"/>
          <w:sz w:val="24"/>
          <w:szCs w:val="24"/>
        </w:rPr>
        <w:t>, kas atzīst noteiktas atbalsta kategorijas par saderīgām ar kopējo tirgu, piemērojot Līguma 87. un 88.pantu (vispārējā grupu atbrīvojuma regula) (Eiropas Savienības Oficiālais Vēstnesis, 2008.gada 9.augusts, Nr. L 214) (turpmāk – Komisijas regula Nr.</w:t>
      </w:r>
      <w:hyperlink r:id="rId9" w:tgtFrame="_blank" w:tooltip="REGULA" w:history="1">
        <w:r w:rsidR="004C5C68" w:rsidRPr="005E75AC">
          <w:rPr>
            <w:rStyle w:val="Hyperlink"/>
            <w:rFonts w:ascii="Times New Roman" w:hAnsi="Times New Roman" w:cs="Times New Roman"/>
            <w:sz w:val="24"/>
            <w:szCs w:val="24"/>
          </w:rPr>
          <w:t>800/2008</w:t>
        </w:r>
      </w:hyperlink>
      <w:r w:rsidR="004C5C68" w:rsidRPr="005E75AC">
        <w:rPr>
          <w:rFonts w:ascii="Times New Roman" w:hAnsi="Times New Roman" w:cs="Times New Roman"/>
          <w:sz w:val="24"/>
          <w:szCs w:val="24"/>
        </w:rPr>
        <w:t>).</w:t>
      </w:r>
    </w:p>
    <w:p w:rsidR="008D58FF" w:rsidRPr="005E75AC" w:rsidRDefault="008D58FF" w:rsidP="0005032F">
      <w:pPr>
        <w:spacing w:after="0" w:line="240" w:lineRule="auto"/>
        <w:ind w:firstLine="375"/>
        <w:jc w:val="both"/>
        <w:rPr>
          <w:rFonts w:ascii="Times New Roman" w:hAnsi="Times New Roman" w:cs="Times New Roman"/>
          <w:sz w:val="24"/>
          <w:szCs w:val="24"/>
        </w:rPr>
      </w:pPr>
    </w:p>
    <w:p w:rsidR="00962F24" w:rsidRPr="005E75AC" w:rsidRDefault="004C5C68"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3</w:t>
      </w:r>
      <w:r w:rsidR="00CC2DA4" w:rsidRPr="005E75AC">
        <w:rPr>
          <w:rFonts w:ascii="Times New Roman" w:hAnsi="Times New Roman" w:cs="Times New Roman"/>
          <w:sz w:val="24"/>
          <w:szCs w:val="24"/>
        </w:rPr>
        <w:t xml:space="preserve">. Aktivitātes mērķis ir </w:t>
      </w:r>
      <w:r w:rsidR="008D58FF" w:rsidRPr="005E75AC">
        <w:rPr>
          <w:rFonts w:ascii="Times New Roman" w:hAnsi="Times New Roman" w:cs="Times New Roman"/>
          <w:sz w:val="24"/>
          <w:szCs w:val="24"/>
        </w:rPr>
        <w:t>veicināt jaunu darba vietu izveidi</w:t>
      </w:r>
      <w:r w:rsidR="0087356F" w:rsidRPr="005E75AC">
        <w:rPr>
          <w:rFonts w:ascii="Times New Roman" w:hAnsi="Times New Roman" w:cs="Times New Roman"/>
          <w:sz w:val="24"/>
          <w:szCs w:val="24"/>
        </w:rPr>
        <w:t>.</w:t>
      </w:r>
    </w:p>
    <w:p w:rsidR="000E7A56" w:rsidRPr="005E75AC" w:rsidRDefault="000E7A56" w:rsidP="0005032F">
      <w:pPr>
        <w:spacing w:after="0" w:line="240" w:lineRule="auto"/>
        <w:ind w:firstLine="375"/>
        <w:jc w:val="both"/>
        <w:rPr>
          <w:rFonts w:ascii="Times New Roman" w:hAnsi="Times New Roman" w:cs="Times New Roman"/>
          <w:sz w:val="24"/>
          <w:szCs w:val="24"/>
        </w:rPr>
      </w:pPr>
    </w:p>
    <w:p w:rsidR="000E7A56"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rPr>
        <w:t>4. Aktivitātes mērķa grupa ir komersanti.</w:t>
      </w:r>
    </w:p>
    <w:p w:rsidR="00DA6945"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5. </w:t>
      </w:r>
      <w:r w:rsidRPr="005E75AC">
        <w:rPr>
          <w:rFonts w:ascii="Times New Roman" w:hAnsi="Times New Roman" w:cs="Times New Roman"/>
          <w:sz w:val="24"/>
          <w:szCs w:val="24"/>
        </w:rPr>
        <w:t>Aktivitātes ietvaros sasniedzamais uzraudzības rādītājs ir līdz 2013.gada beigām izveidotas 250 jaunas darba vietas.</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6. Aktivitātes īstenošanas veids ir atklāta projektu iesniegumu atlase.</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7. Aktivitātes īstenošanu nodrošina atbildīgā iestāde un sadarbības iestāde. Atbildīgā iestāde ir Ekonomikas ministrija (turpmāk – atbildīgā iestāde). Sadarbības iestāde ir valsts aģentūra „Latvijas Investīciju un attīstības aģentūra” (turpmāk – sadarbības iestāde). Sadarbības iestāde ir atbildīgās iestādes funkcionālā pārraudzībā.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lastRenderedPageBreak/>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 Atbildīgās iestādes un sadarbības iestādes kompetence:</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8.1. atbildīgās iestādes kompetence:</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8.1.1. </w:t>
      </w:r>
      <w:r w:rsidRPr="005E75AC">
        <w:rPr>
          <w:rFonts w:ascii="Times New Roman" w:hAnsi="Times New Roman" w:cs="Times New Roman"/>
          <w:sz w:val="24"/>
          <w:szCs w:val="24"/>
        </w:rPr>
        <w:t xml:space="preserve">nodrošina aktivitātes īstenošanu, uzraudzību un kontroli, tai skaitā piemēro Padomes 2006.gada 11.jūlija Regulas (EK) Nr. </w:t>
      </w:r>
      <w:hyperlink r:id="rId10" w:tgtFrame="_blank" w:tooltip="Atvērt regulas konsolidēto versiju" w:history="1">
        <w:r w:rsidR="008D58FF" w:rsidRPr="005E75AC">
          <w:rPr>
            <w:rStyle w:val="Hyperlink"/>
            <w:rFonts w:ascii="Times New Roman" w:hAnsi="Times New Roman" w:cs="Times New Roman"/>
            <w:sz w:val="24"/>
            <w:szCs w:val="24"/>
          </w:rPr>
          <w:t>1083/2006</w:t>
        </w:r>
      </w:hyperlink>
      <w:r w:rsidR="008D58FF" w:rsidRPr="005E75AC">
        <w:rPr>
          <w:rFonts w:ascii="Times New Roman" w:hAnsi="Times New Roman" w:cs="Times New Roman"/>
          <w:sz w:val="24"/>
          <w:szCs w:val="24"/>
        </w:rPr>
        <w:t xml:space="preserve">, ar ko paredz vispārīgus noteikumus par Eiropas Reģionālās attīstības fondu, Eiropas Sociālo fondu un Kohēzijas fondu un atceļ Regulu (EK) Nr. </w:t>
      </w:r>
      <w:hyperlink r:id="rId11" w:tgtFrame="_blank" w:tooltip="Atvērt regulu latviešu valodā" w:history="1">
        <w:r w:rsidR="008D58FF" w:rsidRPr="005E75AC">
          <w:rPr>
            <w:rStyle w:val="Hyperlink"/>
            <w:rFonts w:ascii="Times New Roman" w:hAnsi="Times New Roman" w:cs="Times New Roman"/>
            <w:sz w:val="24"/>
            <w:szCs w:val="24"/>
          </w:rPr>
          <w:t>1260/1999</w:t>
        </w:r>
      </w:hyperlink>
      <w:r w:rsidR="008D58FF" w:rsidRPr="005E75AC">
        <w:rPr>
          <w:rFonts w:ascii="Times New Roman" w:hAnsi="Times New Roman" w:cs="Times New Roman"/>
          <w:sz w:val="24"/>
          <w:szCs w:val="24"/>
        </w:rPr>
        <w:t xml:space="preserve"> (turpmāk – Padomes Regula Nr. </w:t>
      </w:r>
      <w:hyperlink r:id="rId12" w:tgtFrame="_blank" w:tooltip="Atvērt regulas konsolidēto versiju" w:history="1">
        <w:r w:rsidR="008D58FF" w:rsidRPr="005E75AC">
          <w:rPr>
            <w:rStyle w:val="Hyperlink"/>
            <w:rFonts w:ascii="Times New Roman" w:hAnsi="Times New Roman" w:cs="Times New Roman"/>
            <w:sz w:val="24"/>
            <w:szCs w:val="24"/>
          </w:rPr>
          <w:t>1083/2006</w:t>
        </w:r>
      </w:hyperlink>
      <w:r w:rsidR="008D58FF" w:rsidRPr="005E75AC">
        <w:rPr>
          <w:rFonts w:ascii="Times New Roman" w:hAnsi="Times New Roman" w:cs="Times New Roman"/>
          <w:sz w:val="24"/>
          <w:szCs w:val="24"/>
        </w:rPr>
        <w:t>), 93.panta 1. un 2.punktā minēto principu aktivitātes līmenī;</w:t>
      </w:r>
    </w:p>
    <w:p w:rsidR="008D58FF" w:rsidRPr="005E75AC" w:rsidRDefault="00A90E8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8D58FF" w:rsidRPr="005E75AC">
        <w:rPr>
          <w:rFonts w:ascii="Times New Roman" w:eastAsia="Times New Roman" w:hAnsi="Times New Roman" w:cs="Times New Roman"/>
          <w:sz w:val="24"/>
          <w:szCs w:val="24"/>
          <w:lang w:eastAsia="lv-LV"/>
        </w:rPr>
        <w:t xml:space="preserve">.1.2. </w:t>
      </w:r>
      <w:r w:rsidR="005817BB" w:rsidRPr="005E75AC">
        <w:rPr>
          <w:rFonts w:ascii="Times New Roman" w:hAnsi="Times New Roman" w:cs="Times New Roman"/>
          <w:sz w:val="24"/>
          <w:szCs w:val="24"/>
        </w:rPr>
        <w:t>sniedz sabiedrībai informāciju un</w:t>
      </w:r>
      <w:r w:rsidR="002E2220" w:rsidRPr="005E75AC">
        <w:rPr>
          <w:rFonts w:ascii="Times New Roman" w:hAnsi="Times New Roman" w:cs="Times New Roman"/>
          <w:sz w:val="24"/>
          <w:szCs w:val="24"/>
        </w:rPr>
        <w:t xml:space="preserve"> nodrošina publicitāti</w:t>
      </w:r>
      <w:r w:rsidR="005817BB" w:rsidRPr="005E75AC">
        <w:rPr>
          <w:rFonts w:ascii="Times New Roman" w:hAnsi="Times New Roman" w:cs="Times New Roman"/>
          <w:sz w:val="24"/>
          <w:szCs w:val="24"/>
        </w:rPr>
        <w:t xml:space="preserve"> saskaņā ar normatīvajiem aktiem, kas nosaka kārtību</w:t>
      </w:r>
      <w:r w:rsidR="005817BB" w:rsidRPr="005E75AC">
        <w:rPr>
          <w:rFonts w:ascii="Times New Roman" w:hAnsi="Times New Roman" w:cs="Times New Roman"/>
          <w:color w:val="000000"/>
          <w:sz w:val="24"/>
          <w:szCs w:val="24"/>
          <w:shd w:val="clear" w:color="auto" w:fill="FFFFFF"/>
        </w:rPr>
        <w:t>, kādā Eiropas Savienības struktūrfondu un Kohēzijas fonda vadībā iesaistītās institūcijas un Eiropas Savienības fondu finansējuma saņēmēji nodrošina Eiropas Savienības fondu publicitāti un vizuālās identitātes prasību ievērošanu, kā arī publisko informāciju par šo fondu projektiem</w:t>
      </w:r>
      <w:r w:rsidR="005817BB" w:rsidRPr="005E75AC">
        <w:rPr>
          <w:rFonts w:ascii="Times New Roman" w:hAnsi="Times New Roman" w:cs="Times New Roman"/>
          <w:sz w:val="24"/>
          <w:szCs w:val="24"/>
        </w:rPr>
        <w:t xml:space="preserve">, </w:t>
      </w:r>
      <w:r w:rsidR="00EF04CC" w:rsidRPr="005E75AC">
        <w:rPr>
          <w:rFonts w:ascii="Times New Roman" w:hAnsi="Times New Roman" w:cs="Times New Roman"/>
          <w:sz w:val="24"/>
          <w:szCs w:val="24"/>
        </w:rPr>
        <w:t>jautājumos</w:t>
      </w:r>
      <w:r w:rsidR="00177190" w:rsidRPr="005E75AC">
        <w:rPr>
          <w:rFonts w:ascii="Times New Roman" w:hAnsi="Times New Roman" w:cs="Times New Roman"/>
          <w:sz w:val="24"/>
          <w:szCs w:val="24"/>
        </w:rPr>
        <w:t>,</w:t>
      </w:r>
      <w:r w:rsidR="00EF04CC" w:rsidRPr="005E75AC">
        <w:rPr>
          <w:rFonts w:ascii="Times New Roman" w:hAnsi="Times New Roman" w:cs="Times New Roman"/>
          <w:sz w:val="24"/>
          <w:szCs w:val="24"/>
        </w:rPr>
        <w:t xml:space="preserve"> </w:t>
      </w:r>
      <w:r w:rsidR="005817BB" w:rsidRPr="005E75AC">
        <w:rPr>
          <w:rFonts w:ascii="Times New Roman" w:hAnsi="Times New Roman" w:cs="Times New Roman"/>
          <w:sz w:val="24"/>
          <w:szCs w:val="24"/>
        </w:rPr>
        <w:t>kas saistīti ar aktivitātes īstenošanu;</w:t>
      </w:r>
    </w:p>
    <w:p w:rsidR="000E7A56" w:rsidRPr="005E75AC" w:rsidRDefault="00A90E8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6E4B91" w:rsidRPr="005E75AC">
        <w:rPr>
          <w:rFonts w:ascii="Times New Roman" w:eastAsia="Times New Roman" w:hAnsi="Times New Roman" w:cs="Times New Roman"/>
          <w:sz w:val="24"/>
          <w:szCs w:val="24"/>
          <w:lang w:eastAsia="lv-LV"/>
        </w:rPr>
        <w:t>.1.3. izstrādā projektu iesniegumu vērtēšanas kritērijus;</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 sadarbības iestādes kompetence:</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8.2.1. izveido projektu iesniegumu vērtēšanas komisiju, tās sastāvu saskaņo ar atbildīgo iestādi un izstrādā vērtēšanas komisijas darbības kārtību;</w:t>
      </w:r>
    </w:p>
    <w:p w:rsidR="00FB66B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8.2.2. </w:t>
      </w:r>
      <w:r w:rsidR="00200F0A" w:rsidRPr="005E75AC">
        <w:rPr>
          <w:rFonts w:ascii="Times New Roman" w:hAnsi="Times New Roman" w:cs="Times New Roman"/>
          <w:color w:val="000000"/>
          <w:sz w:val="24"/>
          <w:szCs w:val="24"/>
          <w:shd w:val="clear" w:color="auto" w:fill="FFFFFF"/>
        </w:rPr>
        <w:t>pirms sākta projektu iesniegumu iesniegšana, izstrādā, apstiprina un publicē sadarbības iestādes tīmekļa vietnē (www.liaa.gov.lv) Eiropas Savienības fonda projektu iesniegumu atlases</w:t>
      </w:r>
      <w:r w:rsidR="00367919" w:rsidRPr="005E75AC">
        <w:rPr>
          <w:rFonts w:ascii="Times New Roman" w:hAnsi="Times New Roman" w:cs="Times New Roman"/>
          <w:color w:val="000000"/>
          <w:sz w:val="24"/>
          <w:szCs w:val="24"/>
          <w:shd w:val="clear" w:color="auto" w:fill="FFFFFF"/>
        </w:rPr>
        <w:t>,</w:t>
      </w:r>
      <w:r w:rsidR="00200F0A" w:rsidRPr="005E75AC">
        <w:rPr>
          <w:rFonts w:ascii="Times New Roman" w:hAnsi="Times New Roman" w:cs="Times New Roman"/>
          <w:color w:val="000000"/>
          <w:sz w:val="24"/>
          <w:szCs w:val="24"/>
          <w:shd w:val="clear" w:color="auto" w:fill="FFFFFF"/>
        </w:rPr>
        <w:t xml:space="preserve"> vērtēšanas kārtību</w:t>
      </w:r>
      <w:r w:rsidR="00367919" w:rsidRPr="005E75AC">
        <w:rPr>
          <w:rFonts w:ascii="Times New Roman" w:hAnsi="Times New Roman" w:cs="Times New Roman"/>
          <w:color w:val="000000"/>
          <w:sz w:val="24"/>
          <w:szCs w:val="24"/>
          <w:shd w:val="clear" w:color="auto" w:fill="FFFFFF"/>
        </w:rPr>
        <w:t xml:space="preserve"> </w:t>
      </w:r>
      <w:r w:rsidR="003F7A7B" w:rsidRPr="005E75AC">
        <w:rPr>
          <w:rFonts w:ascii="Times New Roman" w:hAnsi="Times New Roman" w:cs="Times New Roman"/>
          <w:color w:val="000000"/>
          <w:sz w:val="24"/>
          <w:szCs w:val="24"/>
          <w:shd w:val="clear" w:color="auto" w:fill="FFFFFF"/>
        </w:rPr>
        <w:t>un</w:t>
      </w:r>
      <w:r w:rsidR="003F7A7B" w:rsidRPr="005E75AC">
        <w:rPr>
          <w:rFonts w:ascii="Times New Roman" w:eastAsia="Times New Roman" w:hAnsi="Times New Roman" w:cs="Times New Roman"/>
          <w:sz w:val="24"/>
          <w:szCs w:val="24"/>
          <w:lang w:eastAsia="lv-LV"/>
        </w:rPr>
        <w:t xml:space="preserve"> vērtēšanas veidlapas aizpildīšanas metodiku</w:t>
      </w:r>
      <w:r w:rsidR="00200F0A" w:rsidRPr="005E75AC">
        <w:rPr>
          <w:rFonts w:ascii="Times New Roman" w:hAnsi="Times New Roman" w:cs="Times New Roman"/>
          <w:color w:val="000000"/>
          <w:sz w:val="24"/>
          <w:szCs w:val="24"/>
          <w:shd w:val="clear" w:color="auto" w:fill="FFFFFF"/>
        </w:rPr>
        <w:t>, projektu iesniegumu vērtēšanas veidlapas</w:t>
      </w:r>
      <w:r w:rsidR="00367919" w:rsidRPr="005E75AC">
        <w:rPr>
          <w:rFonts w:ascii="Times New Roman" w:hAnsi="Times New Roman" w:cs="Times New Roman"/>
          <w:color w:val="000000"/>
          <w:sz w:val="24"/>
          <w:szCs w:val="24"/>
          <w:shd w:val="clear" w:color="auto" w:fill="FFFFFF"/>
        </w:rPr>
        <w:t xml:space="preserve">, </w:t>
      </w:r>
      <w:r w:rsidR="003F7A7B" w:rsidRPr="005E75AC">
        <w:rPr>
          <w:rFonts w:ascii="Times New Roman" w:eastAsia="Times New Roman" w:hAnsi="Times New Roman" w:cs="Times New Roman"/>
          <w:sz w:val="24"/>
          <w:szCs w:val="24"/>
          <w:lang w:eastAsia="lv-LV"/>
        </w:rPr>
        <w:t>veidlapas aizpildīšanas metodiku</w:t>
      </w:r>
      <w:r w:rsidR="003F7A7B" w:rsidRPr="005E75AC">
        <w:rPr>
          <w:rFonts w:ascii="Times New Roman" w:hAnsi="Times New Roman" w:cs="Times New Roman"/>
          <w:color w:val="000000"/>
          <w:sz w:val="24"/>
          <w:szCs w:val="24"/>
          <w:shd w:val="clear" w:color="auto" w:fill="FFFFFF"/>
        </w:rPr>
        <w:t xml:space="preserve"> </w:t>
      </w:r>
      <w:r w:rsidR="00200F0A" w:rsidRPr="005E75AC">
        <w:rPr>
          <w:rFonts w:ascii="Times New Roman" w:hAnsi="Times New Roman" w:cs="Times New Roman"/>
          <w:color w:val="000000"/>
          <w:sz w:val="24"/>
          <w:szCs w:val="24"/>
          <w:shd w:val="clear" w:color="auto" w:fill="FFFFFF"/>
        </w:rPr>
        <w:t>un līguma paraugu par projekta īstenošanu</w:t>
      </w:r>
      <w:r w:rsidR="00367919" w:rsidRPr="005E75AC">
        <w:rPr>
          <w:rFonts w:ascii="Times New Roman" w:hAnsi="Times New Roman" w:cs="Times New Roman"/>
          <w:color w:val="000000"/>
          <w:sz w:val="24"/>
          <w:szCs w:val="24"/>
          <w:shd w:val="clear" w:color="auto" w:fill="FFFFFF"/>
        </w:rPr>
        <w:t>;</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8.2.3</w:t>
      </w:r>
      <w:r w:rsidR="008D58FF" w:rsidRPr="005E75AC">
        <w:rPr>
          <w:rFonts w:ascii="Times New Roman" w:eastAsia="Times New Roman" w:hAnsi="Times New Roman" w:cs="Times New Roman"/>
          <w:sz w:val="24"/>
          <w:szCs w:val="24"/>
          <w:lang w:eastAsia="lv-LV"/>
        </w:rPr>
        <w:t>. </w:t>
      </w:r>
      <w:r w:rsidR="00200F0A" w:rsidRPr="005E75AC">
        <w:rPr>
          <w:rFonts w:ascii="Times New Roman" w:eastAsia="Times New Roman" w:hAnsi="Times New Roman" w:cs="Times New Roman"/>
          <w:sz w:val="24"/>
          <w:szCs w:val="24"/>
          <w:lang w:eastAsia="lv-LV"/>
        </w:rPr>
        <w:t xml:space="preserve">atlasa projektu iesniegumus un nodrošina to vērtēšanu </w:t>
      </w:r>
      <w:r w:rsidR="002E2220" w:rsidRPr="005E75AC">
        <w:rPr>
          <w:rFonts w:ascii="Times New Roman" w:eastAsia="Times New Roman" w:hAnsi="Times New Roman" w:cs="Times New Roman"/>
          <w:sz w:val="24"/>
          <w:szCs w:val="24"/>
          <w:lang w:eastAsia="lv-LV"/>
        </w:rPr>
        <w:t>atbilstoši</w:t>
      </w:r>
      <w:r w:rsidR="00367919" w:rsidRPr="005E75AC">
        <w:rPr>
          <w:rFonts w:ascii="Times New Roman" w:eastAsia="Times New Roman" w:hAnsi="Times New Roman" w:cs="Times New Roman"/>
          <w:sz w:val="24"/>
          <w:szCs w:val="24"/>
          <w:lang w:eastAsia="lv-LV"/>
        </w:rPr>
        <w:t xml:space="preserve"> </w:t>
      </w:r>
      <w:r w:rsidR="003F7A7B" w:rsidRPr="005E75AC">
        <w:rPr>
          <w:rFonts w:ascii="Times New Roman" w:eastAsia="Times New Roman" w:hAnsi="Times New Roman" w:cs="Times New Roman"/>
          <w:sz w:val="24"/>
          <w:szCs w:val="24"/>
          <w:lang w:eastAsia="lv-LV"/>
        </w:rPr>
        <w:t>šo noteikumu 5.pielikumā minētajiem projekta iesniegumu vērtēšanas kritērijiem</w:t>
      </w:r>
      <w:r w:rsidR="002E2220" w:rsidRPr="005E75AC">
        <w:rPr>
          <w:rFonts w:ascii="Times New Roman" w:eastAsia="Times New Roman" w:hAnsi="Times New Roman" w:cs="Times New Roman"/>
          <w:sz w:val="24"/>
          <w:szCs w:val="24"/>
          <w:lang w:eastAsia="lv-LV"/>
        </w:rPr>
        <w:t>, nepieciešamības gadījumā pieprasot informāciju no citām institūcijām</w:t>
      </w:r>
      <w:r w:rsidR="00200F0A" w:rsidRPr="005E75AC">
        <w:rPr>
          <w:rFonts w:ascii="Times New Roman" w:eastAsia="Times New Roman" w:hAnsi="Times New Roman" w:cs="Times New Roman"/>
          <w:sz w:val="24"/>
          <w:szCs w:val="24"/>
          <w:lang w:eastAsia="lv-LV"/>
        </w:rPr>
        <w:t>;</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8.2.4. pieņem lēmumu par projekta iesnieguma apstiprināšanu, apstipri</w:t>
      </w:r>
      <w:r w:rsidRPr="005E75AC">
        <w:rPr>
          <w:rFonts w:ascii="Times New Roman" w:eastAsia="Times New Roman" w:hAnsi="Times New Roman" w:cs="Times New Roman"/>
          <w:sz w:val="24"/>
          <w:szCs w:val="24"/>
          <w:lang w:eastAsia="lv-LV"/>
        </w:rPr>
        <w:softHyphen/>
        <w:t>nāšanu ar nosacījumu vai noraidīšanu un informē par to projekta iesniedzēju;</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8.2.5. izvērtē un pieņem lēmumu par projekta grozījumiem atbilstoši līgumam par projekta īstenošanu un normatīvajiem aktiem par kārtību, kādā Eiropas Savienības struktūrfondu un Kohēzijas fonda vadībā iesaistītās institūcijas nodrošina plānošanas dokumentu sagatavošanu un šo fondu ieviešanu;</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8.2.6. </w:t>
      </w:r>
      <w:r w:rsidR="007F48E4" w:rsidRPr="005E75AC">
        <w:rPr>
          <w:rFonts w:ascii="Times New Roman" w:hAnsi="Times New Roman" w:cs="Times New Roman"/>
          <w:sz w:val="24"/>
          <w:szCs w:val="24"/>
        </w:rPr>
        <w:t xml:space="preserve">saskaņā ar normatīvajiem aktiem, kas nosaka kārtību, kādā </w:t>
      </w:r>
      <w:r w:rsidR="007F48E4" w:rsidRPr="005E75AC">
        <w:rPr>
          <w:rFonts w:ascii="Times New Roman" w:hAnsi="Times New Roman" w:cs="Times New Roman"/>
          <w:color w:val="000000"/>
          <w:sz w:val="24"/>
          <w:szCs w:val="24"/>
          <w:shd w:val="clear" w:color="auto" w:fill="FFFFFF"/>
        </w:rPr>
        <w:t>Eiropas Savienības struktūrfondu un Kohēzijas fonda vadībā iesaistītās institūcijas un Eiropas Savienības fondu finansējuma saņēmēji nodrošina Eiropas Savienības fondu publicitāti un vizuālās identitātes prasību ievērošanu, kā arī publisko informāciju par šo fondu projektiem</w:t>
      </w:r>
      <w:r w:rsidR="00200F0A" w:rsidRPr="005E75AC">
        <w:rPr>
          <w:rFonts w:ascii="Times New Roman" w:hAnsi="Times New Roman" w:cs="Times New Roman"/>
          <w:bCs/>
          <w:color w:val="000000"/>
          <w:sz w:val="24"/>
          <w:szCs w:val="24"/>
          <w:shd w:val="clear" w:color="auto" w:fill="FFFFFF"/>
        </w:rPr>
        <w:t>,</w:t>
      </w:r>
      <w:r w:rsidR="00200F0A" w:rsidRPr="005E75AC">
        <w:rPr>
          <w:rFonts w:ascii="Times New Roman" w:hAnsi="Times New Roman" w:cs="Times New Roman"/>
          <w:b/>
          <w:bCs/>
          <w:color w:val="000000"/>
          <w:sz w:val="24"/>
          <w:szCs w:val="24"/>
          <w:shd w:val="clear" w:color="auto" w:fill="FFFFFF"/>
        </w:rPr>
        <w:t xml:space="preserve"> </w:t>
      </w:r>
      <w:r w:rsidR="00200F0A" w:rsidRPr="005E75AC">
        <w:rPr>
          <w:rFonts w:ascii="Times New Roman" w:eastAsia="Times New Roman" w:hAnsi="Times New Roman" w:cs="Times New Roman"/>
          <w:sz w:val="24"/>
          <w:szCs w:val="24"/>
          <w:lang w:eastAsia="lv-LV"/>
        </w:rPr>
        <w:t>sniedz in</w:t>
      </w:r>
      <w:r w:rsidR="00822B6B" w:rsidRPr="005E75AC">
        <w:rPr>
          <w:rFonts w:ascii="Times New Roman" w:eastAsia="Times New Roman" w:hAnsi="Times New Roman" w:cs="Times New Roman"/>
          <w:sz w:val="24"/>
          <w:szCs w:val="24"/>
          <w:lang w:eastAsia="lv-LV"/>
        </w:rPr>
        <w:t>formāciju projekta iesniedzējam</w:t>
      </w:r>
      <w:r w:rsidR="002E2220" w:rsidRPr="005E75AC">
        <w:rPr>
          <w:rFonts w:ascii="Times New Roman" w:eastAsia="Times New Roman" w:hAnsi="Times New Roman" w:cs="Times New Roman"/>
          <w:sz w:val="24"/>
          <w:szCs w:val="24"/>
          <w:lang w:eastAsia="lv-LV"/>
        </w:rPr>
        <w:t xml:space="preserve"> un finansējuma saņēmējiem</w:t>
      </w:r>
      <w:r w:rsidR="00200F0A" w:rsidRPr="005E75AC">
        <w:rPr>
          <w:rFonts w:ascii="Times New Roman" w:eastAsia="Times New Roman" w:hAnsi="Times New Roman" w:cs="Times New Roman"/>
          <w:sz w:val="24"/>
          <w:szCs w:val="24"/>
          <w:lang w:eastAsia="lv-LV"/>
        </w:rPr>
        <w:t>;</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8.2.7. slēdz līgumu par projekta īstenošanu ar finansējuma saņēmēju;</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8.2.8. </w:t>
      </w:r>
      <w:r w:rsidRPr="005E75AC">
        <w:rPr>
          <w:rFonts w:ascii="Times New Roman" w:hAnsi="Times New Roman" w:cs="Times New Roman"/>
          <w:sz w:val="24"/>
          <w:szCs w:val="24"/>
        </w:rPr>
        <w:t xml:space="preserve">nodrošina aktivitātes īstenošanu, uzraudzību un kontroli, tai skaitā piemēro Padomes Regulas Nr. </w:t>
      </w:r>
      <w:hyperlink r:id="rId13" w:tgtFrame="_blank" w:tooltip="Atvērt regulas konsolidēto versiju" w:history="1">
        <w:r w:rsidR="008D58FF" w:rsidRPr="005E75AC">
          <w:rPr>
            <w:rStyle w:val="Hyperlink"/>
            <w:rFonts w:ascii="Times New Roman" w:hAnsi="Times New Roman" w:cs="Times New Roman"/>
            <w:sz w:val="24"/>
            <w:szCs w:val="24"/>
          </w:rPr>
          <w:t>1083/2006</w:t>
        </w:r>
      </w:hyperlink>
      <w:r w:rsidR="008D58FF" w:rsidRPr="005E75AC">
        <w:rPr>
          <w:rFonts w:ascii="Times New Roman" w:hAnsi="Times New Roman" w:cs="Times New Roman"/>
          <w:sz w:val="24"/>
          <w:szCs w:val="24"/>
        </w:rPr>
        <w:t xml:space="preserve"> 93.panta 1. un 2.punktā minēto principu projektu līmenī;</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8.2.9. analizē problēmas aktivitātes un projektu īstenošanā, kā arī sniedz atbildīgajai iestādei priekšlikumus, kā uzlabot aktivitātes un projektu īstenošanu;</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8.2.10. pārbauda un apstiprina finansējuma saņēmēja maksājuma pieprasījumu un sagatavo izdevumu deklarāciju;</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8.2.11</w:t>
      </w:r>
      <w:r w:rsidR="008D58FF" w:rsidRPr="005E75AC">
        <w:rPr>
          <w:rFonts w:ascii="Times New Roman" w:eastAsia="Times New Roman" w:hAnsi="Times New Roman" w:cs="Times New Roman"/>
          <w:sz w:val="24"/>
          <w:szCs w:val="24"/>
          <w:lang w:eastAsia="lv-LV"/>
        </w:rPr>
        <w:t xml:space="preserve">. </w:t>
      </w:r>
      <w:r w:rsidR="00A20F54" w:rsidRPr="005E75AC">
        <w:rPr>
          <w:rFonts w:ascii="Times New Roman" w:hAnsi="Times New Roman" w:cs="Times New Roman"/>
          <w:sz w:val="24"/>
          <w:szCs w:val="24"/>
        </w:rPr>
        <w:t xml:space="preserve">sniedz sabiedrībai informāciju un </w:t>
      </w:r>
      <w:r w:rsidR="002E2220" w:rsidRPr="005E75AC">
        <w:rPr>
          <w:rFonts w:ascii="Times New Roman" w:hAnsi="Times New Roman" w:cs="Times New Roman"/>
          <w:sz w:val="24"/>
          <w:szCs w:val="24"/>
        </w:rPr>
        <w:t xml:space="preserve">nodrošina publicitāti </w:t>
      </w:r>
      <w:r w:rsidR="00A20F54" w:rsidRPr="005E75AC">
        <w:rPr>
          <w:rFonts w:ascii="Times New Roman" w:hAnsi="Times New Roman" w:cs="Times New Roman"/>
          <w:sz w:val="24"/>
          <w:szCs w:val="24"/>
        </w:rPr>
        <w:t>saskaņā ar normatīvajiem aktiem, kas nosaka kārtību</w:t>
      </w:r>
      <w:r w:rsidR="00A20F54" w:rsidRPr="005E75AC">
        <w:rPr>
          <w:rFonts w:ascii="Times New Roman" w:hAnsi="Times New Roman" w:cs="Times New Roman"/>
          <w:color w:val="000000"/>
          <w:sz w:val="24"/>
          <w:szCs w:val="24"/>
          <w:shd w:val="clear" w:color="auto" w:fill="FFFFFF"/>
        </w:rPr>
        <w:t>, kādā Eiropas Savienības struktūrfondu un Kohēzijas fonda vadībā iesaistītās institūcijas un Eiropas Savienības fondu finansējuma saņēmēji nodrošina Eiropas Savienības fondu publicitāti un vizuālās identitātes prasību ievērošanu, kā arī publisko informāciju par šo fondu projektiem</w:t>
      </w:r>
      <w:r w:rsidR="00A20F54" w:rsidRPr="005E75AC">
        <w:rPr>
          <w:rFonts w:ascii="Times New Roman" w:hAnsi="Times New Roman" w:cs="Times New Roman"/>
          <w:sz w:val="24"/>
          <w:szCs w:val="24"/>
        </w:rPr>
        <w:t>, nodrošina publicitāti jautājumos, kas saistīti ar aktivitātes ietvaros iesniegtajiem projektu iesniegumiem</w:t>
      </w:r>
      <w:r w:rsidR="002E2220" w:rsidRPr="005E75AC">
        <w:rPr>
          <w:rFonts w:ascii="Times New Roman" w:hAnsi="Times New Roman" w:cs="Times New Roman"/>
          <w:sz w:val="24"/>
          <w:szCs w:val="24"/>
        </w:rPr>
        <w:t xml:space="preserve"> un projektiem</w:t>
      </w:r>
      <w:r w:rsidR="00A20F54" w:rsidRPr="005E75AC">
        <w:rPr>
          <w:rFonts w:ascii="Times New Roman" w:hAnsi="Times New Roman" w:cs="Times New Roman"/>
          <w:sz w:val="24"/>
          <w:szCs w:val="24"/>
        </w:rPr>
        <w:t>;</w:t>
      </w:r>
    </w:p>
    <w:p w:rsidR="008D58FF" w:rsidRPr="005E75AC" w:rsidRDefault="00A90E8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lastRenderedPageBreak/>
        <w:t>8</w:t>
      </w:r>
      <w:r w:rsidR="008D58FF" w:rsidRPr="005E75AC">
        <w:rPr>
          <w:rFonts w:ascii="Times New Roman" w:eastAsia="Times New Roman" w:hAnsi="Times New Roman" w:cs="Times New Roman"/>
          <w:sz w:val="24"/>
          <w:szCs w:val="24"/>
          <w:lang w:eastAsia="lv-LV"/>
        </w:rPr>
        <w:t>.2.12</w:t>
      </w:r>
      <w:r w:rsidR="00327A88" w:rsidRPr="005E75AC">
        <w:rPr>
          <w:rFonts w:ascii="Times New Roman" w:eastAsia="Times New Roman" w:hAnsi="Times New Roman" w:cs="Times New Roman"/>
          <w:sz w:val="24"/>
          <w:szCs w:val="24"/>
          <w:lang w:eastAsia="lv-LV"/>
        </w:rPr>
        <w:t>. nodrošina datu uzkrāšanu saskaņā ar normatīvajiem aktiem par  Eiropas Savienības struktūrfondu un Kohēzijas fonda vadības informācijas sistēmas izveidošanas un izmantošanas jomā par projektu iesniegumiem un projektiem.</w:t>
      </w:r>
    </w:p>
    <w:p w:rsidR="0005032F" w:rsidRPr="005E75AC" w:rsidRDefault="0005032F" w:rsidP="0005032F">
      <w:pPr>
        <w:spacing w:after="0" w:line="240" w:lineRule="auto"/>
        <w:ind w:firstLine="375"/>
        <w:jc w:val="both"/>
        <w:rPr>
          <w:rFonts w:ascii="Times New Roman" w:eastAsia="Times New Roman" w:hAnsi="Times New Roman" w:cs="Times New Roman"/>
          <w:sz w:val="24"/>
          <w:szCs w:val="24"/>
          <w:lang w:eastAsia="lv-LV"/>
        </w:rPr>
      </w:pP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9. Aktivitāti finansē no Eiropas Sociālā fonda līdzekļiem. Aktivitātes ietvaros pieejamais Eiropas Sociālā fonda finansējums ir </w:t>
      </w:r>
      <w:r w:rsidRPr="005E75AC">
        <w:rPr>
          <w:rFonts w:ascii="Times New Roman" w:eastAsia="Times New Roman" w:hAnsi="Times New Roman" w:cs="Times New Roman"/>
          <w:bCs/>
          <w:color w:val="000000"/>
          <w:sz w:val="24"/>
          <w:szCs w:val="24"/>
          <w:lang w:eastAsia="lv-LV"/>
        </w:rPr>
        <w:t>3 000 000</w:t>
      </w:r>
      <w:r w:rsidRPr="005E75AC">
        <w:rPr>
          <w:rFonts w:ascii="Times New Roman" w:eastAsia="Times New Roman" w:hAnsi="Times New Roman" w:cs="Times New Roman"/>
          <w:sz w:val="24"/>
          <w:szCs w:val="24"/>
          <w:lang w:eastAsia="lv-LV"/>
        </w:rPr>
        <w:t xml:space="preserve"> lati un privātais līdzfinansējums ir 3 000 000 lati.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10. Sīkie (</w:t>
      </w:r>
      <w:proofErr w:type="spellStart"/>
      <w:r w:rsidRPr="005E75AC">
        <w:rPr>
          <w:rFonts w:ascii="Times New Roman" w:eastAsia="Times New Roman" w:hAnsi="Times New Roman" w:cs="Times New Roman"/>
          <w:sz w:val="24"/>
          <w:szCs w:val="24"/>
          <w:lang w:eastAsia="lv-LV"/>
        </w:rPr>
        <w:t>mikro</w:t>
      </w:r>
      <w:proofErr w:type="spellEnd"/>
      <w:r w:rsidRPr="005E75AC">
        <w:rPr>
          <w:rFonts w:ascii="Times New Roman" w:eastAsia="Times New Roman" w:hAnsi="Times New Roman" w:cs="Times New Roman"/>
          <w:sz w:val="24"/>
          <w:szCs w:val="24"/>
          <w:lang w:eastAsia="lv-LV"/>
        </w:rPr>
        <w:t>), mazie un vidējie komersanti ir komersanti, kas atbilst Komisijas Regulas Nr.</w:t>
      </w:r>
      <w:hyperlink r:id="rId14" w:tgtFrame="_blank" w:tooltip="REGULA" w:history="1">
        <w:r w:rsidR="008D58FF" w:rsidRPr="005E75AC">
          <w:rPr>
            <w:rFonts w:ascii="Times New Roman" w:eastAsia="Times New Roman" w:hAnsi="Times New Roman" w:cs="Times New Roman"/>
            <w:color w:val="0000FF"/>
            <w:sz w:val="24"/>
            <w:szCs w:val="24"/>
            <w:u w:val="single"/>
            <w:lang w:eastAsia="lv-LV"/>
          </w:rPr>
          <w:t>800/2008</w:t>
        </w:r>
      </w:hyperlink>
      <w:r w:rsidR="008D58FF" w:rsidRPr="005E75AC">
        <w:rPr>
          <w:rFonts w:ascii="Times New Roman" w:eastAsia="Times New Roman" w:hAnsi="Times New Roman" w:cs="Times New Roman"/>
          <w:sz w:val="24"/>
          <w:szCs w:val="24"/>
          <w:lang w:eastAsia="lv-LV"/>
        </w:rPr>
        <w:t xml:space="preserve"> 1.pielikum</w:t>
      </w:r>
      <w:r w:rsidR="000E5BDD" w:rsidRPr="005E75AC">
        <w:rPr>
          <w:rFonts w:ascii="Times New Roman" w:eastAsia="Times New Roman" w:hAnsi="Times New Roman" w:cs="Times New Roman"/>
          <w:sz w:val="24"/>
          <w:szCs w:val="24"/>
          <w:lang w:eastAsia="lv-LV"/>
        </w:rPr>
        <w:t>a 2.pantā</w:t>
      </w:r>
      <w:r w:rsidR="008D58FF" w:rsidRPr="005E75AC">
        <w:rPr>
          <w:rFonts w:ascii="Times New Roman" w:eastAsia="Times New Roman" w:hAnsi="Times New Roman" w:cs="Times New Roman"/>
          <w:sz w:val="24"/>
          <w:szCs w:val="24"/>
          <w:lang w:eastAsia="lv-LV"/>
        </w:rPr>
        <w:t xml:space="preserve"> noteiktajai definīcijai.</w:t>
      </w:r>
    </w:p>
    <w:p w:rsidR="008D58FF" w:rsidRPr="005E75AC" w:rsidRDefault="008D58FF"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11. Lielie komersanti ir komersanti, kas atbilst Komisijas Regulas Nr.</w:t>
      </w:r>
      <w:hyperlink r:id="rId15" w:tgtFrame="_blank" w:tooltip="REGULA" w:history="1">
        <w:r w:rsidR="008D58FF" w:rsidRPr="005E75AC">
          <w:rPr>
            <w:rFonts w:ascii="Times New Roman" w:eastAsia="Times New Roman" w:hAnsi="Times New Roman" w:cs="Times New Roman"/>
            <w:color w:val="0000FF"/>
            <w:sz w:val="24"/>
            <w:szCs w:val="24"/>
            <w:u w:val="single"/>
            <w:lang w:eastAsia="lv-LV"/>
          </w:rPr>
          <w:t>800/2008</w:t>
        </w:r>
      </w:hyperlink>
      <w:r w:rsidR="008D58FF" w:rsidRPr="005E75AC">
        <w:rPr>
          <w:rFonts w:ascii="Times New Roman" w:eastAsia="Times New Roman" w:hAnsi="Times New Roman" w:cs="Times New Roman"/>
          <w:sz w:val="24"/>
          <w:szCs w:val="24"/>
          <w:lang w:eastAsia="lv-LV"/>
        </w:rPr>
        <w:t xml:space="preserve"> 2.panta 8.punktā noteiktajai definīcijai.</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8D58FF"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12. Saistītās personas šo noteikumu izpratnē atbilst Komisijas Regulas Nr.</w:t>
      </w:r>
      <w:hyperlink r:id="rId16" w:tgtFrame="_blank" w:tooltip="REGULA" w:history="1">
        <w:r w:rsidR="008D58FF" w:rsidRPr="005E75AC">
          <w:rPr>
            <w:rFonts w:ascii="Times New Roman" w:eastAsia="Times New Roman" w:hAnsi="Times New Roman" w:cs="Times New Roman"/>
            <w:color w:val="0000FF"/>
            <w:sz w:val="24"/>
            <w:szCs w:val="24"/>
            <w:u w:val="single"/>
            <w:lang w:eastAsia="lv-LV"/>
          </w:rPr>
          <w:t>800/2008</w:t>
        </w:r>
      </w:hyperlink>
      <w:r w:rsidR="008D58FF" w:rsidRPr="005E75AC">
        <w:rPr>
          <w:rFonts w:ascii="Times New Roman" w:eastAsia="Times New Roman" w:hAnsi="Times New Roman" w:cs="Times New Roman"/>
          <w:sz w:val="24"/>
          <w:szCs w:val="24"/>
          <w:lang w:eastAsia="lv-LV"/>
        </w:rPr>
        <w:t xml:space="preserve"> 1.pielikum</w:t>
      </w:r>
      <w:r w:rsidR="006B4AF7" w:rsidRPr="005E75AC">
        <w:rPr>
          <w:rFonts w:ascii="Times New Roman" w:eastAsia="Times New Roman" w:hAnsi="Times New Roman" w:cs="Times New Roman"/>
          <w:sz w:val="24"/>
          <w:szCs w:val="24"/>
          <w:lang w:eastAsia="lv-LV"/>
        </w:rPr>
        <w:t>a 3.pant</w:t>
      </w:r>
      <w:r w:rsidR="000E5BDD" w:rsidRPr="005E75AC">
        <w:rPr>
          <w:rFonts w:ascii="Times New Roman" w:eastAsia="Times New Roman" w:hAnsi="Times New Roman" w:cs="Times New Roman"/>
          <w:sz w:val="24"/>
          <w:szCs w:val="24"/>
          <w:lang w:eastAsia="lv-LV"/>
        </w:rPr>
        <w:t xml:space="preserve">ā </w:t>
      </w:r>
      <w:r w:rsidR="008D58FF" w:rsidRPr="005E75AC">
        <w:rPr>
          <w:rFonts w:ascii="Times New Roman" w:eastAsia="Times New Roman" w:hAnsi="Times New Roman" w:cs="Times New Roman"/>
          <w:sz w:val="24"/>
          <w:szCs w:val="24"/>
          <w:lang w:eastAsia="lv-LV"/>
        </w:rPr>
        <w:t>noteiktajai definīcijai.</w:t>
      </w:r>
    </w:p>
    <w:p w:rsidR="008D58FF" w:rsidRPr="005E75AC" w:rsidRDefault="008D58FF" w:rsidP="0005032F">
      <w:pPr>
        <w:tabs>
          <w:tab w:val="left" w:pos="795"/>
        </w:tabs>
        <w:spacing w:after="0" w:line="240" w:lineRule="auto"/>
        <w:ind w:firstLine="375"/>
        <w:jc w:val="both"/>
        <w:rPr>
          <w:rFonts w:ascii="Times New Roman" w:eastAsia="Times New Roman" w:hAnsi="Times New Roman" w:cs="Times New Roman"/>
          <w:sz w:val="24"/>
          <w:szCs w:val="24"/>
          <w:lang w:eastAsia="lv-LV"/>
        </w:rPr>
      </w:pPr>
    </w:p>
    <w:p w:rsidR="00B0050E" w:rsidRPr="005E75AC" w:rsidRDefault="00B070FB" w:rsidP="0005032F">
      <w:pPr>
        <w:spacing w:after="0" w:line="240" w:lineRule="auto"/>
        <w:ind w:firstLine="375"/>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13</w:t>
      </w:r>
      <w:r w:rsidR="006E4B91" w:rsidRPr="005E75AC">
        <w:rPr>
          <w:rFonts w:ascii="Times New Roman" w:eastAsia="Times New Roman" w:hAnsi="Times New Roman" w:cs="Times New Roman"/>
          <w:sz w:val="24"/>
          <w:szCs w:val="24"/>
          <w:lang w:eastAsia="lv-LV"/>
        </w:rPr>
        <w:t>. Projekta īstenošanas vieta šo noteikumu izpratnē ir vieta, kur projekta iesniedzējs ražo savu produkciju vai sniedz pakalpojumus.</w:t>
      </w:r>
    </w:p>
    <w:p w:rsidR="00B0050E" w:rsidRPr="005E75AC" w:rsidRDefault="00B0050E" w:rsidP="0005032F">
      <w:pPr>
        <w:spacing w:after="0" w:line="240" w:lineRule="auto"/>
        <w:ind w:firstLine="375"/>
        <w:jc w:val="both"/>
        <w:rPr>
          <w:rFonts w:ascii="Times New Roman" w:hAnsi="Times New Roman" w:cs="Times New Roman"/>
          <w:sz w:val="24"/>
          <w:szCs w:val="24"/>
        </w:rPr>
      </w:pPr>
    </w:p>
    <w:p w:rsidR="00092223" w:rsidRPr="005E75AC" w:rsidRDefault="006E4B91" w:rsidP="0005032F">
      <w:pPr>
        <w:spacing w:after="0" w:line="240" w:lineRule="auto"/>
        <w:ind w:firstLine="375"/>
        <w:jc w:val="center"/>
        <w:rPr>
          <w:rFonts w:ascii="Times New Roman" w:eastAsia="Times New Roman" w:hAnsi="Times New Roman" w:cs="Times New Roman"/>
          <w:b/>
          <w:bCs/>
          <w:sz w:val="24"/>
          <w:szCs w:val="24"/>
          <w:lang w:eastAsia="lv-LV"/>
        </w:rPr>
      </w:pPr>
      <w:bookmarkStart w:id="3" w:name="261054"/>
      <w:r w:rsidRPr="005E75AC">
        <w:rPr>
          <w:rFonts w:ascii="Times New Roman" w:eastAsia="Times New Roman" w:hAnsi="Times New Roman" w:cs="Times New Roman"/>
          <w:b/>
          <w:bCs/>
          <w:sz w:val="24"/>
          <w:szCs w:val="24"/>
          <w:lang w:eastAsia="lv-LV"/>
        </w:rPr>
        <w:t>II. Projekta iesniedzējam noteiktās prasības</w:t>
      </w:r>
      <w:bookmarkEnd w:id="3"/>
    </w:p>
    <w:p w:rsidR="00092223" w:rsidRPr="005E75AC" w:rsidRDefault="00092223" w:rsidP="0005032F">
      <w:pPr>
        <w:spacing w:after="0" w:line="240" w:lineRule="auto"/>
        <w:ind w:firstLine="375"/>
        <w:jc w:val="both"/>
        <w:rPr>
          <w:rFonts w:ascii="Times New Roman" w:hAnsi="Times New Roman" w:cs="Times New Roman"/>
          <w:sz w:val="24"/>
          <w:szCs w:val="24"/>
        </w:rPr>
      </w:pP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14. Projekta iesniedzējs var pretendēt uz finansējumu, ja tas ir Latvijā reģistrēts komersants.</w:t>
      </w:r>
    </w:p>
    <w:p w:rsidR="0034179E" w:rsidRPr="005E75AC" w:rsidRDefault="0034179E" w:rsidP="0005032F">
      <w:pPr>
        <w:spacing w:after="0" w:line="240" w:lineRule="auto"/>
        <w:ind w:firstLine="375"/>
        <w:jc w:val="both"/>
        <w:rPr>
          <w:rFonts w:ascii="Times New Roman" w:eastAsia="Times New Roman" w:hAnsi="Times New Roman" w:cs="Times New Roman"/>
          <w:sz w:val="24"/>
          <w:szCs w:val="24"/>
          <w:lang w:eastAsia="lv-LV"/>
        </w:rPr>
      </w:pP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15. Uz finansējumu nevar pretendēt, ja:</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15.1. </w:t>
      </w:r>
      <w:r w:rsidRPr="005E75AC">
        <w:rPr>
          <w:rFonts w:ascii="Times New Roman" w:hAnsi="Times New Roman" w:cs="Times New Roman"/>
          <w:sz w:val="24"/>
          <w:szCs w:val="24"/>
        </w:rPr>
        <w:t xml:space="preserve">projekta iesniedzējs citu Eiropas Savienības struktūrfondu projektu īstenošanas laikā sadarbības iestādei un atbildīgajai iestādei sniedzis nepatiesu informāciju vai tīši maldinājis saistībā ar Eiropas Savienības struktūrfondu līdzfinansēto projektu īstenošanu; </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15.2. projekta iesniedzēja interesēs fiziska persona ir izdarījusi noziedzīgu nodarījumu, kas skāris Latvijas Republikas vai Eiropas Savienības finanšu intereses, un projekta iesniedzējam saskaņā ar Krimināllikumu ir piemēroti piespiedu ietekmēšanas līdzekļi;</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15.3. </w:t>
      </w:r>
      <w:r w:rsidRPr="005E75AC">
        <w:rPr>
          <w:rFonts w:ascii="Times New Roman" w:hAnsi="Times New Roman" w:cs="Times New Roman"/>
          <w:sz w:val="24"/>
          <w:szCs w:val="24"/>
        </w:rPr>
        <w:t>papildus atbalstam darba algas izmaksu segšanai, projekta iesniedzējs ir saņēmis vai plāno saņemt atbalstu</w:t>
      </w:r>
      <w:r w:rsidRPr="005E75AC">
        <w:rPr>
          <w:rFonts w:ascii="Times New Roman" w:hAnsi="Times New Roman" w:cs="Times New Roman"/>
          <w:color w:val="1F497D"/>
          <w:sz w:val="24"/>
          <w:szCs w:val="24"/>
        </w:rPr>
        <w:t xml:space="preserve"> </w:t>
      </w:r>
      <w:r w:rsidRPr="005E75AC">
        <w:rPr>
          <w:rFonts w:ascii="Times New Roman" w:hAnsi="Times New Roman" w:cs="Times New Roman"/>
          <w:sz w:val="24"/>
          <w:szCs w:val="24"/>
        </w:rPr>
        <w:t xml:space="preserve">par šo noteikumu ietvaros noteiktajām darba vietu izveides investīcijām citu aktivitāšu ietvaros no vietējiem, reģionālajiem, valsts vai Eiropas Savienības struktūrfondu līdzekļiem, izņemot šo noteikumu </w:t>
      </w:r>
      <w:r w:rsidR="006543AA" w:rsidRPr="005E75AC">
        <w:rPr>
          <w:rFonts w:ascii="Times New Roman" w:hAnsi="Times New Roman" w:cs="Times New Roman"/>
          <w:sz w:val="24"/>
          <w:szCs w:val="24"/>
        </w:rPr>
        <w:t>3</w:t>
      </w:r>
      <w:r w:rsidR="00BF411E" w:rsidRPr="005E75AC">
        <w:rPr>
          <w:rFonts w:ascii="Times New Roman" w:hAnsi="Times New Roman" w:cs="Times New Roman"/>
          <w:sz w:val="24"/>
          <w:szCs w:val="24"/>
        </w:rPr>
        <w:t>0</w:t>
      </w:r>
      <w:r w:rsidR="00981FC3">
        <w:rPr>
          <w:rFonts w:ascii="Times New Roman" w:hAnsi="Times New Roman" w:cs="Times New Roman"/>
          <w:sz w:val="24"/>
          <w:szCs w:val="24"/>
        </w:rPr>
        <w:t>.</w:t>
      </w:r>
      <w:r w:rsidR="006543AA" w:rsidRPr="005E75AC">
        <w:rPr>
          <w:rFonts w:ascii="Times New Roman" w:hAnsi="Times New Roman" w:cs="Times New Roman"/>
          <w:sz w:val="24"/>
          <w:szCs w:val="24"/>
        </w:rPr>
        <w:t>punktā noteikto</w:t>
      </w:r>
      <w:r w:rsidR="00DD2479" w:rsidRPr="005E75AC">
        <w:rPr>
          <w:rFonts w:ascii="Times New Roman" w:eastAsia="Times New Roman" w:hAnsi="Times New Roman" w:cs="Times New Roman"/>
          <w:sz w:val="24"/>
          <w:szCs w:val="24"/>
          <w:lang w:eastAsia="lv-LV"/>
        </w:rPr>
        <w:t>;</w:t>
      </w:r>
    </w:p>
    <w:p w:rsidR="00CC45C1" w:rsidRPr="005E75AC" w:rsidRDefault="00B070FB"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1</w:t>
      </w:r>
      <w:r w:rsidR="006E4B91" w:rsidRPr="005E75AC">
        <w:rPr>
          <w:rFonts w:ascii="Times New Roman" w:hAnsi="Times New Roman" w:cs="Times New Roman"/>
          <w:sz w:val="24"/>
          <w:szCs w:val="24"/>
        </w:rPr>
        <w:t>5.4. projekta iesniedzējs atbilst grūtībās nonākuša lielā komersanta statusam. Grūtībās nonācis lielais komersants ir komersants, kuram:</w:t>
      </w:r>
    </w:p>
    <w:p w:rsidR="00CC45C1"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15.4.1.  ar tiesas spriedumu ir pasludināts maksātnespējas process vai ar tiesas spriedumu tiek īstenots tiesiskās aizsardzības process, vai ar tiesas lēmumu tiek īstenots ārpustiesas tiesiskās aizsardzības process, tas atrodas sanācijas procesā vai tā saimnieciskā darbība ir izbeigta;</w:t>
      </w:r>
    </w:p>
    <w:p w:rsidR="00460D9A"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15.4.2. zaudējumi pārsniedz pusi no pamatkapitāla un pēdējo 12 mēnešu laikā zaudējumi pārsniedz ceturtdaļu no pamatkapitāla;</w:t>
      </w:r>
    </w:p>
    <w:p w:rsidR="00CC45C1"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15.4.3. saskaņā ar pēdējo divu noslēgto finanšu gadu finanšu pārskatiem tam ir novērojamas grūtībās nonākuša saimnieciskās darbības veicēja pazīmes – zaudējumu pieaugums, apgrozījuma samazināšanās, naudas plūsmas sama</w:t>
      </w:r>
      <w:r w:rsidRPr="005E75AC">
        <w:rPr>
          <w:rFonts w:ascii="Times New Roman" w:hAnsi="Times New Roman" w:cs="Times New Roman"/>
          <w:sz w:val="24"/>
          <w:szCs w:val="24"/>
        </w:rPr>
        <w:softHyphen/>
        <w:t>zināšanās, parādu pieaugums, procentu likmju celšanās, gatavās produkcijas krājumu pieaugums, zems likviditātes koeficients, krītoša vai nulles aktīvu vērtība;</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rPr>
        <w:t xml:space="preserve">15.4.4. nav iespēju nosegt zaudējumus no saviem līdzekļiem vai ar līdzekļiem, ko tas spēj iegūt no sava īpašnieka vai kreditoriem, un tas nespēj apturēt zaudējumus, kuri bez valsts </w:t>
      </w:r>
      <w:r w:rsidRPr="005E75AC">
        <w:rPr>
          <w:rFonts w:ascii="Times New Roman" w:hAnsi="Times New Roman" w:cs="Times New Roman"/>
          <w:sz w:val="24"/>
          <w:szCs w:val="24"/>
        </w:rPr>
        <w:lastRenderedPageBreak/>
        <w:t>iestāžu ārējās iejaukšanās īstermiņā vai vidējā termiņā gandrīz noteikti izraisīs komercsabiedrības nespēju turpināt darbību;</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rPr>
        <w:t>15</w:t>
      </w:r>
      <w:r w:rsidRPr="005E75AC">
        <w:rPr>
          <w:rFonts w:ascii="Times New Roman" w:eastAsia="Times New Roman" w:hAnsi="Times New Roman" w:cs="Times New Roman"/>
          <w:sz w:val="24"/>
          <w:szCs w:val="24"/>
          <w:lang w:eastAsia="lv-LV"/>
        </w:rPr>
        <w:t>.5. projekta iesniedzējs ir pārkāpis šo noteikumu vai citu normatīvo aktu nosacījumus Eiropas Savienības fondu jomā;</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rPr>
        <w:t>15</w:t>
      </w:r>
      <w:r w:rsidRPr="005E75AC">
        <w:rPr>
          <w:rFonts w:ascii="Times New Roman" w:eastAsia="Times New Roman" w:hAnsi="Times New Roman" w:cs="Times New Roman"/>
          <w:sz w:val="24"/>
          <w:szCs w:val="24"/>
          <w:lang w:eastAsia="lv-LV"/>
        </w:rPr>
        <w:t>.6. uz projekta iesniedzēju attiecas līdzekļu atgūšanas rīkojums, kas minēts Komisijas regulas Nr. 800/2008 1.panta 6.punka „a” apakšpunktā;</w:t>
      </w:r>
    </w:p>
    <w:p w:rsidR="003F5293"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rPr>
        <w:t>15</w:t>
      </w:r>
      <w:r w:rsidRPr="005E75AC">
        <w:rPr>
          <w:rFonts w:ascii="Times New Roman" w:eastAsia="Times New Roman" w:hAnsi="Times New Roman" w:cs="Times New Roman"/>
          <w:sz w:val="24"/>
          <w:szCs w:val="24"/>
          <w:lang w:eastAsia="lv-LV"/>
        </w:rPr>
        <w:t xml:space="preserve">.7. </w:t>
      </w:r>
      <w:r w:rsidRPr="005E75AC">
        <w:rPr>
          <w:rFonts w:ascii="Times New Roman" w:hAnsi="Times New Roman" w:cs="Times New Roman"/>
          <w:sz w:val="24"/>
          <w:szCs w:val="24"/>
        </w:rPr>
        <w:t>projekta iesniedzējs atbilst grūtībās nonākuša s</w:t>
      </w:r>
      <w:r w:rsidRPr="005E75AC">
        <w:rPr>
          <w:rFonts w:ascii="Times New Roman" w:eastAsia="Times New Roman" w:hAnsi="Times New Roman" w:cs="Times New Roman"/>
          <w:sz w:val="24"/>
          <w:szCs w:val="24"/>
          <w:lang w:eastAsia="lv-LV"/>
        </w:rPr>
        <w:t xml:space="preserve">īkā (mikro), mazā vai vidējā </w:t>
      </w:r>
      <w:r w:rsidRPr="005E75AC">
        <w:rPr>
          <w:rFonts w:ascii="Times New Roman" w:hAnsi="Times New Roman" w:cs="Times New Roman"/>
          <w:sz w:val="24"/>
          <w:szCs w:val="24"/>
        </w:rPr>
        <w:t>komersanta statusam</w:t>
      </w:r>
      <w:r w:rsidRPr="005E75AC">
        <w:rPr>
          <w:rFonts w:ascii="Times New Roman" w:eastAsia="Times New Roman" w:hAnsi="Times New Roman" w:cs="Times New Roman"/>
          <w:sz w:val="24"/>
          <w:szCs w:val="24"/>
          <w:lang w:eastAsia="lv-LV"/>
        </w:rPr>
        <w:t xml:space="preserve">, saskaņā ar </w:t>
      </w:r>
      <w:r w:rsidRPr="005E75AC">
        <w:rPr>
          <w:rFonts w:ascii="Times New Roman" w:hAnsi="Times New Roman" w:cs="Times New Roman"/>
          <w:color w:val="000000"/>
          <w:sz w:val="24"/>
          <w:szCs w:val="24"/>
          <w:shd w:val="clear" w:color="auto" w:fill="FFFFFF"/>
        </w:rPr>
        <w:t>Komisijas regulas Nr.</w:t>
      </w:r>
      <w:r w:rsidRPr="005E75AC">
        <w:rPr>
          <w:rStyle w:val="apple-converted-space"/>
          <w:rFonts w:ascii="Times New Roman" w:hAnsi="Times New Roman" w:cs="Times New Roman"/>
          <w:color w:val="000000"/>
          <w:sz w:val="24"/>
          <w:szCs w:val="24"/>
          <w:shd w:val="clear" w:color="auto" w:fill="FFFFFF"/>
        </w:rPr>
        <w:t> </w:t>
      </w:r>
      <w:hyperlink r:id="rId17" w:tgtFrame="_blank" w:tooltip="Atvērt regulu latviešu valodā" w:history="1">
        <w:r w:rsidR="00674661" w:rsidRPr="005E75AC">
          <w:rPr>
            <w:rStyle w:val="Hyperlink"/>
            <w:rFonts w:ascii="Times New Roman" w:hAnsi="Times New Roman" w:cs="Times New Roman"/>
            <w:color w:val="40407C"/>
            <w:sz w:val="24"/>
            <w:szCs w:val="24"/>
            <w:shd w:val="clear" w:color="auto" w:fill="FFFFFF"/>
          </w:rPr>
          <w:t>800/2008</w:t>
        </w:r>
      </w:hyperlink>
      <w:r w:rsidR="00674661" w:rsidRPr="005E75AC">
        <w:rPr>
          <w:rStyle w:val="apple-converted-space"/>
          <w:rFonts w:ascii="Times New Roman" w:hAnsi="Times New Roman" w:cs="Times New Roman"/>
          <w:color w:val="000000"/>
          <w:sz w:val="24"/>
          <w:szCs w:val="24"/>
          <w:shd w:val="clear" w:color="auto" w:fill="FFFFFF"/>
        </w:rPr>
        <w:t> </w:t>
      </w:r>
      <w:r w:rsidR="00674661" w:rsidRPr="005E75AC">
        <w:rPr>
          <w:rFonts w:ascii="Times New Roman" w:hAnsi="Times New Roman" w:cs="Times New Roman"/>
          <w:color w:val="000000"/>
          <w:sz w:val="24"/>
          <w:szCs w:val="24"/>
          <w:shd w:val="clear" w:color="auto" w:fill="FFFFFF"/>
        </w:rPr>
        <w:t xml:space="preserve">1.panta 7.punktā </w:t>
      </w:r>
      <w:r w:rsidR="005817BB" w:rsidRPr="005E75AC">
        <w:rPr>
          <w:rFonts w:ascii="Times New Roman" w:hAnsi="Times New Roman" w:cs="Times New Roman"/>
          <w:color w:val="000000"/>
          <w:sz w:val="24"/>
          <w:szCs w:val="24"/>
          <w:shd w:val="clear" w:color="auto" w:fill="FFFFFF"/>
        </w:rPr>
        <w:t>noteikt</w:t>
      </w:r>
      <w:r w:rsidR="00207F34" w:rsidRPr="005E75AC">
        <w:rPr>
          <w:rFonts w:ascii="Times New Roman" w:hAnsi="Times New Roman" w:cs="Times New Roman"/>
          <w:color w:val="000000"/>
          <w:sz w:val="24"/>
          <w:szCs w:val="24"/>
          <w:shd w:val="clear" w:color="auto" w:fill="FFFFFF"/>
        </w:rPr>
        <w:t>o</w:t>
      </w:r>
      <w:r w:rsidR="005817BB" w:rsidRPr="005E75AC">
        <w:rPr>
          <w:rFonts w:ascii="Times New Roman" w:hAnsi="Times New Roman" w:cs="Times New Roman"/>
          <w:color w:val="000000"/>
          <w:sz w:val="24"/>
          <w:szCs w:val="24"/>
          <w:shd w:val="clear" w:color="auto" w:fill="FFFFFF"/>
        </w:rPr>
        <w:t xml:space="preserve"> definīcij</w:t>
      </w:r>
      <w:r w:rsidR="00207F34" w:rsidRPr="005E75AC">
        <w:rPr>
          <w:rFonts w:ascii="Times New Roman" w:hAnsi="Times New Roman" w:cs="Times New Roman"/>
          <w:color w:val="000000"/>
          <w:sz w:val="24"/>
          <w:szCs w:val="24"/>
          <w:shd w:val="clear" w:color="auto" w:fill="FFFFFF"/>
        </w:rPr>
        <w:t>u</w:t>
      </w:r>
      <w:r w:rsidRPr="005E75AC">
        <w:rPr>
          <w:rFonts w:ascii="Times New Roman" w:eastAsia="Calibri" w:hAnsi="Times New Roman" w:cs="Times New Roman"/>
          <w:sz w:val="24"/>
          <w:szCs w:val="24"/>
        </w:rPr>
        <w:t>;</w:t>
      </w:r>
    </w:p>
    <w:p w:rsidR="00C13539" w:rsidRPr="005E75AC" w:rsidRDefault="006E4B91" w:rsidP="0005032F">
      <w:pPr>
        <w:spacing w:after="0" w:line="240" w:lineRule="auto"/>
        <w:ind w:firstLine="375"/>
        <w:jc w:val="both"/>
        <w:rPr>
          <w:rFonts w:ascii="Times New Roman" w:hAnsi="Times New Roman" w:cs="Times New Roman"/>
          <w:color w:val="000000"/>
          <w:sz w:val="24"/>
          <w:szCs w:val="24"/>
        </w:rPr>
      </w:pPr>
      <w:r w:rsidRPr="005E75AC">
        <w:rPr>
          <w:rFonts w:ascii="Times New Roman" w:hAnsi="Times New Roman" w:cs="Times New Roman"/>
          <w:sz w:val="24"/>
          <w:szCs w:val="24"/>
        </w:rPr>
        <w:t>15</w:t>
      </w:r>
      <w:r w:rsidRPr="005E75AC">
        <w:rPr>
          <w:rFonts w:ascii="Times New Roman" w:eastAsia="Times New Roman" w:hAnsi="Times New Roman" w:cs="Times New Roman"/>
          <w:sz w:val="24"/>
          <w:szCs w:val="24"/>
          <w:lang w:eastAsia="lv-LV"/>
        </w:rPr>
        <w:t xml:space="preserve">.8. </w:t>
      </w:r>
      <w:r w:rsidR="001F12B2" w:rsidRPr="005E75AC">
        <w:rPr>
          <w:rFonts w:ascii="Times New Roman" w:hAnsi="Times New Roman" w:cs="Times New Roman"/>
          <w:sz w:val="24"/>
          <w:szCs w:val="24"/>
        </w:rPr>
        <w:t>projekta iesniedzējs ir sodīts par Latvijas Administratīvo pārkāpumu</w:t>
      </w:r>
      <w:r w:rsidR="002E2220" w:rsidRPr="005E75AC">
        <w:rPr>
          <w:rFonts w:ascii="Times New Roman" w:hAnsi="Times New Roman" w:cs="Times New Roman"/>
          <w:sz w:val="24"/>
          <w:szCs w:val="24"/>
        </w:rPr>
        <w:t xml:space="preserve"> </w:t>
      </w:r>
      <w:r w:rsidR="001F12B2" w:rsidRPr="005E75AC">
        <w:rPr>
          <w:rFonts w:ascii="Times New Roman" w:hAnsi="Times New Roman" w:cs="Times New Roman"/>
          <w:sz w:val="24"/>
          <w:szCs w:val="24"/>
        </w:rPr>
        <w:t>kodeksa 189</w:t>
      </w:r>
      <w:r w:rsidR="003F7A7B" w:rsidRPr="005E75AC">
        <w:rPr>
          <w:rFonts w:ascii="Times New Roman" w:hAnsi="Times New Roman" w:cs="Times New Roman"/>
          <w:iCs/>
          <w:color w:val="000000"/>
          <w:sz w:val="24"/>
          <w:szCs w:val="24"/>
        </w:rPr>
        <w:t>.</w:t>
      </w:r>
      <w:r w:rsidR="003F7A7B" w:rsidRPr="005E75AC">
        <w:rPr>
          <w:rFonts w:ascii="Times New Roman" w:hAnsi="Times New Roman" w:cs="Times New Roman"/>
          <w:iCs/>
          <w:color w:val="000000"/>
          <w:sz w:val="24"/>
          <w:szCs w:val="24"/>
          <w:vertAlign w:val="superscript"/>
        </w:rPr>
        <w:t>2</w:t>
      </w:r>
      <w:r w:rsidR="001F12B2" w:rsidRPr="005E75AC">
        <w:rPr>
          <w:rFonts w:ascii="Times New Roman" w:hAnsi="Times New Roman" w:cs="Times New Roman"/>
          <w:sz w:val="24"/>
          <w:szCs w:val="24"/>
        </w:rPr>
        <w:t xml:space="preserve"> panta trešajā daļā minētā administratīvā </w:t>
      </w:r>
      <w:r w:rsidR="003F7A7B" w:rsidRPr="005E75AC">
        <w:rPr>
          <w:rFonts w:ascii="Times New Roman" w:hAnsi="Times New Roman" w:cs="Times New Roman"/>
          <w:sz w:val="24"/>
          <w:szCs w:val="24"/>
        </w:rPr>
        <w:t xml:space="preserve">pārkāpuma izdarīšanu </w:t>
      </w:r>
      <w:r w:rsidR="001F12B2" w:rsidRPr="005E75AC">
        <w:rPr>
          <w:rFonts w:ascii="Times New Roman" w:hAnsi="Times New Roman" w:cs="Times New Roman"/>
          <w:sz w:val="24"/>
          <w:szCs w:val="24"/>
        </w:rPr>
        <w:t>vai tam ir piemēroti piespiedu ietekmēšanas līdzekļi par Krimināllikuma 280.panta otrajā daļā minētā noziedzīgā nodarījuma izdarīšanu</w:t>
      </w:r>
      <w:r w:rsidRPr="005E75AC">
        <w:rPr>
          <w:rFonts w:ascii="Times New Roman" w:hAnsi="Times New Roman" w:cs="Times New Roman"/>
          <w:color w:val="000000"/>
          <w:sz w:val="24"/>
          <w:szCs w:val="24"/>
        </w:rPr>
        <w:t>.</w:t>
      </w:r>
    </w:p>
    <w:p w:rsidR="00C13539" w:rsidRPr="005E75AC" w:rsidRDefault="00C13539" w:rsidP="0005032F">
      <w:pPr>
        <w:spacing w:after="0" w:line="240" w:lineRule="auto"/>
        <w:ind w:firstLine="375"/>
        <w:jc w:val="both"/>
        <w:rPr>
          <w:rFonts w:ascii="Times New Roman" w:hAnsi="Times New Roman" w:cs="Times New Roman"/>
          <w:color w:val="000000"/>
          <w:sz w:val="24"/>
          <w:szCs w:val="24"/>
        </w:rPr>
      </w:pPr>
    </w:p>
    <w:p w:rsidR="00C11573"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Calibri" w:hAnsi="Times New Roman" w:cs="Times New Roman"/>
          <w:sz w:val="24"/>
          <w:szCs w:val="24"/>
        </w:rPr>
        <w:t>16</w:t>
      </w:r>
      <w:r w:rsidRPr="005E75AC">
        <w:rPr>
          <w:rFonts w:ascii="Times New Roman" w:eastAsia="Times New Roman" w:hAnsi="Times New Roman" w:cs="Times New Roman"/>
          <w:sz w:val="24"/>
          <w:szCs w:val="24"/>
          <w:lang w:eastAsia="lv-LV"/>
        </w:rPr>
        <w:t xml:space="preserve">. </w:t>
      </w:r>
      <w:r w:rsidR="008E5E1F" w:rsidRPr="005E75AC">
        <w:rPr>
          <w:rFonts w:ascii="Times New Roman" w:hAnsi="Times New Roman" w:cs="Times New Roman"/>
          <w:sz w:val="24"/>
          <w:szCs w:val="24"/>
          <w:lang w:eastAsia="lv-LV"/>
        </w:rPr>
        <w:t>Projekta iesniedzējam ir īpašuma tiesības uz īpašumu, tai skaitā zemi, kurā veic investīcijas. Īpašuma tiesības apliecina projekta iesniedzēja noslēgts nekustamā īpašuma pirkuma līgums ar nogaidu tiesību vai projekta iesniedzēja zemesgrāmatā reģistrētas ilgtermiņa nomas tiesības (vismaz vēl trīs gadus pēc projekta īstenošanas pabeigšanas projekta iesniedzējiem, kuri atbilst sīko (</w:t>
      </w:r>
      <w:proofErr w:type="spellStart"/>
      <w:r w:rsidR="008E5E1F" w:rsidRPr="005E75AC">
        <w:rPr>
          <w:rFonts w:ascii="Times New Roman" w:hAnsi="Times New Roman" w:cs="Times New Roman"/>
          <w:sz w:val="24"/>
          <w:szCs w:val="24"/>
          <w:lang w:eastAsia="lv-LV"/>
        </w:rPr>
        <w:t>mikro</w:t>
      </w:r>
      <w:proofErr w:type="spellEnd"/>
      <w:r w:rsidR="008E5E1F" w:rsidRPr="005E75AC">
        <w:rPr>
          <w:rFonts w:ascii="Times New Roman" w:hAnsi="Times New Roman" w:cs="Times New Roman"/>
          <w:sz w:val="24"/>
          <w:szCs w:val="24"/>
          <w:lang w:eastAsia="lv-LV"/>
        </w:rPr>
        <w:t>), mazo un vidējo komersantu statusam, bet piecus gadus pēc projekta īstenošanas pabeigšanas projekta iesniedzējiem, kuri atbilst lielo komersantu statusam). Īpašums, kurā veic investīcijas, atrodas Latvijas Republikas teritorijā</w:t>
      </w:r>
      <w:r w:rsidR="00C11573" w:rsidRPr="005E75AC">
        <w:rPr>
          <w:rFonts w:ascii="Times New Roman" w:hAnsi="Times New Roman" w:cs="Times New Roman"/>
          <w:sz w:val="24"/>
          <w:szCs w:val="24"/>
          <w:lang w:eastAsia="lv-LV"/>
        </w:rPr>
        <w:t>.</w:t>
      </w:r>
    </w:p>
    <w:p w:rsidR="00092223" w:rsidRPr="005E75AC" w:rsidRDefault="00092223" w:rsidP="0005032F">
      <w:pPr>
        <w:spacing w:after="0" w:line="240" w:lineRule="auto"/>
        <w:jc w:val="both"/>
        <w:rPr>
          <w:rFonts w:ascii="Times New Roman" w:eastAsia="Times New Roman" w:hAnsi="Times New Roman" w:cs="Times New Roman"/>
          <w:sz w:val="24"/>
          <w:szCs w:val="24"/>
          <w:lang w:eastAsia="lv-LV"/>
        </w:rPr>
      </w:pPr>
    </w:p>
    <w:p w:rsidR="00092223" w:rsidRPr="005E75AC" w:rsidRDefault="006E4B91" w:rsidP="0005032F">
      <w:pPr>
        <w:spacing w:after="0" w:line="240" w:lineRule="auto"/>
        <w:jc w:val="center"/>
        <w:rPr>
          <w:rFonts w:ascii="Times New Roman" w:hAnsi="Times New Roman" w:cs="Times New Roman"/>
          <w:b/>
          <w:bCs/>
          <w:sz w:val="24"/>
          <w:szCs w:val="24"/>
        </w:rPr>
      </w:pPr>
      <w:r w:rsidRPr="005E75AC">
        <w:rPr>
          <w:rFonts w:ascii="Times New Roman" w:eastAsia="Times New Roman" w:hAnsi="Times New Roman" w:cs="Times New Roman"/>
          <w:b/>
          <w:bCs/>
          <w:sz w:val="24"/>
          <w:szCs w:val="24"/>
          <w:lang w:eastAsia="lv-LV"/>
        </w:rPr>
        <w:t>III. Atbalstāmās un neatbalstāmās darbības</w:t>
      </w:r>
    </w:p>
    <w:p w:rsidR="00092223" w:rsidRPr="005E75AC" w:rsidRDefault="00092223" w:rsidP="0005032F">
      <w:pPr>
        <w:spacing w:after="0" w:line="240" w:lineRule="auto"/>
        <w:jc w:val="center"/>
        <w:rPr>
          <w:rFonts w:ascii="Times New Roman" w:hAnsi="Times New Roman" w:cs="Times New Roman"/>
          <w:b/>
          <w:bCs/>
          <w:sz w:val="24"/>
          <w:szCs w:val="24"/>
        </w:rPr>
      </w:pPr>
    </w:p>
    <w:p w:rsidR="005117C3" w:rsidRPr="005E75AC" w:rsidRDefault="006E4B91" w:rsidP="0005032F">
      <w:pPr>
        <w:pStyle w:val="naisf"/>
        <w:spacing w:before="0" w:after="0"/>
      </w:pPr>
      <w:r w:rsidRPr="005E75AC">
        <w:t>17. Aktivitātes ietvaros atbalstāmā darbība ir jaunu darba vietu radīšana, ja:</w:t>
      </w:r>
    </w:p>
    <w:p w:rsidR="002A306E" w:rsidRPr="005E75AC" w:rsidRDefault="006E4B91" w:rsidP="0005032F">
      <w:pPr>
        <w:pStyle w:val="naisf"/>
        <w:spacing w:before="0" w:after="0"/>
        <w:ind w:firstLine="374"/>
      </w:pPr>
      <w:r w:rsidRPr="005E75AC">
        <w:t>17.1. projekta rezultātā ir pieaudzis finansējuma saņēmēja darbinieku skaits vismaz par 50 darbiniekiem, kuri tiek nodarbināti uz pilnu slodzi, salīdzinājumā ar vidējo rādītāju par iepriekšējiem 12 mēnešiem pirms noslēgts līgums par projekta īstenošanu ar sadarbības iestādi;</w:t>
      </w:r>
    </w:p>
    <w:p w:rsidR="0069060B" w:rsidRPr="005E75AC" w:rsidRDefault="006E4B91" w:rsidP="0005032F">
      <w:pPr>
        <w:pStyle w:val="naisf"/>
        <w:spacing w:before="0" w:after="0"/>
        <w:ind w:firstLine="374"/>
      </w:pPr>
      <w:r w:rsidRPr="005E75AC">
        <w:t>17.2. izveidotās darba vietas tiek saglabātas sīkiem (mikro), maziem un vidējiem komersantiem vismaz trīs gadus pēc projekta īstenošanas pabeigšanas un lieliem komersantiem vismaz piecus gadus pēc projekta īstenošanas pabeigšanas;</w:t>
      </w:r>
    </w:p>
    <w:p w:rsidR="008052B0" w:rsidRPr="005E75AC" w:rsidRDefault="006E4B91" w:rsidP="0005032F">
      <w:pPr>
        <w:pStyle w:val="naisf"/>
        <w:spacing w:before="0" w:after="0"/>
        <w:ind w:firstLine="374"/>
      </w:pPr>
      <w:r w:rsidRPr="005E75AC">
        <w:t xml:space="preserve">17.3. </w:t>
      </w:r>
      <w:r w:rsidR="0064274B" w:rsidRPr="005E75AC">
        <w:t xml:space="preserve">vismaz 50 jaunizveidoto darba vietu </w:t>
      </w:r>
      <w:r w:rsidR="00F0429E" w:rsidRPr="005E75AC">
        <w:t>darba ņēmēja mēneša vidējie</w:t>
      </w:r>
      <w:r w:rsidR="00036B49" w:rsidRPr="005E75AC">
        <w:t xml:space="preserve"> neto</w:t>
      </w:r>
      <w:r w:rsidR="00F0429E" w:rsidRPr="005E75AC">
        <w:t xml:space="preserve"> darba ienākumi projekta īstenošanas laikā un sīkiem (mikro), maziem un vidējiem komersantiem vismaz trīs gadus pēc projekta īstenošanas pabeigšanas un lieliem komersantiem vismaz piecus gadus pēc projekta īstenošanas pabeigšanas ir ne</w:t>
      </w:r>
      <w:r w:rsidRPr="005E75AC">
        <w:t xml:space="preserve"> mazāki kā 120% no darba ņēmēju vidējiem darba ienākumiem valstī pirmajos trijos gada ceturkšņos pēdējo četru gada ceturkšņu periodā pēc Valsts ieņēmumu dienesta apkopotajiem datiem, kas publicēti Valsts ieņēmumu dienesta mājas lapā internetā;</w:t>
      </w:r>
    </w:p>
    <w:p w:rsidR="0067688F" w:rsidRPr="005E75AC" w:rsidRDefault="006E4B91" w:rsidP="0005032F">
      <w:pPr>
        <w:pStyle w:val="naisf"/>
        <w:spacing w:before="0" w:after="0"/>
        <w:ind w:firstLine="374"/>
        <w:rPr>
          <w:bCs/>
        </w:rPr>
      </w:pPr>
      <w:r w:rsidRPr="005E75AC">
        <w:t xml:space="preserve">17.4. projekta iesniedzējs ir veicis investīcijas (saskaņā ar šo noteikumu 22.punktu), kas ir tieši saistītas  ar jaunu darba vietu izveidi; </w:t>
      </w:r>
    </w:p>
    <w:p w:rsidR="00690DE6" w:rsidRPr="005E75AC" w:rsidRDefault="006E4B91" w:rsidP="0005032F">
      <w:pPr>
        <w:pStyle w:val="naisf"/>
        <w:spacing w:before="0" w:after="0"/>
        <w:ind w:firstLine="374"/>
        <w:rPr>
          <w:bCs/>
        </w:rPr>
      </w:pPr>
      <w:r w:rsidRPr="005E75AC">
        <w:t>17</w:t>
      </w:r>
      <w:r w:rsidRPr="005E75AC">
        <w:rPr>
          <w:bCs/>
        </w:rPr>
        <w:t xml:space="preserve">.5. </w:t>
      </w:r>
      <w:r w:rsidRPr="005E75AC">
        <w:t xml:space="preserve">projekta iesniedzēja </w:t>
      </w:r>
      <w:r w:rsidRPr="005E75AC">
        <w:rPr>
          <w:bCs/>
        </w:rPr>
        <w:t xml:space="preserve">saistīto personu grupas kopējā bilances vērtība nav vismaz 250 000 000 latu, tad projekta iesniedzējam </w:t>
      </w:r>
      <w:r w:rsidRPr="005E75AC">
        <w:t xml:space="preserve">jāveic darba vietu izveides investīcijas </w:t>
      </w:r>
      <w:r w:rsidRPr="005E75AC">
        <w:rPr>
          <w:bCs/>
        </w:rPr>
        <w:t>vismaz 3 500 000 latu apmērā;</w:t>
      </w:r>
    </w:p>
    <w:p w:rsidR="002A306E" w:rsidRPr="005E75AC" w:rsidRDefault="006E4B91" w:rsidP="0005032F">
      <w:pPr>
        <w:pStyle w:val="naisf"/>
        <w:spacing w:before="0" w:after="0"/>
        <w:ind w:firstLine="374"/>
        <w:rPr>
          <w:bCs/>
        </w:rPr>
      </w:pPr>
      <w:r w:rsidRPr="005E75AC">
        <w:t>17</w:t>
      </w:r>
      <w:r w:rsidRPr="005E75AC">
        <w:rPr>
          <w:bCs/>
        </w:rPr>
        <w:t xml:space="preserve">.6. </w:t>
      </w:r>
      <w:r w:rsidRPr="005E75AC">
        <w:t xml:space="preserve">projekta iesniedzēja </w:t>
      </w:r>
      <w:r w:rsidRPr="005E75AC">
        <w:rPr>
          <w:bCs/>
        </w:rPr>
        <w:t xml:space="preserve">saistīto personu grupas kopējā bilances vērtība ir vismaz 250 000 000 latu, tad </w:t>
      </w:r>
      <w:r w:rsidRPr="005E75AC">
        <w:t xml:space="preserve">darba vietu izveides investīcijas ietver </w:t>
      </w:r>
      <w:r w:rsidRPr="005E75AC">
        <w:rPr>
          <w:bCs/>
        </w:rPr>
        <w:t>vismaz 1 000 latus par katru jaunizveidoto darba vietu.</w:t>
      </w:r>
    </w:p>
    <w:p w:rsidR="00401165" w:rsidRPr="005E75AC" w:rsidRDefault="00401165" w:rsidP="0005032F">
      <w:pPr>
        <w:pStyle w:val="naisf"/>
        <w:spacing w:before="0" w:after="0"/>
        <w:ind w:firstLine="374"/>
        <w:rPr>
          <w:bCs/>
        </w:rPr>
      </w:pPr>
    </w:p>
    <w:p w:rsidR="00401165" w:rsidRPr="005E75AC" w:rsidRDefault="006E4B91" w:rsidP="0005032F">
      <w:pPr>
        <w:pStyle w:val="naisf"/>
        <w:spacing w:before="0" w:after="0"/>
        <w:ind w:firstLine="374"/>
      </w:pPr>
      <w:r w:rsidRPr="005E75AC">
        <w:rPr>
          <w:bCs/>
        </w:rPr>
        <w:t xml:space="preserve">18. </w:t>
      </w:r>
      <w:r w:rsidRPr="005E75AC">
        <w:t xml:space="preserve">Ja darba vietu izveides investīcijas ietver jaunu iekārtu (un aprīkojuma) iegādi, tad jaunajām iekārtām (un aprīkojumam) jābūt uzstādītām un </w:t>
      </w:r>
      <w:r w:rsidR="0099709D" w:rsidRPr="005E75AC">
        <w:t>jā</w:t>
      </w:r>
      <w:r w:rsidR="00401165" w:rsidRPr="005E75AC">
        <w:t xml:space="preserve">darbojas šo noteikumu </w:t>
      </w:r>
      <w:r w:rsidR="0080264F" w:rsidRPr="005E75AC">
        <w:t>1</w:t>
      </w:r>
      <w:r w:rsidRPr="005E75AC">
        <w:t>6.punktā minētajā īpašumā.</w:t>
      </w:r>
    </w:p>
    <w:p w:rsidR="00DD2479" w:rsidRPr="005E75AC" w:rsidRDefault="00DD2479" w:rsidP="0005032F">
      <w:pPr>
        <w:spacing w:after="0" w:line="240" w:lineRule="auto"/>
        <w:ind w:firstLine="426"/>
        <w:jc w:val="both"/>
        <w:rPr>
          <w:rFonts w:ascii="Times New Roman" w:hAnsi="Times New Roman" w:cs="Times New Roman"/>
          <w:sz w:val="24"/>
          <w:szCs w:val="24"/>
        </w:rPr>
      </w:pPr>
    </w:p>
    <w:p w:rsidR="0061409C" w:rsidRPr="005E75AC" w:rsidRDefault="006E4B91" w:rsidP="0005032F">
      <w:pPr>
        <w:spacing w:after="0" w:line="240" w:lineRule="auto"/>
        <w:jc w:val="center"/>
        <w:rPr>
          <w:rFonts w:ascii="Times New Roman" w:eastAsia="Times New Roman" w:hAnsi="Times New Roman" w:cs="Times New Roman"/>
          <w:b/>
          <w:bCs/>
          <w:sz w:val="24"/>
          <w:szCs w:val="24"/>
          <w:lang w:eastAsia="lv-LV"/>
        </w:rPr>
      </w:pPr>
      <w:bookmarkStart w:id="4" w:name="362036"/>
      <w:r w:rsidRPr="005E75AC">
        <w:rPr>
          <w:rFonts w:ascii="Times New Roman" w:eastAsia="Times New Roman" w:hAnsi="Times New Roman" w:cs="Times New Roman"/>
          <w:b/>
          <w:bCs/>
          <w:sz w:val="24"/>
          <w:szCs w:val="24"/>
          <w:lang w:eastAsia="lv-LV"/>
        </w:rPr>
        <w:t>IV. Attiecināmās un neattiecināmās izmaksas</w:t>
      </w:r>
      <w:bookmarkEnd w:id="4"/>
    </w:p>
    <w:p w:rsidR="0061409C" w:rsidRPr="005E75AC" w:rsidRDefault="0061409C" w:rsidP="0005032F">
      <w:pPr>
        <w:spacing w:after="0" w:line="240" w:lineRule="auto"/>
        <w:rPr>
          <w:rFonts w:ascii="Times New Roman" w:hAnsi="Times New Roman" w:cs="Times New Roman"/>
          <w:sz w:val="24"/>
          <w:szCs w:val="24"/>
        </w:rPr>
      </w:pPr>
    </w:p>
    <w:p w:rsidR="00625066" w:rsidRPr="005E75AC" w:rsidRDefault="006E4B91" w:rsidP="0005032F">
      <w:pPr>
        <w:spacing w:after="0" w:line="240" w:lineRule="auto"/>
        <w:ind w:firstLine="426"/>
        <w:jc w:val="both"/>
        <w:rPr>
          <w:rFonts w:ascii="Times New Roman" w:hAnsi="Times New Roman" w:cs="Times New Roman"/>
          <w:sz w:val="24"/>
          <w:szCs w:val="24"/>
        </w:rPr>
      </w:pPr>
      <w:r w:rsidRPr="005E75AC">
        <w:rPr>
          <w:rFonts w:ascii="Times New Roman" w:hAnsi="Times New Roman" w:cs="Times New Roman"/>
          <w:sz w:val="24"/>
          <w:szCs w:val="24"/>
        </w:rPr>
        <w:t xml:space="preserve">19. Aktivitātes ietvaros attiecināmas ir </w:t>
      </w:r>
      <w:r w:rsidR="00A20F54" w:rsidRPr="005E75AC">
        <w:rPr>
          <w:rFonts w:ascii="Times New Roman" w:hAnsi="Times New Roman" w:cs="Times New Roman"/>
          <w:sz w:val="24"/>
          <w:szCs w:val="24"/>
        </w:rPr>
        <w:t>šādas izmaksas:</w:t>
      </w:r>
    </w:p>
    <w:p w:rsidR="00625066" w:rsidRPr="005E75AC" w:rsidRDefault="00E62174" w:rsidP="0005032F">
      <w:pPr>
        <w:spacing w:after="0" w:line="240" w:lineRule="auto"/>
        <w:ind w:firstLine="426"/>
        <w:jc w:val="both"/>
        <w:rPr>
          <w:rFonts w:ascii="Times New Roman" w:hAnsi="Times New Roman" w:cs="Times New Roman"/>
          <w:sz w:val="24"/>
          <w:szCs w:val="24"/>
        </w:rPr>
      </w:pPr>
      <w:r w:rsidRPr="005E75AC">
        <w:rPr>
          <w:rFonts w:ascii="Times New Roman" w:hAnsi="Times New Roman" w:cs="Times New Roman"/>
          <w:sz w:val="24"/>
          <w:szCs w:val="24"/>
        </w:rPr>
        <w:t>19</w:t>
      </w:r>
      <w:r w:rsidR="006E4B91" w:rsidRPr="005E75AC">
        <w:rPr>
          <w:rFonts w:ascii="Times New Roman" w:hAnsi="Times New Roman" w:cs="Times New Roman"/>
          <w:sz w:val="24"/>
          <w:szCs w:val="24"/>
        </w:rPr>
        <w:t>.1</w:t>
      </w:r>
      <w:r w:rsidR="008E5E1F" w:rsidRPr="005E75AC">
        <w:rPr>
          <w:rFonts w:ascii="Times New Roman" w:hAnsi="Times New Roman" w:cs="Times New Roman"/>
          <w:color w:val="000000"/>
          <w:sz w:val="24"/>
          <w:szCs w:val="24"/>
          <w:shd w:val="clear" w:color="auto" w:fill="FFFFFF"/>
        </w:rPr>
        <w:t xml:space="preserve"> jaunizveidoto darba vietu darbinieku </w:t>
      </w:r>
      <w:r w:rsidR="008E5E1F" w:rsidRPr="005E75AC">
        <w:rPr>
          <w:rFonts w:ascii="Times New Roman" w:hAnsi="Times New Roman" w:cs="Times New Roman"/>
          <w:sz w:val="24"/>
          <w:szCs w:val="24"/>
        </w:rPr>
        <w:t>neto darba samaksas izmaksas (ieskaitot slimības naudu (darb</w:t>
      </w:r>
      <w:r w:rsidR="008E5E1F" w:rsidRPr="005E75AC">
        <w:rPr>
          <w:rFonts w:ascii="Times New Roman" w:hAnsi="Times New Roman" w:cs="Times New Roman"/>
          <w:sz w:val="24"/>
          <w:szCs w:val="24"/>
        </w:rPr>
        <w:softHyphen/>
        <w:t>nespējas lapa A, kuru apmaksā darba devējs), ikgadējo atvaļinājumu, atvaļinājuma kompensāciju) par periodu, kas nepārsniedz 24 mēnešus no attiecīgās jaunās darba vietas izveides brīža;</w:t>
      </w:r>
    </w:p>
    <w:p w:rsidR="00625066" w:rsidRPr="005E75AC" w:rsidRDefault="00E62174" w:rsidP="0005032F">
      <w:pPr>
        <w:spacing w:after="0" w:line="240" w:lineRule="auto"/>
        <w:ind w:firstLine="426"/>
        <w:jc w:val="both"/>
        <w:rPr>
          <w:rFonts w:ascii="Times New Roman" w:hAnsi="Times New Roman" w:cs="Times New Roman"/>
          <w:color w:val="000000"/>
          <w:sz w:val="24"/>
          <w:szCs w:val="24"/>
          <w:shd w:val="clear" w:color="auto" w:fill="FFFFFF"/>
        </w:rPr>
      </w:pPr>
      <w:r w:rsidRPr="005E75AC">
        <w:rPr>
          <w:rFonts w:ascii="Times New Roman" w:hAnsi="Times New Roman" w:cs="Times New Roman"/>
          <w:sz w:val="24"/>
          <w:szCs w:val="24"/>
        </w:rPr>
        <w:t>19</w:t>
      </w:r>
      <w:r w:rsidR="00A20F54" w:rsidRPr="005E75AC">
        <w:rPr>
          <w:rFonts w:ascii="Times New Roman" w:hAnsi="Times New Roman" w:cs="Times New Roman"/>
          <w:sz w:val="24"/>
          <w:szCs w:val="24"/>
        </w:rPr>
        <w:t>.2</w:t>
      </w:r>
      <w:r w:rsidR="00DD2479" w:rsidRPr="005E75AC">
        <w:rPr>
          <w:rFonts w:ascii="Times New Roman" w:hAnsi="Times New Roman" w:cs="Times New Roman"/>
          <w:sz w:val="24"/>
          <w:szCs w:val="24"/>
        </w:rPr>
        <w:t>.</w:t>
      </w:r>
      <w:r w:rsidR="00C43B05" w:rsidRPr="005E75AC">
        <w:rPr>
          <w:rFonts w:ascii="Times New Roman" w:hAnsi="Times New Roman" w:cs="Times New Roman"/>
          <w:sz w:val="24"/>
          <w:szCs w:val="24"/>
        </w:rPr>
        <w:t xml:space="preserve"> </w:t>
      </w:r>
      <w:r w:rsidR="00C43B05" w:rsidRPr="005E75AC">
        <w:rPr>
          <w:rFonts w:ascii="Times New Roman" w:hAnsi="Times New Roman" w:cs="Times New Roman"/>
          <w:color w:val="000000"/>
          <w:sz w:val="24"/>
          <w:szCs w:val="24"/>
          <w:shd w:val="clear" w:color="auto" w:fill="FFFFFF"/>
        </w:rPr>
        <w:t>jaunizveidoto darba vietu darbinieku apmācību izmaksas</w:t>
      </w:r>
      <w:r w:rsidR="007C1A85" w:rsidRPr="005E75AC">
        <w:rPr>
          <w:rFonts w:ascii="Times New Roman" w:hAnsi="Times New Roman" w:cs="Times New Roman"/>
          <w:color w:val="000000"/>
          <w:sz w:val="24"/>
          <w:szCs w:val="24"/>
          <w:shd w:val="clear" w:color="auto" w:fill="FFFFFF"/>
        </w:rPr>
        <w:t xml:space="preserve">, </w:t>
      </w:r>
      <w:r w:rsidR="003F7A7B" w:rsidRPr="005E75AC">
        <w:rPr>
          <w:rFonts w:ascii="Times New Roman" w:hAnsi="Times New Roman" w:cs="Times New Roman"/>
          <w:color w:val="000000"/>
          <w:sz w:val="24"/>
          <w:szCs w:val="24"/>
          <w:shd w:val="clear" w:color="auto" w:fill="FFFFFF"/>
        </w:rPr>
        <w:t>kas noteiktas</w:t>
      </w:r>
      <w:r w:rsidR="003F7A7B" w:rsidRPr="005E75AC">
        <w:rPr>
          <w:rFonts w:ascii="Times New Roman" w:eastAsia="Times New Roman" w:hAnsi="Times New Roman" w:cs="Times New Roman"/>
          <w:sz w:val="24"/>
          <w:szCs w:val="24"/>
          <w:lang w:eastAsia="lv-LV"/>
        </w:rPr>
        <w:t xml:space="preserve"> saskaņā ar Komisijas Regulas Nr.</w:t>
      </w:r>
      <w:hyperlink r:id="rId18" w:tgtFrame="_blank" w:tooltip="REGULA" w:history="1">
        <w:r w:rsidR="003F7A7B" w:rsidRPr="005E75AC">
          <w:rPr>
            <w:rFonts w:ascii="Times New Roman" w:eastAsia="Times New Roman" w:hAnsi="Times New Roman" w:cs="Times New Roman"/>
            <w:color w:val="0000FF"/>
            <w:sz w:val="24"/>
            <w:szCs w:val="24"/>
            <w:u w:val="single"/>
            <w:lang w:eastAsia="lv-LV"/>
          </w:rPr>
          <w:t>800/2008</w:t>
        </w:r>
      </w:hyperlink>
      <w:r w:rsidR="003F7A7B" w:rsidRPr="005E75AC">
        <w:rPr>
          <w:rFonts w:ascii="Times New Roman" w:eastAsia="Times New Roman" w:hAnsi="Times New Roman" w:cs="Times New Roman"/>
          <w:sz w:val="24"/>
          <w:szCs w:val="24"/>
          <w:lang w:eastAsia="lv-LV"/>
        </w:rPr>
        <w:t xml:space="preserve"> 39.panta 4.punkta a) b) c) d) apakšpunktiem</w:t>
      </w:r>
      <w:r w:rsidR="003F7A7B" w:rsidRPr="005E75AC">
        <w:rPr>
          <w:rFonts w:ascii="Times New Roman" w:hAnsi="Times New Roman" w:cs="Times New Roman"/>
          <w:color w:val="000000"/>
          <w:sz w:val="24"/>
          <w:szCs w:val="24"/>
          <w:shd w:val="clear" w:color="auto" w:fill="FFFFFF"/>
        </w:rPr>
        <w:t>, šādiem apmācību veidiem:</w:t>
      </w:r>
    </w:p>
    <w:p w:rsidR="00D775F3" w:rsidRPr="005E75AC" w:rsidRDefault="003F7A7B"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hAnsi="Times New Roman" w:cs="Times New Roman"/>
          <w:color w:val="000000"/>
          <w:sz w:val="24"/>
          <w:szCs w:val="24"/>
          <w:shd w:val="clear" w:color="auto" w:fill="FFFFFF"/>
        </w:rPr>
        <w:t xml:space="preserve">19.2.1. speciālās mācības </w:t>
      </w:r>
      <w:r w:rsidRPr="005E75AC">
        <w:rPr>
          <w:rFonts w:ascii="Times New Roman" w:eastAsia="Times New Roman" w:hAnsi="Times New Roman" w:cs="Times New Roman"/>
          <w:sz w:val="24"/>
          <w:szCs w:val="24"/>
          <w:lang w:eastAsia="lv-LV"/>
        </w:rPr>
        <w:t>saskaņā ar Komisijas Regulas Nr.</w:t>
      </w:r>
      <w:hyperlink r:id="rId19" w:tgtFrame="_blank" w:tooltip="REGULA" w:history="1">
        <w:r w:rsidRPr="005E75AC">
          <w:rPr>
            <w:rFonts w:ascii="Times New Roman" w:eastAsia="Times New Roman" w:hAnsi="Times New Roman" w:cs="Times New Roman"/>
            <w:color w:val="0000FF"/>
            <w:sz w:val="24"/>
            <w:szCs w:val="24"/>
            <w:u w:val="single"/>
            <w:lang w:eastAsia="lv-LV"/>
          </w:rPr>
          <w:t>800/2008</w:t>
        </w:r>
      </w:hyperlink>
      <w:r w:rsidRPr="005E75AC">
        <w:rPr>
          <w:rFonts w:ascii="Times New Roman" w:eastAsia="Times New Roman" w:hAnsi="Times New Roman" w:cs="Times New Roman"/>
          <w:sz w:val="24"/>
          <w:szCs w:val="24"/>
          <w:lang w:eastAsia="lv-LV"/>
        </w:rPr>
        <w:t xml:space="preserve"> 38.panta 1.punktā noteikto definīciju;</w:t>
      </w:r>
    </w:p>
    <w:p w:rsidR="006974D0" w:rsidRPr="005E75AC" w:rsidRDefault="003F7A7B"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19.2.2. </w:t>
      </w:r>
      <w:r w:rsidRPr="005E75AC">
        <w:rPr>
          <w:rFonts w:ascii="Times New Roman" w:hAnsi="Times New Roman" w:cs="Times New Roman"/>
          <w:color w:val="000000"/>
          <w:sz w:val="24"/>
          <w:szCs w:val="24"/>
          <w:shd w:val="clear" w:color="auto" w:fill="FFFFFF"/>
        </w:rPr>
        <w:t xml:space="preserve">vispārējās mācības </w:t>
      </w:r>
      <w:r w:rsidRPr="005E75AC">
        <w:rPr>
          <w:rFonts w:ascii="Times New Roman" w:eastAsia="Times New Roman" w:hAnsi="Times New Roman" w:cs="Times New Roman"/>
          <w:sz w:val="24"/>
          <w:szCs w:val="24"/>
          <w:lang w:eastAsia="lv-LV"/>
        </w:rPr>
        <w:t>saskaņā ar Komisijas Regulas Nr.</w:t>
      </w:r>
      <w:hyperlink r:id="rId20" w:tgtFrame="_blank" w:tooltip="REGULA" w:history="1">
        <w:r w:rsidRPr="005E75AC">
          <w:rPr>
            <w:rFonts w:ascii="Times New Roman" w:eastAsia="Times New Roman" w:hAnsi="Times New Roman" w:cs="Times New Roman"/>
            <w:color w:val="0000FF"/>
            <w:sz w:val="24"/>
            <w:szCs w:val="24"/>
            <w:u w:val="single"/>
            <w:lang w:eastAsia="lv-LV"/>
          </w:rPr>
          <w:t>800/2008</w:t>
        </w:r>
      </w:hyperlink>
      <w:r w:rsidRPr="005E75AC">
        <w:rPr>
          <w:rFonts w:ascii="Times New Roman" w:eastAsia="Times New Roman" w:hAnsi="Times New Roman" w:cs="Times New Roman"/>
          <w:sz w:val="24"/>
          <w:szCs w:val="24"/>
          <w:lang w:eastAsia="lv-LV"/>
        </w:rPr>
        <w:t xml:space="preserve"> 38.panta 2.punktā noteikto definīciju</w:t>
      </w:r>
      <w:r w:rsidR="006974D0" w:rsidRPr="005E75AC">
        <w:rPr>
          <w:rFonts w:ascii="Times New Roman" w:eastAsia="Times New Roman" w:hAnsi="Times New Roman" w:cs="Times New Roman"/>
          <w:sz w:val="24"/>
          <w:szCs w:val="24"/>
          <w:lang w:eastAsia="lv-LV"/>
        </w:rPr>
        <w:t>;</w:t>
      </w:r>
    </w:p>
    <w:p w:rsidR="00625066" w:rsidRPr="005E75AC" w:rsidRDefault="006974D0" w:rsidP="0005032F">
      <w:pPr>
        <w:spacing w:after="0" w:line="240" w:lineRule="auto"/>
        <w:ind w:firstLine="426"/>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 xml:space="preserve">19.3. </w:t>
      </w:r>
      <w:r w:rsidR="00DD516B" w:rsidRPr="005E75AC">
        <w:rPr>
          <w:rFonts w:ascii="Times New Roman" w:hAnsi="Times New Roman" w:cs="Times New Roman"/>
          <w:color w:val="000000"/>
          <w:sz w:val="24"/>
          <w:szCs w:val="24"/>
          <w:shd w:val="clear" w:color="auto" w:fill="FFFFFF"/>
        </w:rPr>
        <w:t xml:space="preserve">pievienotās vērtības nodoklis, ja projekta iesniedzējs to nevar atgūt atbilstoši normatīvajiem aktiem nodokļu politikas jomā, </w:t>
      </w:r>
      <w:r w:rsidRPr="005E75AC">
        <w:rPr>
          <w:rFonts w:ascii="Times New Roman" w:eastAsia="Times New Roman" w:hAnsi="Times New Roman" w:cs="Times New Roman"/>
          <w:sz w:val="24"/>
          <w:szCs w:val="24"/>
          <w:lang w:eastAsia="lv-LV"/>
        </w:rPr>
        <w:t>šo noteikumu 19.2.punktā minētajām</w:t>
      </w:r>
      <w:r w:rsidR="00DD516B" w:rsidRPr="005E75AC">
        <w:rPr>
          <w:rFonts w:ascii="Times New Roman" w:hAnsi="Times New Roman" w:cs="Times New Roman"/>
          <w:color w:val="000000"/>
          <w:sz w:val="24"/>
          <w:szCs w:val="24"/>
          <w:shd w:val="clear" w:color="auto" w:fill="FFFFFF"/>
        </w:rPr>
        <w:t xml:space="preserve"> jaunizveidoto darba vietu darbinieku</w:t>
      </w:r>
      <w:r w:rsidRPr="005E75AC">
        <w:rPr>
          <w:rFonts w:ascii="Times New Roman" w:eastAsia="Times New Roman" w:hAnsi="Times New Roman" w:cs="Times New Roman"/>
          <w:sz w:val="24"/>
          <w:szCs w:val="24"/>
          <w:lang w:eastAsia="lv-LV"/>
        </w:rPr>
        <w:t xml:space="preserve"> apmācībām</w:t>
      </w:r>
      <w:r w:rsidR="003F7A7B" w:rsidRPr="005E75AC">
        <w:rPr>
          <w:rFonts w:ascii="Times New Roman" w:hAnsi="Times New Roman" w:cs="Times New Roman"/>
          <w:color w:val="000000"/>
          <w:sz w:val="24"/>
          <w:szCs w:val="24"/>
          <w:shd w:val="clear" w:color="auto" w:fill="FFFFFF"/>
        </w:rPr>
        <w:t>.</w:t>
      </w:r>
    </w:p>
    <w:p w:rsidR="00625066" w:rsidRPr="005E75AC" w:rsidRDefault="00625066" w:rsidP="0005032F">
      <w:pPr>
        <w:spacing w:after="0" w:line="240" w:lineRule="auto"/>
        <w:ind w:firstLine="426"/>
        <w:jc w:val="both"/>
        <w:rPr>
          <w:rFonts w:ascii="Times New Roman" w:hAnsi="Times New Roman" w:cs="Times New Roman"/>
          <w:sz w:val="24"/>
          <w:szCs w:val="24"/>
        </w:rPr>
      </w:pPr>
    </w:p>
    <w:p w:rsidR="00625066" w:rsidRPr="005E75AC" w:rsidRDefault="00630875" w:rsidP="0005032F">
      <w:pPr>
        <w:spacing w:after="0" w:line="240" w:lineRule="auto"/>
        <w:ind w:firstLine="426"/>
        <w:jc w:val="both"/>
        <w:rPr>
          <w:rFonts w:ascii="Times New Roman" w:hAnsi="Times New Roman" w:cs="Times New Roman"/>
          <w:sz w:val="24"/>
          <w:szCs w:val="24"/>
        </w:rPr>
      </w:pPr>
      <w:r w:rsidRPr="005E75AC">
        <w:rPr>
          <w:rFonts w:ascii="Times New Roman" w:hAnsi="Times New Roman" w:cs="Times New Roman"/>
          <w:sz w:val="24"/>
          <w:szCs w:val="24"/>
        </w:rPr>
        <w:t>2</w:t>
      </w:r>
      <w:r w:rsidR="00BF411E" w:rsidRPr="005E75AC">
        <w:rPr>
          <w:rFonts w:ascii="Times New Roman" w:hAnsi="Times New Roman" w:cs="Times New Roman"/>
          <w:sz w:val="24"/>
          <w:szCs w:val="24"/>
        </w:rPr>
        <w:t>0</w:t>
      </w:r>
      <w:r w:rsidRPr="005E75AC">
        <w:rPr>
          <w:rFonts w:ascii="Times New Roman" w:hAnsi="Times New Roman" w:cs="Times New Roman"/>
          <w:sz w:val="24"/>
          <w:szCs w:val="24"/>
        </w:rPr>
        <w:t xml:space="preserve">. </w:t>
      </w:r>
      <w:r w:rsidR="00C9189E" w:rsidRPr="005E75AC">
        <w:rPr>
          <w:rFonts w:ascii="Times New Roman" w:hAnsi="Times New Roman" w:cs="Times New Roman"/>
          <w:sz w:val="24"/>
          <w:szCs w:val="24"/>
        </w:rPr>
        <w:t>Šo noteikumu 14.punktā minētais projekta iesniedzējs nevar saņemt finansējumu</w:t>
      </w:r>
      <w:r w:rsidR="009F4519" w:rsidRPr="005E75AC">
        <w:rPr>
          <w:rFonts w:ascii="Times New Roman" w:hAnsi="Times New Roman" w:cs="Times New Roman"/>
          <w:sz w:val="24"/>
          <w:szCs w:val="24"/>
        </w:rPr>
        <w:t xml:space="preserve"> </w:t>
      </w:r>
      <w:r w:rsidR="00C9189E" w:rsidRPr="005E75AC">
        <w:rPr>
          <w:rFonts w:ascii="Times New Roman" w:hAnsi="Times New Roman" w:cs="Times New Roman"/>
          <w:sz w:val="24"/>
          <w:szCs w:val="24"/>
        </w:rPr>
        <w:t>par</w:t>
      </w:r>
      <w:r w:rsidR="009F4519" w:rsidRPr="005E75AC">
        <w:rPr>
          <w:rFonts w:ascii="Times New Roman" w:hAnsi="Times New Roman" w:cs="Times New Roman"/>
          <w:sz w:val="24"/>
          <w:szCs w:val="24"/>
        </w:rPr>
        <w:t xml:space="preserve"> </w:t>
      </w:r>
      <w:r w:rsidR="00C9189E" w:rsidRPr="005E75AC">
        <w:rPr>
          <w:rFonts w:ascii="Times New Roman" w:hAnsi="Times New Roman" w:cs="Times New Roman"/>
          <w:sz w:val="24"/>
          <w:szCs w:val="24"/>
        </w:rPr>
        <w:t xml:space="preserve">šo noteikumu </w:t>
      </w:r>
      <w:r w:rsidR="008115CA" w:rsidRPr="005E75AC">
        <w:rPr>
          <w:rFonts w:ascii="Times New Roman" w:hAnsi="Times New Roman" w:cs="Times New Roman"/>
          <w:sz w:val="24"/>
          <w:szCs w:val="24"/>
        </w:rPr>
        <w:t>19</w:t>
      </w:r>
      <w:r w:rsidR="00C9189E" w:rsidRPr="005E75AC">
        <w:rPr>
          <w:rFonts w:ascii="Times New Roman" w:hAnsi="Times New Roman" w:cs="Times New Roman"/>
          <w:sz w:val="24"/>
          <w:szCs w:val="24"/>
        </w:rPr>
        <w:t>.2.apakšpunktā minēt</w:t>
      </w:r>
      <w:r w:rsidR="009F4519" w:rsidRPr="005E75AC">
        <w:rPr>
          <w:rFonts w:ascii="Times New Roman" w:hAnsi="Times New Roman" w:cs="Times New Roman"/>
          <w:sz w:val="24"/>
          <w:szCs w:val="24"/>
        </w:rPr>
        <w:t>ajām  attiecināmajām izmaksām, ja</w:t>
      </w:r>
      <w:r w:rsidR="00C9189E" w:rsidRPr="005E75AC">
        <w:rPr>
          <w:rFonts w:ascii="Times New Roman" w:hAnsi="Times New Roman" w:cs="Times New Roman"/>
          <w:sz w:val="24"/>
          <w:szCs w:val="24"/>
        </w:rPr>
        <w:t xml:space="preserve"> </w:t>
      </w:r>
      <w:r w:rsidR="00C9189E" w:rsidRPr="005E75AC">
        <w:rPr>
          <w:rFonts w:ascii="Times New Roman" w:hAnsi="Times New Roman" w:cs="Times New Roman"/>
          <w:color w:val="000000"/>
          <w:sz w:val="24"/>
          <w:szCs w:val="24"/>
          <w:shd w:val="clear" w:color="auto" w:fill="FFFFFF"/>
        </w:rPr>
        <w:t xml:space="preserve">jaunizveidoto darba vietu darbinieki ir apmācīti </w:t>
      </w:r>
      <w:r w:rsidR="009F4519" w:rsidRPr="005E75AC">
        <w:rPr>
          <w:rFonts w:ascii="Times New Roman" w:hAnsi="Times New Roman" w:cs="Times New Roman"/>
          <w:sz w:val="24"/>
          <w:szCs w:val="24"/>
        </w:rPr>
        <w:t>1.3.1.1.1. apakšaktivitātes „Atbalsts nodarbināto apmācībām komersantu konkurētspējas veicināšanai – atbalsts partnerībās organizētām apmācībām”</w:t>
      </w:r>
      <w:r w:rsidR="00B672F5" w:rsidRPr="005E75AC">
        <w:rPr>
          <w:rFonts w:ascii="Times New Roman" w:hAnsi="Times New Roman" w:cs="Times New Roman"/>
          <w:sz w:val="24"/>
          <w:szCs w:val="24"/>
        </w:rPr>
        <w:t xml:space="preserve"> un </w:t>
      </w:r>
      <w:r w:rsidR="003F7A7B" w:rsidRPr="005E75AC">
        <w:rPr>
          <w:rFonts w:ascii="Times New Roman" w:hAnsi="Times New Roman" w:cs="Times New Roman"/>
          <w:sz w:val="24"/>
          <w:szCs w:val="24"/>
        </w:rPr>
        <w:t>1.3.1.1.4.apakšaktivitātes „Atbalsts nodarbināto apmācībām komersantu konkurētspējas veicināšanai – atbalsts komersantu individuāli organizētām apmācībām</w:t>
      </w:r>
      <w:r w:rsidR="00B672F5" w:rsidRPr="005E75AC">
        <w:rPr>
          <w:rFonts w:ascii="Times New Roman" w:hAnsi="Times New Roman" w:cs="Times New Roman"/>
          <w:sz w:val="24"/>
          <w:szCs w:val="24"/>
        </w:rPr>
        <w:t xml:space="preserve">” </w:t>
      </w:r>
      <w:r w:rsidR="009F4519" w:rsidRPr="005E75AC">
        <w:rPr>
          <w:rFonts w:ascii="Times New Roman" w:hAnsi="Times New Roman" w:cs="Times New Roman"/>
          <w:sz w:val="24"/>
          <w:szCs w:val="24"/>
        </w:rPr>
        <w:t xml:space="preserve"> ietvaros.</w:t>
      </w:r>
    </w:p>
    <w:p w:rsidR="005117C3" w:rsidRPr="005E75AC" w:rsidRDefault="005117C3" w:rsidP="0005032F">
      <w:pPr>
        <w:spacing w:after="0" w:line="240" w:lineRule="auto"/>
        <w:jc w:val="both"/>
        <w:rPr>
          <w:rFonts w:ascii="Times New Roman" w:hAnsi="Times New Roman" w:cs="Times New Roman"/>
          <w:sz w:val="24"/>
          <w:szCs w:val="24"/>
        </w:rPr>
      </w:pPr>
    </w:p>
    <w:p w:rsidR="000B4625" w:rsidRPr="005E75AC" w:rsidRDefault="00BF411E"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21</w:t>
      </w:r>
      <w:r w:rsidR="006E4B91" w:rsidRPr="005E75AC">
        <w:rPr>
          <w:rFonts w:ascii="Times New Roman" w:eastAsia="Times New Roman" w:hAnsi="Times New Roman" w:cs="Times New Roman"/>
          <w:sz w:val="24"/>
          <w:szCs w:val="24"/>
          <w:lang w:eastAsia="lv-LV"/>
        </w:rPr>
        <w:t>. Darba vietu izveides investīcijas ietvert šādas izmaksu pozīcijas:</w:t>
      </w:r>
    </w:p>
    <w:p w:rsidR="000B4625" w:rsidRPr="005E75AC" w:rsidRDefault="00BF411E"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21</w:t>
      </w:r>
      <w:r w:rsidR="006E4B91" w:rsidRPr="005E75AC">
        <w:rPr>
          <w:rFonts w:ascii="Times New Roman" w:eastAsia="Times New Roman" w:hAnsi="Times New Roman" w:cs="Times New Roman"/>
          <w:sz w:val="24"/>
          <w:szCs w:val="24"/>
          <w:lang w:eastAsia="lv-LV"/>
        </w:rPr>
        <w:t>.1. jaunu iekārtu (un aprīkojuma) iegādes izmaksas, kuras tieši nodrošina ražošanas vai pakalpojumu sniegšanas procesu projekta īstenošanas nozarē un kuras iekļautas finanšu pārskatos saskaņā ar normatīvajiem aktiem par grāmatvedību, kas nosaka un skaidro pamatlīdzekļu grāmatvedības uzskaiti un ar pamatlīdzekļiem saistītās informācijas uzrādīšanu finanšu pārskatos;</w:t>
      </w:r>
    </w:p>
    <w:p w:rsidR="001362AA" w:rsidRPr="005E75AC" w:rsidRDefault="00BF411E" w:rsidP="0005032F">
      <w:pPr>
        <w:spacing w:after="0" w:line="240" w:lineRule="auto"/>
        <w:ind w:firstLine="375"/>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21</w:t>
      </w:r>
      <w:r w:rsidR="006E4B91" w:rsidRPr="005E75AC">
        <w:rPr>
          <w:rFonts w:ascii="Times New Roman" w:eastAsia="Times New Roman" w:hAnsi="Times New Roman" w:cs="Times New Roman"/>
          <w:sz w:val="24"/>
          <w:szCs w:val="24"/>
          <w:lang w:eastAsia="lv-LV"/>
        </w:rPr>
        <w:t xml:space="preserve">.2. ēku un būvju būvniecības, rekonstrukcijas un renovācijas izmaksas, kuras nepieciešamas ražošanas procesu nodrošināšanai projektu īstenošanas nozarē un kuras iekļautas finanšu pārskatos saskaņā ar normatīvajiem aktiem par grāmatvedību,  kuras saskaņā ar </w:t>
      </w:r>
      <w:r w:rsidR="006E4B91" w:rsidRPr="005E75AC">
        <w:rPr>
          <w:rFonts w:ascii="Times New Roman" w:hAnsi="Times New Roman" w:cs="Times New Roman"/>
          <w:sz w:val="24"/>
          <w:szCs w:val="24"/>
        </w:rPr>
        <w:t>normatīvajiem aktiem par būvju klasifikāciju</w:t>
      </w:r>
      <w:r w:rsidR="006E4B91" w:rsidRPr="005E75AC">
        <w:rPr>
          <w:rFonts w:ascii="Times New Roman" w:eastAsia="Times New Roman" w:hAnsi="Times New Roman" w:cs="Times New Roman"/>
          <w:sz w:val="24"/>
          <w:szCs w:val="24"/>
          <w:lang w:eastAsia="lv-LV"/>
        </w:rPr>
        <w:t xml:space="preserve"> tiek klasificētas kā </w:t>
      </w:r>
      <w:r w:rsidR="006E4B91" w:rsidRPr="005E75AC">
        <w:rPr>
          <w:rFonts w:ascii="Times New Roman" w:hAnsi="Times New Roman" w:cs="Times New Roman"/>
          <w:bCs/>
          <w:sz w:val="24"/>
          <w:szCs w:val="24"/>
        </w:rPr>
        <w:t>b</w:t>
      </w:r>
      <w:r w:rsidR="006E4B91" w:rsidRPr="005E75AC">
        <w:rPr>
          <w:rFonts w:ascii="Times New Roman" w:eastAsia="Calibri" w:hAnsi="Times New Roman" w:cs="Times New Roman"/>
          <w:bCs/>
          <w:sz w:val="24"/>
          <w:szCs w:val="24"/>
        </w:rPr>
        <w:t>iroju ēkas</w:t>
      </w:r>
      <w:r w:rsidR="006E4B91" w:rsidRPr="005E75AC">
        <w:rPr>
          <w:rFonts w:ascii="Times New Roman" w:hAnsi="Times New Roman" w:cs="Times New Roman"/>
          <w:bCs/>
          <w:sz w:val="24"/>
          <w:szCs w:val="24"/>
        </w:rPr>
        <w:t>, sakaru nodaļu ēkas,</w:t>
      </w:r>
      <w:r w:rsidR="006E4B91" w:rsidRPr="005E75AC">
        <w:rPr>
          <w:rFonts w:ascii="Times New Roman" w:eastAsia="Times New Roman" w:hAnsi="Times New Roman" w:cs="Times New Roman"/>
          <w:sz w:val="24"/>
          <w:szCs w:val="24"/>
          <w:lang w:eastAsia="lv-LV"/>
        </w:rPr>
        <w:t xml:space="preserve"> rūpnieciskās ražošanas ēkas un noliktavas,</w:t>
      </w:r>
      <w:r w:rsidR="006E4B91" w:rsidRPr="005E75AC">
        <w:rPr>
          <w:rFonts w:ascii="Times New Roman" w:hAnsi="Times New Roman" w:cs="Times New Roman"/>
          <w:sz w:val="24"/>
          <w:szCs w:val="24"/>
        </w:rPr>
        <w:t xml:space="preserve"> ārstniecības vai veselības aprūpes iestāžu ēkas,</w:t>
      </w:r>
      <w:r w:rsidR="006E4B91" w:rsidRPr="005E75AC">
        <w:rPr>
          <w:rFonts w:ascii="Times New Roman" w:eastAsia="Times New Roman" w:hAnsi="Times New Roman" w:cs="Times New Roman"/>
          <w:sz w:val="24"/>
          <w:szCs w:val="24"/>
          <w:lang w:eastAsia="lv-LV"/>
        </w:rPr>
        <w:t xml:space="preserve"> ielas un ceļi, sliežu ceļi, vietējās nozīmes cauruļvadi un kabeļi, ķīmiskās rūpniecības komersantu būves un iepriekš neklasificēti smagās rūpniecības komersanti.</w:t>
      </w:r>
    </w:p>
    <w:p w:rsidR="000B4625" w:rsidRPr="005E75AC" w:rsidRDefault="000B4625" w:rsidP="0005032F">
      <w:pPr>
        <w:spacing w:after="0" w:line="240" w:lineRule="auto"/>
        <w:jc w:val="both"/>
        <w:rPr>
          <w:rFonts w:ascii="Times New Roman" w:hAnsi="Times New Roman" w:cs="Times New Roman"/>
          <w:sz w:val="24"/>
          <w:szCs w:val="24"/>
        </w:rPr>
      </w:pPr>
    </w:p>
    <w:p w:rsidR="001362AA"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2</w:t>
      </w:r>
      <w:r w:rsidR="00BF411E" w:rsidRPr="005E75AC">
        <w:rPr>
          <w:rFonts w:ascii="Times New Roman" w:hAnsi="Times New Roman" w:cs="Times New Roman"/>
          <w:sz w:val="24"/>
          <w:szCs w:val="24"/>
        </w:rPr>
        <w:t>2</w:t>
      </w:r>
      <w:r w:rsidRPr="005E75AC">
        <w:rPr>
          <w:rFonts w:ascii="Times New Roman" w:hAnsi="Times New Roman" w:cs="Times New Roman"/>
          <w:sz w:val="24"/>
          <w:szCs w:val="24"/>
        </w:rPr>
        <w:t xml:space="preserve">. Aktivitātes ietvaros </w:t>
      </w:r>
      <w:r w:rsidRPr="005E75AC">
        <w:rPr>
          <w:rFonts w:ascii="Times New Roman" w:eastAsia="Times New Roman" w:hAnsi="Times New Roman" w:cs="Times New Roman"/>
          <w:sz w:val="24"/>
          <w:szCs w:val="24"/>
          <w:lang w:eastAsia="lv-LV"/>
        </w:rPr>
        <w:t>darba vietu izveides investīcijas var uzsākt un šo noteikumu 19.punktā minētās attiecināmās izmaksas ir attiecināmas ar projekta iesnieguma iesniegšanu sadarbības iestādē.</w:t>
      </w:r>
    </w:p>
    <w:p w:rsidR="000B4625" w:rsidRPr="005E75AC" w:rsidRDefault="000B4625" w:rsidP="0005032F">
      <w:pPr>
        <w:spacing w:after="0" w:line="240" w:lineRule="auto"/>
        <w:ind w:firstLine="375"/>
        <w:jc w:val="both"/>
        <w:rPr>
          <w:rFonts w:ascii="Times New Roman" w:hAnsi="Times New Roman" w:cs="Times New Roman"/>
          <w:sz w:val="24"/>
          <w:szCs w:val="24"/>
        </w:rPr>
      </w:pPr>
    </w:p>
    <w:p w:rsidR="00307847"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2</w:t>
      </w:r>
      <w:r w:rsidR="00BF411E" w:rsidRPr="005E75AC">
        <w:rPr>
          <w:rFonts w:ascii="Times New Roman" w:hAnsi="Times New Roman" w:cs="Times New Roman"/>
          <w:sz w:val="24"/>
          <w:szCs w:val="24"/>
        </w:rPr>
        <w:t>3</w:t>
      </w:r>
      <w:r w:rsidRPr="005E75AC">
        <w:rPr>
          <w:rFonts w:ascii="Times New Roman" w:hAnsi="Times New Roman" w:cs="Times New Roman"/>
          <w:sz w:val="24"/>
          <w:szCs w:val="24"/>
        </w:rPr>
        <w:t xml:space="preserve">. </w:t>
      </w:r>
      <w:r w:rsidRPr="005E75AC">
        <w:rPr>
          <w:rFonts w:ascii="Times New Roman" w:hAnsi="Times New Roman" w:cs="Times New Roman"/>
          <w:sz w:val="24"/>
          <w:szCs w:val="24"/>
          <w:lang w:eastAsia="lv-LV"/>
        </w:rPr>
        <w:t>Aktivitātes ietvaros neattiecināmas ir šādas izmaksu pozīcijas</w:t>
      </w:r>
      <w:r w:rsidRPr="005E75AC">
        <w:rPr>
          <w:rFonts w:ascii="Times New Roman" w:hAnsi="Times New Roman" w:cs="Times New Roman"/>
          <w:sz w:val="24"/>
          <w:szCs w:val="24"/>
        </w:rPr>
        <w:t xml:space="preserve">: </w:t>
      </w:r>
    </w:p>
    <w:p w:rsidR="005117C3"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2</w:t>
      </w:r>
      <w:r w:rsidR="00BF411E" w:rsidRPr="005E75AC">
        <w:rPr>
          <w:rFonts w:ascii="Times New Roman" w:hAnsi="Times New Roman" w:cs="Times New Roman"/>
          <w:sz w:val="24"/>
          <w:szCs w:val="24"/>
        </w:rPr>
        <w:t>3</w:t>
      </w:r>
      <w:r w:rsidRPr="005E75AC">
        <w:rPr>
          <w:rFonts w:ascii="Times New Roman" w:hAnsi="Times New Roman" w:cs="Times New Roman"/>
          <w:sz w:val="24"/>
          <w:szCs w:val="24"/>
        </w:rPr>
        <w:t>.1. izmaksas, kuras radušās pēc līguma par projekta īstenošanu termiņa beigām vai kuru maksājumi veikti vēlāk nekā mēneša laikā pēc projekta īstenošanas termiņa beigām;</w:t>
      </w:r>
    </w:p>
    <w:p w:rsidR="005117C3"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2</w:t>
      </w:r>
      <w:r w:rsidR="00BF411E" w:rsidRPr="005E75AC">
        <w:rPr>
          <w:rFonts w:ascii="Times New Roman" w:hAnsi="Times New Roman" w:cs="Times New Roman"/>
          <w:sz w:val="24"/>
          <w:szCs w:val="24"/>
        </w:rPr>
        <w:t>3</w:t>
      </w:r>
      <w:r w:rsidRPr="005E75AC">
        <w:rPr>
          <w:rFonts w:ascii="Times New Roman" w:hAnsi="Times New Roman" w:cs="Times New Roman"/>
          <w:sz w:val="24"/>
          <w:szCs w:val="24"/>
        </w:rPr>
        <w:t xml:space="preserve">.2. izmaksas, par kurām nav iesniegti finanšu līdzekļu izlietojumu apliecinoši dokumenti; </w:t>
      </w:r>
    </w:p>
    <w:p w:rsidR="002F660B"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lastRenderedPageBreak/>
        <w:t>2</w:t>
      </w:r>
      <w:r w:rsidR="00BF411E"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xml:space="preserve">.3. </w:t>
      </w:r>
      <w:r w:rsidRPr="005E75AC">
        <w:rPr>
          <w:rFonts w:ascii="Times New Roman" w:hAnsi="Times New Roman" w:cs="Times New Roman"/>
          <w:sz w:val="24"/>
          <w:szCs w:val="24"/>
        </w:rPr>
        <w:t xml:space="preserve">izmaksas, kuras minētas šo noteikumu 19.punktā, ja projekta ietvaros tiek nodarbināta persona, kas divu gadu laikā pirms projekta iesnieguma iesniegšanas dienas ir tikusi nodarbināta pie projekta iesniedzēja vai pie </w:t>
      </w:r>
      <w:r w:rsidRPr="005E75AC">
        <w:rPr>
          <w:rFonts w:ascii="Times New Roman" w:eastAsia="Times New Roman" w:hAnsi="Times New Roman" w:cs="Times New Roman"/>
          <w:sz w:val="24"/>
          <w:szCs w:val="24"/>
          <w:lang w:eastAsia="lv-LV"/>
        </w:rPr>
        <w:t>projekta iesniedzēja saistīto personu grupas;</w:t>
      </w:r>
    </w:p>
    <w:p w:rsidR="000B5223" w:rsidRPr="005E75AC" w:rsidRDefault="006E4B91" w:rsidP="0005032F">
      <w:pPr>
        <w:spacing w:after="0" w:line="240" w:lineRule="auto"/>
        <w:ind w:firstLine="375"/>
        <w:jc w:val="both"/>
        <w:rPr>
          <w:rFonts w:ascii="Times New Roman" w:hAnsi="Times New Roman" w:cs="Times New Roman"/>
          <w:color w:val="000000"/>
          <w:sz w:val="24"/>
          <w:szCs w:val="24"/>
          <w:shd w:val="clear" w:color="auto" w:fill="FFFFFF"/>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xml:space="preserve">.4. </w:t>
      </w:r>
      <w:r w:rsidRPr="005E75AC">
        <w:rPr>
          <w:rFonts w:ascii="Times New Roman" w:hAnsi="Times New Roman" w:cs="Times New Roman"/>
          <w:color w:val="000000"/>
          <w:sz w:val="24"/>
          <w:szCs w:val="24"/>
          <w:shd w:val="clear" w:color="auto" w:fill="FFFFFF"/>
        </w:rPr>
        <w:t>projekta administratīvās izmaksas;</w:t>
      </w:r>
    </w:p>
    <w:p w:rsidR="00751CD3"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color w:val="000000"/>
          <w:sz w:val="24"/>
          <w:szCs w:val="24"/>
          <w:shd w:val="clear" w:color="auto" w:fill="FFFFFF"/>
        </w:rPr>
        <w:t>2</w:t>
      </w:r>
      <w:r w:rsidR="00BF411E" w:rsidRPr="005E75AC">
        <w:rPr>
          <w:rFonts w:ascii="Times New Roman" w:hAnsi="Times New Roman" w:cs="Times New Roman"/>
          <w:color w:val="000000"/>
          <w:sz w:val="24"/>
          <w:szCs w:val="24"/>
          <w:shd w:val="clear" w:color="auto" w:fill="FFFFFF"/>
        </w:rPr>
        <w:t>3</w:t>
      </w:r>
      <w:r w:rsidRPr="005E75AC">
        <w:rPr>
          <w:rFonts w:ascii="Times New Roman" w:hAnsi="Times New Roman" w:cs="Times New Roman"/>
          <w:color w:val="000000"/>
          <w:sz w:val="24"/>
          <w:szCs w:val="24"/>
          <w:shd w:val="clear" w:color="auto" w:fill="FFFFFF"/>
        </w:rPr>
        <w:t xml:space="preserve">.5. </w:t>
      </w:r>
      <w:r w:rsidR="000B5223" w:rsidRPr="005E75AC">
        <w:rPr>
          <w:rFonts w:ascii="Times New Roman" w:hAnsi="Times New Roman" w:cs="Times New Roman"/>
          <w:color w:val="000000"/>
          <w:sz w:val="24"/>
          <w:szCs w:val="24"/>
          <w:shd w:val="clear" w:color="auto" w:fill="FFFFFF"/>
        </w:rPr>
        <w:t>pievienotās vērtības nodokli</w:t>
      </w:r>
      <w:r w:rsidR="0099709D" w:rsidRPr="005E75AC">
        <w:rPr>
          <w:rFonts w:ascii="Times New Roman" w:hAnsi="Times New Roman" w:cs="Times New Roman"/>
          <w:color w:val="000000"/>
          <w:sz w:val="24"/>
          <w:szCs w:val="24"/>
          <w:shd w:val="clear" w:color="auto" w:fill="FFFFFF"/>
        </w:rPr>
        <w:t xml:space="preserve">s, ja projekta iesniedzējs to </w:t>
      </w:r>
      <w:r w:rsidR="000B5223" w:rsidRPr="005E75AC">
        <w:rPr>
          <w:rFonts w:ascii="Times New Roman" w:hAnsi="Times New Roman" w:cs="Times New Roman"/>
          <w:color w:val="000000"/>
          <w:sz w:val="24"/>
          <w:szCs w:val="24"/>
          <w:shd w:val="clear" w:color="auto" w:fill="FFFFFF"/>
        </w:rPr>
        <w:t>var atgūt atbilstoši normatīvajiem aktiem nodokļu politikas jomā</w:t>
      </w:r>
      <w:r w:rsidR="004C5C68" w:rsidRPr="005E75AC">
        <w:rPr>
          <w:rFonts w:ascii="Times New Roman" w:hAnsi="Times New Roman" w:cs="Times New Roman"/>
          <w:sz w:val="24"/>
          <w:szCs w:val="24"/>
        </w:rPr>
        <w:t>.</w:t>
      </w:r>
    </w:p>
    <w:p w:rsidR="00521A20" w:rsidRPr="005E75AC" w:rsidRDefault="00521A20" w:rsidP="0005032F">
      <w:pPr>
        <w:spacing w:after="0" w:line="240" w:lineRule="auto"/>
        <w:ind w:firstLine="375"/>
        <w:jc w:val="both"/>
        <w:rPr>
          <w:rFonts w:ascii="Times New Roman" w:eastAsia="Times New Roman" w:hAnsi="Times New Roman" w:cs="Times New Roman"/>
          <w:sz w:val="24"/>
          <w:szCs w:val="24"/>
          <w:lang w:eastAsia="lv-LV"/>
        </w:rPr>
      </w:pPr>
    </w:p>
    <w:p w:rsidR="00DD2479" w:rsidRPr="005E75AC" w:rsidRDefault="00DD2479"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4</w:t>
      </w:r>
      <w:r w:rsidR="006E4B91" w:rsidRPr="005E75AC">
        <w:rPr>
          <w:rFonts w:ascii="Times New Roman" w:eastAsia="Times New Roman" w:hAnsi="Times New Roman" w:cs="Times New Roman"/>
          <w:sz w:val="24"/>
          <w:szCs w:val="24"/>
          <w:lang w:eastAsia="lv-LV"/>
        </w:rPr>
        <w:t>. Aktivitātes ietvaros finansē tikai tādas attiecināmās izmaksas, kuras tieši saistītas ar projekta ietvaros veiktajām darbībām, ir samērīgas, pamatotas un atbilst Padomes 2002.gada 25.jūnija Regulas (EK, EURATOM) Nr.1605/2002 par Finanšu regulu, ko piemēro Eiropas Kopienu vispārējam budžetam, prasībām.</w:t>
      </w:r>
    </w:p>
    <w:p w:rsidR="00DD2479" w:rsidRPr="005E75AC" w:rsidRDefault="00DD2479" w:rsidP="0005032F">
      <w:pPr>
        <w:spacing w:after="0" w:line="240" w:lineRule="auto"/>
        <w:jc w:val="both"/>
        <w:rPr>
          <w:rFonts w:ascii="Times New Roman" w:eastAsia="Times New Roman" w:hAnsi="Times New Roman" w:cs="Times New Roman"/>
          <w:sz w:val="24"/>
          <w:szCs w:val="24"/>
          <w:lang w:eastAsia="lv-LV"/>
        </w:rPr>
      </w:pPr>
    </w:p>
    <w:p w:rsidR="00DD2479" w:rsidRPr="005E75AC" w:rsidRDefault="006E4B91" w:rsidP="0005032F">
      <w:pPr>
        <w:spacing w:after="0" w:line="240" w:lineRule="auto"/>
        <w:jc w:val="center"/>
        <w:rPr>
          <w:rFonts w:ascii="Times New Roman" w:eastAsia="Times New Roman" w:hAnsi="Times New Roman" w:cs="Times New Roman"/>
          <w:b/>
          <w:bCs/>
          <w:sz w:val="24"/>
          <w:szCs w:val="24"/>
          <w:lang w:eastAsia="lv-LV"/>
        </w:rPr>
      </w:pPr>
      <w:bookmarkStart w:id="5" w:name="362041"/>
      <w:r w:rsidRPr="005E75AC">
        <w:rPr>
          <w:rFonts w:ascii="Times New Roman" w:eastAsia="Times New Roman" w:hAnsi="Times New Roman" w:cs="Times New Roman"/>
          <w:b/>
          <w:bCs/>
          <w:sz w:val="24"/>
          <w:szCs w:val="24"/>
          <w:lang w:eastAsia="lv-LV"/>
        </w:rPr>
        <w:t>V. Finansējuma apmēra noteikšanas kārtība</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625066"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Maksimāli pieļaujamā finansējuma intensitāte:</w:t>
      </w:r>
    </w:p>
    <w:p w:rsidR="00DD2479" w:rsidRPr="005E75AC" w:rsidRDefault="00FD0408"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5</w:t>
      </w:r>
      <w:r w:rsidR="003F7A7B" w:rsidRPr="005E75AC">
        <w:rPr>
          <w:rFonts w:ascii="Times New Roman" w:eastAsia="Times New Roman" w:hAnsi="Times New Roman" w:cs="Times New Roman"/>
          <w:sz w:val="24"/>
          <w:szCs w:val="24"/>
          <w:lang w:eastAsia="lv-LV"/>
        </w:rPr>
        <w:t xml:space="preserve">.1. </w:t>
      </w:r>
      <w:r w:rsidR="003F7A7B" w:rsidRPr="005E75AC">
        <w:rPr>
          <w:rFonts w:ascii="Times New Roman" w:hAnsi="Times New Roman" w:cs="Times New Roman"/>
          <w:sz w:val="24"/>
          <w:szCs w:val="24"/>
        </w:rPr>
        <w:t>50 % no projekta kopējām attiecināmajām izmaksām  šo noteikumu 19.1.</w:t>
      </w:r>
      <w:r w:rsidR="00DB5FE5" w:rsidRPr="005E75AC">
        <w:rPr>
          <w:rFonts w:ascii="Times New Roman" w:hAnsi="Times New Roman" w:cs="Times New Roman"/>
          <w:sz w:val="24"/>
          <w:szCs w:val="24"/>
        </w:rPr>
        <w:t xml:space="preserve"> un 19.2.2.</w:t>
      </w:r>
      <w:r w:rsidR="003F7A7B" w:rsidRPr="005E75AC">
        <w:rPr>
          <w:rFonts w:ascii="Times New Roman" w:hAnsi="Times New Roman" w:cs="Times New Roman"/>
          <w:sz w:val="24"/>
          <w:szCs w:val="24"/>
        </w:rPr>
        <w:t>apakšpunktā  minētajām attiecināmajām izmaksām;</w:t>
      </w:r>
    </w:p>
    <w:p w:rsidR="00625066" w:rsidRPr="005E75AC" w:rsidRDefault="00FD0408"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5</w:t>
      </w:r>
      <w:r w:rsidR="003F7A7B" w:rsidRPr="005E75AC">
        <w:rPr>
          <w:rFonts w:ascii="Times New Roman" w:eastAsia="Times New Roman" w:hAnsi="Times New Roman" w:cs="Times New Roman"/>
          <w:sz w:val="24"/>
          <w:szCs w:val="24"/>
          <w:lang w:eastAsia="lv-LV"/>
        </w:rPr>
        <w:t xml:space="preserve">.2. </w:t>
      </w:r>
      <w:r w:rsidR="003F7A7B" w:rsidRPr="005E75AC">
        <w:rPr>
          <w:rFonts w:ascii="Times New Roman" w:hAnsi="Times New Roman" w:cs="Times New Roman"/>
          <w:sz w:val="24"/>
          <w:szCs w:val="24"/>
        </w:rPr>
        <w:t xml:space="preserve">25% no projekta kopējām attiecināmajām izmaksām šo noteikumu 19.2.1.apakšpunktā minētajā </w:t>
      </w:r>
      <w:r w:rsidR="00DB5FE5" w:rsidRPr="005E75AC">
        <w:rPr>
          <w:rFonts w:ascii="Times New Roman" w:hAnsi="Times New Roman" w:cs="Times New Roman"/>
          <w:sz w:val="24"/>
          <w:szCs w:val="24"/>
        </w:rPr>
        <w:t>attiecināmajām izmaksām</w:t>
      </w:r>
      <w:r w:rsidR="00DB5FE5" w:rsidRPr="005E75AC">
        <w:rPr>
          <w:rFonts w:ascii="Times New Roman" w:eastAsia="Times New Roman" w:hAnsi="Times New Roman" w:cs="Times New Roman"/>
          <w:sz w:val="24"/>
          <w:szCs w:val="24"/>
          <w:lang w:eastAsia="lv-LV"/>
        </w:rPr>
        <w:t>.</w:t>
      </w:r>
    </w:p>
    <w:p w:rsidR="004130E8" w:rsidRPr="005E75AC" w:rsidRDefault="004130E8" w:rsidP="0005032F">
      <w:pPr>
        <w:spacing w:after="0" w:line="240" w:lineRule="auto"/>
        <w:ind w:firstLine="375"/>
        <w:jc w:val="both"/>
        <w:rPr>
          <w:rFonts w:ascii="Times New Roman" w:eastAsia="Times New Roman" w:hAnsi="Times New Roman" w:cs="Times New Roman"/>
          <w:sz w:val="24"/>
          <w:szCs w:val="24"/>
          <w:lang w:eastAsia="lv-LV"/>
        </w:rPr>
      </w:pPr>
    </w:p>
    <w:p w:rsidR="00723946" w:rsidRPr="005E75AC" w:rsidRDefault="00DD2479"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 xml:space="preserve">. </w:t>
      </w:r>
      <w:r w:rsidR="00B80CE3" w:rsidRPr="005E75AC">
        <w:rPr>
          <w:rFonts w:ascii="Times New Roman" w:eastAsia="Times New Roman" w:hAnsi="Times New Roman" w:cs="Times New Roman"/>
          <w:sz w:val="24"/>
          <w:szCs w:val="24"/>
          <w:lang w:eastAsia="lv-LV"/>
        </w:rPr>
        <w:t>Maksimālais atbalsta finansējums</w:t>
      </w:r>
      <w:r w:rsidR="003D5764" w:rsidRPr="005E75AC">
        <w:rPr>
          <w:rFonts w:ascii="Times New Roman" w:eastAsia="Times New Roman" w:hAnsi="Times New Roman" w:cs="Times New Roman"/>
          <w:sz w:val="24"/>
          <w:szCs w:val="24"/>
          <w:lang w:eastAsia="lv-LV"/>
        </w:rPr>
        <w:t xml:space="preserve"> no projekta</w:t>
      </w:r>
      <w:r w:rsidR="00230F7E" w:rsidRPr="005E75AC">
        <w:rPr>
          <w:rFonts w:ascii="Times New Roman" w:eastAsia="Times New Roman" w:hAnsi="Times New Roman" w:cs="Times New Roman"/>
          <w:sz w:val="24"/>
          <w:szCs w:val="24"/>
          <w:lang w:eastAsia="lv-LV"/>
        </w:rPr>
        <w:t xml:space="preserve"> </w:t>
      </w:r>
      <w:r w:rsidR="003F7A7B" w:rsidRPr="005E75AC">
        <w:rPr>
          <w:rFonts w:ascii="Times New Roman" w:eastAsia="Times New Roman" w:hAnsi="Times New Roman" w:cs="Times New Roman"/>
          <w:sz w:val="24"/>
          <w:szCs w:val="24"/>
          <w:lang w:eastAsia="lv-LV"/>
        </w:rPr>
        <w:t>kopējām</w:t>
      </w:r>
      <w:r w:rsidR="003D5764" w:rsidRPr="005E75AC">
        <w:rPr>
          <w:rFonts w:ascii="Times New Roman" w:eastAsia="Times New Roman" w:hAnsi="Times New Roman" w:cs="Times New Roman"/>
          <w:sz w:val="24"/>
          <w:szCs w:val="24"/>
          <w:lang w:eastAsia="lv-LV"/>
        </w:rPr>
        <w:t xml:space="preserve"> attiecināmajām izmaksām</w:t>
      </w:r>
      <w:r w:rsidR="00B80CE3" w:rsidRPr="005E75AC">
        <w:rPr>
          <w:rFonts w:ascii="Times New Roman" w:eastAsia="Times New Roman" w:hAnsi="Times New Roman" w:cs="Times New Roman"/>
          <w:sz w:val="24"/>
          <w:szCs w:val="24"/>
          <w:lang w:eastAsia="lv-LV"/>
        </w:rPr>
        <w:t xml:space="preserve"> ir 12 0</w:t>
      </w:r>
      <w:r w:rsidR="0099709D" w:rsidRPr="005E75AC">
        <w:rPr>
          <w:rFonts w:ascii="Times New Roman" w:eastAsia="Times New Roman" w:hAnsi="Times New Roman" w:cs="Times New Roman"/>
          <w:sz w:val="24"/>
          <w:szCs w:val="24"/>
          <w:lang w:eastAsia="lv-LV"/>
        </w:rPr>
        <w:t>0</w:t>
      </w:r>
      <w:r w:rsidR="00B80CE3" w:rsidRPr="005E75AC">
        <w:rPr>
          <w:rFonts w:ascii="Times New Roman" w:eastAsia="Times New Roman" w:hAnsi="Times New Roman" w:cs="Times New Roman"/>
          <w:sz w:val="24"/>
          <w:szCs w:val="24"/>
          <w:lang w:eastAsia="lv-LV"/>
        </w:rPr>
        <w:t>0 lati par katru jaun</w:t>
      </w:r>
      <w:r w:rsidR="004130E8" w:rsidRPr="005E75AC">
        <w:rPr>
          <w:rFonts w:ascii="Times New Roman" w:eastAsia="Times New Roman" w:hAnsi="Times New Roman" w:cs="Times New Roman"/>
          <w:sz w:val="24"/>
          <w:szCs w:val="24"/>
          <w:lang w:eastAsia="lv-LV"/>
        </w:rPr>
        <w:t>izveidoto</w:t>
      </w:r>
      <w:r w:rsidR="00B80CE3" w:rsidRPr="005E75AC">
        <w:rPr>
          <w:rFonts w:ascii="Times New Roman" w:eastAsia="Times New Roman" w:hAnsi="Times New Roman" w:cs="Times New Roman"/>
          <w:sz w:val="24"/>
          <w:szCs w:val="24"/>
          <w:lang w:eastAsia="lv-LV"/>
        </w:rPr>
        <w:t xml:space="preserve"> darba vietu</w:t>
      </w:r>
      <w:r w:rsidR="003F7A7B" w:rsidRPr="005E75AC">
        <w:rPr>
          <w:rFonts w:ascii="Times New Roman" w:eastAsia="Times New Roman" w:hAnsi="Times New Roman" w:cs="Times New Roman"/>
          <w:sz w:val="24"/>
          <w:szCs w:val="24"/>
          <w:lang w:eastAsia="lv-LV"/>
        </w:rPr>
        <w:t xml:space="preserve">. Maksimālais atbalsta finansējums vienam projektam nepārsniedz </w:t>
      </w:r>
      <w:r w:rsidR="00CC546D" w:rsidRPr="005E75AC">
        <w:rPr>
          <w:rFonts w:ascii="Times New Roman" w:eastAsia="Times New Roman" w:hAnsi="Times New Roman" w:cs="Times New Roman"/>
          <w:sz w:val="24"/>
          <w:szCs w:val="24"/>
          <w:lang w:eastAsia="lv-LV"/>
        </w:rPr>
        <w:t>1</w:t>
      </w:r>
      <w:r w:rsidR="003F7A7B" w:rsidRPr="005E75AC">
        <w:rPr>
          <w:rFonts w:ascii="Times New Roman" w:eastAsia="Times New Roman" w:hAnsi="Times New Roman" w:cs="Times New Roman"/>
          <w:sz w:val="24"/>
          <w:szCs w:val="24"/>
          <w:lang w:eastAsia="lv-LV"/>
        </w:rPr>
        <w:t> </w:t>
      </w:r>
      <w:r w:rsidR="00CC546D" w:rsidRPr="005E75AC">
        <w:rPr>
          <w:rFonts w:ascii="Times New Roman" w:eastAsia="Times New Roman" w:hAnsi="Times New Roman" w:cs="Times New Roman"/>
          <w:sz w:val="24"/>
          <w:szCs w:val="24"/>
          <w:lang w:eastAsia="lv-LV"/>
        </w:rPr>
        <w:t>5</w:t>
      </w:r>
      <w:r w:rsidR="003F7A7B" w:rsidRPr="005E75AC">
        <w:rPr>
          <w:rFonts w:ascii="Times New Roman" w:eastAsia="Times New Roman" w:hAnsi="Times New Roman" w:cs="Times New Roman"/>
          <w:sz w:val="24"/>
          <w:szCs w:val="24"/>
          <w:lang w:eastAsia="lv-LV"/>
        </w:rPr>
        <w:t>00 000 latus</w:t>
      </w:r>
      <w:r w:rsidR="00625066" w:rsidRPr="005E75AC">
        <w:rPr>
          <w:rFonts w:ascii="Times New Roman" w:eastAsia="Times New Roman" w:hAnsi="Times New Roman" w:cs="Times New Roman"/>
          <w:sz w:val="24"/>
          <w:szCs w:val="24"/>
          <w:lang w:eastAsia="lv-LV"/>
        </w:rPr>
        <w:t>.</w:t>
      </w:r>
    </w:p>
    <w:p w:rsidR="00723946" w:rsidRPr="005E75AC" w:rsidRDefault="00723946" w:rsidP="0005032F">
      <w:pPr>
        <w:spacing w:after="0" w:line="240" w:lineRule="auto"/>
        <w:ind w:firstLine="375"/>
        <w:jc w:val="both"/>
        <w:rPr>
          <w:rFonts w:ascii="Times New Roman" w:eastAsia="Times New Roman" w:hAnsi="Times New Roman" w:cs="Times New Roman"/>
          <w:sz w:val="24"/>
          <w:szCs w:val="24"/>
          <w:lang w:eastAsia="lv-LV"/>
        </w:rPr>
      </w:pPr>
    </w:p>
    <w:p w:rsidR="0050556B" w:rsidRPr="005E75AC" w:rsidRDefault="00FD0408"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7</w:t>
      </w:r>
      <w:r w:rsidR="005817BB" w:rsidRPr="005E75AC">
        <w:rPr>
          <w:rFonts w:ascii="Times New Roman" w:eastAsia="Times New Roman" w:hAnsi="Times New Roman" w:cs="Times New Roman"/>
          <w:sz w:val="24"/>
          <w:szCs w:val="24"/>
          <w:lang w:eastAsia="lv-LV"/>
        </w:rPr>
        <w:t>. Maksimālais atbalsta finansējums:</w:t>
      </w:r>
    </w:p>
    <w:p w:rsidR="00630875" w:rsidRPr="005E75AC" w:rsidRDefault="00FD0408"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7</w:t>
      </w:r>
      <w:r w:rsidR="005817BB" w:rsidRPr="005E75AC">
        <w:rPr>
          <w:rFonts w:ascii="Times New Roman" w:eastAsia="Times New Roman" w:hAnsi="Times New Roman" w:cs="Times New Roman"/>
          <w:sz w:val="24"/>
          <w:szCs w:val="24"/>
          <w:lang w:eastAsia="lv-LV"/>
        </w:rPr>
        <w:t>.1. šo noteikumu 19.1.</w:t>
      </w:r>
      <w:r w:rsidR="003F7A7B" w:rsidRPr="005E75AC">
        <w:rPr>
          <w:rFonts w:ascii="Times New Roman" w:eastAsia="Times New Roman" w:hAnsi="Times New Roman" w:cs="Times New Roman"/>
          <w:sz w:val="24"/>
          <w:szCs w:val="24"/>
          <w:lang w:eastAsia="lv-LV"/>
        </w:rPr>
        <w:t>apakš</w:t>
      </w:r>
      <w:r w:rsidR="005817BB" w:rsidRPr="005E75AC">
        <w:rPr>
          <w:rFonts w:ascii="Times New Roman" w:eastAsia="Times New Roman" w:hAnsi="Times New Roman" w:cs="Times New Roman"/>
          <w:sz w:val="24"/>
          <w:szCs w:val="24"/>
          <w:lang w:eastAsia="lv-LV"/>
        </w:rPr>
        <w:t>punktā minētajām attiecināmajām izmaksām mēnesī ir ne vairāk kā 500 lati par katru jaunizveidoto darba vietu;</w:t>
      </w:r>
    </w:p>
    <w:p w:rsidR="00630875" w:rsidRPr="005E75AC" w:rsidRDefault="00FD0408"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w:t>
      </w:r>
      <w:r w:rsidR="00BF411E" w:rsidRPr="005E75AC">
        <w:rPr>
          <w:rFonts w:ascii="Times New Roman" w:eastAsia="Times New Roman" w:hAnsi="Times New Roman" w:cs="Times New Roman"/>
          <w:sz w:val="24"/>
          <w:szCs w:val="24"/>
          <w:lang w:eastAsia="lv-LV"/>
        </w:rPr>
        <w:t>7</w:t>
      </w:r>
      <w:r w:rsidR="005817BB" w:rsidRPr="005E75AC">
        <w:rPr>
          <w:rFonts w:ascii="Times New Roman" w:eastAsia="Times New Roman" w:hAnsi="Times New Roman" w:cs="Times New Roman"/>
          <w:sz w:val="24"/>
          <w:szCs w:val="24"/>
          <w:lang w:eastAsia="lv-LV"/>
        </w:rPr>
        <w:t>.2. šo noteikumu 19.2.</w:t>
      </w:r>
      <w:r w:rsidR="003F7A7B" w:rsidRPr="005E75AC">
        <w:rPr>
          <w:rFonts w:ascii="Times New Roman" w:eastAsia="Times New Roman" w:hAnsi="Times New Roman" w:cs="Times New Roman"/>
          <w:sz w:val="24"/>
          <w:szCs w:val="24"/>
          <w:lang w:eastAsia="lv-LV"/>
        </w:rPr>
        <w:t>apakš</w:t>
      </w:r>
      <w:r w:rsidR="005817BB" w:rsidRPr="005E75AC">
        <w:rPr>
          <w:rFonts w:ascii="Times New Roman" w:eastAsia="Times New Roman" w:hAnsi="Times New Roman" w:cs="Times New Roman"/>
          <w:sz w:val="24"/>
          <w:szCs w:val="24"/>
          <w:lang w:eastAsia="lv-LV"/>
        </w:rPr>
        <w:t>apakšpunktā minētajām attiecināmajām izmaksām ir ne vairāk kā 500 lati par katru jaunizveidoto darba vietu</w:t>
      </w:r>
      <w:r w:rsidR="00B512F3" w:rsidRPr="005E75AC">
        <w:rPr>
          <w:rFonts w:ascii="Times New Roman" w:eastAsia="Times New Roman" w:hAnsi="Times New Roman" w:cs="Times New Roman"/>
          <w:sz w:val="24"/>
          <w:szCs w:val="24"/>
          <w:lang w:eastAsia="lv-LV"/>
        </w:rPr>
        <w:t xml:space="preserve">. </w:t>
      </w:r>
      <w:r w:rsidR="008E5E1F" w:rsidRPr="005E75AC">
        <w:rPr>
          <w:rFonts w:ascii="Times New Roman" w:eastAsia="Times New Roman" w:hAnsi="Times New Roman" w:cs="Times New Roman"/>
          <w:sz w:val="24"/>
          <w:szCs w:val="24"/>
          <w:lang w:eastAsia="lv-LV"/>
        </w:rPr>
        <w:t>M</w:t>
      </w:r>
      <w:r w:rsidR="00B512F3" w:rsidRPr="005E75AC">
        <w:rPr>
          <w:rFonts w:ascii="Times New Roman" w:eastAsia="Times New Roman" w:hAnsi="Times New Roman" w:cs="Times New Roman"/>
          <w:sz w:val="24"/>
          <w:szCs w:val="24"/>
          <w:lang w:eastAsia="lv-LV"/>
        </w:rPr>
        <w:t xml:space="preserve">inēto attiecināmo izmaksu kopsumma vienam projektam nevar pārsniegt Komisijas regulas Nr. 800/2008 </w:t>
      </w:r>
      <w:r w:rsidR="00B512F3" w:rsidRPr="005E75AC">
        <w:rPr>
          <w:rFonts w:ascii="Times New Roman" w:hAnsi="Times New Roman" w:cs="Times New Roman"/>
          <w:sz w:val="24"/>
          <w:szCs w:val="24"/>
        </w:rPr>
        <w:t>6.panta 1.punkta „g” apakšpunktā minētos ierobežojumus</w:t>
      </w:r>
      <w:r w:rsidR="005817BB" w:rsidRPr="005E75AC">
        <w:rPr>
          <w:rFonts w:ascii="Times New Roman" w:eastAsia="Times New Roman" w:hAnsi="Times New Roman" w:cs="Times New Roman"/>
          <w:sz w:val="24"/>
          <w:szCs w:val="24"/>
          <w:lang w:eastAsia="lv-LV"/>
        </w:rPr>
        <w:t>.</w:t>
      </w:r>
    </w:p>
    <w:p w:rsidR="004130E8" w:rsidRPr="005E75AC" w:rsidRDefault="004130E8" w:rsidP="0005032F">
      <w:pPr>
        <w:spacing w:after="0" w:line="240" w:lineRule="auto"/>
        <w:jc w:val="both"/>
        <w:rPr>
          <w:rFonts w:ascii="Times New Roman" w:eastAsia="Times New Roman" w:hAnsi="Times New Roman" w:cs="Times New Roman"/>
          <w:sz w:val="24"/>
          <w:szCs w:val="24"/>
          <w:lang w:eastAsia="lv-LV"/>
        </w:rPr>
      </w:pPr>
    </w:p>
    <w:p w:rsidR="00DD2479" w:rsidRPr="005E75AC" w:rsidRDefault="00BF411E"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28</w:t>
      </w:r>
      <w:r w:rsidR="006E4B91" w:rsidRPr="005E75AC">
        <w:rPr>
          <w:rFonts w:ascii="Times New Roman" w:eastAsia="Times New Roman" w:hAnsi="Times New Roman" w:cs="Times New Roman"/>
          <w:sz w:val="24"/>
          <w:szCs w:val="24"/>
          <w:lang w:eastAsia="lv-LV"/>
        </w:rPr>
        <w:t xml:space="preserve">. Finansējuma saņēmējs, izmantojot savus resursus vai ārējo finansējumu, kas nav saistīts ar jebkādu komercdarbības atbalstu, projekta īstenošanā iegulda vismaz </w:t>
      </w:r>
      <w:r w:rsidR="003F7A7B" w:rsidRPr="005E75AC">
        <w:rPr>
          <w:rFonts w:ascii="Times New Roman" w:eastAsia="Times New Roman" w:hAnsi="Times New Roman" w:cs="Times New Roman"/>
          <w:sz w:val="24"/>
          <w:szCs w:val="24"/>
          <w:lang w:eastAsia="lv-LV"/>
        </w:rPr>
        <w:t>30</w:t>
      </w:r>
      <w:r w:rsidR="0006438C" w:rsidRPr="005E75AC">
        <w:rPr>
          <w:rFonts w:ascii="Times New Roman" w:eastAsia="Times New Roman" w:hAnsi="Times New Roman" w:cs="Times New Roman"/>
          <w:sz w:val="24"/>
          <w:szCs w:val="24"/>
          <w:lang w:eastAsia="lv-LV"/>
        </w:rPr>
        <w:t> </w:t>
      </w:r>
      <w:r w:rsidR="00DD2479" w:rsidRPr="005E75AC">
        <w:rPr>
          <w:rFonts w:ascii="Times New Roman" w:eastAsia="Times New Roman" w:hAnsi="Times New Roman" w:cs="Times New Roman"/>
          <w:sz w:val="24"/>
          <w:szCs w:val="24"/>
          <w:lang w:eastAsia="lv-LV"/>
        </w:rPr>
        <w:t>% no projekta kopējām attiecināmajām izmaksām.</w:t>
      </w:r>
    </w:p>
    <w:p w:rsidR="00DD2479" w:rsidRPr="005E75AC" w:rsidRDefault="00DD2479"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29. Ja projekta iesniedzējs ir lielais komersants, tam ir jāpamato finansējuma stimulējošā ietekme vismaz vienā no veidiem, kas minēti Komisijas regulas Nr. 800/2008 </w:t>
      </w:r>
      <w:r w:rsidRPr="005E75AC">
        <w:rPr>
          <w:rFonts w:ascii="Times New Roman" w:hAnsi="Times New Roman" w:cs="Times New Roman"/>
          <w:sz w:val="24"/>
          <w:szCs w:val="24"/>
        </w:rPr>
        <w:t>8.panta 3.punktā.</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30. Piešķirto finansējumu šo noteikumu ietvaros attiecībā uz tām pašām attiecināmajām izmaksām var apvienot ar </w:t>
      </w:r>
      <w:r w:rsidRPr="005E75AC">
        <w:rPr>
          <w:rFonts w:ascii="Times New Roman" w:eastAsia="Times New Roman" w:hAnsi="Times New Roman" w:cs="Times New Roman"/>
          <w:i/>
          <w:iCs/>
          <w:sz w:val="24"/>
          <w:szCs w:val="24"/>
          <w:lang w:eastAsia="lv-LV"/>
        </w:rPr>
        <w:t>de minimis</w:t>
      </w:r>
      <w:r w:rsidRPr="005E75AC">
        <w:rPr>
          <w:rFonts w:ascii="Times New Roman" w:eastAsia="Times New Roman" w:hAnsi="Times New Roman" w:cs="Times New Roman"/>
          <w:sz w:val="24"/>
          <w:szCs w:val="24"/>
          <w:lang w:eastAsia="lv-LV"/>
        </w:rPr>
        <w:t xml:space="preserve"> atbalstu, ja piešķirtais finansējums kopā ar </w:t>
      </w:r>
      <w:r w:rsidRPr="005E75AC">
        <w:rPr>
          <w:rFonts w:ascii="Times New Roman" w:eastAsia="Times New Roman" w:hAnsi="Times New Roman" w:cs="Times New Roman"/>
          <w:i/>
          <w:iCs/>
          <w:sz w:val="24"/>
          <w:szCs w:val="24"/>
          <w:lang w:eastAsia="lv-LV"/>
        </w:rPr>
        <w:t>de minimis</w:t>
      </w:r>
      <w:r w:rsidRPr="005E75AC">
        <w:rPr>
          <w:rFonts w:ascii="Times New Roman" w:eastAsia="Times New Roman" w:hAnsi="Times New Roman" w:cs="Times New Roman"/>
          <w:sz w:val="24"/>
          <w:szCs w:val="24"/>
          <w:lang w:eastAsia="lv-LV"/>
        </w:rPr>
        <w:t xml:space="preserve"> atbalstu nepārsniedz maksimāli pieļaujamo reģionālā finansējuma intensitāti (sīkajiem (mikro) un mazajiem komersantiem – 70 %, vidējiem komersantiem – 60 % un lielajiem komersantiem – 50 % no projekta kopējām attiecināmajām izmaksām) neatkarīgi no tā, vai finansējums tiek sniegts no vietējiem, reģionālajiem vai valsts finanšu līdzekļiem.</w:t>
      </w:r>
    </w:p>
    <w:p w:rsidR="00DD2479"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bookmarkEnd w:id="5"/>
    <w:p w:rsidR="00CF0018" w:rsidRPr="005E75AC" w:rsidRDefault="006E4B91" w:rsidP="0005032F">
      <w:pPr>
        <w:spacing w:after="0" w:line="240" w:lineRule="auto"/>
        <w:jc w:val="center"/>
        <w:rPr>
          <w:rFonts w:ascii="Times New Roman" w:eastAsia="Times New Roman" w:hAnsi="Times New Roman" w:cs="Times New Roman"/>
          <w:sz w:val="24"/>
          <w:szCs w:val="24"/>
          <w:lang w:eastAsia="lv-LV"/>
        </w:rPr>
      </w:pPr>
      <w:r w:rsidRPr="005E75AC">
        <w:rPr>
          <w:rFonts w:ascii="Times New Roman" w:eastAsia="Times New Roman" w:hAnsi="Times New Roman" w:cs="Times New Roman"/>
          <w:b/>
          <w:bCs/>
          <w:sz w:val="24"/>
          <w:szCs w:val="24"/>
          <w:lang w:eastAsia="lv-LV"/>
        </w:rPr>
        <w:t>VI. Projektu iesniegumu atlases izsludināšana un projektu iesniegumu iesniegšana</w:t>
      </w:r>
    </w:p>
    <w:p w:rsidR="001362AA" w:rsidRPr="005E75AC" w:rsidRDefault="001362AA" w:rsidP="0005032F">
      <w:pPr>
        <w:spacing w:after="0" w:line="240" w:lineRule="auto"/>
        <w:ind w:firstLine="375"/>
        <w:jc w:val="both"/>
        <w:rPr>
          <w:rFonts w:ascii="Times New Roman" w:hAnsi="Times New Roman" w:cs="Times New Roman"/>
          <w:sz w:val="24"/>
          <w:szCs w:val="24"/>
        </w:rPr>
      </w:pPr>
    </w:p>
    <w:p w:rsidR="00CF0018"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3</w:t>
      </w:r>
      <w:r w:rsidR="00BF411E" w:rsidRPr="005E75AC">
        <w:rPr>
          <w:rFonts w:ascii="Times New Roman" w:hAnsi="Times New Roman" w:cs="Times New Roman"/>
          <w:sz w:val="24"/>
          <w:szCs w:val="24"/>
        </w:rPr>
        <w:t>1</w:t>
      </w:r>
      <w:r w:rsidRPr="005E75AC">
        <w:rPr>
          <w:rFonts w:ascii="Times New Roman" w:hAnsi="Times New Roman" w:cs="Times New Roman"/>
          <w:sz w:val="24"/>
          <w:szCs w:val="24"/>
        </w:rPr>
        <w:t xml:space="preserve">. </w:t>
      </w:r>
      <w:r w:rsidRPr="005E75AC">
        <w:rPr>
          <w:rFonts w:ascii="Times New Roman" w:hAnsi="Times New Roman" w:cs="Times New Roman"/>
          <w:color w:val="000000"/>
          <w:sz w:val="24"/>
          <w:szCs w:val="24"/>
          <w:shd w:val="clear" w:color="auto" w:fill="FFFFFF"/>
        </w:rPr>
        <w:t xml:space="preserve">Sadarbības iestāde </w:t>
      </w:r>
      <w:r w:rsidRPr="005E75AC">
        <w:rPr>
          <w:rFonts w:ascii="Times New Roman" w:hAnsi="Times New Roman" w:cs="Times New Roman"/>
          <w:sz w:val="24"/>
          <w:szCs w:val="24"/>
        </w:rPr>
        <w:t>projektu iesniegumu iesniegšanu izsludina par visu aktivitātei pieejamo finansējumu.</w:t>
      </w:r>
    </w:p>
    <w:p w:rsidR="00CF0018" w:rsidRPr="005E75AC" w:rsidRDefault="00CF0018" w:rsidP="0005032F">
      <w:pPr>
        <w:spacing w:after="0" w:line="240" w:lineRule="auto"/>
        <w:ind w:firstLine="375"/>
        <w:jc w:val="both"/>
        <w:rPr>
          <w:rFonts w:ascii="Times New Roman" w:hAnsi="Times New Roman" w:cs="Times New Roman"/>
          <w:sz w:val="24"/>
          <w:szCs w:val="24"/>
        </w:rPr>
      </w:pPr>
    </w:p>
    <w:p w:rsidR="00CF0018"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3</w:t>
      </w:r>
      <w:r w:rsidR="00BF411E" w:rsidRPr="005E75AC">
        <w:rPr>
          <w:rFonts w:ascii="Times New Roman" w:hAnsi="Times New Roman" w:cs="Times New Roman"/>
          <w:sz w:val="24"/>
          <w:szCs w:val="24"/>
        </w:rPr>
        <w:t>2</w:t>
      </w:r>
      <w:r w:rsidRPr="005E75AC">
        <w:rPr>
          <w:rFonts w:ascii="Times New Roman" w:hAnsi="Times New Roman" w:cs="Times New Roman"/>
          <w:sz w:val="24"/>
          <w:szCs w:val="24"/>
        </w:rPr>
        <w:t xml:space="preserve">. </w:t>
      </w:r>
      <w:r w:rsidR="002C1D45" w:rsidRPr="005E75AC">
        <w:rPr>
          <w:rFonts w:ascii="Times New Roman" w:hAnsi="Times New Roman" w:cs="Times New Roman"/>
          <w:sz w:val="24"/>
          <w:szCs w:val="24"/>
        </w:rPr>
        <w:t>Ja projekta iesniegumu atlases kārtā netiek noslēgti līgumi par projektu īstenošanu par visu aktivitāt</w:t>
      </w:r>
      <w:r w:rsidR="001D349C" w:rsidRPr="005E75AC">
        <w:rPr>
          <w:rFonts w:ascii="Times New Roman" w:hAnsi="Times New Roman" w:cs="Times New Roman"/>
          <w:sz w:val="24"/>
          <w:szCs w:val="24"/>
        </w:rPr>
        <w:t>ē</w:t>
      </w:r>
      <w:r w:rsidR="002C1D45" w:rsidRPr="005E75AC">
        <w:rPr>
          <w:rFonts w:ascii="Times New Roman" w:hAnsi="Times New Roman" w:cs="Times New Roman"/>
          <w:sz w:val="24"/>
          <w:szCs w:val="24"/>
        </w:rPr>
        <w:t xml:space="preserve"> pieejamo finansējumu, </w:t>
      </w:r>
      <w:r w:rsidR="002C1D45" w:rsidRPr="005E75AC">
        <w:rPr>
          <w:rFonts w:ascii="Times New Roman" w:hAnsi="Times New Roman" w:cs="Times New Roman"/>
          <w:iCs/>
          <w:sz w:val="24"/>
          <w:szCs w:val="24"/>
        </w:rPr>
        <w:t xml:space="preserve">atlikušo finansējumu var novirzīt otrajai projektu </w:t>
      </w:r>
      <w:r w:rsidR="004D4E28" w:rsidRPr="005E75AC">
        <w:rPr>
          <w:rFonts w:ascii="Times New Roman" w:hAnsi="Times New Roman" w:cs="Times New Roman"/>
          <w:iCs/>
          <w:sz w:val="24"/>
          <w:szCs w:val="24"/>
        </w:rPr>
        <w:t>iesniegumu atlases kārtai. A</w:t>
      </w:r>
      <w:r w:rsidR="002C1D45" w:rsidRPr="005E75AC">
        <w:rPr>
          <w:rFonts w:ascii="Times New Roman" w:hAnsi="Times New Roman" w:cs="Times New Roman"/>
          <w:iCs/>
          <w:sz w:val="24"/>
          <w:szCs w:val="24"/>
        </w:rPr>
        <w:t>ktivitātes turpmāko projektu iesniegumu atlases kārtu organizē par aktivitātes ietvaros atlikušo finansējumu.</w:t>
      </w:r>
    </w:p>
    <w:p w:rsidR="00CF0018" w:rsidRPr="005E75AC" w:rsidRDefault="00CF0018" w:rsidP="0005032F">
      <w:pPr>
        <w:spacing w:after="0" w:line="240" w:lineRule="auto"/>
        <w:jc w:val="both"/>
        <w:rPr>
          <w:rFonts w:ascii="Times New Roman" w:hAnsi="Times New Roman" w:cs="Times New Roman"/>
          <w:sz w:val="24"/>
          <w:szCs w:val="24"/>
        </w:rPr>
      </w:pP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Paziņojumu par projektu iesniegumu iesniegšanu, iesniegšanas pārtraukšanu vai izbeigšanu sadarbības iestāde, saskaņojot ar atbildīgo iestādi, publicē:</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.1. laikrakstā „Latvijas Vēstnesis”;</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.2. sadarbības iestādes tīmekļa vietnē (www.liaa.gov.lv).</w:t>
      </w:r>
    </w:p>
    <w:p w:rsidR="00CF0018" w:rsidRPr="005E75AC" w:rsidRDefault="00CF0018" w:rsidP="0005032F">
      <w:pPr>
        <w:spacing w:after="0" w:line="240" w:lineRule="auto"/>
        <w:ind w:firstLine="375"/>
        <w:jc w:val="both"/>
        <w:rPr>
          <w:rFonts w:ascii="Times New Roman" w:hAnsi="Times New Roman" w:cs="Times New Roman"/>
          <w:sz w:val="24"/>
          <w:szCs w:val="24"/>
        </w:rPr>
      </w:pPr>
    </w:p>
    <w:p w:rsidR="00CF0018"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4</w:t>
      </w:r>
      <w:r w:rsidRPr="005E75AC">
        <w:rPr>
          <w:rFonts w:ascii="Times New Roman" w:eastAsia="Times New Roman" w:hAnsi="Times New Roman" w:cs="Times New Roman"/>
          <w:sz w:val="24"/>
          <w:szCs w:val="24"/>
          <w:lang w:eastAsia="lv-LV"/>
        </w:rPr>
        <w:t xml:space="preserve">. Paziņojumu par projektu iesniegumu iesniegšanu publicē, norādot kopējo pieejamo finansējumu, </w:t>
      </w:r>
      <w:r w:rsidRPr="005E75AC">
        <w:rPr>
          <w:rFonts w:ascii="Times New Roman" w:hAnsi="Times New Roman" w:cs="Times New Roman"/>
          <w:sz w:val="24"/>
          <w:szCs w:val="24"/>
        </w:rPr>
        <w:t>katras projektu iesniegumu atlases kārtas ietvaros pieejamo finansējumu</w:t>
      </w:r>
      <w:r w:rsidRPr="005E75AC">
        <w:rPr>
          <w:rFonts w:ascii="Times New Roman" w:eastAsia="Times New Roman" w:hAnsi="Times New Roman" w:cs="Times New Roman"/>
          <w:sz w:val="24"/>
          <w:szCs w:val="24"/>
          <w:lang w:eastAsia="lv-LV"/>
        </w:rPr>
        <w:t xml:space="preserve"> un projektu iesniegumu iesniegšanas sākuma un beigu termiņu. Paziņojumā minētā informācija ir saistoša projekta iesniedzējam, sadarbības iestādei, atbildīgajai iestādei un vadošajai iestādei.</w:t>
      </w:r>
    </w:p>
    <w:p w:rsidR="00CF0018" w:rsidRPr="005E75AC" w:rsidRDefault="00CF0018" w:rsidP="0005032F">
      <w:pPr>
        <w:spacing w:after="0" w:line="240" w:lineRule="auto"/>
        <w:ind w:firstLine="375"/>
        <w:jc w:val="both"/>
        <w:rPr>
          <w:rFonts w:ascii="Times New Roman" w:eastAsia="Times New Roman" w:hAnsi="Times New Roman" w:cs="Times New Roman"/>
          <w:sz w:val="24"/>
          <w:szCs w:val="24"/>
          <w:lang w:eastAsia="lv-LV"/>
        </w:rPr>
      </w:pP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Lai pieteiktos finansējuma saņemšanai, projekta iesniedzējs sadarbības iestādē iesniedz projekta iesniegumu:</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.1. aizpildītu projekta iesnieguma veidlapu (1.pielikums);</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 papildus iesniedzamos dokumentus:</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.2.1. </w:t>
      </w:r>
      <w:r w:rsidRPr="005E75AC">
        <w:rPr>
          <w:rFonts w:ascii="Times New Roman" w:hAnsi="Times New Roman" w:cs="Times New Roman"/>
          <w:sz w:val="24"/>
          <w:szCs w:val="24"/>
          <w:lang w:eastAsia="lv-LV"/>
        </w:rPr>
        <w:t xml:space="preserve">deklarāciju par projekta iesniedzēja atbilstību sīkā (mikro), mazā vai vidējā komersanta kategorijai, kas sagatavota saskaņā ar normatīvajiem aktiem, kas nosaka </w:t>
      </w:r>
      <w:r w:rsidRPr="005E75AC">
        <w:rPr>
          <w:rFonts w:ascii="Times New Roman" w:hAnsi="Times New Roman" w:cs="Times New Roman"/>
          <w:bCs/>
          <w:sz w:val="24"/>
          <w:szCs w:val="24"/>
        </w:rPr>
        <w:t>komercsabiedrību deklarēšanas kārtību atbilstoši mazajai (sīkajai (mikro)) vai vidējai komercsabiedrībai</w:t>
      </w:r>
      <w:r w:rsidRPr="005E75AC">
        <w:rPr>
          <w:rFonts w:ascii="Times New Roman" w:hAnsi="Times New Roman" w:cs="Times New Roman"/>
          <w:sz w:val="24"/>
          <w:szCs w:val="24"/>
          <w:lang w:eastAsia="lv-LV"/>
        </w:rPr>
        <w:t xml:space="preserve"> (ja projekta iesniedzējs šo noteikumu ietvaros pretendē uz finansējumu saskaņā ar sīkajiem (mikro), mazajiem un vidējiem komersantiem noteiktajām prasībām). Lai noteiktu projekta iesniedzēja statusu, tiek ņemti vērā tikai dati par pēdējo noslēgto finanšu gadu. Ja projekta iesniedzējam nav noslēgts finanšu gads, tiek ņemti vērā dati no operatīvā finanšu pārskata;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.2.2. operatīvo finanšu pārskatu par laikposmu </w:t>
      </w:r>
      <w:r w:rsidRPr="005E75AC">
        <w:rPr>
          <w:rFonts w:ascii="Times New Roman" w:hAnsi="Times New Roman" w:cs="Times New Roman"/>
          <w:sz w:val="24"/>
          <w:szCs w:val="24"/>
          <w:lang w:eastAsia="lv-LV"/>
        </w:rPr>
        <w:t xml:space="preserve">par 12 mēnešiem </w:t>
      </w:r>
      <w:r w:rsidRPr="005E75AC">
        <w:rPr>
          <w:rFonts w:ascii="Times New Roman" w:eastAsia="Times New Roman" w:hAnsi="Times New Roman" w:cs="Times New Roman"/>
          <w:sz w:val="24"/>
          <w:szCs w:val="24"/>
          <w:lang w:eastAsia="lv-LV"/>
        </w:rPr>
        <w:t>līdz pēdējam noslēgtajam mēnesim, kas projekta iesnieguma iesniegšanas dienā nedrīkst būt vecāks par diviem mēnešiem;</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.2.3. </w:t>
      </w:r>
      <w:r w:rsidRPr="005E75AC">
        <w:rPr>
          <w:rFonts w:ascii="Times New Roman" w:hAnsi="Times New Roman" w:cs="Times New Roman"/>
          <w:sz w:val="24"/>
          <w:szCs w:val="24"/>
          <w:lang w:eastAsia="lv-LV"/>
        </w:rPr>
        <w:t xml:space="preserve">konsolidēto gada pārskatu, ja mātes sabiedrība ir ārvalstīs reģistrēta juridiska persona;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.2.4. būvvaldes izsniegtu būvatļauju (kopiju) (ja darba vietu izveidei ir nepieciešama  ēku un būvju būvniecība, rekonstrukcija un renovācija, un netiek iesniegti šo noteikumu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.2.5. vai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.2.6.apakšpunktā minētie dokumenti);</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.2.5. būvvaldes akceptētu būvprojektu tehniskā projekta stadijā (kopiju), ja paredzēta vienkāršota renovācija, būvvaldē saskaņotu apliecinājuma karti par projektā veicamajiem darbiem (kopija), (ja darba vietu izveidei ir nepieciešama ēku un būvju būvniecība, rekonstrukcija un renovācija, un netiek iesniegti šo noteikumu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.2.4. vai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.2.6.apakšpunktā minētie dokumenti);</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.2.6. būvvaldes saskaņotu būvprojektu skiču projekta stadijā (kopiju), ja būvprojekts tehniskā projekta stadijā nav akceptēts būvvaldē pirms projekta iesnieguma iesniegšanas un ja tas ir izstrādāts saskaņā ar normatīvajiem aktiem būvniecības jomā (ja darba vietu izveidei ir nepieciešama ēku un būvju būvniecība, rekonstrukcija un renovācija, un netiek iesniegti šo noteikumu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.2.4. vai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.2.5. minētie dokumenti);</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.2.7. atbilstoši šo noteikumu 4.pielikumam izstrādātu būvniecības izmaksu tāmes kopiju, norādot un nodalot visas darbu un materiālu izmaksu pozīcijas, kas ir iekļautas investīciju izmaksās (ja darba vietu izveidei ir nepieciešama ēku un būvju būvniecība, rekonstrukcija un renovācija);</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.2.8. iepirkuma procedūru apliecinošos dokumentus (ja attiecināms);</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lastRenderedPageBreak/>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.2.9. biznesa plānu atbilstoši šo noteikumu 2.pielikumam. Ja projekts tiek īstenots atsevišķā projekta iesniedzēja struktūrvienībā, minētie dati jānorāda gan par projekta iesniedzēju, gan par struktūrvienību, kurā tiek īstenots projekts;</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.2.10. </w:t>
      </w:r>
      <w:r w:rsidRPr="005E75AC">
        <w:rPr>
          <w:rFonts w:ascii="Times New Roman" w:hAnsi="Times New Roman" w:cs="Times New Roman"/>
          <w:color w:val="000000"/>
          <w:sz w:val="24"/>
          <w:szCs w:val="24"/>
        </w:rPr>
        <w:t>iekārtu tehniskās specifikācijas, to apjomu, ražības rādītājus (iekārtas jauda, izlaides apjomus stundā/minūtē) (kopiju), ja darba vietu izveidei ir nepieciešams iegādāties iekārtas, ja šajā apakšpunktā minētā informācija nav ietverta šo noteikumu 3</w:t>
      </w:r>
      <w:r w:rsidR="00BF411E" w:rsidRPr="005E75AC">
        <w:rPr>
          <w:rFonts w:ascii="Times New Roman" w:hAnsi="Times New Roman" w:cs="Times New Roman"/>
          <w:color w:val="000000"/>
          <w:sz w:val="24"/>
          <w:szCs w:val="24"/>
        </w:rPr>
        <w:t>5</w:t>
      </w:r>
      <w:r w:rsidRPr="005E75AC">
        <w:rPr>
          <w:rFonts w:ascii="Times New Roman" w:hAnsi="Times New Roman" w:cs="Times New Roman"/>
          <w:color w:val="000000"/>
          <w:sz w:val="24"/>
          <w:szCs w:val="24"/>
        </w:rPr>
        <w:t>.2.7. un 3</w:t>
      </w:r>
      <w:r w:rsidR="00BF411E" w:rsidRPr="005E75AC">
        <w:rPr>
          <w:rFonts w:ascii="Times New Roman" w:hAnsi="Times New Roman" w:cs="Times New Roman"/>
          <w:color w:val="000000"/>
          <w:sz w:val="24"/>
          <w:szCs w:val="24"/>
        </w:rPr>
        <w:t>5</w:t>
      </w:r>
      <w:r w:rsidRPr="005E75AC">
        <w:rPr>
          <w:rFonts w:ascii="Times New Roman" w:hAnsi="Times New Roman" w:cs="Times New Roman"/>
          <w:color w:val="000000"/>
          <w:sz w:val="24"/>
          <w:szCs w:val="24"/>
        </w:rPr>
        <w:t>.2.8.apakšpunktā minētajos dokumentos;</w:t>
      </w:r>
    </w:p>
    <w:p w:rsidR="00242CF7"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3</w:t>
      </w:r>
      <w:r w:rsidR="00BF411E" w:rsidRPr="005E75AC">
        <w:rPr>
          <w:rFonts w:ascii="Times New Roman" w:hAnsi="Times New Roman" w:cs="Times New Roman"/>
          <w:sz w:val="24"/>
          <w:szCs w:val="24"/>
        </w:rPr>
        <w:t>5</w:t>
      </w:r>
      <w:r w:rsidRPr="005E75AC">
        <w:rPr>
          <w:rFonts w:ascii="Times New Roman" w:hAnsi="Times New Roman" w:cs="Times New Roman"/>
          <w:sz w:val="24"/>
          <w:szCs w:val="24"/>
        </w:rPr>
        <w:t>.2.11. aizdevuma līgumu ar kredītiestādi par investīciju veikšanu darba vietu izveidei un apliecinājumu par kredītiestādes nosacījumu izpildi aizdevuma saņemšanai vai kredītiestādes valdes, kredītkomitejas vai citas kompetentas institūcijas vai amatpersonas lēmumu par aizdevuma piešķiršanu investīciju veikšanai darba vietu izveidei un projekta iesniedzēja kompetentas amatpersonas vai institūcijas lēmums par kredītiestādes izvirzīto nosacījumu izpildi (ja attiecināms);</w:t>
      </w:r>
    </w:p>
    <w:p w:rsidR="00B02C86"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3</w:t>
      </w:r>
      <w:r w:rsidR="00BF411E" w:rsidRPr="005E75AC">
        <w:rPr>
          <w:rFonts w:ascii="Times New Roman" w:hAnsi="Times New Roman" w:cs="Times New Roman"/>
          <w:sz w:val="24"/>
          <w:szCs w:val="24"/>
        </w:rPr>
        <w:t>5</w:t>
      </w:r>
      <w:r w:rsidRPr="005E75AC">
        <w:rPr>
          <w:rFonts w:ascii="Times New Roman" w:hAnsi="Times New Roman" w:cs="Times New Roman"/>
          <w:sz w:val="24"/>
          <w:szCs w:val="24"/>
        </w:rPr>
        <w:t>.2.12. Eiropas Savienībā reģistrētas kredītiestādes garantijas vēstuli, kas izsniegta par labu sadarbības iestādei atbilstoši šo noteikumu 4</w:t>
      </w:r>
      <w:r w:rsidR="00BF411E" w:rsidRPr="005E75AC">
        <w:rPr>
          <w:rFonts w:ascii="Times New Roman" w:hAnsi="Times New Roman" w:cs="Times New Roman"/>
          <w:sz w:val="24"/>
          <w:szCs w:val="24"/>
        </w:rPr>
        <w:t>6</w:t>
      </w:r>
      <w:r w:rsidRPr="005E75AC">
        <w:rPr>
          <w:rFonts w:ascii="Times New Roman" w:hAnsi="Times New Roman" w:cs="Times New Roman"/>
          <w:sz w:val="24"/>
          <w:szCs w:val="24"/>
        </w:rPr>
        <w:t>.punktam. Eiropas Savienībā reģistrētu kredītiestādes garantijas vēstuli neiesniedz sadarbības iestādē, ja projekta iesniedzējs saistīto personu grupas kopējā bilances vērtība ir vismaz 250 000 000 lati;</w:t>
      </w:r>
    </w:p>
    <w:p w:rsidR="00CF0018" w:rsidRPr="005E75AC" w:rsidRDefault="003F7A7B"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3</w:t>
      </w:r>
      <w:r w:rsidR="00BF411E" w:rsidRPr="005E75AC">
        <w:rPr>
          <w:rFonts w:ascii="Times New Roman" w:hAnsi="Times New Roman" w:cs="Times New Roman"/>
          <w:sz w:val="24"/>
          <w:szCs w:val="24"/>
        </w:rPr>
        <w:t>5</w:t>
      </w:r>
      <w:r w:rsidRPr="005E75AC">
        <w:rPr>
          <w:rFonts w:ascii="Times New Roman" w:hAnsi="Times New Roman" w:cs="Times New Roman"/>
          <w:sz w:val="24"/>
          <w:szCs w:val="24"/>
        </w:rPr>
        <w:t xml:space="preserve">.2.13. </w:t>
      </w:r>
      <w:r w:rsidRPr="005E75AC">
        <w:rPr>
          <w:rFonts w:ascii="Times New Roman" w:hAnsi="Times New Roman" w:cs="Times New Roman"/>
          <w:color w:val="000000"/>
          <w:sz w:val="24"/>
          <w:szCs w:val="24"/>
          <w:shd w:val="clear" w:color="auto" w:fill="FFFFFF"/>
        </w:rPr>
        <w:t>uzskaites veidlapas par projekta iesniedzēja saņemto</w:t>
      </w:r>
      <w:r w:rsidRPr="005E75AC">
        <w:rPr>
          <w:rStyle w:val="apple-converted-space"/>
          <w:rFonts w:ascii="Times New Roman" w:hAnsi="Times New Roman" w:cs="Times New Roman"/>
          <w:color w:val="000000"/>
          <w:sz w:val="24"/>
          <w:szCs w:val="24"/>
          <w:shd w:val="clear" w:color="auto" w:fill="FFFFFF"/>
        </w:rPr>
        <w:t> </w:t>
      </w:r>
      <w:proofErr w:type="spellStart"/>
      <w:r w:rsidRPr="005E75AC">
        <w:rPr>
          <w:rFonts w:ascii="Times New Roman" w:hAnsi="Times New Roman" w:cs="Times New Roman"/>
          <w:i/>
          <w:iCs/>
          <w:color w:val="000000"/>
          <w:sz w:val="24"/>
          <w:szCs w:val="24"/>
          <w:shd w:val="clear" w:color="auto" w:fill="FFFFFF"/>
        </w:rPr>
        <w:t>de</w:t>
      </w:r>
      <w:proofErr w:type="spellEnd"/>
      <w:r w:rsidRPr="005E75AC">
        <w:rPr>
          <w:rFonts w:ascii="Times New Roman" w:hAnsi="Times New Roman" w:cs="Times New Roman"/>
          <w:i/>
          <w:iCs/>
          <w:color w:val="000000"/>
          <w:sz w:val="24"/>
          <w:szCs w:val="24"/>
          <w:shd w:val="clear" w:color="auto" w:fill="FFFFFF"/>
        </w:rPr>
        <w:t xml:space="preserve"> </w:t>
      </w:r>
      <w:proofErr w:type="spellStart"/>
      <w:r w:rsidRPr="005E75AC">
        <w:rPr>
          <w:rFonts w:ascii="Times New Roman" w:hAnsi="Times New Roman" w:cs="Times New Roman"/>
          <w:i/>
          <w:iCs/>
          <w:color w:val="000000"/>
          <w:sz w:val="24"/>
          <w:szCs w:val="24"/>
          <w:shd w:val="clear" w:color="auto" w:fill="FFFFFF"/>
        </w:rPr>
        <w:t>minimis</w:t>
      </w:r>
      <w:proofErr w:type="spellEnd"/>
      <w:r w:rsidRPr="005E75AC">
        <w:rPr>
          <w:rStyle w:val="apple-converted-space"/>
          <w:rFonts w:ascii="Times New Roman" w:hAnsi="Times New Roman" w:cs="Times New Roman"/>
          <w:color w:val="000000"/>
          <w:sz w:val="24"/>
          <w:szCs w:val="24"/>
          <w:shd w:val="clear" w:color="auto" w:fill="FFFFFF"/>
        </w:rPr>
        <w:t> </w:t>
      </w:r>
      <w:r w:rsidRPr="005E75AC">
        <w:rPr>
          <w:rFonts w:ascii="Times New Roman" w:hAnsi="Times New Roman" w:cs="Times New Roman"/>
          <w:color w:val="000000"/>
          <w:sz w:val="24"/>
          <w:szCs w:val="24"/>
          <w:shd w:val="clear" w:color="auto" w:fill="FFFFFF"/>
        </w:rPr>
        <w:t>atbalstu saskaņā ar normatīvajiem aktiem par</w:t>
      </w:r>
      <w:r w:rsidRPr="005E75AC">
        <w:rPr>
          <w:rStyle w:val="apple-converted-space"/>
          <w:rFonts w:ascii="Times New Roman" w:hAnsi="Times New Roman" w:cs="Times New Roman"/>
          <w:color w:val="000000"/>
          <w:sz w:val="24"/>
          <w:szCs w:val="24"/>
          <w:shd w:val="clear" w:color="auto" w:fill="FFFFFF"/>
        </w:rPr>
        <w:t> </w:t>
      </w:r>
      <w:proofErr w:type="spellStart"/>
      <w:r w:rsidRPr="005E75AC">
        <w:rPr>
          <w:rFonts w:ascii="Times New Roman" w:hAnsi="Times New Roman" w:cs="Times New Roman"/>
          <w:i/>
          <w:iCs/>
          <w:color w:val="000000"/>
          <w:sz w:val="24"/>
          <w:szCs w:val="24"/>
          <w:shd w:val="clear" w:color="auto" w:fill="FFFFFF"/>
        </w:rPr>
        <w:t>de</w:t>
      </w:r>
      <w:proofErr w:type="spellEnd"/>
      <w:r w:rsidRPr="005E75AC">
        <w:rPr>
          <w:rFonts w:ascii="Times New Roman" w:hAnsi="Times New Roman" w:cs="Times New Roman"/>
          <w:i/>
          <w:iCs/>
          <w:color w:val="000000"/>
          <w:sz w:val="24"/>
          <w:szCs w:val="24"/>
          <w:shd w:val="clear" w:color="auto" w:fill="FFFFFF"/>
        </w:rPr>
        <w:t xml:space="preserve"> </w:t>
      </w:r>
      <w:proofErr w:type="spellStart"/>
      <w:r w:rsidRPr="005E75AC">
        <w:rPr>
          <w:rFonts w:ascii="Times New Roman" w:hAnsi="Times New Roman" w:cs="Times New Roman"/>
          <w:i/>
          <w:iCs/>
          <w:color w:val="000000"/>
          <w:sz w:val="24"/>
          <w:szCs w:val="24"/>
          <w:shd w:val="clear" w:color="auto" w:fill="FFFFFF"/>
        </w:rPr>
        <w:t>minimis</w:t>
      </w:r>
      <w:proofErr w:type="spellEnd"/>
      <w:r w:rsidRPr="005E75AC">
        <w:rPr>
          <w:rStyle w:val="apple-converted-space"/>
          <w:rFonts w:ascii="Times New Roman" w:hAnsi="Times New Roman" w:cs="Times New Roman"/>
          <w:color w:val="000000"/>
          <w:sz w:val="24"/>
          <w:szCs w:val="24"/>
          <w:shd w:val="clear" w:color="auto" w:fill="FFFFFF"/>
        </w:rPr>
        <w:t> </w:t>
      </w:r>
      <w:r w:rsidRPr="005E75AC">
        <w:rPr>
          <w:rFonts w:ascii="Times New Roman" w:hAnsi="Times New Roman" w:cs="Times New Roman"/>
          <w:color w:val="000000"/>
          <w:sz w:val="24"/>
          <w:szCs w:val="24"/>
          <w:shd w:val="clear" w:color="auto" w:fill="FFFFFF"/>
        </w:rPr>
        <w:t xml:space="preserve">atbalsta uzskaites un piešķiršanas kārtību, ja </w:t>
      </w:r>
      <w:r w:rsidRPr="005E75AC">
        <w:rPr>
          <w:rFonts w:ascii="Times New Roman" w:eastAsia="Times New Roman" w:hAnsi="Times New Roman" w:cs="Times New Roman"/>
          <w:sz w:val="24"/>
          <w:szCs w:val="24"/>
          <w:lang w:eastAsia="lv-LV"/>
        </w:rPr>
        <w:t xml:space="preserve">finansējumu šo noteikumu ietvaros attiecībā uz tām pašām attiecināmajām izmaksām plānots apvienot ar </w:t>
      </w:r>
      <w:proofErr w:type="spellStart"/>
      <w:r w:rsidRPr="005E75AC">
        <w:rPr>
          <w:rFonts w:ascii="Times New Roman" w:eastAsia="Times New Roman" w:hAnsi="Times New Roman" w:cs="Times New Roman"/>
          <w:i/>
          <w:iCs/>
          <w:sz w:val="24"/>
          <w:szCs w:val="24"/>
          <w:lang w:eastAsia="lv-LV"/>
        </w:rPr>
        <w:t>de</w:t>
      </w:r>
      <w:proofErr w:type="spellEnd"/>
      <w:r w:rsidRPr="005E75AC">
        <w:rPr>
          <w:rFonts w:ascii="Times New Roman" w:eastAsia="Times New Roman" w:hAnsi="Times New Roman" w:cs="Times New Roman"/>
          <w:i/>
          <w:iCs/>
          <w:sz w:val="24"/>
          <w:szCs w:val="24"/>
          <w:lang w:eastAsia="lv-LV"/>
        </w:rPr>
        <w:t xml:space="preserve"> </w:t>
      </w:r>
      <w:proofErr w:type="spellStart"/>
      <w:r w:rsidRPr="005E75AC">
        <w:rPr>
          <w:rFonts w:ascii="Times New Roman" w:eastAsia="Times New Roman" w:hAnsi="Times New Roman" w:cs="Times New Roman"/>
          <w:i/>
          <w:iCs/>
          <w:sz w:val="24"/>
          <w:szCs w:val="24"/>
          <w:lang w:eastAsia="lv-LV"/>
        </w:rPr>
        <w:t>minimis</w:t>
      </w:r>
      <w:proofErr w:type="spellEnd"/>
      <w:r w:rsidRPr="005E75AC">
        <w:rPr>
          <w:rFonts w:ascii="Times New Roman" w:eastAsia="Times New Roman" w:hAnsi="Times New Roman" w:cs="Times New Roman"/>
          <w:sz w:val="24"/>
          <w:szCs w:val="24"/>
          <w:lang w:eastAsia="lv-LV"/>
        </w:rPr>
        <w:t xml:space="preserve"> atbalstu</w:t>
      </w:r>
      <w:r w:rsidRPr="005E75AC">
        <w:rPr>
          <w:rFonts w:ascii="Times New Roman" w:hAnsi="Times New Roman" w:cs="Times New Roman"/>
          <w:color w:val="000000"/>
          <w:sz w:val="24"/>
          <w:szCs w:val="24"/>
          <w:shd w:val="clear" w:color="auto" w:fill="FFFFFF"/>
        </w:rPr>
        <w:t xml:space="preserve"> saskaņā ar šo noteikumu 3</w:t>
      </w:r>
      <w:r w:rsidR="00BF411E" w:rsidRPr="005E75AC">
        <w:rPr>
          <w:rFonts w:ascii="Times New Roman" w:hAnsi="Times New Roman" w:cs="Times New Roman"/>
          <w:color w:val="000000"/>
          <w:sz w:val="24"/>
          <w:szCs w:val="24"/>
          <w:shd w:val="clear" w:color="auto" w:fill="FFFFFF"/>
        </w:rPr>
        <w:t>0</w:t>
      </w:r>
      <w:r w:rsidRPr="005E75AC">
        <w:rPr>
          <w:rFonts w:ascii="Times New Roman" w:hAnsi="Times New Roman" w:cs="Times New Roman"/>
          <w:color w:val="000000"/>
          <w:sz w:val="24"/>
          <w:szCs w:val="24"/>
          <w:shd w:val="clear" w:color="auto" w:fill="FFFFFF"/>
        </w:rPr>
        <w:t>.punktu</w:t>
      </w:r>
      <w:r w:rsidRPr="005E75AC">
        <w:rPr>
          <w:rFonts w:ascii="Times New Roman" w:hAnsi="Times New Roman" w:cs="Times New Roman"/>
          <w:sz w:val="24"/>
          <w:szCs w:val="24"/>
        </w:rPr>
        <w:t>.</w:t>
      </w:r>
      <w:r w:rsidR="00CF0018" w:rsidRPr="005E75AC">
        <w:rPr>
          <w:rFonts w:ascii="Times New Roman" w:hAnsi="Times New Roman" w:cs="Times New Roman"/>
          <w:sz w:val="24"/>
          <w:szCs w:val="24"/>
        </w:rPr>
        <w:t xml:space="preserve"> </w:t>
      </w:r>
    </w:p>
    <w:p w:rsidR="00CF0018" w:rsidRPr="005E75AC" w:rsidRDefault="00CF0018"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F0018" w:rsidRPr="005E75AC" w:rsidRDefault="00CF0018" w:rsidP="0005032F">
      <w:pPr>
        <w:spacing w:after="0" w:line="240" w:lineRule="auto"/>
        <w:ind w:firstLine="374"/>
        <w:jc w:val="both"/>
        <w:rPr>
          <w:rFonts w:ascii="Times New Roman" w:hAnsi="Times New Roman" w:cs="Times New Roman"/>
          <w:sz w:val="24"/>
          <w:szCs w:val="24"/>
        </w:rPr>
      </w:pPr>
      <w:r w:rsidRPr="005E75AC">
        <w:rPr>
          <w:rFonts w:ascii="Times New Roman" w:hAnsi="Times New Roman" w:cs="Times New Roman"/>
          <w:sz w:val="24"/>
          <w:szCs w:val="24"/>
        </w:rPr>
        <w:t>3</w:t>
      </w:r>
      <w:r w:rsidR="00BF411E" w:rsidRPr="005E75AC">
        <w:rPr>
          <w:rFonts w:ascii="Times New Roman" w:hAnsi="Times New Roman" w:cs="Times New Roman"/>
          <w:sz w:val="24"/>
          <w:szCs w:val="24"/>
        </w:rPr>
        <w:t>6</w:t>
      </w:r>
      <w:r w:rsidR="006E4B91" w:rsidRPr="005E75AC">
        <w:rPr>
          <w:rFonts w:ascii="Times New Roman" w:hAnsi="Times New Roman" w:cs="Times New Roman"/>
          <w:sz w:val="24"/>
          <w:szCs w:val="24"/>
        </w:rPr>
        <w:t>. Projekta iesniedzējs papildus šo noteikumu 3</w:t>
      </w:r>
      <w:r w:rsidR="00BF411E" w:rsidRPr="005E75AC">
        <w:rPr>
          <w:rFonts w:ascii="Times New Roman" w:hAnsi="Times New Roman" w:cs="Times New Roman"/>
          <w:sz w:val="24"/>
          <w:szCs w:val="24"/>
        </w:rPr>
        <w:t>5</w:t>
      </w:r>
      <w:r w:rsidR="006E4B91" w:rsidRPr="005E75AC">
        <w:rPr>
          <w:rFonts w:ascii="Times New Roman" w:hAnsi="Times New Roman" w:cs="Times New Roman"/>
          <w:sz w:val="24"/>
          <w:szCs w:val="24"/>
        </w:rPr>
        <w:t>.2.apakšpunktā minētajiem pielikumiem var iesniegt citus dokumentus, kurus projekta iesniedzējs uzskata par nepieciešamu iesniegt, lai pamatotu projekta iesnieguma atbilstību šo noteikumu 5.pielikumā minētajiem projektu iesniegumu vērtēšanas kritērijiem.</w:t>
      </w:r>
    </w:p>
    <w:p w:rsidR="00CF0018" w:rsidRPr="005E75AC" w:rsidRDefault="00CF0018" w:rsidP="0005032F">
      <w:pPr>
        <w:spacing w:after="0" w:line="240" w:lineRule="auto"/>
        <w:ind w:firstLine="374"/>
        <w:jc w:val="both"/>
        <w:rPr>
          <w:rFonts w:ascii="Times New Roman" w:eastAsia="Times New Roman" w:hAnsi="Times New Roman" w:cs="Times New Roman"/>
          <w:sz w:val="24"/>
          <w:szCs w:val="24"/>
          <w:lang w:eastAsia="lv-LV"/>
        </w:rPr>
      </w:pPr>
    </w:p>
    <w:p w:rsidR="0031685E" w:rsidRPr="005E75AC" w:rsidRDefault="006E4B91" w:rsidP="0005032F">
      <w:pPr>
        <w:spacing w:after="0" w:line="240" w:lineRule="auto"/>
        <w:ind w:firstLine="374"/>
        <w:jc w:val="both"/>
        <w:rPr>
          <w:rFonts w:ascii="Times New Roman" w:eastAsia="Times New Roman" w:hAnsi="Times New Roman" w:cs="Times New Roman"/>
          <w:sz w:val="24"/>
          <w:szCs w:val="24"/>
          <w:lang w:eastAsia="lv-LV"/>
        </w:rPr>
      </w:pPr>
      <w:r w:rsidRPr="005E75AC">
        <w:rPr>
          <w:rFonts w:ascii="Times New Roman" w:hAnsi="Times New Roman" w:cs="Times New Roman"/>
          <w:bCs/>
          <w:iCs/>
          <w:sz w:val="24"/>
          <w:szCs w:val="24"/>
        </w:rPr>
        <w:t>3</w:t>
      </w:r>
      <w:r w:rsidR="00BF411E" w:rsidRPr="005E75AC">
        <w:rPr>
          <w:rFonts w:ascii="Times New Roman" w:hAnsi="Times New Roman" w:cs="Times New Roman"/>
          <w:bCs/>
          <w:iCs/>
          <w:sz w:val="24"/>
          <w:szCs w:val="24"/>
        </w:rPr>
        <w:t>7</w:t>
      </w:r>
      <w:r w:rsidRPr="005E75AC">
        <w:rPr>
          <w:rFonts w:ascii="Times New Roman" w:hAnsi="Times New Roman" w:cs="Times New Roman"/>
          <w:bCs/>
          <w:iCs/>
          <w:sz w:val="24"/>
          <w:szCs w:val="24"/>
        </w:rPr>
        <w:t>. Ja projekta iesniegumā paredzēta būvniecība, rekonstrukcija vai renovācija, sadarbības iestāde ar būvniecību, rekonstrukciju un renovāciju saistīto informāciju iegūst, izmantojot Ekonomikas ministrijas pārziņā esošo valsts informācijas sistēmu "Būvniecības informācijas sistēma" (turpmāk – informācijas sistēma).</w:t>
      </w:r>
    </w:p>
    <w:p w:rsidR="0031685E" w:rsidRPr="005E75AC" w:rsidRDefault="0031685E" w:rsidP="0005032F">
      <w:pPr>
        <w:spacing w:after="0" w:line="240" w:lineRule="auto"/>
        <w:ind w:firstLine="374"/>
        <w:jc w:val="both"/>
        <w:rPr>
          <w:rFonts w:ascii="Times New Roman" w:eastAsia="Times New Roman" w:hAnsi="Times New Roman" w:cs="Times New Roman"/>
          <w:sz w:val="24"/>
          <w:szCs w:val="24"/>
          <w:lang w:eastAsia="lv-LV"/>
        </w:rPr>
      </w:pPr>
    </w:p>
    <w:p w:rsidR="00CF0018" w:rsidRPr="005E75AC" w:rsidRDefault="006E4B91" w:rsidP="0005032F">
      <w:pPr>
        <w:spacing w:after="0" w:line="240" w:lineRule="auto"/>
        <w:ind w:firstLine="374"/>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w:t>
      </w:r>
      <w:r w:rsidR="00BF411E"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 Ja šo noteikumu 3</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un 3</w:t>
      </w:r>
      <w:r w:rsidR="00BF411E"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 punktā noteiktie iesniedzamie dokumenti nav latviešu valodā, tiem pievieno apliecinātu tulkojumu saskaņā ar normatīvajiem aktiem par kārtību, kādā apliecināmi dokumentu tulkojumi valsts valodā.</w:t>
      </w:r>
    </w:p>
    <w:p w:rsidR="00CF0018" w:rsidRPr="005E75AC" w:rsidRDefault="006E4B91" w:rsidP="0005032F">
      <w:pPr>
        <w:spacing w:after="0" w:line="240" w:lineRule="auto"/>
        <w:ind w:firstLine="374"/>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F0018" w:rsidRPr="005E75AC" w:rsidRDefault="00BF411E" w:rsidP="0005032F">
      <w:pPr>
        <w:spacing w:after="0" w:line="240" w:lineRule="auto"/>
        <w:ind w:firstLine="374"/>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39</w:t>
      </w:r>
      <w:r w:rsidR="006E4B91" w:rsidRPr="005E75AC">
        <w:rPr>
          <w:rFonts w:ascii="Times New Roman" w:eastAsia="Times New Roman" w:hAnsi="Times New Roman" w:cs="Times New Roman"/>
          <w:sz w:val="24"/>
          <w:szCs w:val="24"/>
          <w:lang w:eastAsia="lv-LV"/>
        </w:rPr>
        <w:t>. Projekta iesniegumu var iesniegt papīra formā vai elektroniska dokumenta veidā. Projekta iesniegumu papīra formā var iesniegt personīgi sadarbības iestādē vai nosūtīt pa pastu ierakstītā vēstulē. Projekta iesniegumu elektroniska dokumenta veidā var iesniegt personīgi sadarbības iestādē, nosūtīt pa pastu vai nosūtīt uz sadarbības iestādes elektronisko pasta adresi, kas norādīta paziņojumā par projektu iesniegumu iesniegšanu.</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0</w:t>
      </w:r>
      <w:r w:rsidRPr="005E75AC">
        <w:rPr>
          <w:rFonts w:ascii="Times New Roman" w:eastAsia="Times New Roman" w:hAnsi="Times New Roman" w:cs="Times New Roman"/>
          <w:sz w:val="24"/>
          <w:szCs w:val="24"/>
          <w:lang w:eastAsia="lv-LV"/>
        </w:rPr>
        <w:t xml:space="preserve">. </w:t>
      </w:r>
      <w:r w:rsidRPr="005E75AC">
        <w:rPr>
          <w:rFonts w:ascii="Times New Roman" w:hAnsi="Times New Roman" w:cs="Times New Roman"/>
          <w:sz w:val="24"/>
          <w:szCs w:val="24"/>
        </w:rPr>
        <w:t>Ja projekta iesniegumu iesniedz papīra formā, to iesniedz vienā eksemplārā cietos vākos, caurauklotu (izņemot būvprojektu), ar secīgi numurētām lapām, uz pēdējās lapas otrā pusē diegu gali ir pielīmēti, uz uzlīmes ir informācija par dokumentā sanumurēto un cauraukloto lapu skaitu, apliecinājums par dokumentu kopiju pareizību, projekta iesniedzēja nosaukums, projekta iesnieguma sagatavošanas datums, dokumenta autora nosaukums, dokumenta izstrādāšanas vieta un projekta iesniedzēja amatpersonas paraksts.</w:t>
      </w:r>
      <w:r w:rsidRPr="005E75AC">
        <w:rPr>
          <w:rFonts w:ascii="Times New Roman" w:eastAsia="Times New Roman" w:hAnsi="Times New Roman" w:cs="Times New Roman"/>
          <w:sz w:val="24"/>
          <w:szCs w:val="24"/>
          <w:lang w:eastAsia="lv-LV"/>
        </w:rPr>
        <w:t xml:space="preserve">   </w:t>
      </w:r>
    </w:p>
    <w:p w:rsidR="00CF0018" w:rsidRPr="005E75AC" w:rsidRDefault="00CF0018" w:rsidP="0005032F">
      <w:pPr>
        <w:spacing w:after="0" w:line="240" w:lineRule="auto"/>
        <w:ind w:firstLine="375"/>
        <w:jc w:val="both"/>
        <w:rPr>
          <w:rFonts w:ascii="Times New Roman" w:eastAsia="Times New Roman" w:hAnsi="Times New Roman" w:cs="Times New Roman"/>
          <w:sz w:val="24"/>
          <w:szCs w:val="24"/>
          <w:lang w:eastAsia="lv-LV"/>
        </w:rPr>
      </w:pP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xml:space="preserve">. Ja projekta iesniegumu iesniedz papīra formā, projekta iesniedzējs ne vēlāk kā triju darbdienu laikā pēc projekta iesnieguma iesniegšanas iesniedz sadarbības iestādē elektroniski </w:t>
      </w:r>
      <w:r w:rsidRPr="005E75AC">
        <w:rPr>
          <w:rFonts w:ascii="Times New Roman" w:eastAsia="Times New Roman" w:hAnsi="Times New Roman" w:cs="Times New Roman"/>
          <w:sz w:val="24"/>
          <w:szCs w:val="24"/>
          <w:lang w:eastAsia="lv-LV"/>
        </w:rPr>
        <w:lastRenderedPageBreak/>
        <w:t xml:space="preserve">vai nosūta uz elektroniskā pasta adresi ( veidlapa@liaa.gov.lv ) aizpildītu projekta iesnieguma veidlapu </w:t>
      </w:r>
      <w:r w:rsidRPr="005E75AC">
        <w:rPr>
          <w:rFonts w:ascii="Times New Roman" w:eastAsia="Times New Roman" w:hAnsi="Times New Roman" w:cs="Times New Roman"/>
          <w:i/>
          <w:iCs/>
          <w:sz w:val="24"/>
          <w:szCs w:val="24"/>
          <w:lang w:eastAsia="lv-LV"/>
        </w:rPr>
        <w:t>DOC</w:t>
      </w:r>
      <w:r w:rsidRPr="005E75AC">
        <w:rPr>
          <w:rFonts w:ascii="Times New Roman" w:eastAsia="Times New Roman" w:hAnsi="Times New Roman" w:cs="Times New Roman"/>
          <w:sz w:val="24"/>
          <w:szCs w:val="24"/>
          <w:lang w:eastAsia="lv-LV"/>
        </w:rPr>
        <w:t xml:space="preserve">, </w:t>
      </w:r>
      <w:r w:rsidRPr="005E75AC">
        <w:rPr>
          <w:rFonts w:ascii="Times New Roman" w:eastAsia="Times New Roman" w:hAnsi="Times New Roman" w:cs="Times New Roman"/>
          <w:i/>
          <w:iCs/>
          <w:sz w:val="24"/>
          <w:szCs w:val="24"/>
          <w:lang w:eastAsia="lv-LV"/>
        </w:rPr>
        <w:t>XLS</w:t>
      </w:r>
      <w:r w:rsidRPr="005E75AC">
        <w:rPr>
          <w:rFonts w:ascii="Times New Roman" w:eastAsia="Times New Roman" w:hAnsi="Times New Roman" w:cs="Times New Roman"/>
          <w:sz w:val="24"/>
          <w:szCs w:val="24"/>
          <w:lang w:eastAsia="lv-LV"/>
        </w:rPr>
        <w:t xml:space="preserve"> vai </w:t>
      </w:r>
      <w:r w:rsidRPr="005E75AC">
        <w:rPr>
          <w:rFonts w:ascii="Times New Roman" w:eastAsia="Times New Roman" w:hAnsi="Times New Roman" w:cs="Times New Roman"/>
          <w:i/>
          <w:iCs/>
          <w:sz w:val="24"/>
          <w:szCs w:val="24"/>
          <w:lang w:eastAsia="lv-LV"/>
        </w:rPr>
        <w:t>PDF</w:t>
      </w:r>
      <w:r w:rsidRPr="005E75AC">
        <w:rPr>
          <w:rFonts w:ascii="Times New Roman" w:eastAsia="Times New Roman" w:hAnsi="Times New Roman" w:cs="Times New Roman"/>
          <w:sz w:val="24"/>
          <w:szCs w:val="24"/>
          <w:lang w:eastAsia="lv-LV"/>
        </w:rPr>
        <w:t xml:space="preserve"> datņu formātā. Šo noteikumu 1.pielikuma 6.1., 6.2. un 6.3.apakšpunktos un 2.pielikuma 2.8.,  7.2., 7.3., 7.4., 7.5.apakšpunktos veiktie aprēķini ir jāiesniedz XLS datņu formātā.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 Ja projekta iesniegumu iesniedz elektroniska dokumenta veidā, tas atbilst šādām prasībām:</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.1. projekta iesniegums ir izstrādāts un noformēts atbilstoši elektronisko dokumentu apriti regulējošo normatīvo aktu prasībām;</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 xml:space="preserve">.2. projekta iesniegums ir izstrādāts </w:t>
      </w:r>
      <w:r w:rsidRPr="005E75AC">
        <w:rPr>
          <w:rFonts w:ascii="Times New Roman" w:eastAsia="Times New Roman" w:hAnsi="Times New Roman" w:cs="Times New Roman"/>
          <w:i/>
          <w:iCs/>
          <w:sz w:val="24"/>
          <w:szCs w:val="24"/>
          <w:lang w:eastAsia="lv-LV"/>
        </w:rPr>
        <w:t>DOC</w:t>
      </w:r>
      <w:r w:rsidRPr="005E75AC">
        <w:rPr>
          <w:rFonts w:ascii="Times New Roman" w:eastAsia="Times New Roman" w:hAnsi="Times New Roman" w:cs="Times New Roman"/>
          <w:sz w:val="24"/>
          <w:szCs w:val="24"/>
          <w:lang w:eastAsia="lv-LV"/>
        </w:rPr>
        <w:t xml:space="preserve">, </w:t>
      </w:r>
      <w:r w:rsidRPr="005E75AC">
        <w:rPr>
          <w:rFonts w:ascii="Times New Roman" w:eastAsia="Times New Roman" w:hAnsi="Times New Roman" w:cs="Times New Roman"/>
          <w:i/>
          <w:iCs/>
          <w:sz w:val="24"/>
          <w:szCs w:val="24"/>
          <w:lang w:eastAsia="lv-LV"/>
        </w:rPr>
        <w:t>XLS</w:t>
      </w:r>
      <w:r w:rsidRPr="005E75AC">
        <w:rPr>
          <w:rFonts w:ascii="Times New Roman" w:eastAsia="Times New Roman" w:hAnsi="Times New Roman" w:cs="Times New Roman"/>
          <w:sz w:val="24"/>
          <w:szCs w:val="24"/>
          <w:lang w:eastAsia="lv-LV"/>
        </w:rPr>
        <w:t xml:space="preserve">, </w:t>
      </w:r>
      <w:r w:rsidRPr="005E75AC">
        <w:rPr>
          <w:rFonts w:ascii="Times New Roman" w:eastAsia="Times New Roman" w:hAnsi="Times New Roman" w:cs="Times New Roman"/>
          <w:i/>
          <w:iCs/>
          <w:sz w:val="24"/>
          <w:szCs w:val="24"/>
          <w:lang w:eastAsia="lv-LV"/>
        </w:rPr>
        <w:t>PDF</w:t>
      </w:r>
      <w:r w:rsidRPr="005E75AC">
        <w:rPr>
          <w:rFonts w:ascii="Times New Roman" w:eastAsia="Times New Roman" w:hAnsi="Times New Roman" w:cs="Times New Roman"/>
          <w:sz w:val="24"/>
          <w:szCs w:val="24"/>
          <w:lang w:eastAsia="lv-LV"/>
        </w:rPr>
        <w:t xml:space="preserve"> vai </w:t>
      </w:r>
      <w:r w:rsidRPr="005E75AC">
        <w:rPr>
          <w:rFonts w:ascii="Times New Roman" w:eastAsia="Times New Roman" w:hAnsi="Times New Roman" w:cs="Times New Roman"/>
          <w:i/>
          <w:iCs/>
          <w:sz w:val="24"/>
          <w:szCs w:val="24"/>
          <w:lang w:eastAsia="lv-LV"/>
        </w:rPr>
        <w:t>JPG</w:t>
      </w:r>
      <w:r w:rsidRPr="005E75AC">
        <w:rPr>
          <w:rFonts w:ascii="Times New Roman" w:eastAsia="Times New Roman" w:hAnsi="Times New Roman" w:cs="Times New Roman"/>
          <w:sz w:val="24"/>
          <w:szCs w:val="24"/>
          <w:lang w:eastAsia="lv-LV"/>
        </w:rPr>
        <w:t xml:space="preserve"> datņu formātā;</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.3. projekta iesnieguma veidlapa un papildus iesniedzamo dokumentu oriģināli ir parakstīti katrs atsevišķi ar to autora drošu elektronisko parakstu un apliecināti ar laika zīmogu pirms konkrētās projektu atlases kārtas beigu termiņa. Ja papildus iesniedzamie dokumenti ir dokumentu kopijas, tie ir apliecināti katrs atsevišķi ar projekta iesniedzēja drošu elektronisku parakstu un laika zīmogu pirms projektu iesniegumu iesniegšanas beigu termiņa.</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Ja projekta iesniegumu iesniedz personīgi, par projekta iesnieguma iesniegšanas laiku uzskatāms sadarbības iestādes zīmogā norādītais saņemšanas datums un laiks.</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4</w:t>
      </w:r>
      <w:r w:rsidRPr="005E75AC">
        <w:rPr>
          <w:rFonts w:ascii="Times New Roman" w:eastAsia="Times New Roman" w:hAnsi="Times New Roman" w:cs="Times New Roman"/>
          <w:sz w:val="24"/>
          <w:szCs w:val="24"/>
          <w:lang w:eastAsia="lv-LV"/>
        </w:rPr>
        <w:t>. Ja projekta iesniegumu iesniedz elektroniska dokumenta veidā, nosūtot uz sadarbības iestādes elektronisko pasta adresi, un rodas domstarpības par projekta iesnieguma iesniegšanas brīdi, projekta iesniedzējam jāpierāda, ka projekta iesniegums ir nosūtīts pirms projektu iesniegumu iesniegšanas termiņa beigām, bet sadarbības iestādei pēc projekta iesniedzēja lūguma jāpamato, ka projekta iesniegums nav saņemts vai saņemts pēc projektu iesniegumu iesniegšanas beigu termiņa.</w:t>
      </w:r>
    </w:p>
    <w:p w:rsidR="00CF001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CC2DA4"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4</w:t>
      </w:r>
      <w:r w:rsidR="00BF411E"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Ja projekta iesniegums iesniegts elektroniska dokumenta veidā vai nosūtīts pa pastu, sadarbības iestāde piecu darbdienu laikā pēc projekta iesnieguma saņemšanas rakstiski paziņo projekta iesniedzējam projekta iesnieguma reģistrācijas numuru. Ja projekta iesniegumu iesniedz personīgi, projekta iesnieguma reģistrācijas numurs tiek piešķirts projekta iesnieguma saņemšanas brīdī.</w:t>
      </w:r>
    </w:p>
    <w:p w:rsidR="0005032F" w:rsidRPr="005E75AC" w:rsidRDefault="0005032F" w:rsidP="0005032F">
      <w:pPr>
        <w:spacing w:after="0" w:line="240" w:lineRule="auto"/>
        <w:jc w:val="center"/>
        <w:rPr>
          <w:rFonts w:ascii="Times New Roman" w:eastAsia="Times New Roman" w:hAnsi="Times New Roman" w:cs="Times New Roman"/>
          <w:b/>
          <w:bCs/>
          <w:sz w:val="24"/>
          <w:szCs w:val="24"/>
          <w:lang w:eastAsia="lv-LV"/>
        </w:rPr>
      </w:pPr>
      <w:bookmarkStart w:id="6" w:name="261077"/>
    </w:p>
    <w:p w:rsidR="000E0332" w:rsidRPr="005E75AC" w:rsidRDefault="006E4B91" w:rsidP="0005032F">
      <w:pPr>
        <w:spacing w:after="0" w:line="240" w:lineRule="auto"/>
        <w:jc w:val="center"/>
        <w:rPr>
          <w:rFonts w:ascii="Times New Roman" w:eastAsia="Times New Roman" w:hAnsi="Times New Roman" w:cs="Times New Roman"/>
          <w:b/>
          <w:bCs/>
          <w:sz w:val="24"/>
          <w:szCs w:val="24"/>
          <w:lang w:eastAsia="lv-LV"/>
        </w:rPr>
      </w:pPr>
      <w:r w:rsidRPr="005E75AC">
        <w:rPr>
          <w:rFonts w:ascii="Times New Roman" w:eastAsia="Times New Roman" w:hAnsi="Times New Roman" w:cs="Times New Roman"/>
          <w:b/>
          <w:bCs/>
          <w:sz w:val="24"/>
          <w:szCs w:val="24"/>
          <w:lang w:eastAsia="lv-LV"/>
        </w:rPr>
        <w:t xml:space="preserve">VII. Kredītiestādes garantijas vēstule </w:t>
      </w:r>
    </w:p>
    <w:p w:rsidR="0005032F" w:rsidRPr="005E75AC" w:rsidRDefault="0005032F" w:rsidP="0005032F">
      <w:pPr>
        <w:spacing w:after="0" w:line="240" w:lineRule="auto"/>
        <w:jc w:val="center"/>
        <w:rPr>
          <w:rFonts w:ascii="Times New Roman" w:eastAsia="Times New Roman" w:hAnsi="Times New Roman" w:cs="Times New Roman"/>
          <w:b/>
          <w:bCs/>
          <w:sz w:val="24"/>
          <w:szCs w:val="24"/>
          <w:lang w:eastAsia="lv-LV"/>
        </w:rPr>
      </w:pPr>
    </w:p>
    <w:p w:rsidR="000E0332" w:rsidRPr="005E75AC" w:rsidRDefault="006E4B91" w:rsidP="0005032F">
      <w:pPr>
        <w:spacing w:after="0" w:line="240" w:lineRule="auto"/>
        <w:ind w:firstLine="426"/>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w:t>
      </w:r>
      <w:r w:rsidRPr="005E75AC">
        <w:rPr>
          <w:rFonts w:ascii="Times New Roman" w:hAnsi="Times New Roman" w:cs="Times New Roman"/>
          <w:sz w:val="24"/>
          <w:szCs w:val="24"/>
          <w:lang w:eastAsia="lv-LV"/>
        </w:rPr>
        <w:t xml:space="preserve"> Projekta iesniedzējs iesniedz sadarbības iestādē </w:t>
      </w:r>
      <w:r w:rsidRPr="005E75AC">
        <w:rPr>
          <w:rFonts w:ascii="Times New Roman" w:hAnsi="Times New Roman" w:cs="Times New Roman"/>
          <w:sz w:val="24"/>
          <w:szCs w:val="24"/>
        </w:rPr>
        <w:t>kredītiestādes iz</w:t>
      </w:r>
      <w:r w:rsidRPr="005E75AC">
        <w:rPr>
          <w:rFonts w:ascii="Times New Roman" w:hAnsi="Times New Roman" w:cs="Times New Roman"/>
          <w:sz w:val="24"/>
          <w:szCs w:val="24"/>
        </w:rPr>
        <w:softHyphen/>
        <w:t xml:space="preserve">sniegtu </w:t>
      </w:r>
      <w:r w:rsidRPr="005E75AC">
        <w:rPr>
          <w:rFonts w:ascii="Times New Roman" w:hAnsi="Times New Roman" w:cs="Times New Roman"/>
          <w:sz w:val="24"/>
          <w:szCs w:val="24"/>
          <w:lang w:eastAsia="lv-LV"/>
        </w:rPr>
        <w:t xml:space="preserve">pirmā pieprasījuma </w:t>
      </w:r>
      <w:r w:rsidRPr="005E75AC">
        <w:rPr>
          <w:rFonts w:ascii="Times New Roman" w:hAnsi="Times New Roman" w:cs="Times New Roman"/>
          <w:sz w:val="24"/>
          <w:szCs w:val="24"/>
        </w:rPr>
        <w:t xml:space="preserve">līguma izpildes garantijas vēstuli </w:t>
      </w:r>
      <w:r w:rsidRPr="005E75AC">
        <w:rPr>
          <w:rFonts w:ascii="Times New Roman" w:hAnsi="Times New Roman" w:cs="Times New Roman"/>
          <w:sz w:val="24"/>
          <w:szCs w:val="24"/>
          <w:lang w:eastAsia="lv-LV"/>
        </w:rPr>
        <w:t>(turpmāk –  garantijas vēstule)</w:t>
      </w:r>
      <w:r w:rsidRPr="005E75AC">
        <w:rPr>
          <w:rFonts w:ascii="Times New Roman" w:hAnsi="Times New Roman" w:cs="Times New Roman"/>
          <w:sz w:val="24"/>
          <w:szCs w:val="24"/>
        </w:rPr>
        <w:t xml:space="preserve"> divu procentu vērtībā no pieprasītā publiskā finansējuma. Garantijas vēstulē noteikts, ka projekta iesniedzējam </w:t>
      </w:r>
      <w:r w:rsidRPr="005E75AC">
        <w:rPr>
          <w:rFonts w:ascii="Times New Roman" w:hAnsi="Times New Roman" w:cs="Times New Roman"/>
          <w:sz w:val="24"/>
          <w:szCs w:val="24"/>
          <w:lang w:eastAsia="lv-LV"/>
        </w:rPr>
        <w:t xml:space="preserve"> sadarbības iestādē ir jāiesniedz starp</w:t>
      </w:r>
      <w:r w:rsidRPr="005E75AC">
        <w:rPr>
          <w:rFonts w:ascii="Times New Roman" w:hAnsi="Times New Roman" w:cs="Times New Roman"/>
          <w:sz w:val="24"/>
          <w:szCs w:val="24"/>
          <w:lang w:eastAsia="lv-LV"/>
        </w:rPr>
        <w:softHyphen/>
        <w:t xml:space="preserve">posma maksājuma </w:t>
      </w:r>
      <w:r w:rsidRPr="005E75AC">
        <w:rPr>
          <w:rFonts w:ascii="Times New Roman" w:hAnsi="Times New Roman" w:cs="Times New Roman"/>
          <w:sz w:val="24"/>
          <w:szCs w:val="24"/>
        </w:rPr>
        <w:t xml:space="preserve">pieprasījums vismaz par </w:t>
      </w:r>
      <w:r w:rsidR="003F7A7B" w:rsidRPr="005E75AC">
        <w:rPr>
          <w:rFonts w:ascii="Times New Roman" w:hAnsi="Times New Roman" w:cs="Times New Roman"/>
          <w:sz w:val="24"/>
          <w:szCs w:val="24"/>
        </w:rPr>
        <w:t>30</w:t>
      </w:r>
      <w:r w:rsidR="007737B5" w:rsidRPr="005E75AC">
        <w:rPr>
          <w:rFonts w:ascii="Times New Roman" w:hAnsi="Times New Roman" w:cs="Times New Roman"/>
          <w:sz w:val="24"/>
          <w:szCs w:val="24"/>
        </w:rPr>
        <w:t>% no pieprasītā publiskā finansējuma apmēra</w:t>
      </w:r>
      <w:r w:rsidR="00386629" w:rsidRPr="005E75AC">
        <w:rPr>
          <w:rFonts w:ascii="Times New Roman" w:hAnsi="Times New Roman" w:cs="Times New Roman"/>
          <w:sz w:val="24"/>
          <w:szCs w:val="24"/>
        </w:rPr>
        <w:t xml:space="preserve">, par </w:t>
      </w:r>
      <w:r w:rsidR="00386629" w:rsidRPr="005E75AC">
        <w:rPr>
          <w:rFonts w:ascii="Times New Roman" w:hAnsi="Times New Roman" w:cs="Times New Roman"/>
          <w:sz w:val="24"/>
          <w:szCs w:val="24"/>
          <w:lang w:eastAsia="lv-LV"/>
        </w:rPr>
        <w:t xml:space="preserve">24 mēnešu </w:t>
      </w:r>
      <w:r w:rsidR="00386629" w:rsidRPr="005E75AC">
        <w:rPr>
          <w:rFonts w:ascii="Times New Roman" w:eastAsia="Times New Roman" w:hAnsi="Times New Roman" w:cs="Times New Roman"/>
          <w:sz w:val="24"/>
          <w:szCs w:val="24"/>
          <w:lang w:eastAsia="lv-LV"/>
        </w:rPr>
        <w:t>projekta īstenošanas period</w:t>
      </w:r>
      <w:r w:rsidR="001E5F30" w:rsidRPr="005E75AC">
        <w:rPr>
          <w:rFonts w:ascii="Times New Roman" w:eastAsia="Times New Roman" w:hAnsi="Times New Roman" w:cs="Times New Roman"/>
          <w:sz w:val="24"/>
          <w:szCs w:val="24"/>
          <w:lang w:eastAsia="lv-LV"/>
        </w:rPr>
        <w:t>u</w:t>
      </w:r>
      <w:r w:rsidR="00386629" w:rsidRPr="005E75AC">
        <w:rPr>
          <w:rFonts w:ascii="Times New Roman" w:hAnsi="Times New Roman" w:cs="Times New Roman"/>
          <w:sz w:val="24"/>
          <w:szCs w:val="24"/>
          <w:lang w:eastAsia="lv-LV"/>
        </w:rPr>
        <w:t xml:space="preserve"> no dienas, kad tika noslēgts līgums par projekta īstenošanu ar sadarbības iestādi</w:t>
      </w:r>
      <w:r w:rsidRPr="005E75AC">
        <w:rPr>
          <w:rFonts w:ascii="Times New Roman" w:hAnsi="Times New Roman" w:cs="Times New Roman"/>
          <w:sz w:val="24"/>
          <w:szCs w:val="24"/>
          <w:lang w:eastAsia="lv-LV"/>
        </w:rPr>
        <w:t>.</w:t>
      </w:r>
    </w:p>
    <w:p w:rsidR="0005032F" w:rsidRPr="005E75AC" w:rsidRDefault="0005032F" w:rsidP="0005032F">
      <w:pPr>
        <w:spacing w:after="0" w:line="240" w:lineRule="auto"/>
        <w:ind w:firstLine="426"/>
        <w:jc w:val="both"/>
        <w:rPr>
          <w:rFonts w:ascii="Times New Roman" w:eastAsia="Times New Roman" w:hAnsi="Times New Roman" w:cs="Times New Roman"/>
          <w:sz w:val="24"/>
          <w:szCs w:val="24"/>
          <w:lang w:eastAsia="lv-LV"/>
        </w:rPr>
      </w:pPr>
    </w:p>
    <w:p w:rsidR="000E0332" w:rsidRPr="005E75AC" w:rsidRDefault="006E4B91"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7</w:t>
      </w:r>
      <w:r w:rsidRPr="005E75AC">
        <w:rPr>
          <w:rFonts w:ascii="Times New Roman" w:eastAsia="Times New Roman" w:hAnsi="Times New Roman" w:cs="Times New Roman"/>
          <w:sz w:val="24"/>
          <w:szCs w:val="24"/>
          <w:lang w:eastAsia="lv-LV"/>
        </w:rPr>
        <w:t>. Šo noteikumu 4</w:t>
      </w:r>
      <w:r w:rsidR="00BF411E"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.punktā minētās garantijas vēstules garantijas termiņš ir vismaz 36 mēneši no projektu iesniegumu iesniegšanas termiņa pēdējās dienas.</w:t>
      </w:r>
    </w:p>
    <w:p w:rsidR="0005032F" w:rsidRPr="005E75AC" w:rsidRDefault="0005032F" w:rsidP="0005032F">
      <w:pPr>
        <w:spacing w:after="0" w:line="240" w:lineRule="auto"/>
        <w:ind w:firstLine="426"/>
        <w:jc w:val="both"/>
        <w:rPr>
          <w:rFonts w:ascii="Times New Roman" w:eastAsia="Times New Roman" w:hAnsi="Times New Roman" w:cs="Times New Roman"/>
          <w:sz w:val="24"/>
          <w:szCs w:val="24"/>
          <w:lang w:eastAsia="lv-LV"/>
        </w:rPr>
      </w:pPr>
    </w:p>
    <w:p w:rsidR="000E0332" w:rsidRPr="005E75AC" w:rsidRDefault="006E4B91"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 xml:space="preserve">. </w:t>
      </w:r>
      <w:r w:rsidRPr="005E75AC">
        <w:rPr>
          <w:rFonts w:ascii="Times New Roman" w:hAnsi="Times New Roman" w:cs="Times New Roman"/>
          <w:sz w:val="24"/>
          <w:szCs w:val="24"/>
        </w:rPr>
        <w:t>Sadarbības iestādei ir pienākums atbrīvot šo noteikumu 4</w:t>
      </w:r>
      <w:r w:rsidR="00004DBF" w:rsidRPr="005E75AC">
        <w:rPr>
          <w:rFonts w:ascii="Times New Roman" w:hAnsi="Times New Roman" w:cs="Times New Roman"/>
          <w:sz w:val="24"/>
          <w:szCs w:val="24"/>
        </w:rPr>
        <w:t>6</w:t>
      </w:r>
      <w:r w:rsidRPr="005E75AC">
        <w:rPr>
          <w:rFonts w:ascii="Times New Roman" w:hAnsi="Times New Roman" w:cs="Times New Roman"/>
          <w:sz w:val="24"/>
          <w:szCs w:val="24"/>
        </w:rPr>
        <w:t>.punktā minētajā garantijas vēstulē norādīto summu pirms šo noteikumu 4</w:t>
      </w:r>
      <w:r w:rsidR="00004DBF" w:rsidRPr="005E75AC">
        <w:rPr>
          <w:rFonts w:ascii="Times New Roman" w:hAnsi="Times New Roman" w:cs="Times New Roman"/>
          <w:sz w:val="24"/>
          <w:szCs w:val="24"/>
        </w:rPr>
        <w:t>7</w:t>
      </w:r>
      <w:r w:rsidRPr="005E75AC">
        <w:rPr>
          <w:rFonts w:ascii="Times New Roman" w:hAnsi="Times New Roman" w:cs="Times New Roman"/>
          <w:sz w:val="24"/>
          <w:szCs w:val="24"/>
        </w:rPr>
        <w:t xml:space="preserve">.punktā noteiktā termiņa šādos gadījumos: </w:t>
      </w:r>
    </w:p>
    <w:p w:rsidR="000E0332" w:rsidRPr="005E75AC" w:rsidRDefault="006E4B91"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.1.</w:t>
      </w:r>
      <w:r w:rsidRPr="005E75AC">
        <w:rPr>
          <w:rFonts w:ascii="Times New Roman" w:hAnsi="Times New Roman" w:cs="Times New Roman"/>
          <w:sz w:val="24"/>
          <w:szCs w:val="24"/>
          <w:lang w:eastAsia="lv-LV"/>
        </w:rPr>
        <w:t xml:space="preserve"> ja sadarbības iestāde pēc projekta iesnieguma vērtēšanas ir pieņēmusi lēmumu par projekta iesnieguma noraidīšanu vai parakstījusi atzinumu par projekta iesniedzēja iesniegtās informācijas neatbilstību lēmumā par projekta iesnieguma apstiprināšanu ar nosacījumu ietvertajiem nosacījumiem; </w:t>
      </w:r>
    </w:p>
    <w:p w:rsidR="000E0332" w:rsidRPr="005E75AC" w:rsidRDefault="006E4B91"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lastRenderedPageBreak/>
        <w:t>4</w:t>
      </w:r>
      <w:r w:rsidR="00BF411E"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 xml:space="preserve">.2. </w:t>
      </w:r>
      <w:r w:rsidRPr="005E75AC">
        <w:rPr>
          <w:rFonts w:ascii="Times New Roman" w:hAnsi="Times New Roman" w:cs="Times New Roman"/>
          <w:sz w:val="24"/>
          <w:szCs w:val="24"/>
          <w:lang w:eastAsia="lv-LV"/>
        </w:rPr>
        <w:t xml:space="preserve">ja sadarbības iestāde ir konstatējusi, ka </w:t>
      </w:r>
      <w:r w:rsidRPr="005E75AC">
        <w:rPr>
          <w:rFonts w:ascii="Times New Roman" w:hAnsi="Times New Roman" w:cs="Times New Roman"/>
          <w:sz w:val="24"/>
          <w:szCs w:val="24"/>
        </w:rPr>
        <w:t xml:space="preserve">finansējuma saņēmējs </w:t>
      </w:r>
      <w:r w:rsidRPr="005E75AC">
        <w:rPr>
          <w:rFonts w:ascii="Times New Roman" w:hAnsi="Times New Roman" w:cs="Times New Roman"/>
          <w:sz w:val="24"/>
          <w:szCs w:val="24"/>
        </w:rPr>
        <w:br/>
      </w:r>
      <w:r w:rsidRPr="005E75AC">
        <w:rPr>
          <w:rFonts w:ascii="Times New Roman" w:hAnsi="Times New Roman" w:cs="Times New Roman"/>
          <w:sz w:val="24"/>
          <w:szCs w:val="24"/>
          <w:lang w:eastAsia="lv-LV"/>
        </w:rPr>
        <w:t xml:space="preserve">25 mēnešu laikā no dienas, kad noslēgts līgums par projekta īstenošanu, sadarbības iestādē ir iesniedzis starpposma maksājuma </w:t>
      </w:r>
      <w:r w:rsidRPr="005E75AC">
        <w:rPr>
          <w:rFonts w:ascii="Times New Roman" w:hAnsi="Times New Roman" w:cs="Times New Roman"/>
          <w:sz w:val="24"/>
          <w:szCs w:val="24"/>
        </w:rPr>
        <w:t xml:space="preserve">pieprasījumu vismaz par </w:t>
      </w:r>
      <w:r w:rsidR="003F7A7B" w:rsidRPr="005E75AC">
        <w:rPr>
          <w:rFonts w:ascii="Times New Roman" w:hAnsi="Times New Roman" w:cs="Times New Roman"/>
          <w:sz w:val="24"/>
          <w:szCs w:val="24"/>
        </w:rPr>
        <w:t>30</w:t>
      </w:r>
      <w:r w:rsidR="00AE6DA0" w:rsidRPr="005E75AC">
        <w:rPr>
          <w:rFonts w:ascii="Times New Roman" w:hAnsi="Times New Roman" w:cs="Times New Roman"/>
          <w:sz w:val="24"/>
          <w:szCs w:val="24"/>
        </w:rPr>
        <w:t xml:space="preserve"> % no pieprasītā publiskā finansējuma apmēra</w:t>
      </w:r>
      <w:r w:rsidR="00E84902" w:rsidRPr="005E75AC">
        <w:rPr>
          <w:rFonts w:ascii="Times New Roman" w:hAnsi="Times New Roman" w:cs="Times New Roman"/>
          <w:sz w:val="24"/>
          <w:szCs w:val="24"/>
        </w:rPr>
        <w:t>, kas radušies 24 mēnešu laikā no dienas, kad noslēgts līgums par projekta īstenošanu</w:t>
      </w:r>
      <w:r w:rsidR="00AE6DA0" w:rsidRPr="005E75AC">
        <w:rPr>
          <w:rFonts w:ascii="Times New Roman" w:hAnsi="Times New Roman" w:cs="Times New Roman"/>
          <w:sz w:val="24"/>
          <w:szCs w:val="24"/>
          <w:lang w:eastAsia="lv-LV"/>
        </w:rPr>
        <w:t>;</w:t>
      </w:r>
    </w:p>
    <w:p w:rsidR="000E0332" w:rsidRPr="005E75AC" w:rsidRDefault="006E4B91"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w:t>
      </w:r>
      <w:r w:rsidR="00BF411E"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.3. ja sadarbības iestāde ir pārkāpusi šajos noteikumos un līgumā par projekta īstenošanu noteiktos tai saistošos termiņus.</w:t>
      </w:r>
    </w:p>
    <w:p w:rsidR="0005032F" w:rsidRPr="005E75AC" w:rsidRDefault="0005032F" w:rsidP="0005032F">
      <w:pPr>
        <w:spacing w:after="0" w:line="240" w:lineRule="auto"/>
        <w:ind w:firstLine="426"/>
        <w:jc w:val="both"/>
        <w:rPr>
          <w:rFonts w:ascii="Times New Roman" w:eastAsia="Times New Roman" w:hAnsi="Times New Roman" w:cs="Times New Roman"/>
          <w:sz w:val="24"/>
          <w:szCs w:val="24"/>
          <w:lang w:eastAsia="lv-LV"/>
        </w:rPr>
      </w:pPr>
    </w:p>
    <w:p w:rsidR="000E0332" w:rsidRPr="005E75AC" w:rsidRDefault="00004DBF"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49</w:t>
      </w:r>
      <w:r w:rsidR="006E4B91" w:rsidRPr="005E75AC">
        <w:rPr>
          <w:rFonts w:ascii="Times New Roman" w:eastAsia="Times New Roman" w:hAnsi="Times New Roman" w:cs="Times New Roman"/>
          <w:sz w:val="24"/>
          <w:szCs w:val="24"/>
          <w:lang w:eastAsia="lv-LV"/>
        </w:rPr>
        <w:t>. Šo noteikumu 4</w:t>
      </w:r>
      <w:r w:rsidRPr="005E75AC">
        <w:rPr>
          <w:rFonts w:ascii="Times New Roman" w:eastAsia="Times New Roman" w:hAnsi="Times New Roman" w:cs="Times New Roman"/>
          <w:sz w:val="24"/>
          <w:szCs w:val="24"/>
          <w:lang w:eastAsia="lv-LV"/>
        </w:rPr>
        <w:t>6</w:t>
      </w:r>
      <w:r w:rsidR="006E4B91" w:rsidRPr="005E75AC">
        <w:rPr>
          <w:rFonts w:ascii="Times New Roman" w:eastAsia="Times New Roman" w:hAnsi="Times New Roman" w:cs="Times New Roman"/>
          <w:sz w:val="24"/>
          <w:szCs w:val="24"/>
          <w:lang w:eastAsia="lv-LV"/>
        </w:rPr>
        <w:t>.punktā minētās garantijas vēstules norādīto summu kredītiestāde izmaksā pēc pirmā sadarbības iestādes pieprasījuma šādos gadījumos:</w:t>
      </w:r>
    </w:p>
    <w:p w:rsidR="000E0332" w:rsidRPr="005E75AC" w:rsidRDefault="00004DBF"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49</w:t>
      </w:r>
      <w:r w:rsidR="006E4B91" w:rsidRPr="005E75AC">
        <w:rPr>
          <w:rFonts w:ascii="Times New Roman" w:eastAsia="Times New Roman" w:hAnsi="Times New Roman" w:cs="Times New Roman"/>
          <w:sz w:val="24"/>
          <w:szCs w:val="24"/>
          <w:lang w:eastAsia="lv-LV"/>
        </w:rPr>
        <w:t>.1. ja projekta iesniedzējs pēc projekta iesnieguma iesniegšanas ir atsaucis iesniegto projekta iesniegumu;</w:t>
      </w:r>
    </w:p>
    <w:p w:rsidR="000E0332" w:rsidRPr="005E75AC" w:rsidRDefault="00004DBF"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49</w:t>
      </w:r>
      <w:r w:rsidR="006E4B91" w:rsidRPr="005E75AC">
        <w:rPr>
          <w:rFonts w:ascii="Times New Roman" w:eastAsia="Times New Roman" w:hAnsi="Times New Roman" w:cs="Times New Roman"/>
          <w:sz w:val="24"/>
          <w:szCs w:val="24"/>
          <w:lang w:eastAsia="lv-LV"/>
        </w:rPr>
        <w:t>.2. ja sadarbības iestāde ir pieņēmusi lēmumu projektu apstiprināt ar nosacījumu, bet noteiktajā termiņā projekta iesniedzējs nav sniedzis nepieciešamo informāciju vai nav sniedzis argumentētu pamatojumu par nespēju sniegt nepieciešamo informāciju;</w:t>
      </w:r>
    </w:p>
    <w:p w:rsidR="000E0332" w:rsidRPr="005E75AC" w:rsidRDefault="00004DBF"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49</w:t>
      </w:r>
      <w:r w:rsidR="006E4B91" w:rsidRPr="005E75AC">
        <w:rPr>
          <w:rFonts w:ascii="Times New Roman" w:eastAsia="Times New Roman" w:hAnsi="Times New Roman" w:cs="Times New Roman"/>
          <w:sz w:val="24"/>
          <w:szCs w:val="24"/>
          <w:lang w:eastAsia="lv-LV"/>
        </w:rPr>
        <w:t xml:space="preserve">.3. </w:t>
      </w:r>
      <w:r w:rsidR="006E4B91" w:rsidRPr="005E75AC">
        <w:rPr>
          <w:rFonts w:ascii="Times New Roman" w:hAnsi="Times New Roman" w:cs="Times New Roman"/>
          <w:sz w:val="24"/>
          <w:szCs w:val="24"/>
          <w:lang w:eastAsia="lv-LV"/>
        </w:rPr>
        <w:t>ja sadarbības iestāde ir pieņēmusi lēmumu par projekta iesnieguma apstiprināšanu, bet noteiktajā termiņā projekta iesniedzējs nav noslēdzis ar sadarbības iestādi līgumu par projekta īstenošanu;</w:t>
      </w:r>
    </w:p>
    <w:p w:rsidR="000E0332" w:rsidRPr="005E75AC" w:rsidRDefault="00004DBF" w:rsidP="0005032F">
      <w:pPr>
        <w:spacing w:after="0" w:line="240" w:lineRule="auto"/>
        <w:ind w:firstLine="426"/>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49</w:t>
      </w:r>
      <w:r w:rsidR="006E4B91" w:rsidRPr="005E75AC">
        <w:rPr>
          <w:rFonts w:ascii="Times New Roman" w:eastAsia="Times New Roman" w:hAnsi="Times New Roman" w:cs="Times New Roman"/>
          <w:sz w:val="24"/>
          <w:szCs w:val="24"/>
          <w:lang w:eastAsia="lv-LV"/>
        </w:rPr>
        <w:t>.4</w:t>
      </w:r>
      <w:r w:rsidR="000E0332" w:rsidRPr="005E75AC">
        <w:rPr>
          <w:rFonts w:ascii="Times New Roman" w:eastAsia="Times New Roman" w:hAnsi="Times New Roman" w:cs="Times New Roman"/>
          <w:sz w:val="24"/>
          <w:szCs w:val="24"/>
          <w:lang w:eastAsia="lv-LV"/>
        </w:rPr>
        <w:t xml:space="preserve">. </w:t>
      </w:r>
      <w:r w:rsidR="00AA326A" w:rsidRPr="005E75AC">
        <w:rPr>
          <w:rFonts w:ascii="Times New Roman" w:hAnsi="Times New Roman" w:cs="Times New Roman"/>
          <w:sz w:val="24"/>
          <w:szCs w:val="24"/>
          <w:lang w:eastAsia="lv-LV"/>
        </w:rPr>
        <w:t>ja tiek izbeigts līgums par projekta īstenošanu pēc finansējuma saņēmēja vai sadarbības iestādes iniciatīvas. Sadarbības iestāde nepieprasa kredīti</w:t>
      </w:r>
      <w:r w:rsidRPr="005E75AC">
        <w:rPr>
          <w:rFonts w:ascii="Times New Roman" w:hAnsi="Times New Roman" w:cs="Times New Roman"/>
          <w:sz w:val="24"/>
          <w:szCs w:val="24"/>
          <w:lang w:eastAsia="lv-LV"/>
        </w:rPr>
        <w:t>estādei izmaksāt šo noteikumu 46</w:t>
      </w:r>
      <w:r w:rsidR="00AA326A" w:rsidRPr="005E75AC">
        <w:rPr>
          <w:rFonts w:ascii="Times New Roman" w:hAnsi="Times New Roman" w:cs="Times New Roman"/>
          <w:sz w:val="24"/>
          <w:szCs w:val="24"/>
          <w:lang w:eastAsia="lv-LV"/>
        </w:rPr>
        <w:t>.punktā minētajā garantijas vēstulē norādīto summu, ja līgums izbeigts pēc sadarbības iestādes iniciatīvas un finansējuma saņēmējs rīkojies labticīgi;</w:t>
      </w:r>
      <w:r w:rsidR="000E0332" w:rsidRPr="005E75AC">
        <w:rPr>
          <w:rFonts w:ascii="Times New Roman" w:eastAsia="Times New Roman" w:hAnsi="Times New Roman" w:cs="Times New Roman"/>
          <w:sz w:val="24"/>
          <w:szCs w:val="24"/>
          <w:lang w:eastAsia="lv-LV"/>
        </w:rPr>
        <w:t xml:space="preserve">  </w:t>
      </w:r>
    </w:p>
    <w:p w:rsidR="00B712DD" w:rsidRPr="005E75AC" w:rsidRDefault="00004DBF" w:rsidP="0005032F">
      <w:pPr>
        <w:spacing w:after="0" w:line="240" w:lineRule="auto"/>
        <w:ind w:firstLine="426"/>
        <w:jc w:val="both"/>
        <w:rPr>
          <w:rFonts w:ascii="Times New Roman" w:hAnsi="Times New Roman" w:cs="Times New Roman"/>
          <w:sz w:val="24"/>
          <w:szCs w:val="24"/>
        </w:rPr>
      </w:pPr>
      <w:r w:rsidRPr="005E75AC">
        <w:rPr>
          <w:rFonts w:ascii="Times New Roman" w:eastAsia="Times New Roman" w:hAnsi="Times New Roman" w:cs="Times New Roman"/>
          <w:sz w:val="24"/>
          <w:szCs w:val="24"/>
          <w:lang w:eastAsia="lv-LV"/>
        </w:rPr>
        <w:t>49</w:t>
      </w:r>
      <w:r w:rsidR="000E0332" w:rsidRPr="005E75AC">
        <w:rPr>
          <w:rFonts w:ascii="Times New Roman" w:eastAsia="Times New Roman" w:hAnsi="Times New Roman" w:cs="Times New Roman"/>
          <w:sz w:val="24"/>
          <w:szCs w:val="24"/>
          <w:lang w:eastAsia="lv-LV"/>
        </w:rPr>
        <w:t xml:space="preserve">.5. ja </w:t>
      </w:r>
      <w:r w:rsidR="004C5C68" w:rsidRPr="005E75AC">
        <w:rPr>
          <w:rFonts w:ascii="Times New Roman" w:eastAsia="Times New Roman" w:hAnsi="Times New Roman" w:cs="Times New Roman"/>
          <w:sz w:val="24"/>
          <w:szCs w:val="24"/>
          <w:lang w:eastAsia="lv-LV"/>
        </w:rPr>
        <w:t>2</w:t>
      </w:r>
      <w:r w:rsidR="00E84902" w:rsidRPr="005E75AC">
        <w:rPr>
          <w:rFonts w:ascii="Times New Roman" w:eastAsia="Times New Roman" w:hAnsi="Times New Roman" w:cs="Times New Roman"/>
          <w:sz w:val="24"/>
          <w:szCs w:val="24"/>
          <w:lang w:eastAsia="lv-LV"/>
        </w:rPr>
        <w:t>5</w:t>
      </w:r>
      <w:r w:rsidR="004C5C68" w:rsidRPr="005E75AC">
        <w:rPr>
          <w:rFonts w:ascii="Times New Roman" w:eastAsia="Times New Roman" w:hAnsi="Times New Roman" w:cs="Times New Roman"/>
          <w:sz w:val="24"/>
          <w:szCs w:val="24"/>
          <w:lang w:eastAsia="lv-LV"/>
        </w:rPr>
        <w:t xml:space="preserve"> </w:t>
      </w:r>
      <w:r w:rsidR="000E0332" w:rsidRPr="005E75AC">
        <w:rPr>
          <w:rFonts w:ascii="Times New Roman" w:eastAsia="Times New Roman" w:hAnsi="Times New Roman" w:cs="Times New Roman"/>
          <w:sz w:val="24"/>
          <w:szCs w:val="24"/>
          <w:lang w:eastAsia="lv-LV"/>
        </w:rPr>
        <w:t xml:space="preserve">mēnešu laikā no dienas, </w:t>
      </w:r>
      <w:r w:rsidR="00B44D29" w:rsidRPr="005E75AC">
        <w:rPr>
          <w:rFonts w:ascii="Times New Roman" w:eastAsia="Times New Roman" w:hAnsi="Times New Roman" w:cs="Times New Roman"/>
          <w:sz w:val="24"/>
          <w:szCs w:val="24"/>
          <w:lang w:eastAsia="lv-LV"/>
        </w:rPr>
        <w:t>kad noslēgts līgums par projekta īstenošanu</w:t>
      </w:r>
      <w:r w:rsidR="006E4B91" w:rsidRPr="005E75AC">
        <w:rPr>
          <w:rFonts w:ascii="Times New Roman" w:eastAsia="Times New Roman" w:hAnsi="Times New Roman" w:cs="Times New Roman"/>
          <w:sz w:val="24"/>
          <w:szCs w:val="24"/>
          <w:lang w:eastAsia="lv-LV"/>
        </w:rPr>
        <w:t xml:space="preserve">, finansējuma saņēmējs sadarbības iestādē nav iesniedzis starpposma maksājuma </w:t>
      </w:r>
      <w:r w:rsidR="006E4B91" w:rsidRPr="005E75AC">
        <w:rPr>
          <w:rFonts w:ascii="Times New Roman" w:hAnsi="Times New Roman" w:cs="Times New Roman"/>
          <w:sz w:val="24"/>
          <w:szCs w:val="24"/>
        </w:rPr>
        <w:t xml:space="preserve">pieprasījumu vismaz par </w:t>
      </w:r>
      <w:r w:rsidR="003F7A7B" w:rsidRPr="005E75AC">
        <w:rPr>
          <w:rFonts w:ascii="Times New Roman" w:hAnsi="Times New Roman" w:cs="Times New Roman"/>
          <w:sz w:val="24"/>
          <w:szCs w:val="24"/>
        </w:rPr>
        <w:t>30</w:t>
      </w:r>
      <w:r w:rsidR="00F109AC" w:rsidRPr="005E75AC">
        <w:rPr>
          <w:rFonts w:ascii="Times New Roman" w:hAnsi="Times New Roman" w:cs="Times New Roman"/>
          <w:sz w:val="24"/>
          <w:szCs w:val="24"/>
        </w:rPr>
        <w:t xml:space="preserve"> </w:t>
      </w:r>
      <w:r w:rsidR="000E0332" w:rsidRPr="005E75AC">
        <w:rPr>
          <w:rFonts w:ascii="Times New Roman" w:hAnsi="Times New Roman" w:cs="Times New Roman"/>
          <w:sz w:val="24"/>
          <w:szCs w:val="24"/>
        </w:rPr>
        <w:t>% no pieprasītā publiskā finansējuma apmēra</w:t>
      </w:r>
      <w:r w:rsidR="00E84902" w:rsidRPr="005E75AC">
        <w:rPr>
          <w:rFonts w:ascii="Times New Roman" w:hAnsi="Times New Roman" w:cs="Times New Roman"/>
          <w:sz w:val="24"/>
          <w:szCs w:val="24"/>
        </w:rPr>
        <w:t>, kas radušies 24 mēnešu laikā no dienas, kad noslēgts līgums par projekta īstenošanu</w:t>
      </w:r>
      <w:r w:rsidR="000E0332" w:rsidRPr="005E75AC">
        <w:rPr>
          <w:rFonts w:ascii="Times New Roman" w:hAnsi="Times New Roman" w:cs="Times New Roman"/>
          <w:sz w:val="24"/>
          <w:szCs w:val="24"/>
        </w:rPr>
        <w:t>.</w:t>
      </w:r>
    </w:p>
    <w:p w:rsidR="00B712DD" w:rsidRPr="005E75AC" w:rsidRDefault="00B712DD" w:rsidP="0005032F">
      <w:pPr>
        <w:spacing w:after="0" w:line="240" w:lineRule="auto"/>
        <w:ind w:firstLine="426"/>
        <w:jc w:val="both"/>
        <w:rPr>
          <w:rFonts w:ascii="Times New Roman" w:eastAsia="Times New Roman" w:hAnsi="Times New Roman" w:cs="Times New Roman"/>
          <w:sz w:val="24"/>
          <w:szCs w:val="24"/>
          <w:lang w:eastAsia="lv-LV"/>
        </w:rPr>
      </w:pPr>
    </w:p>
    <w:p w:rsidR="000E0332" w:rsidRPr="005E75AC" w:rsidRDefault="006E4B91" w:rsidP="0005032F">
      <w:pPr>
        <w:spacing w:after="0" w:line="240" w:lineRule="auto"/>
        <w:ind w:firstLine="426"/>
        <w:jc w:val="both"/>
        <w:rPr>
          <w:rFonts w:ascii="Times New Roman" w:eastAsia="Times New Roman" w:hAnsi="Times New Roman" w:cs="Times New Roman"/>
          <w:b/>
          <w:sz w:val="24"/>
          <w:szCs w:val="24"/>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0</w:t>
      </w:r>
      <w:r w:rsidRPr="005E75AC">
        <w:rPr>
          <w:rFonts w:ascii="Times New Roman" w:eastAsia="Times New Roman" w:hAnsi="Times New Roman" w:cs="Times New Roman"/>
          <w:sz w:val="24"/>
          <w:szCs w:val="24"/>
          <w:lang w:eastAsia="lv-LV"/>
        </w:rPr>
        <w:t xml:space="preserve">. Šo noteikumu </w:t>
      </w:r>
      <w:r w:rsidR="00004DBF" w:rsidRPr="005E75AC">
        <w:rPr>
          <w:rFonts w:ascii="Times New Roman" w:eastAsia="Times New Roman" w:hAnsi="Times New Roman" w:cs="Times New Roman"/>
          <w:sz w:val="24"/>
          <w:szCs w:val="24"/>
          <w:lang w:eastAsia="lv-LV"/>
        </w:rPr>
        <w:t>49</w:t>
      </w:r>
      <w:r w:rsidRPr="005E75AC">
        <w:rPr>
          <w:rFonts w:ascii="Times New Roman" w:eastAsia="Times New Roman" w:hAnsi="Times New Roman" w:cs="Times New Roman"/>
          <w:sz w:val="24"/>
          <w:szCs w:val="24"/>
          <w:lang w:eastAsia="lv-LV"/>
        </w:rPr>
        <w:t>.punktā noteiktajā kārtībā iegūtos finanšu līdzekļus ieskaita valsts pamatbudžeta ieņēmumos.</w:t>
      </w:r>
    </w:p>
    <w:p w:rsidR="000E0332" w:rsidRPr="005E75AC" w:rsidRDefault="000E0332" w:rsidP="0005032F">
      <w:pPr>
        <w:spacing w:after="0" w:line="240" w:lineRule="auto"/>
        <w:jc w:val="center"/>
        <w:rPr>
          <w:rFonts w:ascii="Times New Roman" w:eastAsia="Times New Roman" w:hAnsi="Times New Roman" w:cs="Times New Roman"/>
          <w:b/>
          <w:sz w:val="24"/>
          <w:szCs w:val="24"/>
        </w:rPr>
      </w:pPr>
    </w:p>
    <w:p w:rsidR="000E0332" w:rsidRPr="005E75AC" w:rsidRDefault="006E4B91" w:rsidP="0005032F">
      <w:pPr>
        <w:spacing w:after="0" w:line="240" w:lineRule="auto"/>
        <w:jc w:val="center"/>
        <w:rPr>
          <w:rFonts w:ascii="Times New Roman" w:eastAsia="Times New Roman" w:hAnsi="Times New Roman" w:cs="Times New Roman"/>
          <w:b/>
          <w:bCs/>
          <w:sz w:val="24"/>
          <w:szCs w:val="24"/>
          <w:lang w:eastAsia="lv-LV"/>
        </w:rPr>
      </w:pPr>
      <w:bookmarkStart w:id="7" w:name="261096"/>
      <w:bookmarkEnd w:id="6"/>
      <w:r w:rsidRPr="005E75AC">
        <w:rPr>
          <w:rFonts w:ascii="Times New Roman" w:eastAsia="Times New Roman" w:hAnsi="Times New Roman" w:cs="Times New Roman"/>
          <w:b/>
          <w:bCs/>
          <w:sz w:val="24"/>
          <w:szCs w:val="24"/>
          <w:lang w:eastAsia="lv-LV"/>
        </w:rPr>
        <w:t>VIII. Projektu iesniegumu vērtēšanas un lēmumu pieņemšanas kārtība</w:t>
      </w:r>
    </w:p>
    <w:p w:rsidR="00617007" w:rsidRPr="005E75AC" w:rsidRDefault="00617007" w:rsidP="0005032F">
      <w:pPr>
        <w:spacing w:after="0" w:line="240" w:lineRule="auto"/>
        <w:jc w:val="center"/>
        <w:rPr>
          <w:rFonts w:ascii="Times New Roman" w:eastAsia="Times New Roman" w:hAnsi="Times New Roman" w:cs="Times New Roman"/>
          <w:sz w:val="24"/>
          <w:szCs w:val="24"/>
          <w:lang w:eastAsia="lv-LV"/>
        </w:rPr>
      </w:pP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5</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w:t>
      </w:r>
      <w:r w:rsidRPr="005E75AC">
        <w:rPr>
          <w:rFonts w:ascii="Times New Roman" w:hAnsi="Times New Roman" w:cs="Times New Roman"/>
          <w:sz w:val="24"/>
          <w:szCs w:val="24"/>
          <w:lang w:eastAsia="lv-LV"/>
        </w:rPr>
        <w:t>Aktivitātes ietvaros iesniegto projektu iesniegumu vērtēšanu nodrošina sadarbības iestāde. Aktivitātes ietvaros iesniegto projektu iesniegumu vērtēšanu atbilstoši kvalitātes, atbilstības un administratīvajiem kritērijiem nodrošina sadarbības iestādes izveidota projektu iesniegumu vērtēšanas komisija (turpmāk – komisija):</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1. komisijas sastāvā ir valsts aģentūras „Latvijas Investīciju un attīstības aģentūra” un Ekonomikas ministrijas izvirzītie pārstāvji;</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.2. komisijas sēdēs novērotāja statusā bez balsstiesībām var piedalīties vadošās iestādes, atbildīgās un sadarbības iestādes pārstāvji;</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.3. komisijai ir tiesības pieaicināt ekspertus ar padomdevēja tiesībām;</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rPr>
        <w:t>5</w:t>
      </w:r>
      <w:r w:rsidR="00004DBF" w:rsidRPr="005E75AC">
        <w:rPr>
          <w:rFonts w:ascii="Times New Roman" w:hAnsi="Times New Roman" w:cs="Times New Roman"/>
          <w:sz w:val="24"/>
          <w:szCs w:val="24"/>
        </w:rPr>
        <w:t>1</w:t>
      </w:r>
      <w:r w:rsidRPr="005E75AC">
        <w:rPr>
          <w:rFonts w:ascii="Times New Roman" w:hAnsi="Times New Roman" w:cs="Times New Roman"/>
          <w:sz w:val="24"/>
          <w:szCs w:val="24"/>
        </w:rPr>
        <w:t>.4. komisijai ir tiesības pieaicināt visu projektu iesniedzēju pārstāvjus projektu prezentēšanai.</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 Komisijas darbību nosaka sadarbības iestādes izstrādāta un apstiprināta kārtība.</w:t>
      </w:r>
    </w:p>
    <w:p w:rsidR="00617007" w:rsidRPr="005E75AC" w:rsidRDefault="00617007" w:rsidP="0005032F">
      <w:pPr>
        <w:spacing w:after="0" w:line="240" w:lineRule="auto"/>
        <w:ind w:firstLine="375"/>
        <w:jc w:val="both"/>
        <w:rPr>
          <w:rFonts w:ascii="Times New Roman" w:eastAsia="Times New Roman" w:hAnsi="Times New Roman" w:cs="Times New Roman"/>
          <w:sz w:val="24"/>
          <w:szCs w:val="24"/>
          <w:lang w:eastAsia="lv-LV"/>
        </w:rPr>
      </w:pPr>
    </w:p>
    <w:p w:rsidR="00617007"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xml:space="preserve">. </w:t>
      </w:r>
      <w:r w:rsidRPr="005E75AC">
        <w:rPr>
          <w:rFonts w:ascii="Times New Roman" w:hAnsi="Times New Roman" w:cs="Times New Roman"/>
          <w:sz w:val="24"/>
          <w:szCs w:val="24"/>
        </w:rPr>
        <w:t>Projekta iesnieguma atbilstību administratīvajiem un atbilstības kritērijiem vērtē ar „jā” vai „nē” („jā” – atbilst, „nē” – neatbilst). Projekta iesnieguma atbilstību kvalitātes kritērijiem vērtē, piešķirot noteiktu punktu skaitu.</w:t>
      </w:r>
    </w:p>
    <w:p w:rsidR="000E0332" w:rsidRPr="005E75AC" w:rsidRDefault="000E0332" w:rsidP="0005032F">
      <w:pPr>
        <w:spacing w:after="0" w:line="240" w:lineRule="auto"/>
        <w:jc w:val="both"/>
        <w:rPr>
          <w:rFonts w:ascii="Times New Roman" w:hAnsi="Times New Roman" w:cs="Times New Roman"/>
          <w:sz w:val="24"/>
          <w:szCs w:val="24"/>
        </w:rPr>
      </w:pP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lastRenderedPageBreak/>
        <w:t>5</w:t>
      </w:r>
      <w:r w:rsidR="00004DBF" w:rsidRPr="005E75AC">
        <w:rPr>
          <w:rFonts w:ascii="Times New Roman" w:eastAsia="Times New Roman" w:hAnsi="Times New Roman" w:cs="Times New Roman"/>
          <w:sz w:val="24"/>
          <w:szCs w:val="24"/>
          <w:lang w:eastAsia="lv-LV"/>
        </w:rPr>
        <w:t>4</w:t>
      </w:r>
      <w:r w:rsidRPr="005E75AC">
        <w:rPr>
          <w:rFonts w:ascii="Times New Roman" w:eastAsia="Times New Roman" w:hAnsi="Times New Roman" w:cs="Times New Roman"/>
          <w:sz w:val="24"/>
          <w:szCs w:val="24"/>
          <w:lang w:eastAsia="lv-LV"/>
        </w:rPr>
        <w:t xml:space="preserve">. </w:t>
      </w:r>
      <w:r w:rsidRPr="005E75AC">
        <w:rPr>
          <w:rFonts w:ascii="Times New Roman" w:hAnsi="Times New Roman" w:cs="Times New Roman"/>
          <w:sz w:val="24"/>
          <w:szCs w:val="24"/>
          <w:lang w:eastAsia="lv-LV"/>
        </w:rPr>
        <w:t>Projekta iesniegumu vērtē atbilstoši šo noteikumu 5.pielikumā minētajiem kvalitātes, atbilstības, administratīvajiem un finansējuma piešķir</w:t>
      </w:r>
      <w:r w:rsidRPr="005E75AC">
        <w:rPr>
          <w:rFonts w:ascii="Times New Roman" w:hAnsi="Times New Roman" w:cs="Times New Roman"/>
          <w:sz w:val="24"/>
          <w:szCs w:val="24"/>
          <w:lang w:eastAsia="lv-LV"/>
        </w:rPr>
        <w:softHyphen/>
        <w:t xml:space="preserve">šanas kritērijiem, izmantojot projektu iesniegumu atlases un vērtēšanas metodiku un projektu iesniegumu vērtēšanas veidlapas, kas noteiktas normatīvajos aktos par kārtību, kādā Eiropas Savienības struktūrfondu un Kohēzijas fonda vadībā iesaistītās institūcijas nodrošina plānošanas dokumentu sagatavošanu un šo fondu ieviešanu un nosaka Eiropas Savienības struktūrfondu un Kohēzijas fonda vadības un kontroles sistēmas izveidošanas prasības. Sadarbības iestāde šo noteikumu 5.pielikuma 2., 3., 5., 9.2. 9.4. un 9.6.punktā minēto kritēriju izvērtēšanai nepieciešamo informāciju iegūst </w:t>
      </w:r>
      <w:r w:rsidRPr="005E75AC">
        <w:rPr>
          <w:rFonts w:ascii="Times New Roman" w:hAnsi="Times New Roman" w:cs="Times New Roman"/>
          <w:sz w:val="24"/>
          <w:szCs w:val="24"/>
        </w:rPr>
        <w:t>Administratīvā procesa likumā noteiktajā kārtībā</w:t>
      </w:r>
      <w:r w:rsidR="005E53AA" w:rsidRPr="005E75AC">
        <w:rPr>
          <w:rFonts w:ascii="Times New Roman" w:hAnsi="Times New Roman" w:cs="Times New Roman"/>
          <w:sz w:val="24"/>
          <w:szCs w:val="24"/>
          <w:lang w:eastAsia="lv-LV"/>
        </w:rPr>
        <w:t xml:space="preserve"> no atbildīgajām institūcijām.</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Kritēriju vērtēšanas secība:</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.1. vispirms vērtē projekta iesnieguma atbilstību šo noteikumu 5.pielikuma 29.punktā minētajam kritērijam. Ja projekta iesniegums neatbilst šo noteikumu 5.pielikuma 29.punktā minētajam kritērijam, tā vērtēšanu neturpina;</w:t>
      </w:r>
    </w:p>
    <w:p w:rsidR="00B2267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.2. </w:t>
      </w:r>
      <w:r w:rsidRPr="005E75AC">
        <w:rPr>
          <w:rFonts w:ascii="Times New Roman" w:hAnsi="Times New Roman" w:cs="Times New Roman"/>
          <w:sz w:val="24"/>
          <w:szCs w:val="24"/>
          <w:lang w:eastAsia="lv-LV"/>
        </w:rPr>
        <w:t>ja projekta iesniegums atbilst šo noteikumu 5.pielikuma 29.punktā minētajam kritērijam, projekta iesnieguma vērtēšanu turpina pēc šo noteikumu 5.pielikuma 9.1.apakšpunktā minētā kritērija. Ja projekta iesniegums neatbilst šo noteikumu 5.pielikuma 9.1.apakšpunktā minētajam kritērijam, tā vērtēšanu neturpina;</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.3. ja projekta iesniegums atbilst šo noteikumu 5.pielikuma 9.1.apakšpunktā minētajam kritērijam, projekta iesnieguma vērtēšanu turpina pēc šo noteikumu 5.pielikuma 9.2., 9.5. un 9.6.apakšpunktā, 10., 11., 12., 13., 14., 16. un 22.punktā minētajiem kritērijiem. Ja projekta iesniegums neatbilst šo noteikumu 5.pielikuma 9.2., 9.5. un 9.6.apakšpunktā, 10., 11., 12., 13., 14., 16. un 22. punktā minētajiem kritērijiem, tā vērtēšanu neturpina;</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.4. šo noteikumu 5.pielikuma 16.punktā minēto kritēriju vērtē, izman</w:t>
      </w:r>
      <w:r w:rsidRPr="005E75AC">
        <w:rPr>
          <w:rFonts w:ascii="Times New Roman" w:eastAsia="Times New Roman" w:hAnsi="Times New Roman" w:cs="Times New Roman"/>
          <w:sz w:val="24"/>
          <w:szCs w:val="24"/>
          <w:lang w:eastAsia="lv-LV"/>
        </w:rPr>
        <w:softHyphen/>
        <w:t>tojot šo noteikumu 3.pielikumā iekļauto neatbalstāmo nozaru sarakstu;</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.5. ja projekta iesniegums atbilst šo noteikumu 5.pielikuma 9.2., 9.5. un, 9.6.apakšpunktā, 10., 11., 12., 13., 14., 16. un, 22.punktā minētajiem kritērijiem, projekta iesnieguma vērtēšanu turpina pēc šo noteikumu 5.pielikumā minētajiem kvalitātes kritērijiem (1., 2., 3., 4., 5., 6., 7. un 8.punkts);</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.6. visus projektu iesniegumus, kas šo noteikumu 5.pielikuma </w:t>
      </w:r>
      <w:r w:rsidRPr="005E75AC">
        <w:rPr>
          <w:rFonts w:ascii="Times New Roman" w:hAnsi="Times New Roman" w:cs="Times New Roman"/>
          <w:sz w:val="24"/>
          <w:szCs w:val="24"/>
        </w:rPr>
        <w:t>1.punktā ir saņēmuši vismaz 10 punktus, 2.punktā ir saņēmuši vismaz 10 punktus, 3.punktā ir saņēmuši vismaz 10 punktus un 4.punktā ir saņēmuši vismaz 12 punktus</w:t>
      </w:r>
      <w:r w:rsidRPr="005E75AC">
        <w:rPr>
          <w:rFonts w:ascii="Times New Roman" w:eastAsia="Times New Roman" w:hAnsi="Times New Roman" w:cs="Times New Roman"/>
          <w:sz w:val="24"/>
          <w:szCs w:val="24"/>
          <w:lang w:eastAsia="lv-LV"/>
        </w:rPr>
        <w:t xml:space="preserve">, turpina vērtēt pēc pārējiem šo noteikumu 5.pielikumā minētajiem kritērijiem. Ja projekta iesniegums šo noteikumu 5.pielikuma </w:t>
      </w:r>
      <w:r w:rsidRPr="005E75AC">
        <w:rPr>
          <w:rFonts w:ascii="Times New Roman" w:hAnsi="Times New Roman" w:cs="Times New Roman"/>
          <w:sz w:val="24"/>
          <w:szCs w:val="24"/>
        </w:rPr>
        <w:t>1.punktā nav saņēmis vismaz 10 punktus, 2.punktā nav saņēmis vismaz 10 punktus, 3.punktā nav saņēmis vismaz 10 punktus vai 4.punktā nav saņēmis vismaz 12 punktus</w:t>
      </w:r>
      <w:r w:rsidRPr="005E75AC">
        <w:rPr>
          <w:rFonts w:ascii="Times New Roman" w:eastAsia="Times New Roman" w:hAnsi="Times New Roman" w:cs="Times New Roman"/>
          <w:sz w:val="24"/>
          <w:szCs w:val="24"/>
          <w:lang w:eastAsia="lv-LV"/>
        </w:rPr>
        <w:t>, tā vērtēšanu neturpina;</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.7. ja, vērtējot projektu iesniegumus pēc šo noteikumu 5.pielikumā minētajiem kvalitātes kritērijiem (1., 2., 3., 4., 5., 6., 7. un 8.), vairāki projektu iesniegumi saņem vienādu punktu skaitu, tad, sarindojot projektus, ievēro šādus principus:</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.7.1. augstāku novērtējumu saņem projektu iesniegumi ar projekta ietvaros lielāku jaunizveidoto darba vietu skaitu;</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.7.2 ja jaunizveidoto darba vietu skaits ir vienāds, tad augstāku novērtējumu saņem projektu iesniegumi ar augstāku projekta iesniegumā plānoto aktivitāšu gatavību uzsākšanai;</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.7.3. ja projekta iesniegumā plānoto aktivitāšu gatavība uzsākšanai ir vienāda, tad augstāku novērtējumu saņem projektu iesniegumi ar zemāku finansējuma intensitāti.</w:t>
      </w:r>
    </w:p>
    <w:p w:rsidR="00B3523E"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.8. </w:t>
      </w:r>
      <w:r w:rsidRPr="005E75AC">
        <w:rPr>
          <w:rFonts w:ascii="Times New Roman" w:hAnsi="Times New Roman" w:cs="Times New Roman"/>
          <w:sz w:val="24"/>
          <w:szCs w:val="24"/>
        </w:rPr>
        <w:t xml:space="preserve">pēc pārējiem šo noteikumu 5.pielikuma </w:t>
      </w:r>
      <w:r w:rsidRPr="005E75AC">
        <w:rPr>
          <w:rFonts w:ascii="Times New Roman" w:hAnsi="Times New Roman" w:cs="Times New Roman"/>
          <w:sz w:val="24"/>
          <w:szCs w:val="24"/>
          <w:lang w:eastAsia="lv-LV"/>
        </w:rPr>
        <w:t>9.3., 9.4.apakšpunktā, 15., 17., 18., 19., 20., 21., 23., 24., 25., 26., 27., 28., 30 un 31.punktā minētajiem kritērijiem</w:t>
      </w:r>
      <w:r w:rsidRPr="005E75AC">
        <w:rPr>
          <w:rFonts w:ascii="Times New Roman" w:hAnsi="Times New Roman" w:cs="Times New Roman"/>
          <w:sz w:val="24"/>
          <w:szCs w:val="24"/>
        </w:rPr>
        <w:t xml:space="preserve"> turpina vērtēt tikai tos projektu iesniegumus, kuri atbilst šo noteikumu 5.pielikuma 32.punktā minētajam kritērijam.</w:t>
      </w:r>
    </w:p>
    <w:p w:rsidR="000E0332" w:rsidRPr="005E75AC" w:rsidRDefault="000E0332" w:rsidP="0005032F">
      <w:pPr>
        <w:spacing w:after="0" w:line="240" w:lineRule="auto"/>
        <w:ind w:firstLine="375"/>
        <w:jc w:val="both"/>
        <w:rPr>
          <w:rFonts w:ascii="Times New Roman" w:eastAsia="Times New Roman" w:hAnsi="Times New Roman" w:cs="Times New Roman"/>
          <w:sz w:val="24"/>
          <w:szCs w:val="24"/>
          <w:lang w:eastAsia="lv-LV"/>
        </w:rPr>
      </w:pP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 xml:space="preserve">. Ja projekta iesniegumā nav pietiekamas informācijas, lai izvērtētu projekta iesnieguma atbilstību vienam vai vairākiem kritērijiem, kā arī, ja minētā informācija nav salasāma vai nav </w:t>
      </w:r>
      <w:r w:rsidRPr="005E75AC">
        <w:rPr>
          <w:rFonts w:ascii="Times New Roman" w:eastAsia="Times New Roman" w:hAnsi="Times New Roman" w:cs="Times New Roman"/>
          <w:sz w:val="24"/>
          <w:szCs w:val="24"/>
          <w:lang w:eastAsia="lv-LV"/>
        </w:rPr>
        <w:lastRenderedPageBreak/>
        <w:t>sniegta latviešu valodā, uzskata, ka projekta iesniegums neatbilst attiecīgajam kritērijam vai attiecīgajā kritērijā tiek piešķirts zemākais vērtējums.</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7</w:t>
      </w:r>
      <w:r w:rsidRPr="005E75AC">
        <w:rPr>
          <w:rFonts w:ascii="Times New Roman" w:eastAsia="Times New Roman" w:hAnsi="Times New Roman" w:cs="Times New Roman"/>
          <w:sz w:val="24"/>
          <w:szCs w:val="24"/>
          <w:lang w:eastAsia="lv-LV"/>
        </w:rPr>
        <w:t xml:space="preserve">. Sadarbības iestādes vadītājs, pamatojoties uz komisijas vērtējumu, pieņem lēmumu par projekta iesnieguma apstiprināšanu, ja projekta iesniegums atbilst šo noteikumu 5.pielikuma minētajiem 32.punkta kritērijam. Ja projekta iesniegums neatbilst minētajam kritērijam, sadarbības iestādes vadītājs pieņem lēmumu par projekta iesnieguma noraidīšanu. </w:t>
      </w:r>
      <w:r w:rsidRPr="005E75AC">
        <w:rPr>
          <w:rFonts w:ascii="Times New Roman" w:hAnsi="Times New Roman" w:cs="Times New Roman"/>
          <w:sz w:val="24"/>
          <w:szCs w:val="24"/>
          <w:lang w:eastAsia="lv-LV"/>
        </w:rPr>
        <w:t xml:space="preserve">Šajā punktā minētos lēmumus sadarbības iestādes vadītājs pieņem </w:t>
      </w:r>
      <w:r w:rsidRPr="005E75AC">
        <w:rPr>
          <w:rFonts w:ascii="Times New Roman" w:hAnsi="Times New Roman" w:cs="Times New Roman"/>
          <w:sz w:val="24"/>
          <w:szCs w:val="24"/>
        </w:rPr>
        <w:t xml:space="preserve">trīs mēnešu laikā pēc projektu iesniegumu iesniegšanas beigu datuma. </w:t>
      </w:r>
    </w:p>
    <w:p w:rsidR="000E0332" w:rsidRPr="005E75AC" w:rsidRDefault="000E0332" w:rsidP="0005032F">
      <w:pPr>
        <w:spacing w:after="0" w:line="240" w:lineRule="auto"/>
        <w:ind w:firstLine="375"/>
        <w:jc w:val="both"/>
        <w:rPr>
          <w:rFonts w:ascii="Times New Roman" w:eastAsia="Times New Roman" w:hAnsi="Times New Roman" w:cs="Times New Roman"/>
          <w:sz w:val="24"/>
          <w:szCs w:val="24"/>
          <w:lang w:eastAsia="lv-LV"/>
        </w:rPr>
      </w:pP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w:t>
      </w:r>
      <w:r w:rsidR="00004DBF"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 Lēmums par projekta iesnieguma apstiprināšanu ar nosacījumu var ietvert nosacījumus, kas jāizpilda, lai projekta iesniedzējs varētu noslēgt līgumu par projekta īstenošanu.</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004DBF"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59</w:t>
      </w:r>
      <w:r w:rsidR="006E4B91" w:rsidRPr="005E75AC">
        <w:rPr>
          <w:rFonts w:ascii="Times New Roman" w:eastAsia="Times New Roman" w:hAnsi="Times New Roman" w:cs="Times New Roman"/>
          <w:sz w:val="24"/>
          <w:szCs w:val="24"/>
          <w:lang w:eastAsia="lv-LV"/>
        </w:rPr>
        <w:t>. Lēmumā par projekta iesnieguma apstiprināšanu ar nosacījumu sadarbības iestāde projekta iesniedzējam norāda, kāda papildu vai precizējošā informācija ir nepieciešama, lai projekta iesniegums atbilstu šo noteikumu 5.pielikuma 9.3., 9.4., 15., 17, 18., 19., 20., 21., 23., 24., 25., 26., 27., 28., 30. un 31. punktā minētajiem kritērijiem, un termiņu, kurā informācija ir iesniedzama. Precizējot projekta iesniegumu, nedrīkst palielināt attiecināmo izmaksu kopsummu, finansējuma apjomu un intensitāti.</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6</w:t>
      </w:r>
      <w:r w:rsidR="00004DBF" w:rsidRPr="005E75AC">
        <w:rPr>
          <w:rFonts w:ascii="Times New Roman" w:eastAsia="Times New Roman" w:hAnsi="Times New Roman" w:cs="Times New Roman"/>
          <w:sz w:val="24"/>
          <w:szCs w:val="24"/>
          <w:lang w:eastAsia="lv-LV"/>
        </w:rPr>
        <w:t>0</w:t>
      </w:r>
      <w:r w:rsidRPr="005E75AC">
        <w:rPr>
          <w:rFonts w:ascii="Times New Roman" w:eastAsia="Times New Roman" w:hAnsi="Times New Roman" w:cs="Times New Roman"/>
          <w:sz w:val="24"/>
          <w:szCs w:val="24"/>
          <w:lang w:eastAsia="lv-LV"/>
        </w:rPr>
        <w:t>. Sadarbības iestādes lēmumā ietverto nosacījumu izpildes termiņš nevar būt garāks par trim nedēļām no dienas, kad parakstīts lēmums par projekta iesnieguma apstiprināšanu ar nosacījumu.</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6</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Šo noteikumu 6</w:t>
      </w:r>
      <w:r w:rsidR="00004DBF" w:rsidRPr="005E75AC">
        <w:rPr>
          <w:rFonts w:ascii="Times New Roman" w:eastAsia="Times New Roman" w:hAnsi="Times New Roman" w:cs="Times New Roman"/>
          <w:sz w:val="24"/>
          <w:szCs w:val="24"/>
          <w:lang w:eastAsia="lv-LV"/>
        </w:rPr>
        <w:t>0</w:t>
      </w:r>
      <w:r w:rsidRPr="005E75AC">
        <w:rPr>
          <w:rFonts w:ascii="Times New Roman" w:eastAsia="Times New Roman" w:hAnsi="Times New Roman" w:cs="Times New Roman"/>
          <w:sz w:val="24"/>
          <w:szCs w:val="24"/>
          <w:lang w:eastAsia="lv-LV"/>
        </w:rPr>
        <w:t>.punktā minēto termiņu nevar pagarināt.</w:t>
      </w:r>
    </w:p>
    <w:p w:rsidR="00C13539" w:rsidRPr="005E75AC" w:rsidRDefault="00C13539" w:rsidP="0005032F">
      <w:pPr>
        <w:spacing w:after="0" w:line="240" w:lineRule="auto"/>
        <w:ind w:firstLine="375"/>
        <w:jc w:val="both"/>
        <w:rPr>
          <w:rFonts w:ascii="Times New Roman" w:eastAsia="Times New Roman" w:hAnsi="Times New Roman" w:cs="Times New Roman"/>
          <w:sz w:val="24"/>
          <w:szCs w:val="24"/>
          <w:lang w:eastAsia="lv-LV"/>
        </w:rPr>
      </w:pPr>
    </w:p>
    <w:p w:rsidR="00C13539" w:rsidRPr="005E75AC" w:rsidRDefault="00C13539"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iCs/>
          <w:color w:val="000000"/>
          <w:sz w:val="24"/>
          <w:szCs w:val="24"/>
        </w:rPr>
        <w:t>6</w:t>
      </w:r>
      <w:r w:rsidR="00004DBF" w:rsidRPr="005E75AC">
        <w:rPr>
          <w:rFonts w:ascii="Times New Roman" w:hAnsi="Times New Roman" w:cs="Times New Roman"/>
          <w:iCs/>
          <w:color w:val="000000"/>
          <w:sz w:val="24"/>
          <w:szCs w:val="24"/>
        </w:rPr>
        <w:t>2</w:t>
      </w:r>
      <w:r w:rsidRPr="005E75AC">
        <w:rPr>
          <w:rFonts w:ascii="Times New Roman" w:hAnsi="Times New Roman" w:cs="Times New Roman"/>
          <w:iCs/>
          <w:color w:val="000000"/>
          <w:sz w:val="24"/>
          <w:szCs w:val="24"/>
        </w:rPr>
        <w:t xml:space="preserve">. Projekta iesniedzējam pirms lēmuma par projekta apstiprināšanu, </w:t>
      </w:r>
      <w:r w:rsidRPr="005E75AC">
        <w:rPr>
          <w:rFonts w:ascii="Times New Roman" w:eastAsia="Times New Roman" w:hAnsi="Times New Roman" w:cs="Times New Roman"/>
          <w:sz w:val="24"/>
          <w:szCs w:val="24"/>
          <w:lang w:eastAsia="lv-LV"/>
        </w:rPr>
        <w:t>ja projekta iesniegums atbilst šo noteikumu 5.pielikuma minētajiem 32.punkta kritērijam</w:t>
      </w:r>
      <w:r w:rsidRPr="005E75AC">
        <w:rPr>
          <w:rFonts w:ascii="Times New Roman" w:hAnsi="Times New Roman" w:cs="Times New Roman"/>
          <w:iCs/>
          <w:color w:val="000000"/>
          <w:sz w:val="24"/>
          <w:szCs w:val="24"/>
        </w:rPr>
        <w:t xml:space="preserve"> vai pēc</w:t>
      </w:r>
      <w:r w:rsidR="00F73A20" w:rsidRPr="005E75AC">
        <w:rPr>
          <w:rFonts w:ascii="Times New Roman" w:hAnsi="Times New Roman" w:cs="Times New Roman"/>
          <w:iCs/>
          <w:color w:val="000000"/>
          <w:sz w:val="24"/>
          <w:szCs w:val="24"/>
        </w:rPr>
        <w:t xml:space="preserve"> šo noteikumu  6</w:t>
      </w:r>
      <w:r w:rsidR="00004DBF" w:rsidRPr="005E75AC">
        <w:rPr>
          <w:rFonts w:ascii="Times New Roman" w:hAnsi="Times New Roman" w:cs="Times New Roman"/>
          <w:iCs/>
          <w:color w:val="000000"/>
          <w:sz w:val="24"/>
          <w:szCs w:val="24"/>
        </w:rPr>
        <w:t>0</w:t>
      </w:r>
      <w:r w:rsidRPr="005E75AC">
        <w:rPr>
          <w:rFonts w:ascii="Times New Roman" w:hAnsi="Times New Roman" w:cs="Times New Roman"/>
          <w:iCs/>
          <w:color w:val="000000"/>
          <w:sz w:val="24"/>
          <w:szCs w:val="24"/>
        </w:rPr>
        <w:t xml:space="preserve">.punktā minētajā </w:t>
      </w:r>
      <w:r w:rsidRPr="005E75AC">
        <w:rPr>
          <w:rFonts w:ascii="Times New Roman" w:eastAsia="Times New Roman" w:hAnsi="Times New Roman" w:cs="Times New Roman"/>
          <w:sz w:val="24"/>
          <w:szCs w:val="24"/>
          <w:lang w:eastAsia="lv-LV"/>
        </w:rPr>
        <w:t>lēmumā ietverto nosacījumu izpildes beigu termiņa</w:t>
      </w:r>
      <w:r w:rsidRPr="005E75AC">
        <w:rPr>
          <w:rFonts w:ascii="Times New Roman" w:hAnsi="Times New Roman" w:cs="Times New Roman"/>
          <w:iCs/>
          <w:color w:val="000000"/>
          <w:sz w:val="24"/>
          <w:szCs w:val="24"/>
        </w:rPr>
        <w:t xml:space="preserve"> nav </w:t>
      </w:r>
      <w:r w:rsidRPr="005E75AC">
        <w:rPr>
          <w:rFonts w:ascii="Times New Roman" w:hAnsi="Times New Roman" w:cs="Times New Roman"/>
          <w:sz w:val="24"/>
          <w:szCs w:val="24"/>
        </w:rPr>
        <w:t>Valsts ieņēmumu dienesta administrēto nodokļu un citu valsts vai pašvaldību noteikto obligāto maksājumu parādu.</w:t>
      </w:r>
    </w:p>
    <w:p w:rsidR="000E0332" w:rsidRPr="005E75AC" w:rsidRDefault="000E0332"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3A3E82"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6</w:t>
      </w:r>
      <w:r w:rsidR="00004DBF" w:rsidRPr="005E75AC">
        <w:rPr>
          <w:rFonts w:ascii="Times New Roman" w:eastAsia="Times New Roman" w:hAnsi="Times New Roman" w:cs="Times New Roman"/>
          <w:sz w:val="24"/>
          <w:szCs w:val="24"/>
          <w:lang w:eastAsia="lv-LV"/>
        </w:rPr>
        <w:t>3</w:t>
      </w:r>
      <w:r w:rsidR="006E4B91" w:rsidRPr="005E75AC">
        <w:rPr>
          <w:rFonts w:ascii="Times New Roman" w:eastAsia="Times New Roman" w:hAnsi="Times New Roman" w:cs="Times New Roman"/>
          <w:sz w:val="24"/>
          <w:szCs w:val="24"/>
          <w:lang w:eastAsia="lv-LV"/>
        </w:rPr>
        <w:t>. Lēmumu par projekta iesnieguma apstiprināšanu, apstiprināšanu ar nosacījumu vai noraidīšanu un atzinumu par projekta iesniedzēja iesniegtās informācijas atbilstību lēmumā par projekta iesnieguma apstiprināšanu ar nosacījumu ietvertajiem nosacījumiem nosūta pa pastu projekta iesniedzējam divu darbdienu laikā pēc lēmumu vai atzinuma parakstīšanas.</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6</w:t>
      </w:r>
      <w:r w:rsidR="00004DBF" w:rsidRPr="005E75AC">
        <w:rPr>
          <w:rFonts w:ascii="Times New Roman" w:eastAsia="Times New Roman" w:hAnsi="Times New Roman" w:cs="Times New Roman"/>
          <w:sz w:val="24"/>
          <w:szCs w:val="24"/>
          <w:lang w:eastAsia="lv-LV"/>
        </w:rPr>
        <w:t>4</w:t>
      </w:r>
      <w:r w:rsidRPr="005E75AC">
        <w:rPr>
          <w:rFonts w:ascii="Times New Roman" w:eastAsia="Times New Roman" w:hAnsi="Times New Roman" w:cs="Times New Roman"/>
          <w:sz w:val="24"/>
          <w:szCs w:val="24"/>
          <w:lang w:eastAsia="lv-LV"/>
        </w:rPr>
        <w:t>. Lēmumu par projekta iesnieguma apstiprināšanu, apstiprināšanu ar nosacījumu vai noraidīšanu un atzinumu par projekta iesniedzēja iesniegtās informācijas atbilstību lēmumā par projekta iesnieguma apstiprināšanu ar nosacījumu ietvertajiem nosacījumiem vienas darbdienas laikā pēc lēmumu vai atzinuma parakstīšanas nosūta arī uz projekta iesniegumā norādīto faksa vai elektroniskā pasta adresi.</w:t>
      </w:r>
    </w:p>
    <w:p w:rsidR="000E0332"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B964D7" w:rsidRPr="005E75AC" w:rsidRDefault="006E4B91" w:rsidP="0005032F">
      <w:pPr>
        <w:spacing w:after="0" w:line="240" w:lineRule="auto"/>
        <w:ind w:firstLine="375"/>
        <w:jc w:val="both"/>
        <w:rPr>
          <w:rFonts w:ascii="Times New Roman" w:eastAsia="Times New Roman" w:hAnsi="Times New Roman" w:cs="Times New Roman"/>
          <w:sz w:val="24"/>
          <w:szCs w:val="24"/>
        </w:rPr>
      </w:pPr>
      <w:r w:rsidRPr="005E75AC">
        <w:rPr>
          <w:rFonts w:ascii="Times New Roman" w:eastAsia="Times New Roman" w:hAnsi="Times New Roman" w:cs="Times New Roman"/>
          <w:sz w:val="24"/>
          <w:szCs w:val="24"/>
          <w:lang w:eastAsia="lv-LV"/>
        </w:rPr>
        <w:t>6</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 Informāciju par šo noteikumu </w:t>
      </w:r>
      <w:r w:rsidR="00004DBF" w:rsidRPr="005E75AC">
        <w:rPr>
          <w:rFonts w:ascii="Times New Roman" w:eastAsia="Times New Roman" w:hAnsi="Times New Roman" w:cs="Times New Roman"/>
          <w:sz w:val="24"/>
          <w:szCs w:val="24"/>
          <w:lang w:eastAsia="lv-LV"/>
        </w:rPr>
        <w:t>59</w:t>
      </w:r>
      <w:r w:rsidRPr="005E75AC">
        <w:rPr>
          <w:rFonts w:ascii="Times New Roman" w:eastAsia="Times New Roman" w:hAnsi="Times New Roman" w:cs="Times New Roman"/>
          <w:sz w:val="24"/>
          <w:szCs w:val="24"/>
          <w:lang w:eastAsia="lv-LV"/>
        </w:rPr>
        <w:t>.punktā minētajā lēmumā ietverto nosacījumu izpildi projekta iesniedzējs iesniedz sadarbības iestādē vērtēšanai. Sadarbības iestāde divu nedēļu laikā no informācijas saņemšanas izvērtē projekta iesniedzēja informāciju un sagatavo atzinumu par tās atbilstību lēmumā ietvertajiem nosacījumiem.</w:t>
      </w:r>
    </w:p>
    <w:p w:rsidR="00F7312E" w:rsidRPr="005E75AC" w:rsidRDefault="00F7312E" w:rsidP="0005032F">
      <w:pPr>
        <w:spacing w:after="0" w:line="240" w:lineRule="auto"/>
        <w:ind w:firstLine="375"/>
        <w:jc w:val="both"/>
        <w:rPr>
          <w:rFonts w:ascii="Times New Roman" w:eastAsia="Times New Roman" w:hAnsi="Times New Roman" w:cs="Times New Roman"/>
          <w:sz w:val="24"/>
          <w:szCs w:val="24"/>
        </w:rPr>
      </w:pPr>
    </w:p>
    <w:bookmarkEnd w:id="7"/>
    <w:p w:rsidR="00E24F31" w:rsidRPr="005E75AC" w:rsidRDefault="006E4B91" w:rsidP="0005032F">
      <w:pPr>
        <w:spacing w:after="0" w:line="240" w:lineRule="auto"/>
        <w:ind w:firstLine="375"/>
        <w:jc w:val="center"/>
        <w:rPr>
          <w:rFonts w:ascii="Times New Roman" w:eastAsia="Times New Roman" w:hAnsi="Times New Roman" w:cs="Times New Roman"/>
          <w:b/>
          <w:bCs/>
          <w:sz w:val="24"/>
          <w:szCs w:val="24"/>
          <w:lang w:eastAsia="lv-LV"/>
        </w:rPr>
      </w:pPr>
      <w:r w:rsidRPr="005E75AC">
        <w:rPr>
          <w:rFonts w:ascii="Times New Roman" w:eastAsia="Times New Roman" w:hAnsi="Times New Roman" w:cs="Times New Roman"/>
          <w:b/>
          <w:bCs/>
          <w:sz w:val="24"/>
          <w:szCs w:val="24"/>
          <w:lang w:eastAsia="lv-LV"/>
        </w:rPr>
        <w:t>I</w:t>
      </w:r>
      <w:r w:rsidRPr="005E75AC">
        <w:rPr>
          <w:rFonts w:ascii="Times New Roman" w:hAnsi="Times New Roman" w:cs="Times New Roman"/>
          <w:b/>
          <w:bCs/>
          <w:color w:val="000000"/>
          <w:sz w:val="24"/>
          <w:szCs w:val="24"/>
        </w:rPr>
        <w:t>X</w:t>
      </w:r>
      <w:r w:rsidRPr="005E75AC">
        <w:rPr>
          <w:rFonts w:ascii="Times New Roman" w:eastAsia="Times New Roman" w:hAnsi="Times New Roman" w:cs="Times New Roman"/>
          <w:b/>
          <w:bCs/>
          <w:sz w:val="24"/>
          <w:szCs w:val="24"/>
          <w:lang w:eastAsia="lv-LV"/>
        </w:rPr>
        <w:t>. Projekta īstenošanas un finansējuma saņemšanas nosacījumi</w:t>
      </w:r>
    </w:p>
    <w:p w:rsidR="00E24F31" w:rsidRPr="005E75AC" w:rsidRDefault="00E24F31" w:rsidP="0005032F">
      <w:pPr>
        <w:spacing w:after="0" w:line="240" w:lineRule="auto"/>
        <w:ind w:firstLine="375"/>
        <w:jc w:val="both"/>
        <w:rPr>
          <w:rFonts w:ascii="Times New Roman" w:hAnsi="Times New Roman" w:cs="Times New Roman"/>
          <w:sz w:val="24"/>
          <w:szCs w:val="24"/>
        </w:rPr>
      </w:pPr>
    </w:p>
    <w:p w:rsidR="00E24F31"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lastRenderedPageBreak/>
        <w:t>66. Lai noslēgtu līgumu ar sadarbības iestādi par projekta īstenošanu, projekta iesniedzējam ir</w:t>
      </w:r>
      <w:r w:rsidRPr="005E75AC">
        <w:rPr>
          <w:rStyle w:val="CommentReference"/>
          <w:rFonts w:ascii="Times New Roman" w:hAnsi="Times New Roman" w:cs="Times New Roman"/>
          <w:sz w:val="24"/>
          <w:szCs w:val="24"/>
        </w:rPr>
        <w:t> </w:t>
      </w:r>
      <w:r w:rsidRPr="005E75AC">
        <w:rPr>
          <w:rFonts w:ascii="Times New Roman" w:hAnsi="Times New Roman" w:cs="Times New Roman"/>
          <w:sz w:val="24"/>
          <w:szCs w:val="24"/>
        </w:rPr>
        <w:t>jāiesniedz sadarbības iestādē viens no šādiem aplie</w:t>
      </w:r>
      <w:r w:rsidRPr="005E75AC">
        <w:rPr>
          <w:rFonts w:ascii="Times New Roman" w:hAnsi="Times New Roman" w:cs="Times New Roman"/>
          <w:sz w:val="24"/>
          <w:szCs w:val="24"/>
        </w:rPr>
        <w:softHyphen/>
        <w:t xml:space="preserve">cinošajiem dokumentiem: </w:t>
      </w:r>
    </w:p>
    <w:p w:rsidR="00E24F31"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66.1. līgumu, kas noslēgts ar kredītiestādi, par  aizdevuma piešķiršanu nepieciešamo investīciju veikšanai vismaz 70% apmērā no  paredzētā investīciju kopējā  apjoma;</w:t>
      </w:r>
    </w:p>
    <w:p w:rsidR="00E24F31"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66.2. līgumu,</w:t>
      </w:r>
      <w:r w:rsidRPr="005E75AC">
        <w:rPr>
          <w:rStyle w:val="CommentReference"/>
          <w:rFonts w:ascii="Times New Roman" w:hAnsi="Times New Roman" w:cs="Times New Roman"/>
          <w:sz w:val="24"/>
          <w:szCs w:val="24"/>
        </w:rPr>
        <w:t> </w:t>
      </w:r>
      <w:r w:rsidRPr="005E75AC">
        <w:rPr>
          <w:rFonts w:ascii="Times New Roman" w:hAnsi="Times New Roman" w:cs="Times New Roman"/>
          <w:sz w:val="24"/>
          <w:szCs w:val="24"/>
        </w:rPr>
        <w:t xml:space="preserve"> kas noslēgts ar saistīto personu grupas komersantu, vai apliecinājumu no saistīto personu grupas komersanta par investīciju veikšanai nepieciešamā finansējuma nodrošināšanu, pie nosacījuma, ja saistīto personu grupas kopējais pašu kapitāls veido vismaz 75 % no </w:t>
      </w:r>
      <w:r w:rsidRPr="005E75AC">
        <w:rPr>
          <w:rStyle w:val="CommentReference"/>
          <w:rFonts w:ascii="Times New Roman" w:hAnsi="Times New Roman" w:cs="Times New Roman"/>
          <w:sz w:val="24"/>
          <w:szCs w:val="24"/>
        </w:rPr>
        <w:t> </w:t>
      </w:r>
      <w:r w:rsidRPr="005E75AC">
        <w:rPr>
          <w:rFonts w:ascii="Times New Roman" w:hAnsi="Times New Roman" w:cs="Times New Roman"/>
          <w:sz w:val="24"/>
          <w:szCs w:val="24"/>
        </w:rPr>
        <w:t>paredzētā investīciju kopējā  apjoma;</w:t>
      </w:r>
    </w:p>
    <w:p w:rsidR="00E24F31"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66.3. projekta iesniedzēja valdes lēmumu vai apliecinājumu</w:t>
      </w:r>
      <w:r w:rsidRPr="005E75AC">
        <w:rPr>
          <w:rStyle w:val="CommentReference"/>
          <w:rFonts w:ascii="Times New Roman" w:hAnsi="Times New Roman" w:cs="Times New Roman"/>
          <w:sz w:val="24"/>
          <w:szCs w:val="24"/>
        </w:rPr>
        <w:t> </w:t>
      </w:r>
      <w:r w:rsidRPr="005E75AC">
        <w:rPr>
          <w:rFonts w:ascii="Times New Roman" w:hAnsi="Times New Roman" w:cs="Times New Roman"/>
          <w:sz w:val="24"/>
          <w:szCs w:val="24"/>
        </w:rPr>
        <w:t xml:space="preserve"> par investīciju veikšanai nepieciešamā finansējuma nodrošināšanu no pašu līdzekļiem, pie nosacījuma, ja finansējuma saņēmēja pašu kapitāls veido vismaz 75 % no</w:t>
      </w:r>
      <w:r w:rsidRPr="005E75AC">
        <w:rPr>
          <w:rStyle w:val="CommentReference"/>
          <w:rFonts w:ascii="Times New Roman" w:hAnsi="Times New Roman" w:cs="Times New Roman"/>
          <w:sz w:val="24"/>
          <w:szCs w:val="24"/>
        </w:rPr>
        <w:t> </w:t>
      </w:r>
      <w:r w:rsidRPr="005E75AC">
        <w:rPr>
          <w:rFonts w:ascii="Times New Roman" w:hAnsi="Times New Roman" w:cs="Times New Roman"/>
          <w:sz w:val="24"/>
          <w:szCs w:val="24"/>
        </w:rPr>
        <w:t>paredzētā investīciju kopējā  apjoma.</w:t>
      </w:r>
    </w:p>
    <w:p w:rsidR="00617007" w:rsidRPr="005E75AC" w:rsidRDefault="00617007" w:rsidP="0005032F">
      <w:pPr>
        <w:spacing w:after="0" w:line="240" w:lineRule="auto"/>
        <w:ind w:firstLine="375"/>
        <w:jc w:val="both"/>
        <w:rPr>
          <w:rFonts w:ascii="Times New Roman" w:hAnsi="Times New Roman" w:cs="Times New Roman"/>
          <w:sz w:val="24"/>
          <w:szCs w:val="24"/>
        </w:rPr>
      </w:pPr>
    </w:p>
    <w:p w:rsidR="00617007"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6</w:t>
      </w:r>
      <w:r w:rsidR="00004DBF" w:rsidRPr="005E75AC">
        <w:rPr>
          <w:rFonts w:ascii="Times New Roman" w:hAnsi="Times New Roman" w:cs="Times New Roman"/>
          <w:sz w:val="24"/>
          <w:szCs w:val="24"/>
        </w:rPr>
        <w:t>7</w:t>
      </w:r>
      <w:r w:rsidRPr="005E75AC">
        <w:rPr>
          <w:rFonts w:ascii="Times New Roman" w:hAnsi="Times New Roman" w:cs="Times New Roman"/>
          <w:sz w:val="24"/>
          <w:szCs w:val="24"/>
        </w:rPr>
        <w:t>. Ja projekta iesniedzējam</w:t>
      </w:r>
      <w:r w:rsidR="00004DBF" w:rsidRPr="005E75AC">
        <w:rPr>
          <w:rFonts w:ascii="Times New Roman" w:hAnsi="Times New Roman" w:cs="Times New Roman"/>
          <w:sz w:val="24"/>
          <w:szCs w:val="24"/>
        </w:rPr>
        <w:t xml:space="preserve"> bija jāiesniedz šo notei</w:t>
      </w:r>
      <w:r w:rsidR="00004DBF" w:rsidRPr="005E75AC">
        <w:rPr>
          <w:rFonts w:ascii="Times New Roman" w:hAnsi="Times New Roman" w:cs="Times New Roman"/>
          <w:sz w:val="24"/>
          <w:szCs w:val="24"/>
        </w:rPr>
        <w:softHyphen/>
        <w:t>kumu 59</w:t>
      </w:r>
      <w:r w:rsidRPr="005E75AC">
        <w:rPr>
          <w:rFonts w:ascii="Times New Roman" w:hAnsi="Times New Roman" w:cs="Times New Roman"/>
          <w:sz w:val="24"/>
          <w:szCs w:val="24"/>
        </w:rPr>
        <w:t>.punktā minētā informācija, šo noteikumu 6</w:t>
      </w:r>
      <w:r w:rsidR="00004DBF" w:rsidRPr="005E75AC">
        <w:rPr>
          <w:rFonts w:ascii="Times New Roman" w:hAnsi="Times New Roman" w:cs="Times New Roman"/>
          <w:sz w:val="24"/>
          <w:szCs w:val="24"/>
        </w:rPr>
        <w:t>5</w:t>
      </w:r>
      <w:r w:rsidRPr="005E75AC">
        <w:rPr>
          <w:rFonts w:ascii="Times New Roman" w:hAnsi="Times New Roman" w:cs="Times New Roman"/>
          <w:sz w:val="24"/>
          <w:szCs w:val="24"/>
        </w:rPr>
        <w:t xml:space="preserve">.punktā minēto informāciju ir jāiesniedz divu nedēļu laikā pēc tam, kad saņemts sadarbības iestādes </w:t>
      </w:r>
      <w:r w:rsidRPr="005E75AC">
        <w:rPr>
          <w:rFonts w:ascii="Times New Roman" w:hAnsi="Times New Roman" w:cs="Times New Roman"/>
          <w:sz w:val="24"/>
          <w:szCs w:val="24"/>
          <w:lang w:eastAsia="lv-LV"/>
        </w:rPr>
        <w:t>atzinums par projekta iesniedzēja iesniegtās informācijas atbilstību lēmumā par projekta iesnieguma apstiprināšanu ar nosacījumu ietvertajiem nosacījumiem</w:t>
      </w:r>
      <w:r w:rsidRPr="005E75AC">
        <w:rPr>
          <w:rFonts w:ascii="Times New Roman" w:hAnsi="Times New Roman" w:cs="Times New Roman"/>
          <w:sz w:val="24"/>
          <w:szCs w:val="24"/>
        </w:rPr>
        <w:t xml:space="preserve">, vai, ja projekta iesniedzējam </w:t>
      </w:r>
      <w:r w:rsidR="00004DBF" w:rsidRPr="005E75AC">
        <w:rPr>
          <w:rFonts w:ascii="Times New Roman" w:hAnsi="Times New Roman" w:cs="Times New Roman"/>
          <w:sz w:val="24"/>
          <w:szCs w:val="24"/>
        </w:rPr>
        <w:t>nebija jāiesniedz šo noteikumu 59</w:t>
      </w:r>
      <w:r w:rsidRPr="005E75AC">
        <w:rPr>
          <w:rFonts w:ascii="Times New Roman" w:hAnsi="Times New Roman" w:cs="Times New Roman"/>
          <w:sz w:val="24"/>
          <w:szCs w:val="24"/>
        </w:rPr>
        <w:t>.punktā minētā infor</w:t>
      </w:r>
      <w:r w:rsidRPr="005E75AC">
        <w:rPr>
          <w:rFonts w:ascii="Times New Roman" w:hAnsi="Times New Roman" w:cs="Times New Roman"/>
          <w:sz w:val="24"/>
          <w:szCs w:val="24"/>
        </w:rPr>
        <w:softHyphen/>
        <w:t>mācija, šo noteikumu 6</w:t>
      </w:r>
      <w:r w:rsidR="00004DBF" w:rsidRPr="005E75AC">
        <w:rPr>
          <w:rFonts w:ascii="Times New Roman" w:hAnsi="Times New Roman" w:cs="Times New Roman"/>
          <w:sz w:val="24"/>
          <w:szCs w:val="24"/>
        </w:rPr>
        <w:t>5</w:t>
      </w:r>
      <w:r w:rsidRPr="005E75AC">
        <w:rPr>
          <w:rFonts w:ascii="Times New Roman" w:hAnsi="Times New Roman" w:cs="Times New Roman"/>
          <w:sz w:val="24"/>
          <w:szCs w:val="24"/>
        </w:rPr>
        <w:t>.punktā minētie dokumenti ir jāiesniedz divu mēnešu laikā no sadarbī</w:t>
      </w:r>
      <w:r w:rsidRPr="005E75AC">
        <w:rPr>
          <w:rFonts w:ascii="Times New Roman" w:hAnsi="Times New Roman" w:cs="Times New Roman"/>
          <w:sz w:val="24"/>
          <w:szCs w:val="24"/>
        </w:rPr>
        <w:softHyphen/>
        <w:t xml:space="preserve">bas iestādes </w:t>
      </w:r>
      <w:r w:rsidRPr="005E75AC">
        <w:rPr>
          <w:rFonts w:ascii="Times New Roman" w:hAnsi="Times New Roman" w:cs="Times New Roman"/>
          <w:sz w:val="24"/>
          <w:szCs w:val="24"/>
          <w:lang w:eastAsia="lv-LV"/>
        </w:rPr>
        <w:t>lēmuma par projekta iesnieguma apstiprināšanu</w:t>
      </w:r>
      <w:r w:rsidRPr="005E75AC">
        <w:rPr>
          <w:rFonts w:ascii="Times New Roman" w:hAnsi="Times New Roman" w:cs="Times New Roman"/>
          <w:sz w:val="24"/>
          <w:szCs w:val="24"/>
        </w:rPr>
        <w:t xml:space="preserve"> saņem</w:t>
      </w:r>
      <w:r w:rsidRPr="005E75AC">
        <w:rPr>
          <w:rFonts w:ascii="Times New Roman" w:hAnsi="Times New Roman" w:cs="Times New Roman"/>
          <w:sz w:val="24"/>
          <w:szCs w:val="24"/>
        </w:rPr>
        <w:softHyphen/>
        <w:t>šanas.</w:t>
      </w:r>
    </w:p>
    <w:p w:rsidR="00E24F31" w:rsidRPr="005E75AC" w:rsidRDefault="00E24F31" w:rsidP="0005032F">
      <w:pPr>
        <w:spacing w:after="0" w:line="240" w:lineRule="auto"/>
        <w:ind w:firstLine="375"/>
        <w:jc w:val="both"/>
        <w:rPr>
          <w:rFonts w:ascii="Times New Roman" w:hAnsi="Times New Roman" w:cs="Times New Roman"/>
          <w:sz w:val="24"/>
          <w:szCs w:val="24"/>
        </w:rPr>
      </w:pPr>
    </w:p>
    <w:p w:rsidR="008D5F23"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6</w:t>
      </w:r>
      <w:r w:rsidR="00004DBF" w:rsidRPr="005E75AC">
        <w:rPr>
          <w:rFonts w:ascii="Times New Roman" w:hAnsi="Times New Roman" w:cs="Times New Roman"/>
          <w:sz w:val="24"/>
          <w:szCs w:val="24"/>
        </w:rPr>
        <w:t>8</w:t>
      </w:r>
      <w:r w:rsidR="00177190" w:rsidRPr="005E75AC">
        <w:rPr>
          <w:rFonts w:ascii="Times New Roman" w:hAnsi="Times New Roman" w:cs="Times New Roman"/>
          <w:sz w:val="24"/>
          <w:szCs w:val="24"/>
        </w:rPr>
        <w:t xml:space="preserve">. Finansējuma saņēmējam 18 mēnešu laikā no dienas, kad  ir noslēgts līgums par projekta īstenošanu, ir pienākums radīt vismaz 50 jaunas darba vietas un veikt šo noteikumu 21.punktā noteiktās investīcijas. </w:t>
      </w:r>
      <w:r w:rsidR="001355FB" w:rsidRPr="005E75AC">
        <w:rPr>
          <w:rFonts w:ascii="Times New Roman" w:hAnsi="Times New Roman" w:cs="Times New Roman"/>
          <w:sz w:val="24"/>
          <w:szCs w:val="24"/>
        </w:rPr>
        <w:t>Ja projekta īstenošanas ietvaros, pēc šajā punktā minētā 18 mēnešu termiņa beigām tiek radītas jaunas darba vietas, to izmaksas nav attiecināmas.</w:t>
      </w:r>
    </w:p>
    <w:p w:rsidR="008C596F" w:rsidRPr="005E75AC" w:rsidRDefault="008C596F" w:rsidP="0005032F">
      <w:pPr>
        <w:spacing w:after="0" w:line="240" w:lineRule="auto"/>
        <w:ind w:firstLine="375"/>
        <w:jc w:val="both"/>
        <w:rPr>
          <w:rFonts w:ascii="Times New Roman" w:hAnsi="Times New Roman" w:cs="Times New Roman"/>
          <w:sz w:val="24"/>
          <w:szCs w:val="24"/>
        </w:rPr>
      </w:pPr>
    </w:p>
    <w:p w:rsidR="00E24F31" w:rsidRPr="005E75AC" w:rsidRDefault="00004DBF"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69</w:t>
      </w:r>
      <w:r w:rsidR="006E4B91" w:rsidRPr="005E75AC">
        <w:rPr>
          <w:rFonts w:ascii="Times New Roman" w:eastAsia="Times New Roman" w:hAnsi="Times New Roman" w:cs="Times New Roman"/>
          <w:sz w:val="24"/>
          <w:szCs w:val="24"/>
          <w:lang w:eastAsia="lv-LV"/>
        </w:rPr>
        <w:t>. Projekta maksimālais īstenošanas laiks ir trīs gadi no dienas</w:t>
      </w:r>
      <w:r w:rsidR="00312C62" w:rsidRPr="005E75AC">
        <w:rPr>
          <w:rFonts w:ascii="Times New Roman" w:eastAsia="Times New Roman" w:hAnsi="Times New Roman" w:cs="Times New Roman"/>
          <w:sz w:val="24"/>
          <w:szCs w:val="24"/>
          <w:lang w:eastAsia="lv-LV"/>
        </w:rPr>
        <w:t>, kad noslēgts līgums par projekta īstenošanu, projekta maksimālais īstenošanas laiks ir trīs gadi no minētā līguma parakstīšanas dienas, bet ne vēlāk kā 2015.gada 1.jūlijs.</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xml:space="preserve">     </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0</w:t>
      </w:r>
      <w:r w:rsidRPr="005E75AC">
        <w:rPr>
          <w:rFonts w:ascii="Times New Roman" w:eastAsia="Times New Roman" w:hAnsi="Times New Roman" w:cs="Times New Roman"/>
          <w:sz w:val="24"/>
          <w:szCs w:val="24"/>
          <w:lang w:eastAsia="lv-LV"/>
        </w:rPr>
        <w:t>. 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 un trīs gadus pēc projekta īstenošanas, ja finansējuma saņēmējs atbilst sīko (mikro), mazo un vidējo komersantu statusam, bet piecus gadus pēc projekta īstenošanas, ja tas atbilst lielo komersantu statusam. Neatbalstāmās nozares ir definētas šo noteikumu 3.pielikumā.</w:t>
      </w:r>
    </w:p>
    <w:p w:rsidR="00D5348B" w:rsidRPr="005E75AC" w:rsidRDefault="00D5348B" w:rsidP="0005032F">
      <w:pPr>
        <w:spacing w:after="0" w:line="240" w:lineRule="auto"/>
        <w:ind w:firstLine="375"/>
        <w:jc w:val="both"/>
        <w:rPr>
          <w:rFonts w:ascii="Times New Roman" w:eastAsia="Times New Roman" w:hAnsi="Times New Roman" w:cs="Times New Roman"/>
          <w:sz w:val="24"/>
          <w:szCs w:val="24"/>
          <w:lang w:eastAsia="lv-LV"/>
        </w:rPr>
      </w:pPr>
    </w:p>
    <w:p w:rsidR="00D5348B"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Projekta iesniedzēja pienākumi:</w:t>
      </w:r>
    </w:p>
    <w:p w:rsidR="00D5348B"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xml:space="preserve">.1. </w:t>
      </w:r>
      <w:r w:rsidRPr="005E75AC">
        <w:rPr>
          <w:rFonts w:ascii="Times New Roman" w:hAnsi="Times New Roman" w:cs="Times New Roman"/>
          <w:bCs/>
          <w:iCs/>
          <w:sz w:val="24"/>
          <w:szCs w:val="24"/>
        </w:rPr>
        <w:t xml:space="preserve">sagatavot un glabāt projekta iesnieguma atvasinājumu un ar projekta īstenošanu saistīto dokumentu oriģinālus vai normatīvajos aktos par dokumentu izstrādāšanu un noformēšanu noteiktajā kārtībā apliecinātas to kopijas līdz projektu iesniegumu vērtēšanas beigām, bet, ja projektu apstiprina, – līdz 2021.gada 31.decembrim; </w:t>
      </w:r>
    </w:p>
    <w:p w:rsidR="00D5348B"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xml:space="preserve">.2. </w:t>
      </w:r>
      <w:r w:rsidRPr="005E75AC">
        <w:rPr>
          <w:rFonts w:ascii="Times New Roman" w:hAnsi="Times New Roman" w:cs="Times New Roman"/>
          <w:bCs/>
          <w:iCs/>
          <w:sz w:val="24"/>
          <w:szCs w:val="24"/>
        </w:rPr>
        <w:t>sniegt Eiropas Komisijas un Eiropas Savienības fondu vadībā iesaistīto institūciju pārstāvjiem pieeju šo noteikumu 7</w:t>
      </w:r>
      <w:r w:rsidR="00004DBF" w:rsidRPr="005E75AC">
        <w:rPr>
          <w:rFonts w:ascii="Times New Roman" w:hAnsi="Times New Roman" w:cs="Times New Roman"/>
          <w:bCs/>
          <w:iCs/>
          <w:sz w:val="24"/>
          <w:szCs w:val="24"/>
        </w:rPr>
        <w:t>1</w:t>
      </w:r>
      <w:r w:rsidRPr="005E75AC">
        <w:rPr>
          <w:rFonts w:ascii="Times New Roman" w:hAnsi="Times New Roman" w:cs="Times New Roman"/>
          <w:bCs/>
          <w:iCs/>
          <w:sz w:val="24"/>
          <w:szCs w:val="24"/>
        </w:rPr>
        <w:t>.1.apakšpunktā minētajiem dokumentiem vai normatīvajos aktos par dokumentu izstrādāšanu un noformēšanu noteiktajā kārtībā apliecinātām to kopijām.</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5817BB"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 </w:t>
      </w:r>
      <w:r w:rsidRPr="005E75AC">
        <w:rPr>
          <w:rFonts w:ascii="Times New Roman" w:hAnsi="Times New Roman" w:cs="Times New Roman"/>
          <w:sz w:val="24"/>
          <w:szCs w:val="24"/>
        </w:rPr>
        <w:t>Finansējuma saņēmējs saskaņā ar normatīvajiem aktiem, kas nosaka kārtību</w:t>
      </w:r>
      <w:r w:rsidRPr="005E75AC">
        <w:rPr>
          <w:rFonts w:ascii="Times New Roman" w:hAnsi="Times New Roman" w:cs="Times New Roman"/>
          <w:color w:val="000000"/>
          <w:sz w:val="24"/>
          <w:szCs w:val="24"/>
          <w:shd w:val="clear" w:color="auto" w:fill="FFFFFF"/>
        </w:rPr>
        <w:t>, kādā Eiropas Savienības struktūrfondu un Kohēzijas fonda vadībā iesaistītās institūcijas un Eiropas Savienības fondu finansējuma saņēmēji nodrošina Eiropas Savienības fondu publicitāti un vizuālās identitātes prasību ievērošanu, kā arī publisko informāciju par šo fondu projektiem</w:t>
      </w:r>
      <w:r w:rsidRPr="005E75AC">
        <w:rPr>
          <w:rFonts w:ascii="Times New Roman" w:hAnsi="Times New Roman" w:cs="Times New Roman"/>
          <w:sz w:val="24"/>
          <w:szCs w:val="24"/>
        </w:rPr>
        <w:t xml:space="preserve">, </w:t>
      </w:r>
      <w:r w:rsidRPr="005E75AC">
        <w:rPr>
          <w:rFonts w:ascii="Times New Roman" w:hAnsi="Times New Roman" w:cs="Times New Roman"/>
          <w:sz w:val="24"/>
          <w:szCs w:val="24"/>
        </w:rPr>
        <w:lastRenderedPageBreak/>
        <w:t>nodrošina aktuālās informācijas ievietošanu finansējuma saņēmēja tīmekļa vietnē (ja tāda ir) par projekta īstenošanas gaitu ne retāk kā reizi trijos mēnešos.</w:t>
      </w:r>
    </w:p>
    <w:p w:rsidR="00E24F31" w:rsidRPr="005E75AC" w:rsidRDefault="00E24F3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0D529D"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006E4B91" w:rsidRPr="005E75AC">
        <w:rPr>
          <w:rFonts w:ascii="Times New Roman" w:eastAsia="Times New Roman" w:hAnsi="Times New Roman" w:cs="Times New Roman"/>
          <w:sz w:val="24"/>
          <w:szCs w:val="24"/>
          <w:lang w:eastAsia="lv-LV"/>
        </w:rPr>
        <w:t>. Finansējuma saņēmējs saņem finansējumu, ja ir izpildīti šādi nosacījumi:</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.1. finansējuma saņēmējs ar sadarbības iestādi ir noslēdzis līgumu par projekta īstenošanu;</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.2. projekta iesniegums iesniegts sadarbības iestādē, pirms finansējuma saņēmējs ir uzsācis projekta atbalstāmās darbības;</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.3</w:t>
      </w:r>
      <w:r w:rsidRPr="005E75AC">
        <w:rPr>
          <w:rFonts w:ascii="Times New Roman" w:hAnsi="Times New Roman" w:cs="Times New Roman"/>
          <w:sz w:val="24"/>
          <w:szCs w:val="24"/>
          <w:lang w:eastAsia="lv-LV"/>
        </w:rPr>
        <w:t xml:space="preserve"> finansējuma saņēmējs, īstenojot projektu, nodrošina atsevišķu ar projekta īstenošanu saistīto saimniecisko darījumu izdevumu (šo noteikumu 19.punktā minētās attiecināmās izmaksas) grāmatvedības uzskaiti, kas atbilst normatīvajiem aktiem grāmatvedības jomā, kā arī finanšu pārskatus sagatavo atbilstoši normatīvajiem aktiem, kas nosaka kārtību, kādā finanšu pārskatos atspoguļojams valsts, pašvaldību, ārvalstu, Eiropas Kopienas, citu starptautisko organizāciju un institūciju finansiālais atbalsts (finanšu palīdzība), ziedojumi un dāvinājumi naudā vai natūrā;</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.4. ir sagatavots un līgumā par projekta īstenošanu paredzētajā laikā iesniegts sadarbības iestādē starpposma un noslēguma maksājuma pieprasījums, un ir pievienotas dokumentu kopijas saskaņā ar sadarbības iestādes izstrādātu un apstiprinātu izdevumus apliecinošo dokumentu sarakstu, kas publicēts un norādīts sadarbības iestādes tīmekļa vietnē;</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.5. projekta īstenošanas izmaksas tiek atzītas par attiecināmām pēc sadarbības iestādes veiktajām starpposma vai noslēguma maksājuma pieprasījumu pārbaudēm saskaņā ar normatīvajiem aktiem par Eiropas Savienības struktūrfondiem;</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.6. </w:t>
      </w:r>
      <w:r w:rsidRPr="005E75AC">
        <w:rPr>
          <w:rFonts w:ascii="Times New Roman" w:hAnsi="Times New Roman" w:cs="Times New Roman"/>
          <w:sz w:val="24"/>
          <w:szCs w:val="24"/>
        </w:rPr>
        <w:t>visus maksājumus finansējuma saņēmējs veic no atsevišķa, projekta īstenošanai paredzēta konta, kas norādīts līgumā par projekta īstenošanu.</w:t>
      </w:r>
    </w:p>
    <w:p w:rsidR="00E24F31" w:rsidRPr="005E75AC" w:rsidRDefault="00E24F31" w:rsidP="0005032F">
      <w:pPr>
        <w:spacing w:after="0" w:line="240" w:lineRule="auto"/>
        <w:ind w:firstLine="375"/>
        <w:jc w:val="both"/>
        <w:rPr>
          <w:rFonts w:ascii="Times New Roman" w:eastAsia="Times New Roman" w:hAnsi="Times New Roman" w:cs="Times New Roman"/>
          <w:sz w:val="24"/>
          <w:szCs w:val="24"/>
          <w:lang w:eastAsia="lv-LV"/>
        </w:rPr>
      </w:pPr>
    </w:p>
    <w:p w:rsidR="00E65130"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hAnsi="Times New Roman" w:cs="Times New Roman"/>
          <w:sz w:val="24"/>
          <w:szCs w:val="24"/>
          <w:lang w:eastAsia="lv-LV"/>
        </w:rPr>
        <w:t>7</w:t>
      </w:r>
      <w:r w:rsidR="00004DBF" w:rsidRPr="005E75AC">
        <w:rPr>
          <w:rFonts w:ascii="Times New Roman" w:hAnsi="Times New Roman" w:cs="Times New Roman"/>
          <w:sz w:val="24"/>
          <w:szCs w:val="24"/>
          <w:lang w:eastAsia="lv-LV"/>
        </w:rPr>
        <w:t>4</w:t>
      </w:r>
      <w:r w:rsidRPr="005E75AC">
        <w:rPr>
          <w:rFonts w:ascii="Times New Roman" w:hAnsi="Times New Roman" w:cs="Times New Roman"/>
          <w:sz w:val="24"/>
          <w:szCs w:val="24"/>
          <w:lang w:eastAsia="lv-LV"/>
        </w:rPr>
        <w:t xml:space="preserve">. Sadarbības iestādei ir tiesības veikt pārbaudes projekta īstenošanas vietā saskaņā ar normatīvajiem aktiem, </w:t>
      </w:r>
      <w:r w:rsidRPr="005E75AC">
        <w:rPr>
          <w:rFonts w:ascii="Times New Roman" w:hAnsi="Times New Roman" w:cs="Times New Roman"/>
          <w:sz w:val="24"/>
          <w:szCs w:val="24"/>
        </w:rPr>
        <w:t xml:space="preserve">kas nosaka </w:t>
      </w:r>
      <w:r w:rsidRPr="005E75AC">
        <w:rPr>
          <w:rFonts w:ascii="Times New Roman" w:hAnsi="Times New Roman" w:cs="Times New Roman"/>
          <w:sz w:val="24"/>
          <w:szCs w:val="24"/>
          <w:lang w:eastAsia="lv-LV"/>
        </w:rPr>
        <w:t xml:space="preserve"> </w:t>
      </w:r>
      <w:r w:rsidRPr="005E75AC">
        <w:rPr>
          <w:rFonts w:ascii="Times New Roman" w:hAnsi="Times New Roman" w:cs="Times New Roman"/>
          <w:sz w:val="24"/>
          <w:szCs w:val="24"/>
        </w:rPr>
        <w:t>kārtību, kādā vadošā iestāde, sertifikācijas iestāde, sadarbības iestāde vai atbildīgā iestāde veic pārbaudi Eiropas Savienības struktūrfondu un Kohēzijas fonda finansētā projekta īstenošanas vietā</w:t>
      </w:r>
      <w:r w:rsidRPr="005E75AC">
        <w:rPr>
          <w:rFonts w:ascii="Times New Roman" w:hAnsi="Times New Roman" w:cs="Times New Roman"/>
          <w:sz w:val="24"/>
          <w:szCs w:val="24"/>
          <w:lang w:eastAsia="lv-LV"/>
        </w:rPr>
        <w:t>, kad projekta iesniegums ir iesniegts sadarbības iestādē.</w:t>
      </w:r>
    </w:p>
    <w:p w:rsidR="00E65130" w:rsidRPr="005E75AC" w:rsidRDefault="00E65130" w:rsidP="0005032F">
      <w:pPr>
        <w:spacing w:after="0" w:line="240" w:lineRule="auto"/>
        <w:ind w:firstLine="375"/>
        <w:jc w:val="both"/>
        <w:rPr>
          <w:rFonts w:ascii="Times New Roman" w:eastAsia="Times New Roman" w:hAnsi="Times New Roman" w:cs="Times New Roman"/>
          <w:sz w:val="24"/>
          <w:szCs w:val="24"/>
          <w:lang w:eastAsia="lv-LV"/>
        </w:rPr>
      </w:pP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 </w:t>
      </w:r>
      <w:r w:rsidRPr="005E75AC">
        <w:rPr>
          <w:rFonts w:ascii="Times New Roman" w:hAnsi="Times New Roman" w:cs="Times New Roman"/>
          <w:sz w:val="24"/>
          <w:szCs w:val="24"/>
        </w:rPr>
        <w:t>Sadarbības iestāde izbeidz līgumu par projekta īstenošanu un finansējuma saņēmējam ir pienākums atmaksāt piešķirto finansējumu sadarbības iestādes norādītajā kontā</w:t>
      </w:r>
      <w:r w:rsidRPr="005E75AC">
        <w:rPr>
          <w:rFonts w:ascii="Times New Roman" w:eastAsia="Times New Roman" w:hAnsi="Times New Roman" w:cs="Times New Roman"/>
          <w:sz w:val="24"/>
          <w:szCs w:val="24"/>
          <w:lang w:eastAsia="lv-LV"/>
        </w:rPr>
        <w:t xml:space="preserve"> par projekta īstenošanu līgumā </w:t>
      </w:r>
      <w:r w:rsidR="00E24F31" w:rsidRPr="005E75AC">
        <w:rPr>
          <w:rFonts w:ascii="Times New Roman" w:eastAsia="Times New Roman" w:hAnsi="Times New Roman" w:cs="Times New Roman"/>
          <w:sz w:val="24"/>
          <w:szCs w:val="24"/>
          <w:lang w:eastAsia="lv-LV"/>
        </w:rPr>
        <w:t>noteiktajos gadījumos, kā arī:</w:t>
      </w:r>
    </w:p>
    <w:p w:rsidR="003E3E8C" w:rsidRPr="005E75AC" w:rsidRDefault="006E4B91" w:rsidP="0005032F">
      <w:pPr>
        <w:spacing w:after="0" w:line="240" w:lineRule="auto"/>
        <w:ind w:firstLine="375"/>
        <w:jc w:val="both"/>
        <w:rPr>
          <w:color w:val="1F497D"/>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.1.</w:t>
      </w:r>
      <w:r w:rsidR="003E3E8C" w:rsidRPr="005E75AC">
        <w:rPr>
          <w:rFonts w:ascii="Times New Roman" w:hAnsi="Times New Roman" w:cs="Times New Roman"/>
          <w:sz w:val="24"/>
          <w:szCs w:val="24"/>
        </w:rPr>
        <w:t xml:space="preserve"> ja 18 mēnešu laikā no dienas, kad ir noslēgts līgums ar sadarbības iestādi par projekta īstenošanu, finansējuma saņēmējs nav uzsācis  vismaz 50 jaunu darbinieku nodarbināšanu uz pilnu darba slodzi atbilstoši projekta iesniegumā norādītajam, ievērojot nosacījumu, ka projekta ietvaros netiek nodarbināta persona, kas divu gadu laikā pirms projekta iesnieguma iesniegšanas dienas ir tikusi nodarbināta pie projekta iesniedzēja vai pie projekta iesniedzēja saistīto personu grupas;</w:t>
      </w:r>
    </w:p>
    <w:p w:rsidR="000055B6" w:rsidRPr="005E75AC" w:rsidRDefault="000055B6"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.2. ja finansējuma saņēmējam bija nepieciešams veikt investīcijas jaunu darba vietu izveidē</w:t>
      </w:r>
      <w:r w:rsidR="006E4B91" w:rsidRPr="005E75AC">
        <w:rPr>
          <w:rFonts w:ascii="Times New Roman" w:eastAsia="Times New Roman" w:hAnsi="Times New Roman" w:cs="Times New Roman"/>
          <w:sz w:val="24"/>
          <w:szCs w:val="24"/>
          <w:lang w:eastAsia="lv-LV"/>
        </w:rPr>
        <w:t xml:space="preserve"> saskaņā ar šo noteikumu 17.5.apakšpunktu vismaz 3 500 000 latu apmērā vai saskaņā ar šo noteikumu 17.6.apakšpunktu vismaz 1000 latus par katru jaunizveidoto darba vietu, bet 18 mēnešu laikā no dienas, kad sadarbības iestāde ir pieņēmusi lēmumu par projekta iesnieguma apstiprināšanu, minētās investīcijas nav veiktas; </w:t>
      </w:r>
    </w:p>
    <w:p w:rsidR="00A33C1C"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.3. ja 25 mēnešu laikā no dienas, kad noslēgts līgums par projekta īstenošanu finansējuma saņēmējs nav iesniedzis maksājuma pieprasījumu vismaz par </w:t>
      </w:r>
      <w:r w:rsidR="003F7A7B" w:rsidRPr="005E75AC">
        <w:rPr>
          <w:rFonts w:ascii="Times New Roman" w:eastAsia="Times New Roman" w:hAnsi="Times New Roman" w:cs="Times New Roman"/>
          <w:sz w:val="24"/>
          <w:szCs w:val="24"/>
          <w:lang w:eastAsia="lv-LV"/>
        </w:rPr>
        <w:t>30</w:t>
      </w:r>
      <w:r w:rsidR="004C5C68" w:rsidRPr="005E75AC">
        <w:rPr>
          <w:rFonts w:ascii="Times New Roman" w:eastAsia="Times New Roman" w:hAnsi="Times New Roman" w:cs="Times New Roman"/>
          <w:sz w:val="24"/>
          <w:szCs w:val="24"/>
          <w:lang w:eastAsia="lv-LV"/>
        </w:rPr>
        <w:t xml:space="preserve"> % no līgumā par projekta īstenošanu norādītā kopējā publiskā finansējuma apmēra</w:t>
      </w:r>
      <w:r w:rsidR="00CC7573" w:rsidRPr="005E75AC">
        <w:rPr>
          <w:rFonts w:ascii="Times New Roman" w:eastAsia="Times New Roman" w:hAnsi="Times New Roman" w:cs="Times New Roman"/>
          <w:sz w:val="24"/>
          <w:szCs w:val="24"/>
          <w:lang w:eastAsia="lv-LV"/>
        </w:rPr>
        <w:t>, par 24 mēnešu projekta īstenošanas perioda no dienas, kad noslēgts līgums</w:t>
      </w:r>
      <w:r w:rsidR="00A33C1C" w:rsidRPr="005E75AC">
        <w:rPr>
          <w:rFonts w:ascii="Times New Roman" w:eastAsia="Times New Roman" w:hAnsi="Times New Roman" w:cs="Times New Roman"/>
          <w:sz w:val="24"/>
          <w:szCs w:val="24"/>
          <w:lang w:eastAsia="lv-LV"/>
        </w:rPr>
        <w:t>;</w:t>
      </w:r>
    </w:p>
    <w:p w:rsidR="004C5C68"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xml:space="preserve">.4. </w:t>
      </w:r>
      <w:r w:rsidRPr="005E75AC">
        <w:rPr>
          <w:rFonts w:ascii="Times New Roman" w:hAnsi="Times New Roman" w:cs="Times New Roman"/>
          <w:sz w:val="24"/>
          <w:szCs w:val="24"/>
        </w:rPr>
        <w:t xml:space="preserve">ja pēc projekta īstenošanas pabeigšanas trīs gadu uzraudzības periodā mikro, maziem un vidējiem komersantiem un piecu gadu uzraudzības periodā lielajiem uzņēmumiem </w:t>
      </w:r>
      <w:r w:rsidRPr="005E75AC">
        <w:rPr>
          <w:rFonts w:ascii="Times New Roman" w:hAnsi="Times New Roman" w:cs="Times New Roman"/>
          <w:sz w:val="24"/>
          <w:szCs w:val="24"/>
        </w:rPr>
        <w:lastRenderedPageBreak/>
        <w:t>samazinās izveidotās darbavietas vai neto darba algas izmaksas zem līgumā par projekta īstenošanu noteiktā apjoma</w:t>
      </w:r>
      <w:r w:rsidRPr="005E75AC">
        <w:rPr>
          <w:rFonts w:ascii="Times New Roman" w:eastAsia="Times New Roman" w:hAnsi="Times New Roman" w:cs="Times New Roman"/>
          <w:sz w:val="24"/>
          <w:szCs w:val="24"/>
          <w:lang w:eastAsia="lv-LV"/>
        </w:rPr>
        <w:t>.</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 </w:t>
      </w:r>
      <w:r w:rsidR="00177190" w:rsidRPr="005E75AC">
        <w:rPr>
          <w:rFonts w:ascii="Times New Roman" w:hAnsi="Times New Roman" w:cs="Times New Roman"/>
          <w:sz w:val="24"/>
          <w:szCs w:val="24"/>
        </w:rPr>
        <w:t xml:space="preserve">Sadarbības iestāde proporcionāli samazina finansējumu un veic finanšu korekciju, ja nav īstenota kāda no līgumā par projekta īstenošanu paredzētajām darbībām, </w:t>
      </w:r>
      <w:r w:rsidR="00177190" w:rsidRPr="005E75AC">
        <w:rPr>
          <w:rFonts w:ascii="Times New Roman" w:hAnsi="Times New Roman" w:cs="Times New Roman"/>
          <w:iCs/>
          <w:sz w:val="24"/>
          <w:szCs w:val="24"/>
        </w:rPr>
        <w:t>bet tiek sasniegts projekta mērķis</w:t>
      </w:r>
      <w:r w:rsidR="00177190" w:rsidRPr="005E75AC">
        <w:rPr>
          <w:rFonts w:ascii="Times New Roman" w:hAnsi="Times New Roman" w:cs="Times New Roman"/>
          <w:sz w:val="24"/>
          <w:szCs w:val="24"/>
        </w:rPr>
        <w:t>, šādos gadījumos</w:t>
      </w:r>
      <w:r w:rsidRPr="005E75AC">
        <w:rPr>
          <w:rFonts w:ascii="Times New Roman" w:eastAsia="Times New Roman" w:hAnsi="Times New Roman" w:cs="Times New Roman"/>
          <w:sz w:val="24"/>
          <w:szCs w:val="24"/>
          <w:lang w:eastAsia="lv-LV"/>
        </w:rPr>
        <w:t>:</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.1. ja faktiskais finanšu līdzekļu izlietojums ir mazāks, nekā paredzēts projekta iesniegumā;</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w:t>
      </w:r>
      <w:r w:rsidR="00177190"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 ja nav iesniegti finanšu līdzekļu izlietojumu apliecinošie dokumenti;</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w:t>
      </w:r>
      <w:r w:rsidR="00177190"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ja līdzekļu izlietojums nav samērīgs un pamatots;</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004DBF"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w:t>
      </w:r>
      <w:r w:rsidR="00177190" w:rsidRPr="005E75AC">
        <w:rPr>
          <w:rFonts w:ascii="Times New Roman" w:eastAsia="Times New Roman" w:hAnsi="Times New Roman" w:cs="Times New Roman"/>
          <w:sz w:val="24"/>
          <w:szCs w:val="24"/>
          <w:lang w:eastAsia="lv-LV"/>
        </w:rPr>
        <w:t>4</w:t>
      </w:r>
      <w:r w:rsidRPr="005E75AC">
        <w:rPr>
          <w:rFonts w:ascii="Times New Roman" w:eastAsia="Times New Roman" w:hAnsi="Times New Roman" w:cs="Times New Roman"/>
          <w:sz w:val="24"/>
          <w:szCs w:val="24"/>
          <w:lang w:eastAsia="lv-LV"/>
        </w:rPr>
        <w:t>. ja iepirkums nav veikts atbilstoši normatīvajiem aktiem iepirkuma jomā;</w:t>
      </w:r>
    </w:p>
    <w:p w:rsidR="00D46E4C"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C22166" w:rsidRPr="005E75AC">
        <w:rPr>
          <w:rFonts w:ascii="Times New Roman" w:eastAsia="Times New Roman" w:hAnsi="Times New Roman" w:cs="Times New Roman"/>
          <w:sz w:val="24"/>
          <w:szCs w:val="24"/>
          <w:lang w:eastAsia="lv-LV"/>
        </w:rPr>
        <w:t>6</w:t>
      </w:r>
      <w:r w:rsidRPr="005E75AC">
        <w:rPr>
          <w:rFonts w:ascii="Times New Roman" w:eastAsia="Times New Roman" w:hAnsi="Times New Roman" w:cs="Times New Roman"/>
          <w:sz w:val="24"/>
          <w:szCs w:val="24"/>
          <w:lang w:eastAsia="lv-LV"/>
        </w:rPr>
        <w:t>.</w:t>
      </w:r>
      <w:r w:rsidR="00177190" w:rsidRPr="005E75AC">
        <w:rPr>
          <w:rFonts w:ascii="Times New Roman" w:eastAsia="Times New Roman" w:hAnsi="Times New Roman" w:cs="Times New Roman"/>
          <w:sz w:val="24"/>
          <w:szCs w:val="24"/>
          <w:lang w:eastAsia="lv-LV"/>
        </w:rPr>
        <w:t>5</w:t>
      </w:r>
      <w:r w:rsidRPr="005E75AC">
        <w:rPr>
          <w:rFonts w:ascii="Times New Roman" w:eastAsia="Times New Roman" w:hAnsi="Times New Roman" w:cs="Times New Roman"/>
          <w:sz w:val="24"/>
          <w:szCs w:val="24"/>
          <w:lang w:eastAsia="lv-LV"/>
        </w:rPr>
        <w:t>. ja projekta īstenošanas</w:t>
      </w:r>
      <w:r w:rsidRPr="005E75AC">
        <w:rPr>
          <w:rFonts w:ascii="Times New Roman" w:hAnsi="Times New Roman" w:cs="Times New Roman"/>
          <w:sz w:val="24"/>
          <w:szCs w:val="24"/>
        </w:rPr>
        <w:t xml:space="preserve"> laikā ir segtas izmaksas no aktivitātes līdzekļiem par personu, kas ir tikusi nodarbināta divu gadu laikā pirms projekta iesnieguma iesniegšanas dienas pie finansējuma saņēmēja vai pie </w:t>
      </w:r>
      <w:r w:rsidRPr="005E75AC">
        <w:rPr>
          <w:rFonts w:ascii="Times New Roman" w:eastAsia="Times New Roman" w:hAnsi="Times New Roman" w:cs="Times New Roman"/>
          <w:sz w:val="24"/>
          <w:szCs w:val="24"/>
          <w:lang w:eastAsia="lv-LV"/>
        </w:rPr>
        <w:t>finansējuma saņēmēja saistīto personu grupas.</w:t>
      </w:r>
    </w:p>
    <w:p w:rsidR="00B074EB" w:rsidRPr="005E75AC" w:rsidRDefault="00B074EB" w:rsidP="0005032F">
      <w:pPr>
        <w:spacing w:after="0" w:line="240" w:lineRule="auto"/>
        <w:ind w:firstLine="375"/>
        <w:jc w:val="both"/>
        <w:rPr>
          <w:rFonts w:ascii="Times New Roman" w:hAnsi="Times New Roman" w:cs="Times New Roman"/>
          <w:sz w:val="24"/>
          <w:szCs w:val="24"/>
        </w:rPr>
      </w:pPr>
    </w:p>
    <w:p w:rsidR="00F75E94" w:rsidRPr="005E75AC" w:rsidRDefault="006E4B91" w:rsidP="0005032F">
      <w:pPr>
        <w:spacing w:after="0" w:line="240" w:lineRule="auto"/>
        <w:ind w:firstLine="375"/>
        <w:jc w:val="both"/>
        <w:rPr>
          <w:rFonts w:ascii="Times New Roman" w:hAnsi="Times New Roman" w:cs="Times New Roman"/>
          <w:sz w:val="24"/>
          <w:szCs w:val="24"/>
        </w:rPr>
      </w:pPr>
      <w:r w:rsidRPr="005E75AC">
        <w:rPr>
          <w:rFonts w:ascii="Times New Roman" w:hAnsi="Times New Roman" w:cs="Times New Roman"/>
          <w:sz w:val="24"/>
          <w:szCs w:val="24"/>
        </w:rPr>
        <w:t>7</w:t>
      </w:r>
      <w:r w:rsidR="00C22166" w:rsidRPr="005E75AC">
        <w:rPr>
          <w:rFonts w:ascii="Times New Roman" w:hAnsi="Times New Roman" w:cs="Times New Roman"/>
          <w:sz w:val="24"/>
          <w:szCs w:val="24"/>
        </w:rPr>
        <w:t>7</w:t>
      </w:r>
      <w:r w:rsidRPr="005E75AC">
        <w:rPr>
          <w:rFonts w:ascii="Times New Roman" w:hAnsi="Times New Roman" w:cs="Times New Roman"/>
          <w:sz w:val="24"/>
          <w:szCs w:val="24"/>
        </w:rPr>
        <w:t>. Ja projekta īstenošanas laikā rodas papildu izdevumi vai sadārdzinājuma izmaksas, finansējuma saņēmējs sedz tos no saviem līdzekļiem.</w:t>
      </w:r>
    </w:p>
    <w:p w:rsidR="00E24F31" w:rsidRPr="005E75AC" w:rsidRDefault="00E24F31" w:rsidP="0005032F">
      <w:pPr>
        <w:spacing w:after="0" w:line="240" w:lineRule="auto"/>
        <w:ind w:firstLine="375"/>
        <w:jc w:val="both"/>
        <w:rPr>
          <w:rFonts w:ascii="Times New Roman" w:eastAsia="Times New Roman" w:hAnsi="Times New Roman" w:cs="Times New Roman"/>
          <w:sz w:val="24"/>
          <w:szCs w:val="24"/>
          <w:lang w:eastAsia="lv-LV"/>
        </w:rPr>
      </w:pP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w:t>
      </w:r>
      <w:r w:rsidR="00C22166" w:rsidRPr="005E75AC">
        <w:rPr>
          <w:rFonts w:ascii="Times New Roman" w:eastAsia="Times New Roman" w:hAnsi="Times New Roman" w:cs="Times New Roman"/>
          <w:sz w:val="24"/>
          <w:szCs w:val="24"/>
          <w:lang w:eastAsia="lv-LV"/>
        </w:rPr>
        <w:t>8</w:t>
      </w:r>
      <w:r w:rsidRPr="005E75AC">
        <w:rPr>
          <w:rFonts w:ascii="Times New Roman" w:eastAsia="Times New Roman" w:hAnsi="Times New Roman" w:cs="Times New Roman"/>
          <w:sz w:val="24"/>
          <w:szCs w:val="24"/>
          <w:lang w:eastAsia="lv-LV"/>
        </w:rPr>
        <w:t>. Sadarbības iestādei ir tiesības starpposma un noslēguma pārskata vērtēšanas laikā, kā arī pēc maksājuma veikšanas pieprasīt no finansējuma saņēmēja papildu informāciju, kas saistīta ar starpposma un noslēguma pārskata vērtēšanu.</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C22166"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79</w:t>
      </w:r>
      <w:r w:rsidR="006E4B91" w:rsidRPr="005E75AC">
        <w:rPr>
          <w:rFonts w:ascii="Times New Roman" w:eastAsia="Times New Roman" w:hAnsi="Times New Roman" w:cs="Times New Roman"/>
          <w:sz w:val="24"/>
          <w:szCs w:val="24"/>
          <w:lang w:eastAsia="lv-LV"/>
        </w:rPr>
        <w:t>. Sadarbības iestādei ir tiesības starpposma un noslēguma pārskata vērtēšanas laikā pieaicināt ekspertus</w:t>
      </w:r>
      <w:r w:rsidR="006E4B91" w:rsidRPr="005E75AC">
        <w:rPr>
          <w:rFonts w:ascii="Times New Roman" w:hAnsi="Times New Roman" w:cs="Times New Roman"/>
          <w:sz w:val="24"/>
          <w:szCs w:val="24"/>
        </w:rPr>
        <w:t>.</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0</w:t>
      </w:r>
      <w:r w:rsidRPr="005E75AC">
        <w:rPr>
          <w:rFonts w:ascii="Times New Roman" w:eastAsia="Times New Roman" w:hAnsi="Times New Roman" w:cs="Times New Roman"/>
          <w:sz w:val="24"/>
          <w:szCs w:val="24"/>
          <w:lang w:eastAsia="lv-LV"/>
        </w:rPr>
        <w:t>. Maksājumus veic bezskaidras naudas norēķinu veidā uz atsevišķu projekta īstenošanai paredzēto finansējuma saņēmēja bankas kontu, kas norādīts līgumā par projekta īstenošanu.</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 Starpposma maksājumus var saņemt:</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.1. ne biežāk kā reizi trijos mēnešos, ja starpposma pārskatu iesniedz par summu, kas nepārsniedz 200 000 latu;</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1</w:t>
      </w:r>
      <w:r w:rsidRPr="005E75AC">
        <w:rPr>
          <w:rFonts w:ascii="Times New Roman" w:eastAsia="Times New Roman" w:hAnsi="Times New Roman" w:cs="Times New Roman"/>
          <w:sz w:val="24"/>
          <w:szCs w:val="24"/>
          <w:lang w:eastAsia="lv-LV"/>
        </w:rPr>
        <w:t>.2. biežāk nekā reizi trijos mēnešos, ja starpposma pārskatu iesniedz par summu, kas pārsniedz 200 000 latu.</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2</w:t>
      </w:r>
      <w:r w:rsidRPr="005E75AC">
        <w:rPr>
          <w:rFonts w:ascii="Times New Roman" w:eastAsia="Times New Roman" w:hAnsi="Times New Roman" w:cs="Times New Roman"/>
          <w:sz w:val="24"/>
          <w:szCs w:val="24"/>
          <w:lang w:eastAsia="lv-LV"/>
        </w:rPr>
        <w:t>. Starpposma maksājumu var pieprasīt tikai pēc attiecīgo darba algas maksājumu veikšanas (tai skaitā ietverot visus atbilstošos nodokļu un nodevu maksājumus).</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 </w:t>
      </w: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3</w:t>
      </w:r>
      <w:r w:rsidRPr="005E75AC">
        <w:rPr>
          <w:rFonts w:ascii="Times New Roman" w:eastAsia="Times New Roman" w:hAnsi="Times New Roman" w:cs="Times New Roman"/>
          <w:sz w:val="24"/>
          <w:szCs w:val="24"/>
          <w:lang w:eastAsia="lv-LV"/>
        </w:rPr>
        <w:t>. </w:t>
      </w:r>
      <w:r w:rsidRPr="005E75AC">
        <w:rPr>
          <w:rFonts w:ascii="Times New Roman" w:hAnsi="Times New Roman" w:cs="Times New Roman"/>
          <w:sz w:val="24"/>
          <w:szCs w:val="24"/>
        </w:rPr>
        <w:t xml:space="preserve">Finansējuma saņēmējs projekta noslēguma pārskatu iesniedz sadarbības iestādē 15 darbdienu laikā pēc projekta īstenošanas pabeigšanas. Sadarbības iestāde var </w:t>
      </w:r>
      <w:r w:rsidRPr="005E75AC">
        <w:rPr>
          <w:rFonts w:ascii="Times New Roman" w:hAnsi="Times New Roman" w:cs="Times New Roman"/>
          <w:color w:val="000000"/>
          <w:sz w:val="24"/>
          <w:szCs w:val="24"/>
        </w:rPr>
        <w:t>pagarināt minēto 15 darbdienu termiņu</w:t>
      </w:r>
      <w:r w:rsidRPr="005E75AC">
        <w:rPr>
          <w:rFonts w:ascii="Times New Roman" w:hAnsi="Times New Roman" w:cs="Times New Roman"/>
          <w:sz w:val="24"/>
          <w:szCs w:val="24"/>
        </w:rPr>
        <w:t>, bet ne ilgāk kā līdz 2015.gada 1</w:t>
      </w:r>
      <w:r w:rsidR="006E5834">
        <w:rPr>
          <w:rFonts w:ascii="Times New Roman" w:hAnsi="Times New Roman" w:cs="Times New Roman"/>
          <w:sz w:val="24"/>
          <w:szCs w:val="24"/>
        </w:rPr>
        <w:t>0</w:t>
      </w:r>
      <w:r w:rsidRPr="005E75AC">
        <w:rPr>
          <w:rFonts w:ascii="Times New Roman" w:hAnsi="Times New Roman" w:cs="Times New Roman"/>
          <w:sz w:val="24"/>
          <w:szCs w:val="24"/>
        </w:rPr>
        <w:t>.</w:t>
      </w:r>
      <w:r w:rsidR="006E5834">
        <w:rPr>
          <w:rFonts w:ascii="Times New Roman" w:hAnsi="Times New Roman" w:cs="Times New Roman"/>
          <w:sz w:val="24"/>
          <w:szCs w:val="24"/>
        </w:rPr>
        <w:t>augustam</w:t>
      </w:r>
      <w:r w:rsidRPr="005E75AC">
        <w:rPr>
          <w:rFonts w:ascii="Times New Roman" w:hAnsi="Times New Roman" w:cs="Times New Roman"/>
          <w:sz w:val="24"/>
          <w:szCs w:val="24"/>
        </w:rPr>
        <w:t>, ja finansējuma saņēmējs iesniedz sadarbības iestādē pamatotu lūgumu pagarināt projekta noslēguma pārskata iesniegšanas termiņu.</w:t>
      </w:r>
    </w:p>
    <w:p w:rsidR="00E24F31" w:rsidRPr="005E75AC" w:rsidRDefault="00E24F31" w:rsidP="0005032F">
      <w:pPr>
        <w:spacing w:after="0" w:line="240" w:lineRule="auto"/>
        <w:ind w:firstLine="375"/>
        <w:jc w:val="both"/>
        <w:rPr>
          <w:rFonts w:ascii="Times New Roman" w:eastAsia="Times New Roman" w:hAnsi="Times New Roman" w:cs="Times New Roman"/>
          <w:sz w:val="24"/>
          <w:szCs w:val="24"/>
          <w:lang w:eastAsia="lv-LV"/>
        </w:rPr>
      </w:pPr>
    </w:p>
    <w:p w:rsidR="00F7312E" w:rsidRPr="005E75AC" w:rsidRDefault="006E4B91" w:rsidP="0005032F">
      <w:pPr>
        <w:spacing w:after="0" w:line="240" w:lineRule="auto"/>
        <w:ind w:firstLine="375"/>
        <w:jc w:val="both"/>
        <w:rPr>
          <w:rFonts w:ascii="Times New Roman" w:eastAsia="Times New Roman" w:hAnsi="Times New Roman" w:cs="Times New Roman"/>
          <w:sz w:val="24"/>
          <w:szCs w:val="24"/>
          <w:lang w:eastAsia="lv-LV"/>
        </w:rPr>
      </w:pPr>
      <w:r w:rsidRPr="005E75AC">
        <w:rPr>
          <w:rFonts w:ascii="Times New Roman" w:eastAsia="Times New Roman" w:hAnsi="Times New Roman" w:cs="Times New Roman"/>
          <w:sz w:val="24"/>
          <w:szCs w:val="24"/>
          <w:lang w:eastAsia="lv-LV"/>
        </w:rPr>
        <w:t>8</w:t>
      </w:r>
      <w:r w:rsidR="00C22166" w:rsidRPr="005E75AC">
        <w:rPr>
          <w:rFonts w:ascii="Times New Roman" w:eastAsia="Times New Roman" w:hAnsi="Times New Roman" w:cs="Times New Roman"/>
          <w:sz w:val="24"/>
          <w:szCs w:val="24"/>
          <w:lang w:eastAsia="lv-LV"/>
        </w:rPr>
        <w:t>4</w:t>
      </w:r>
      <w:r w:rsidRPr="005E75AC">
        <w:rPr>
          <w:rFonts w:ascii="Times New Roman" w:eastAsia="Times New Roman" w:hAnsi="Times New Roman" w:cs="Times New Roman"/>
          <w:sz w:val="24"/>
          <w:szCs w:val="24"/>
          <w:lang w:eastAsia="lv-LV"/>
        </w:rPr>
        <w:t>. Sadarbības iestāde finansējuma saņēmējam izmaksājamo finansējuma apjomu nosaka, pamatojoties uz projekta attiecināmo izmaksu tāmi un iesniegtajiem izdevumus apliecinošiem dokumentiem, ievērojot normatīvo aktu prasības maksājumu un darījumu apliecinošo dokumentu izstrādāšanas un noformēšanas jomā.</w:t>
      </w:r>
    </w:p>
    <w:p w:rsidR="00E24F31" w:rsidRPr="005E75AC" w:rsidRDefault="00E24F31" w:rsidP="0005032F">
      <w:pPr>
        <w:spacing w:after="0" w:line="240" w:lineRule="auto"/>
        <w:ind w:firstLine="375"/>
        <w:jc w:val="both"/>
        <w:rPr>
          <w:rFonts w:ascii="Times New Roman" w:eastAsia="Times New Roman" w:hAnsi="Times New Roman" w:cs="Times New Roman"/>
          <w:sz w:val="24"/>
          <w:szCs w:val="24"/>
          <w:lang w:eastAsia="lv-LV"/>
        </w:rPr>
      </w:pPr>
    </w:p>
    <w:p w:rsidR="0005032F" w:rsidRPr="005E75AC" w:rsidRDefault="0005032F" w:rsidP="0005032F">
      <w:pPr>
        <w:spacing w:after="0" w:line="240" w:lineRule="auto"/>
        <w:ind w:firstLine="375"/>
        <w:jc w:val="center"/>
        <w:rPr>
          <w:rFonts w:ascii="Times New Roman" w:hAnsi="Times New Roman" w:cs="Times New Roman"/>
          <w:b/>
          <w:bCs/>
          <w:color w:val="000000"/>
          <w:sz w:val="24"/>
          <w:szCs w:val="24"/>
        </w:rPr>
      </w:pPr>
    </w:p>
    <w:p w:rsidR="0005032F" w:rsidRPr="005E75AC" w:rsidRDefault="0005032F" w:rsidP="0005032F">
      <w:pPr>
        <w:spacing w:after="0" w:line="240" w:lineRule="auto"/>
        <w:ind w:firstLine="375"/>
        <w:jc w:val="center"/>
        <w:rPr>
          <w:rFonts w:ascii="Times New Roman" w:hAnsi="Times New Roman" w:cs="Times New Roman"/>
          <w:b/>
          <w:bCs/>
          <w:color w:val="000000"/>
          <w:sz w:val="24"/>
          <w:szCs w:val="24"/>
        </w:rPr>
      </w:pPr>
    </w:p>
    <w:p w:rsidR="0005032F" w:rsidRPr="005E75AC" w:rsidRDefault="0005032F" w:rsidP="0005032F">
      <w:pPr>
        <w:spacing w:after="0" w:line="240" w:lineRule="auto"/>
        <w:ind w:firstLine="375"/>
        <w:jc w:val="center"/>
        <w:rPr>
          <w:rFonts w:ascii="Times New Roman" w:hAnsi="Times New Roman" w:cs="Times New Roman"/>
          <w:b/>
          <w:bCs/>
          <w:color w:val="000000"/>
          <w:sz w:val="24"/>
          <w:szCs w:val="24"/>
        </w:rPr>
      </w:pPr>
    </w:p>
    <w:p w:rsidR="0031685E" w:rsidRPr="005E75AC" w:rsidRDefault="006E4B91" w:rsidP="0005032F">
      <w:pPr>
        <w:spacing w:after="0" w:line="240" w:lineRule="auto"/>
        <w:ind w:firstLine="375"/>
        <w:jc w:val="center"/>
        <w:rPr>
          <w:rFonts w:ascii="Times New Roman" w:hAnsi="Times New Roman" w:cs="Times New Roman"/>
          <w:b/>
          <w:bCs/>
          <w:sz w:val="24"/>
          <w:szCs w:val="24"/>
        </w:rPr>
      </w:pPr>
      <w:r w:rsidRPr="005E75AC">
        <w:rPr>
          <w:rFonts w:ascii="Times New Roman" w:hAnsi="Times New Roman" w:cs="Times New Roman"/>
          <w:b/>
          <w:bCs/>
          <w:color w:val="000000"/>
          <w:sz w:val="24"/>
          <w:szCs w:val="24"/>
        </w:rPr>
        <w:lastRenderedPageBreak/>
        <w:t>X</w:t>
      </w:r>
      <w:r w:rsidRPr="005E75AC">
        <w:rPr>
          <w:rFonts w:ascii="Times New Roman" w:hAnsi="Times New Roman" w:cs="Times New Roman"/>
          <w:b/>
          <w:bCs/>
          <w:sz w:val="24"/>
          <w:szCs w:val="24"/>
        </w:rPr>
        <w:t>. Noslēguma jautājums</w:t>
      </w:r>
    </w:p>
    <w:p w:rsidR="0031685E" w:rsidRPr="005E75AC" w:rsidRDefault="0031685E" w:rsidP="0005032F">
      <w:pPr>
        <w:spacing w:after="0" w:line="240" w:lineRule="auto"/>
        <w:ind w:firstLine="375"/>
        <w:jc w:val="center"/>
        <w:rPr>
          <w:rFonts w:ascii="Times New Roman" w:hAnsi="Times New Roman" w:cs="Times New Roman"/>
          <w:b/>
          <w:bCs/>
          <w:sz w:val="24"/>
          <w:szCs w:val="24"/>
          <w:lang w:eastAsia="lv-LV"/>
        </w:rPr>
      </w:pPr>
    </w:p>
    <w:p w:rsidR="00E24F31" w:rsidRPr="005E75AC" w:rsidRDefault="006E4B91" w:rsidP="0005032F">
      <w:pPr>
        <w:spacing w:after="0" w:line="240" w:lineRule="auto"/>
        <w:ind w:firstLine="375"/>
        <w:jc w:val="both"/>
        <w:rPr>
          <w:rFonts w:ascii="Times New Roman" w:eastAsia="Times New Roman" w:hAnsi="Times New Roman" w:cs="Times New Roman"/>
          <w:sz w:val="24"/>
          <w:szCs w:val="24"/>
        </w:rPr>
      </w:pPr>
      <w:r w:rsidRPr="005E75AC">
        <w:rPr>
          <w:rFonts w:ascii="Times New Roman" w:hAnsi="Times New Roman" w:cs="Times New Roman"/>
          <w:bCs/>
          <w:iCs/>
          <w:sz w:val="24"/>
          <w:szCs w:val="24"/>
        </w:rPr>
        <w:t>8</w:t>
      </w:r>
      <w:r w:rsidR="00C22166" w:rsidRPr="005E75AC">
        <w:rPr>
          <w:rFonts w:ascii="Times New Roman" w:hAnsi="Times New Roman" w:cs="Times New Roman"/>
          <w:bCs/>
          <w:iCs/>
          <w:sz w:val="24"/>
          <w:szCs w:val="24"/>
        </w:rPr>
        <w:t>5</w:t>
      </w:r>
      <w:r w:rsidRPr="005E75AC">
        <w:rPr>
          <w:rFonts w:ascii="Times New Roman" w:hAnsi="Times New Roman" w:cs="Times New Roman"/>
          <w:bCs/>
          <w:iCs/>
          <w:sz w:val="24"/>
          <w:szCs w:val="24"/>
        </w:rPr>
        <w:t>. Šo noteikumu 3</w:t>
      </w:r>
      <w:r w:rsidR="00C22166" w:rsidRPr="005E75AC">
        <w:rPr>
          <w:rFonts w:ascii="Times New Roman" w:hAnsi="Times New Roman" w:cs="Times New Roman"/>
          <w:bCs/>
          <w:iCs/>
          <w:sz w:val="24"/>
          <w:szCs w:val="24"/>
        </w:rPr>
        <w:t>7</w:t>
      </w:r>
      <w:r w:rsidRPr="005E75AC">
        <w:rPr>
          <w:rFonts w:ascii="Times New Roman" w:hAnsi="Times New Roman" w:cs="Times New Roman"/>
          <w:bCs/>
          <w:iCs/>
          <w:sz w:val="24"/>
          <w:szCs w:val="24"/>
        </w:rPr>
        <w:t>.punkts stājas spēkā līdz ar informācijas sistēmas izveidi saskaņā ar normatīvajiem aktiem par būvniecības informācijas sistēmu. Ar šo noteikumu 3</w:t>
      </w:r>
      <w:r w:rsidR="00C22166" w:rsidRPr="005E75AC">
        <w:rPr>
          <w:rFonts w:ascii="Times New Roman" w:hAnsi="Times New Roman" w:cs="Times New Roman"/>
          <w:bCs/>
          <w:iCs/>
          <w:sz w:val="24"/>
          <w:szCs w:val="24"/>
        </w:rPr>
        <w:t>7</w:t>
      </w:r>
      <w:r w:rsidRPr="005E75AC">
        <w:rPr>
          <w:rFonts w:ascii="Times New Roman" w:hAnsi="Times New Roman" w:cs="Times New Roman"/>
          <w:bCs/>
          <w:iCs/>
          <w:sz w:val="24"/>
          <w:szCs w:val="24"/>
        </w:rPr>
        <w:t>.punkta stāšanos spēkā spēku zaudē šo noteikumu 3</w:t>
      </w:r>
      <w:r w:rsidR="00C22166" w:rsidRPr="005E75AC">
        <w:rPr>
          <w:rFonts w:ascii="Times New Roman" w:hAnsi="Times New Roman" w:cs="Times New Roman"/>
          <w:bCs/>
          <w:iCs/>
          <w:sz w:val="24"/>
          <w:szCs w:val="24"/>
        </w:rPr>
        <w:t>5</w:t>
      </w:r>
      <w:r w:rsidRPr="005E75AC">
        <w:rPr>
          <w:rFonts w:ascii="Times New Roman" w:hAnsi="Times New Roman" w:cs="Times New Roman"/>
          <w:bCs/>
          <w:iCs/>
          <w:sz w:val="24"/>
          <w:szCs w:val="24"/>
        </w:rPr>
        <w:t>.2.apakšpunktā</w:t>
      </w:r>
      <w:r w:rsidRPr="005E75AC">
        <w:rPr>
          <w:rFonts w:ascii="Times New Roman" w:hAnsi="Times New Roman" w:cs="Times New Roman"/>
          <w:bCs/>
          <w:iCs/>
          <w:color w:val="1F497D"/>
          <w:sz w:val="24"/>
          <w:szCs w:val="24"/>
        </w:rPr>
        <w:t xml:space="preserve"> </w:t>
      </w:r>
      <w:r w:rsidRPr="005E75AC">
        <w:rPr>
          <w:rFonts w:ascii="Times New Roman" w:hAnsi="Times New Roman" w:cs="Times New Roman"/>
          <w:bCs/>
          <w:iCs/>
          <w:sz w:val="24"/>
          <w:szCs w:val="24"/>
        </w:rPr>
        <w:t>ietvertās prasības attiecībā uz tādas informācijas iesniegšanu, kas ir pieejama informācijas sistēmā.</w:t>
      </w:r>
    </w:p>
    <w:p w:rsidR="0031685E" w:rsidRPr="005E75AC" w:rsidRDefault="0031685E" w:rsidP="0005032F">
      <w:pPr>
        <w:spacing w:after="0" w:line="240" w:lineRule="auto"/>
        <w:ind w:firstLine="426"/>
        <w:jc w:val="both"/>
        <w:rPr>
          <w:rFonts w:ascii="Times New Roman" w:eastAsia="Times New Roman" w:hAnsi="Times New Roman" w:cs="Times New Roman"/>
          <w:sz w:val="24"/>
          <w:szCs w:val="24"/>
        </w:rPr>
      </w:pPr>
    </w:p>
    <w:p w:rsidR="0031685E" w:rsidRPr="005E75AC" w:rsidRDefault="0031685E" w:rsidP="0005032F">
      <w:pPr>
        <w:spacing w:after="0" w:line="240" w:lineRule="auto"/>
        <w:ind w:firstLine="426"/>
        <w:jc w:val="both"/>
        <w:rPr>
          <w:rFonts w:ascii="Times New Roman" w:eastAsia="Times New Roman" w:hAnsi="Times New Roman" w:cs="Times New Roman"/>
          <w:sz w:val="24"/>
          <w:szCs w:val="24"/>
        </w:rPr>
      </w:pPr>
    </w:p>
    <w:p w:rsidR="0005032F" w:rsidRPr="005E75AC" w:rsidRDefault="0005032F" w:rsidP="0005032F">
      <w:pPr>
        <w:tabs>
          <w:tab w:val="left" w:pos="6663"/>
        </w:tabs>
        <w:spacing w:after="0" w:line="240" w:lineRule="auto"/>
        <w:jc w:val="both"/>
        <w:rPr>
          <w:rFonts w:ascii="Times New Roman" w:hAnsi="Times New Roman" w:cs="Times New Roman"/>
          <w:sz w:val="24"/>
          <w:szCs w:val="24"/>
        </w:rPr>
      </w:pPr>
    </w:p>
    <w:p w:rsidR="00737E0D" w:rsidRDefault="00737E0D" w:rsidP="0005032F">
      <w:pPr>
        <w:tabs>
          <w:tab w:val="left" w:pos="6663"/>
        </w:tabs>
        <w:spacing w:after="0" w:line="240" w:lineRule="auto"/>
        <w:jc w:val="both"/>
        <w:rPr>
          <w:rFonts w:ascii="Times New Roman" w:hAnsi="Times New Roman" w:cs="Times New Roman"/>
          <w:sz w:val="24"/>
          <w:szCs w:val="24"/>
        </w:rPr>
      </w:pPr>
    </w:p>
    <w:p w:rsidR="00DA6945" w:rsidRPr="005E75AC" w:rsidRDefault="006E4B91" w:rsidP="0005032F">
      <w:pPr>
        <w:tabs>
          <w:tab w:val="left" w:pos="6663"/>
        </w:tabs>
        <w:spacing w:after="0" w:line="240" w:lineRule="auto"/>
        <w:jc w:val="both"/>
        <w:rPr>
          <w:rFonts w:ascii="Times New Roman" w:eastAsia="Calibri" w:hAnsi="Times New Roman" w:cs="Times New Roman"/>
          <w:sz w:val="24"/>
          <w:szCs w:val="24"/>
        </w:rPr>
      </w:pPr>
      <w:r w:rsidRPr="005E75AC">
        <w:rPr>
          <w:rFonts w:ascii="Times New Roman" w:hAnsi="Times New Roman" w:cs="Times New Roman"/>
          <w:sz w:val="24"/>
          <w:szCs w:val="24"/>
        </w:rPr>
        <w:t>Ministru prezidents</w:t>
      </w:r>
      <w:r w:rsidRPr="005E75AC">
        <w:rPr>
          <w:rFonts w:ascii="Times New Roman" w:hAnsi="Times New Roman" w:cs="Times New Roman"/>
          <w:sz w:val="24"/>
          <w:szCs w:val="24"/>
        </w:rPr>
        <w:tab/>
      </w:r>
      <w:proofErr w:type="spellStart"/>
      <w:r w:rsidRPr="005E75AC">
        <w:rPr>
          <w:rFonts w:ascii="Times New Roman" w:eastAsia="Calibri" w:hAnsi="Times New Roman" w:cs="Times New Roman"/>
          <w:sz w:val="24"/>
          <w:szCs w:val="24"/>
        </w:rPr>
        <w:t>V.Dombrovskis</w:t>
      </w:r>
      <w:proofErr w:type="spellEnd"/>
    </w:p>
    <w:p w:rsidR="00857A6F" w:rsidRPr="005E75AC" w:rsidRDefault="00857A6F" w:rsidP="0005032F">
      <w:pPr>
        <w:tabs>
          <w:tab w:val="left" w:pos="6663"/>
          <w:tab w:val="right" w:pos="9639"/>
        </w:tabs>
        <w:spacing w:after="0" w:line="240" w:lineRule="auto"/>
        <w:jc w:val="both"/>
        <w:rPr>
          <w:rFonts w:ascii="Times New Roman" w:hAnsi="Times New Roman" w:cs="Times New Roman"/>
          <w:sz w:val="24"/>
          <w:szCs w:val="24"/>
        </w:rPr>
      </w:pPr>
    </w:p>
    <w:p w:rsidR="0005032F" w:rsidRPr="005E75AC" w:rsidRDefault="0005032F" w:rsidP="0005032F">
      <w:pPr>
        <w:tabs>
          <w:tab w:val="left" w:pos="6663"/>
          <w:tab w:val="right" w:pos="9639"/>
        </w:tabs>
        <w:spacing w:after="0" w:line="240" w:lineRule="auto"/>
        <w:jc w:val="both"/>
        <w:rPr>
          <w:rFonts w:ascii="Times New Roman" w:hAnsi="Times New Roman" w:cs="Times New Roman"/>
          <w:sz w:val="24"/>
          <w:szCs w:val="24"/>
        </w:rPr>
      </w:pPr>
    </w:p>
    <w:p w:rsidR="00737E0D" w:rsidRDefault="00737E0D" w:rsidP="0005032F">
      <w:pPr>
        <w:tabs>
          <w:tab w:val="left" w:pos="6663"/>
          <w:tab w:val="right" w:pos="9639"/>
        </w:tabs>
        <w:spacing w:after="0" w:line="240" w:lineRule="auto"/>
        <w:jc w:val="both"/>
        <w:rPr>
          <w:rFonts w:ascii="Times New Roman" w:hAnsi="Times New Roman" w:cs="Times New Roman"/>
          <w:sz w:val="24"/>
          <w:szCs w:val="24"/>
        </w:rPr>
      </w:pPr>
    </w:p>
    <w:p w:rsidR="00DA6945" w:rsidRPr="005E75AC" w:rsidRDefault="006E4B91" w:rsidP="0005032F">
      <w:pPr>
        <w:tabs>
          <w:tab w:val="left" w:pos="6663"/>
          <w:tab w:val="right" w:pos="9639"/>
        </w:tabs>
        <w:spacing w:after="0" w:line="240" w:lineRule="auto"/>
        <w:jc w:val="both"/>
        <w:rPr>
          <w:rFonts w:ascii="Times New Roman" w:eastAsia="Calibri" w:hAnsi="Times New Roman" w:cs="Times New Roman"/>
          <w:sz w:val="24"/>
          <w:szCs w:val="24"/>
        </w:rPr>
      </w:pPr>
      <w:r w:rsidRPr="005E75AC">
        <w:rPr>
          <w:rFonts w:ascii="Times New Roman" w:hAnsi="Times New Roman" w:cs="Times New Roman"/>
          <w:sz w:val="24"/>
          <w:szCs w:val="24"/>
        </w:rPr>
        <w:t>Ekonomikas ministrs</w:t>
      </w:r>
      <w:r w:rsidRPr="005E75AC">
        <w:rPr>
          <w:rFonts w:ascii="Times New Roman" w:hAnsi="Times New Roman" w:cs="Times New Roman"/>
          <w:sz w:val="24"/>
          <w:szCs w:val="24"/>
        </w:rPr>
        <w:tab/>
      </w:r>
      <w:proofErr w:type="spellStart"/>
      <w:r w:rsidRPr="005E75AC">
        <w:rPr>
          <w:rFonts w:ascii="Times New Roman" w:hAnsi="Times New Roman" w:cs="Times New Roman"/>
          <w:bCs/>
          <w:color w:val="000000" w:themeColor="text1"/>
          <w:sz w:val="24"/>
          <w:szCs w:val="24"/>
        </w:rPr>
        <w:t>D.Pavļuts</w:t>
      </w:r>
      <w:proofErr w:type="spellEnd"/>
    </w:p>
    <w:p w:rsidR="00E57C30" w:rsidRPr="005E75AC" w:rsidRDefault="00E57C30" w:rsidP="0005032F">
      <w:pPr>
        <w:spacing w:after="0" w:line="240" w:lineRule="auto"/>
        <w:jc w:val="both"/>
        <w:rPr>
          <w:rFonts w:ascii="Times New Roman" w:eastAsia="Calibri" w:hAnsi="Times New Roman" w:cs="Times New Roman"/>
          <w:sz w:val="24"/>
          <w:szCs w:val="24"/>
        </w:rPr>
      </w:pPr>
    </w:p>
    <w:p w:rsidR="0005032F" w:rsidRPr="005E75AC" w:rsidRDefault="0005032F" w:rsidP="0005032F">
      <w:pPr>
        <w:spacing w:after="0" w:line="240" w:lineRule="auto"/>
        <w:jc w:val="both"/>
        <w:rPr>
          <w:rFonts w:ascii="Times New Roman" w:eastAsia="Calibri" w:hAnsi="Times New Roman" w:cs="Times New Roman"/>
          <w:sz w:val="24"/>
          <w:szCs w:val="24"/>
        </w:rPr>
      </w:pPr>
    </w:p>
    <w:p w:rsidR="00737E0D" w:rsidRDefault="00737E0D" w:rsidP="0005032F">
      <w:pPr>
        <w:spacing w:after="0" w:line="240" w:lineRule="auto"/>
        <w:jc w:val="both"/>
        <w:rPr>
          <w:rFonts w:ascii="Times New Roman" w:eastAsia="Calibri" w:hAnsi="Times New Roman" w:cs="Times New Roman"/>
          <w:sz w:val="24"/>
          <w:szCs w:val="24"/>
        </w:rPr>
      </w:pPr>
    </w:p>
    <w:p w:rsidR="00DA6945" w:rsidRPr="005E75AC" w:rsidRDefault="006E4B91" w:rsidP="0005032F">
      <w:pPr>
        <w:spacing w:after="0" w:line="240" w:lineRule="auto"/>
        <w:jc w:val="both"/>
        <w:rPr>
          <w:rFonts w:ascii="Times New Roman" w:eastAsia="Calibri" w:hAnsi="Times New Roman" w:cs="Times New Roman"/>
          <w:sz w:val="24"/>
          <w:szCs w:val="24"/>
        </w:rPr>
      </w:pPr>
      <w:r w:rsidRPr="005E75AC">
        <w:rPr>
          <w:rFonts w:ascii="Times New Roman" w:eastAsia="Calibri" w:hAnsi="Times New Roman" w:cs="Times New Roman"/>
          <w:sz w:val="24"/>
          <w:szCs w:val="24"/>
        </w:rPr>
        <w:t>Iesniedzējs:</w:t>
      </w:r>
    </w:p>
    <w:p w:rsidR="00DA6945" w:rsidRPr="005E75AC" w:rsidRDefault="006E4B91" w:rsidP="0005032F">
      <w:pPr>
        <w:tabs>
          <w:tab w:val="left" w:pos="6663"/>
          <w:tab w:val="right" w:pos="9639"/>
        </w:tabs>
        <w:spacing w:after="0" w:line="240" w:lineRule="auto"/>
        <w:jc w:val="both"/>
        <w:rPr>
          <w:rFonts w:ascii="Times New Roman" w:eastAsia="Calibri" w:hAnsi="Times New Roman" w:cs="Times New Roman"/>
          <w:sz w:val="24"/>
          <w:szCs w:val="24"/>
        </w:rPr>
      </w:pPr>
      <w:r w:rsidRPr="005E75AC">
        <w:rPr>
          <w:rFonts w:ascii="Times New Roman" w:hAnsi="Times New Roman" w:cs="Times New Roman"/>
          <w:sz w:val="24"/>
          <w:szCs w:val="24"/>
        </w:rPr>
        <w:t>Ekonomikas ministrs</w:t>
      </w:r>
      <w:r w:rsidRPr="005E75AC">
        <w:rPr>
          <w:rFonts w:ascii="Times New Roman" w:hAnsi="Times New Roman" w:cs="Times New Roman"/>
          <w:sz w:val="24"/>
          <w:szCs w:val="24"/>
        </w:rPr>
        <w:tab/>
      </w:r>
      <w:r w:rsidRPr="005E75AC">
        <w:rPr>
          <w:rFonts w:ascii="Times New Roman" w:hAnsi="Times New Roman" w:cs="Times New Roman"/>
          <w:bCs/>
          <w:color w:val="000000" w:themeColor="text1"/>
          <w:sz w:val="24"/>
          <w:szCs w:val="24"/>
        </w:rPr>
        <w:t>D.Pavļuts</w:t>
      </w:r>
    </w:p>
    <w:p w:rsidR="002375D2" w:rsidRPr="005E75AC" w:rsidRDefault="002375D2" w:rsidP="0005032F">
      <w:pPr>
        <w:tabs>
          <w:tab w:val="left" w:pos="7230"/>
          <w:tab w:val="right" w:pos="9639"/>
        </w:tabs>
        <w:spacing w:after="0" w:line="240" w:lineRule="auto"/>
        <w:jc w:val="both"/>
        <w:rPr>
          <w:rFonts w:ascii="Times New Roman" w:eastAsia="Calibri" w:hAnsi="Times New Roman" w:cs="Times New Roman"/>
          <w:sz w:val="24"/>
          <w:szCs w:val="24"/>
        </w:rPr>
      </w:pPr>
    </w:p>
    <w:p w:rsidR="00E57C30" w:rsidRPr="005E75AC" w:rsidRDefault="00E57C30" w:rsidP="0005032F">
      <w:pPr>
        <w:pStyle w:val="EnvelopeReturn"/>
        <w:tabs>
          <w:tab w:val="left" w:pos="6663"/>
        </w:tabs>
        <w:spacing w:before="0"/>
        <w:jc w:val="both"/>
        <w:rPr>
          <w:rFonts w:eastAsia="Calibri"/>
          <w:sz w:val="24"/>
          <w:szCs w:val="24"/>
        </w:rPr>
      </w:pPr>
    </w:p>
    <w:p w:rsidR="0005032F" w:rsidRPr="005E75AC" w:rsidRDefault="0005032F" w:rsidP="0005032F">
      <w:pPr>
        <w:pStyle w:val="EnvelopeReturn"/>
        <w:tabs>
          <w:tab w:val="left" w:pos="6663"/>
        </w:tabs>
        <w:spacing w:before="0"/>
        <w:jc w:val="both"/>
        <w:rPr>
          <w:rFonts w:eastAsia="Calibri"/>
          <w:sz w:val="24"/>
          <w:szCs w:val="24"/>
          <w:lang w:val="lv-LV"/>
        </w:rPr>
      </w:pPr>
    </w:p>
    <w:p w:rsidR="00737E0D" w:rsidRDefault="00737E0D" w:rsidP="00737E0D">
      <w:pPr>
        <w:pStyle w:val="EnvelopeReturn"/>
        <w:tabs>
          <w:tab w:val="left" w:pos="6663"/>
        </w:tabs>
        <w:spacing w:before="0"/>
        <w:jc w:val="both"/>
        <w:rPr>
          <w:sz w:val="24"/>
          <w:szCs w:val="24"/>
          <w:lang w:val="lv-LV"/>
        </w:rPr>
      </w:pPr>
    </w:p>
    <w:p w:rsidR="00737E0D" w:rsidRDefault="00737E0D" w:rsidP="00737E0D">
      <w:pPr>
        <w:pStyle w:val="EnvelopeReturn"/>
        <w:tabs>
          <w:tab w:val="left" w:pos="6663"/>
        </w:tabs>
        <w:spacing w:before="0"/>
        <w:jc w:val="both"/>
        <w:rPr>
          <w:sz w:val="24"/>
          <w:szCs w:val="24"/>
          <w:lang w:val="lv-LV"/>
        </w:rPr>
      </w:pPr>
      <w:r>
        <w:rPr>
          <w:sz w:val="24"/>
          <w:szCs w:val="24"/>
          <w:lang w:val="lv-LV"/>
        </w:rPr>
        <w:t>Vīza: Valsts sekretārs</w:t>
      </w:r>
      <w:r>
        <w:rPr>
          <w:sz w:val="24"/>
          <w:szCs w:val="24"/>
          <w:lang w:val="lv-LV"/>
        </w:rPr>
        <w:tab/>
        <w:t>J.Pūce</w:t>
      </w:r>
    </w:p>
    <w:p w:rsidR="00AB103C" w:rsidRPr="007A62E0" w:rsidRDefault="00AB103C" w:rsidP="007A62E0">
      <w:pPr>
        <w:pStyle w:val="EnvelopeReturn"/>
        <w:tabs>
          <w:tab w:val="left" w:pos="6663"/>
        </w:tabs>
        <w:spacing w:before="0"/>
        <w:jc w:val="both"/>
        <w:rPr>
          <w:sz w:val="24"/>
          <w:szCs w:val="24"/>
          <w:lang w:val="lv-LV"/>
        </w:rPr>
      </w:pPr>
    </w:p>
    <w:p w:rsidR="002375D2" w:rsidRPr="005E75AC" w:rsidRDefault="002375D2" w:rsidP="0005032F">
      <w:pPr>
        <w:spacing w:after="0" w:line="240" w:lineRule="auto"/>
        <w:rPr>
          <w:rFonts w:ascii="Times New Roman" w:hAnsi="Times New Roman" w:cs="Times New Roman"/>
          <w:sz w:val="24"/>
          <w:szCs w:val="24"/>
        </w:rPr>
      </w:pPr>
    </w:p>
    <w:p w:rsidR="0005032F" w:rsidRPr="005E75AC" w:rsidRDefault="0005032F" w:rsidP="0005032F">
      <w:pPr>
        <w:spacing w:after="0" w:line="240" w:lineRule="auto"/>
        <w:rPr>
          <w:rFonts w:ascii="Times New Roman" w:hAnsi="Times New Roman" w:cs="Times New Roman"/>
          <w:sz w:val="20"/>
          <w:szCs w:val="20"/>
        </w:rPr>
      </w:pPr>
    </w:p>
    <w:p w:rsidR="0005032F" w:rsidRPr="005E75AC" w:rsidRDefault="0005032F" w:rsidP="0005032F">
      <w:pPr>
        <w:spacing w:after="0" w:line="240" w:lineRule="auto"/>
        <w:rPr>
          <w:rFonts w:ascii="Times New Roman" w:hAnsi="Times New Roman" w:cs="Times New Roman"/>
          <w:sz w:val="20"/>
          <w:szCs w:val="20"/>
        </w:rPr>
      </w:pPr>
    </w:p>
    <w:p w:rsidR="004A4F32" w:rsidRPr="005E75AC" w:rsidRDefault="00530B3F" w:rsidP="0005032F">
      <w:pPr>
        <w:spacing w:after="0" w:line="240" w:lineRule="auto"/>
        <w:rPr>
          <w:rFonts w:ascii="Times New Roman" w:hAnsi="Times New Roman" w:cs="Times New Roman"/>
          <w:sz w:val="20"/>
          <w:szCs w:val="20"/>
        </w:rPr>
      </w:pPr>
      <w:r>
        <w:rPr>
          <w:rFonts w:ascii="Times New Roman" w:hAnsi="Times New Roman" w:cs="Times New Roman"/>
          <w:sz w:val="20"/>
          <w:szCs w:val="20"/>
        </w:rPr>
        <w:t>2012.03.06. 10:02</w:t>
      </w:r>
    </w:p>
    <w:p w:rsidR="00DA6945" w:rsidRPr="005E75AC" w:rsidRDefault="000151E3" w:rsidP="0005032F">
      <w:pPr>
        <w:spacing w:after="0" w:line="240" w:lineRule="auto"/>
        <w:rPr>
          <w:rFonts w:ascii="Times New Roman" w:hAnsi="Times New Roman" w:cs="Times New Roman"/>
          <w:sz w:val="20"/>
          <w:szCs w:val="20"/>
        </w:rPr>
      </w:pPr>
      <w:fldSimple w:instr=" NUMWORDS   \* MERGEFORMAT ">
        <w:r w:rsidR="00530B3F" w:rsidRPr="00530B3F">
          <w:rPr>
            <w:rFonts w:ascii="Times New Roman" w:hAnsi="Times New Roman" w:cs="Times New Roman"/>
            <w:noProof/>
            <w:sz w:val="20"/>
            <w:szCs w:val="20"/>
          </w:rPr>
          <w:t>6084</w:t>
        </w:r>
      </w:fldSimple>
    </w:p>
    <w:p w:rsidR="00DA6945" w:rsidRPr="005E75AC" w:rsidRDefault="00B44702" w:rsidP="0005032F">
      <w:pPr>
        <w:spacing w:after="0" w:line="240" w:lineRule="auto"/>
        <w:rPr>
          <w:rFonts w:ascii="Times New Roman" w:hAnsi="Times New Roman" w:cs="Times New Roman"/>
          <w:sz w:val="20"/>
          <w:szCs w:val="20"/>
        </w:rPr>
      </w:pPr>
      <w:r w:rsidRPr="005E75AC">
        <w:rPr>
          <w:rFonts w:ascii="Times New Roman" w:hAnsi="Times New Roman" w:cs="Times New Roman"/>
          <w:sz w:val="20"/>
          <w:szCs w:val="20"/>
        </w:rPr>
        <w:t>Austris Jansons</w:t>
      </w:r>
    </w:p>
    <w:p w:rsidR="00033495" w:rsidRPr="00E57C30" w:rsidRDefault="006E4B91" w:rsidP="0005032F">
      <w:pPr>
        <w:spacing w:after="0" w:line="240" w:lineRule="auto"/>
        <w:rPr>
          <w:rFonts w:ascii="Times New Roman" w:hAnsi="Times New Roman" w:cs="Times New Roman"/>
          <w:sz w:val="20"/>
          <w:szCs w:val="20"/>
        </w:rPr>
      </w:pPr>
      <w:r w:rsidRPr="005E75AC">
        <w:rPr>
          <w:rFonts w:ascii="Times New Roman" w:hAnsi="Times New Roman" w:cs="Times New Roman"/>
          <w:sz w:val="20"/>
          <w:szCs w:val="20"/>
        </w:rPr>
        <w:t>67013062, Austris.Jansons@em.gov.lv</w:t>
      </w:r>
    </w:p>
    <w:sectPr w:rsidR="00033495" w:rsidRPr="00E57C30" w:rsidSect="00857A6F">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22" w:rsidRDefault="00D23C22" w:rsidP="004121A5">
      <w:pPr>
        <w:spacing w:after="0" w:line="240" w:lineRule="auto"/>
      </w:pPr>
      <w:r>
        <w:separator/>
      </w:r>
    </w:p>
  </w:endnote>
  <w:endnote w:type="continuationSeparator" w:id="0">
    <w:p w:rsidR="00D23C22" w:rsidRDefault="00D23C22"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4" w:rsidRPr="006D3633" w:rsidRDefault="006E5834" w:rsidP="00B80CE3">
    <w:pPr>
      <w:pStyle w:val="Footer"/>
      <w:jc w:val="both"/>
      <w:rPr>
        <w:rFonts w:ascii="Times New Roman" w:hAnsi="Times New Roman" w:cs="Times New Roman"/>
        <w:sz w:val="20"/>
        <w:szCs w:val="20"/>
      </w:rPr>
    </w:pPr>
    <w:r w:rsidRPr="006D3633">
      <w:rPr>
        <w:rFonts w:ascii="Times New Roman" w:hAnsi="Times New Roman" w:cs="Times New Roman"/>
        <w:sz w:val="20"/>
        <w:szCs w:val="20"/>
      </w:rPr>
      <w:t>EMNot_</w:t>
    </w:r>
    <w:r w:rsidR="00530B3F" w:rsidRPr="00530B3F">
      <w:rPr>
        <w:rFonts w:ascii="Times New Roman" w:hAnsi="Times New Roman" w:cs="Times New Roman"/>
        <w:sz w:val="20"/>
        <w:szCs w:val="20"/>
      </w:rPr>
      <w:t>060312</w:t>
    </w:r>
    <w:r w:rsidRPr="006D3633">
      <w:rPr>
        <w:rFonts w:ascii="Times New Roman" w:hAnsi="Times New Roman" w:cs="Times New Roman"/>
        <w:sz w:val="20"/>
        <w:szCs w:val="20"/>
      </w:rPr>
      <w:t>_</w:t>
    </w:r>
    <w:r>
      <w:rPr>
        <w:rFonts w:ascii="Times New Roman" w:hAnsi="Times New Roman" w:cs="Times New Roman"/>
        <w:sz w:val="20"/>
        <w:szCs w:val="20"/>
      </w:rPr>
      <w:t>13116</w:t>
    </w:r>
    <w:r w:rsidRPr="00962F24">
      <w:rPr>
        <w:rFonts w:ascii="Times New Roman" w:hAnsi="Times New Roman" w:cs="Times New Roman"/>
        <w:sz w:val="20"/>
        <w:szCs w:val="20"/>
      </w:rPr>
      <w:t xml:space="preserve">; </w:t>
    </w:r>
    <w:r w:rsidRPr="00962F24">
      <w:rPr>
        <w:rFonts w:ascii="Times New Roman" w:eastAsia="Times New Roman" w:hAnsi="Times New Roman" w:cs="Times New Roman"/>
        <w:bCs/>
        <w:sz w:val="20"/>
        <w:szCs w:val="20"/>
        <w:lang w:eastAsia="lv-LV"/>
      </w:rPr>
      <w:t xml:space="preserve">Noteikumi par darbības programmas </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Cilvēkresursi un nodarbinātība</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 xml:space="preserve"> papildinājuma 1.3.1.1.</w:t>
    </w:r>
    <w:r>
      <w:rPr>
        <w:rFonts w:ascii="Times New Roman" w:eastAsia="Times New Roman" w:hAnsi="Times New Roman" w:cs="Times New Roman"/>
        <w:bCs/>
        <w:sz w:val="20"/>
        <w:szCs w:val="20"/>
        <w:lang w:eastAsia="lv-LV"/>
      </w:rPr>
      <w:t>6.</w:t>
    </w:r>
    <w:r w:rsidRPr="00962F24">
      <w:rPr>
        <w:rFonts w:ascii="Times New Roman" w:eastAsia="Times New Roman" w:hAnsi="Times New Roman" w:cs="Times New Roman"/>
        <w:bCs/>
        <w:sz w:val="20"/>
        <w:szCs w:val="20"/>
        <w:lang w:eastAsia="lv-LV"/>
      </w:rPr>
      <w:t>apakšaktivitāt</w:t>
    </w:r>
    <w:r>
      <w:rPr>
        <w:rFonts w:ascii="Times New Roman" w:eastAsia="Times New Roman" w:hAnsi="Times New Roman" w:cs="Times New Roman"/>
        <w:bCs/>
        <w:sz w:val="20"/>
        <w:szCs w:val="20"/>
        <w:lang w:eastAsia="lv-LV"/>
      </w:rPr>
      <w:t>i</w:t>
    </w:r>
    <w:r w:rsidRPr="00962F24">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„Atbalsts darba vietu radīšanai”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4" w:rsidRPr="006D3633" w:rsidRDefault="006E5834" w:rsidP="00FD55E3">
    <w:pPr>
      <w:pStyle w:val="Footer"/>
      <w:jc w:val="both"/>
      <w:rPr>
        <w:rFonts w:ascii="Times New Roman" w:hAnsi="Times New Roman" w:cs="Times New Roman"/>
        <w:sz w:val="20"/>
        <w:szCs w:val="20"/>
      </w:rPr>
    </w:pPr>
    <w:r w:rsidRPr="006D3633">
      <w:rPr>
        <w:rFonts w:ascii="Times New Roman" w:hAnsi="Times New Roman" w:cs="Times New Roman"/>
        <w:sz w:val="20"/>
        <w:szCs w:val="20"/>
      </w:rPr>
      <w:t>EMNot_</w:t>
    </w:r>
    <w:r w:rsidR="00530B3F" w:rsidRPr="00530B3F">
      <w:rPr>
        <w:rFonts w:ascii="Times New Roman" w:hAnsi="Times New Roman" w:cs="Times New Roman"/>
        <w:sz w:val="20"/>
        <w:szCs w:val="20"/>
      </w:rPr>
      <w:t>060312</w:t>
    </w:r>
    <w:r w:rsidRPr="006D3633">
      <w:rPr>
        <w:rFonts w:ascii="Times New Roman" w:hAnsi="Times New Roman" w:cs="Times New Roman"/>
        <w:sz w:val="20"/>
        <w:szCs w:val="20"/>
      </w:rPr>
      <w:t>_</w:t>
    </w:r>
    <w:r>
      <w:rPr>
        <w:rFonts w:ascii="Times New Roman" w:hAnsi="Times New Roman" w:cs="Times New Roman"/>
        <w:sz w:val="20"/>
        <w:szCs w:val="20"/>
      </w:rPr>
      <w:t>13116</w:t>
    </w:r>
    <w:r w:rsidRPr="00962F24">
      <w:rPr>
        <w:rFonts w:ascii="Times New Roman" w:hAnsi="Times New Roman" w:cs="Times New Roman"/>
        <w:sz w:val="20"/>
        <w:szCs w:val="20"/>
      </w:rPr>
      <w:t xml:space="preserve">; </w:t>
    </w:r>
    <w:bookmarkStart w:id="8" w:name="OLE_LINK1"/>
    <w:bookmarkStart w:id="9" w:name="OLE_LINK2"/>
    <w:r w:rsidRPr="00962F24">
      <w:rPr>
        <w:rFonts w:ascii="Times New Roman" w:eastAsia="Times New Roman" w:hAnsi="Times New Roman" w:cs="Times New Roman"/>
        <w:bCs/>
        <w:sz w:val="20"/>
        <w:szCs w:val="20"/>
        <w:lang w:eastAsia="lv-LV"/>
      </w:rPr>
      <w:t xml:space="preserve">Noteikumi par darbības programmas </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Cilvēkresursi un nodarbinātība</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 xml:space="preserve"> papildinājuma 1.3.1.1.</w:t>
    </w:r>
    <w:r>
      <w:rPr>
        <w:rFonts w:ascii="Times New Roman" w:eastAsia="Times New Roman" w:hAnsi="Times New Roman" w:cs="Times New Roman"/>
        <w:bCs/>
        <w:sz w:val="20"/>
        <w:szCs w:val="20"/>
        <w:lang w:eastAsia="lv-LV"/>
      </w:rPr>
      <w:t>6.</w:t>
    </w:r>
    <w:r w:rsidRPr="00962F24">
      <w:rPr>
        <w:rFonts w:ascii="Times New Roman" w:eastAsia="Times New Roman" w:hAnsi="Times New Roman" w:cs="Times New Roman"/>
        <w:bCs/>
        <w:sz w:val="20"/>
        <w:szCs w:val="20"/>
        <w:lang w:eastAsia="lv-LV"/>
      </w:rPr>
      <w:t>apakšaktivitāt</w:t>
    </w:r>
    <w:r>
      <w:rPr>
        <w:rFonts w:ascii="Times New Roman" w:eastAsia="Times New Roman" w:hAnsi="Times New Roman" w:cs="Times New Roman"/>
        <w:bCs/>
        <w:sz w:val="20"/>
        <w:szCs w:val="20"/>
        <w:lang w:eastAsia="lv-LV"/>
      </w:rPr>
      <w:t>i</w:t>
    </w:r>
    <w:r w:rsidRPr="00962F24">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w:t>
    </w:r>
    <w:bookmarkEnd w:id="8"/>
    <w:bookmarkEnd w:id="9"/>
    <w:r>
      <w:rPr>
        <w:rFonts w:ascii="Times New Roman" w:eastAsia="Times New Roman" w:hAnsi="Times New Roman" w:cs="Times New Roman"/>
        <w:bCs/>
        <w:sz w:val="20"/>
        <w:szCs w:val="20"/>
        <w:lang w:eastAsia="lv-LV"/>
      </w:rPr>
      <w:t>Atbalsts darba vietu radīšanai”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22" w:rsidRDefault="00D23C22" w:rsidP="004121A5">
      <w:pPr>
        <w:spacing w:after="0" w:line="240" w:lineRule="auto"/>
      </w:pPr>
      <w:r>
        <w:separator/>
      </w:r>
    </w:p>
  </w:footnote>
  <w:footnote w:type="continuationSeparator" w:id="0">
    <w:p w:rsidR="00D23C22" w:rsidRDefault="00D23C22" w:rsidP="00412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5052"/>
      <w:docPartObj>
        <w:docPartGallery w:val="Page Numbers (Top of Page)"/>
        <w:docPartUnique/>
      </w:docPartObj>
    </w:sdtPr>
    <w:sdtContent>
      <w:p w:rsidR="006E5834" w:rsidRDefault="000151E3">
        <w:pPr>
          <w:pStyle w:val="Header"/>
          <w:jc w:val="center"/>
        </w:pPr>
        <w:r w:rsidRPr="004121A5">
          <w:rPr>
            <w:rFonts w:ascii="Times New Roman" w:hAnsi="Times New Roman" w:cs="Times New Roman"/>
            <w:sz w:val="24"/>
            <w:szCs w:val="24"/>
          </w:rPr>
          <w:fldChar w:fldCharType="begin"/>
        </w:r>
        <w:r w:rsidR="006E5834" w:rsidRPr="004121A5">
          <w:rPr>
            <w:rFonts w:ascii="Times New Roman" w:hAnsi="Times New Roman" w:cs="Times New Roman"/>
            <w:sz w:val="24"/>
            <w:szCs w:val="24"/>
          </w:rPr>
          <w:instrText xml:space="preserve"> PAGE   \* MERGEFORMAT </w:instrText>
        </w:r>
        <w:r w:rsidRPr="004121A5">
          <w:rPr>
            <w:rFonts w:ascii="Times New Roman" w:hAnsi="Times New Roman" w:cs="Times New Roman"/>
            <w:sz w:val="24"/>
            <w:szCs w:val="24"/>
          </w:rPr>
          <w:fldChar w:fldCharType="separate"/>
        </w:r>
        <w:r w:rsidR="00530B3F">
          <w:rPr>
            <w:rFonts w:ascii="Times New Roman" w:hAnsi="Times New Roman" w:cs="Times New Roman"/>
            <w:noProof/>
            <w:sz w:val="24"/>
            <w:szCs w:val="24"/>
          </w:rPr>
          <w:t>16</w:t>
        </w:r>
        <w:r w:rsidRPr="004121A5">
          <w:rPr>
            <w:rFonts w:ascii="Times New Roman" w:hAnsi="Times New Roman" w:cs="Times New Roman"/>
            <w:sz w:val="24"/>
            <w:szCs w:val="24"/>
          </w:rPr>
          <w:fldChar w:fldCharType="end"/>
        </w:r>
      </w:p>
    </w:sdtContent>
  </w:sdt>
  <w:p w:rsidR="006E5834" w:rsidRDefault="006E5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E55E9"/>
    <w:multiLevelType w:val="multilevel"/>
    <w:tmpl w:val="878EFAC6"/>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312"/>
        </w:tabs>
        <w:ind w:left="142"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BFE4DC3"/>
    <w:multiLevelType w:val="multilevel"/>
    <w:tmpl w:val="A67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226"/>
    <w:rsid w:val="000016D7"/>
    <w:rsid w:val="00004DBF"/>
    <w:rsid w:val="000055B6"/>
    <w:rsid w:val="000059EB"/>
    <w:rsid w:val="00006F08"/>
    <w:rsid w:val="00012185"/>
    <w:rsid w:val="00013017"/>
    <w:rsid w:val="00013A30"/>
    <w:rsid w:val="000151E3"/>
    <w:rsid w:val="00015208"/>
    <w:rsid w:val="00023806"/>
    <w:rsid w:val="00026163"/>
    <w:rsid w:val="00027E5B"/>
    <w:rsid w:val="00033495"/>
    <w:rsid w:val="000343F4"/>
    <w:rsid w:val="000355F5"/>
    <w:rsid w:val="00036B49"/>
    <w:rsid w:val="00043ED3"/>
    <w:rsid w:val="0004757F"/>
    <w:rsid w:val="0005032F"/>
    <w:rsid w:val="000533D8"/>
    <w:rsid w:val="00054644"/>
    <w:rsid w:val="00056BF2"/>
    <w:rsid w:val="00057703"/>
    <w:rsid w:val="00057B83"/>
    <w:rsid w:val="0006438C"/>
    <w:rsid w:val="00066BE4"/>
    <w:rsid w:val="00072CAB"/>
    <w:rsid w:val="00074DE7"/>
    <w:rsid w:val="00080EDC"/>
    <w:rsid w:val="00082F70"/>
    <w:rsid w:val="00087FE3"/>
    <w:rsid w:val="00091756"/>
    <w:rsid w:val="00091969"/>
    <w:rsid w:val="00092223"/>
    <w:rsid w:val="000936CD"/>
    <w:rsid w:val="000957A1"/>
    <w:rsid w:val="00097C7A"/>
    <w:rsid w:val="000A6DCE"/>
    <w:rsid w:val="000B1B90"/>
    <w:rsid w:val="000B1D0B"/>
    <w:rsid w:val="000B1F58"/>
    <w:rsid w:val="000B4625"/>
    <w:rsid w:val="000B5223"/>
    <w:rsid w:val="000B5580"/>
    <w:rsid w:val="000B7A4D"/>
    <w:rsid w:val="000C1F00"/>
    <w:rsid w:val="000C4679"/>
    <w:rsid w:val="000D02B8"/>
    <w:rsid w:val="000D1C82"/>
    <w:rsid w:val="000D4B94"/>
    <w:rsid w:val="000D529D"/>
    <w:rsid w:val="000D5325"/>
    <w:rsid w:val="000D5815"/>
    <w:rsid w:val="000D7BCA"/>
    <w:rsid w:val="000E0332"/>
    <w:rsid w:val="000E5BDD"/>
    <w:rsid w:val="000E7A56"/>
    <w:rsid w:val="000F2BEE"/>
    <w:rsid w:val="000F2CB5"/>
    <w:rsid w:val="000F3ABE"/>
    <w:rsid w:val="000F3BF8"/>
    <w:rsid w:val="000F40F2"/>
    <w:rsid w:val="000F44B0"/>
    <w:rsid w:val="000F525C"/>
    <w:rsid w:val="000F5CD6"/>
    <w:rsid w:val="00100564"/>
    <w:rsid w:val="00102EB4"/>
    <w:rsid w:val="00105538"/>
    <w:rsid w:val="00106EEA"/>
    <w:rsid w:val="00111BF5"/>
    <w:rsid w:val="00111F56"/>
    <w:rsid w:val="00112A72"/>
    <w:rsid w:val="00114C81"/>
    <w:rsid w:val="00122BCB"/>
    <w:rsid w:val="001257F9"/>
    <w:rsid w:val="00126AF0"/>
    <w:rsid w:val="00127922"/>
    <w:rsid w:val="00131F2C"/>
    <w:rsid w:val="00133D0E"/>
    <w:rsid w:val="00134F91"/>
    <w:rsid w:val="001355FB"/>
    <w:rsid w:val="001362AA"/>
    <w:rsid w:val="00136F0B"/>
    <w:rsid w:val="00137444"/>
    <w:rsid w:val="00137C22"/>
    <w:rsid w:val="0014001C"/>
    <w:rsid w:val="00142915"/>
    <w:rsid w:val="0014344A"/>
    <w:rsid w:val="0014370E"/>
    <w:rsid w:val="0014628C"/>
    <w:rsid w:val="0014644A"/>
    <w:rsid w:val="00147A82"/>
    <w:rsid w:val="00157C4D"/>
    <w:rsid w:val="00157D1C"/>
    <w:rsid w:val="001610BB"/>
    <w:rsid w:val="00165FC8"/>
    <w:rsid w:val="00170364"/>
    <w:rsid w:val="0017120E"/>
    <w:rsid w:val="00173116"/>
    <w:rsid w:val="0017316E"/>
    <w:rsid w:val="00175E09"/>
    <w:rsid w:val="0017615B"/>
    <w:rsid w:val="00177190"/>
    <w:rsid w:val="00177A3A"/>
    <w:rsid w:val="00180157"/>
    <w:rsid w:val="0018023C"/>
    <w:rsid w:val="00180E56"/>
    <w:rsid w:val="00181EB8"/>
    <w:rsid w:val="00182205"/>
    <w:rsid w:val="00182F4A"/>
    <w:rsid w:val="0018353D"/>
    <w:rsid w:val="00183874"/>
    <w:rsid w:val="00184009"/>
    <w:rsid w:val="0018560E"/>
    <w:rsid w:val="001856BC"/>
    <w:rsid w:val="00187279"/>
    <w:rsid w:val="00191663"/>
    <w:rsid w:val="00191D7B"/>
    <w:rsid w:val="001950D0"/>
    <w:rsid w:val="0019521A"/>
    <w:rsid w:val="001A3F66"/>
    <w:rsid w:val="001B3B37"/>
    <w:rsid w:val="001B3D07"/>
    <w:rsid w:val="001B4734"/>
    <w:rsid w:val="001B6337"/>
    <w:rsid w:val="001B74C0"/>
    <w:rsid w:val="001B788D"/>
    <w:rsid w:val="001C1F62"/>
    <w:rsid w:val="001C675E"/>
    <w:rsid w:val="001C7BEC"/>
    <w:rsid w:val="001D32A5"/>
    <w:rsid w:val="001D349C"/>
    <w:rsid w:val="001D5586"/>
    <w:rsid w:val="001D773E"/>
    <w:rsid w:val="001D7A7A"/>
    <w:rsid w:val="001E3B68"/>
    <w:rsid w:val="001E5F30"/>
    <w:rsid w:val="001E6C89"/>
    <w:rsid w:val="001E7F96"/>
    <w:rsid w:val="001F12B2"/>
    <w:rsid w:val="001F4096"/>
    <w:rsid w:val="001F4DA8"/>
    <w:rsid w:val="001F6ABB"/>
    <w:rsid w:val="001F72A6"/>
    <w:rsid w:val="00200E56"/>
    <w:rsid w:val="00200F0A"/>
    <w:rsid w:val="00201BCE"/>
    <w:rsid w:val="00207F34"/>
    <w:rsid w:val="00212260"/>
    <w:rsid w:val="00216473"/>
    <w:rsid w:val="002221B4"/>
    <w:rsid w:val="00224164"/>
    <w:rsid w:val="00224650"/>
    <w:rsid w:val="00225589"/>
    <w:rsid w:val="00230F7E"/>
    <w:rsid w:val="002375D2"/>
    <w:rsid w:val="002379B0"/>
    <w:rsid w:val="00240BC0"/>
    <w:rsid w:val="00242CF7"/>
    <w:rsid w:val="00244650"/>
    <w:rsid w:val="00244B94"/>
    <w:rsid w:val="00244CF3"/>
    <w:rsid w:val="00246A84"/>
    <w:rsid w:val="00246DE2"/>
    <w:rsid w:val="0024700A"/>
    <w:rsid w:val="002518E0"/>
    <w:rsid w:val="00251A60"/>
    <w:rsid w:val="002602E2"/>
    <w:rsid w:val="0026075B"/>
    <w:rsid w:val="00261770"/>
    <w:rsid w:val="002618F5"/>
    <w:rsid w:val="00262EC2"/>
    <w:rsid w:val="0026550F"/>
    <w:rsid w:val="00267B59"/>
    <w:rsid w:val="00271ABA"/>
    <w:rsid w:val="00272820"/>
    <w:rsid w:val="00273591"/>
    <w:rsid w:val="002751D0"/>
    <w:rsid w:val="00275855"/>
    <w:rsid w:val="00282AD2"/>
    <w:rsid w:val="00286821"/>
    <w:rsid w:val="002920A6"/>
    <w:rsid w:val="002943E9"/>
    <w:rsid w:val="00294ECE"/>
    <w:rsid w:val="002962E3"/>
    <w:rsid w:val="002A306E"/>
    <w:rsid w:val="002A42E8"/>
    <w:rsid w:val="002A4C12"/>
    <w:rsid w:val="002A720D"/>
    <w:rsid w:val="002B0512"/>
    <w:rsid w:val="002B0BB1"/>
    <w:rsid w:val="002B3A05"/>
    <w:rsid w:val="002B520B"/>
    <w:rsid w:val="002B705F"/>
    <w:rsid w:val="002C1D45"/>
    <w:rsid w:val="002C6912"/>
    <w:rsid w:val="002D3FB9"/>
    <w:rsid w:val="002D4927"/>
    <w:rsid w:val="002E2220"/>
    <w:rsid w:val="002E4DC8"/>
    <w:rsid w:val="002E5020"/>
    <w:rsid w:val="002E5118"/>
    <w:rsid w:val="002E5516"/>
    <w:rsid w:val="002E6F87"/>
    <w:rsid w:val="002F0118"/>
    <w:rsid w:val="002F33B1"/>
    <w:rsid w:val="002F53F7"/>
    <w:rsid w:val="002F660B"/>
    <w:rsid w:val="002F796C"/>
    <w:rsid w:val="003018A8"/>
    <w:rsid w:val="003043D4"/>
    <w:rsid w:val="00304DA2"/>
    <w:rsid w:val="00305BDC"/>
    <w:rsid w:val="00307847"/>
    <w:rsid w:val="00307DF3"/>
    <w:rsid w:val="00312C62"/>
    <w:rsid w:val="0031553B"/>
    <w:rsid w:val="003157C4"/>
    <w:rsid w:val="00315A53"/>
    <w:rsid w:val="0031685E"/>
    <w:rsid w:val="00317B07"/>
    <w:rsid w:val="003200FE"/>
    <w:rsid w:val="00320D46"/>
    <w:rsid w:val="003221C3"/>
    <w:rsid w:val="0032282D"/>
    <w:rsid w:val="0032334A"/>
    <w:rsid w:val="003239F9"/>
    <w:rsid w:val="00327A88"/>
    <w:rsid w:val="00335B47"/>
    <w:rsid w:val="00335DD6"/>
    <w:rsid w:val="00337692"/>
    <w:rsid w:val="0034179E"/>
    <w:rsid w:val="00341BC2"/>
    <w:rsid w:val="003451C7"/>
    <w:rsid w:val="00345389"/>
    <w:rsid w:val="00350FF3"/>
    <w:rsid w:val="003518A4"/>
    <w:rsid w:val="00351982"/>
    <w:rsid w:val="0035620B"/>
    <w:rsid w:val="00357B33"/>
    <w:rsid w:val="00362A4E"/>
    <w:rsid w:val="00367021"/>
    <w:rsid w:val="0036759D"/>
    <w:rsid w:val="00367919"/>
    <w:rsid w:val="003702C5"/>
    <w:rsid w:val="00371E28"/>
    <w:rsid w:val="003758FC"/>
    <w:rsid w:val="00380914"/>
    <w:rsid w:val="003839E7"/>
    <w:rsid w:val="00385D37"/>
    <w:rsid w:val="00386629"/>
    <w:rsid w:val="00390B0B"/>
    <w:rsid w:val="00390DCE"/>
    <w:rsid w:val="0039149E"/>
    <w:rsid w:val="003918BF"/>
    <w:rsid w:val="00395529"/>
    <w:rsid w:val="003A003B"/>
    <w:rsid w:val="003A0CDD"/>
    <w:rsid w:val="003A3E82"/>
    <w:rsid w:val="003A5002"/>
    <w:rsid w:val="003A68EC"/>
    <w:rsid w:val="003B3A43"/>
    <w:rsid w:val="003B4700"/>
    <w:rsid w:val="003B65B7"/>
    <w:rsid w:val="003C3D03"/>
    <w:rsid w:val="003C4B3C"/>
    <w:rsid w:val="003C4FD6"/>
    <w:rsid w:val="003D0453"/>
    <w:rsid w:val="003D1ADB"/>
    <w:rsid w:val="003D4E41"/>
    <w:rsid w:val="003D5302"/>
    <w:rsid w:val="003D5764"/>
    <w:rsid w:val="003E363A"/>
    <w:rsid w:val="003E3E8C"/>
    <w:rsid w:val="003E57D1"/>
    <w:rsid w:val="003E6854"/>
    <w:rsid w:val="003F2908"/>
    <w:rsid w:val="003F4DAB"/>
    <w:rsid w:val="003F5293"/>
    <w:rsid w:val="003F7A7B"/>
    <w:rsid w:val="00401165"/>
    <w:rsid w:val="0040264B"/>
    <w:rsid w:val="00403700"/>
    <w:rsid w:val="0040609A"/>
    <w:rsid w:val="004108D9"/>
    <w:rsid w:val="004121A5"/>
    <w:rsid w:val="00412317"/>
    <w:rsid w:val="004130E8"/>
    <w:rsid w:val="00414034"/>
    <w:rsid w:val="00416C21"/>
    <w:rsid w:val="00425F49"/>
    <w:rsid w:val="00435CF9"/>
    <w:rsid w:val="00443438"/>
    <w:rsid w:val="00451A5C"/>
    <w:rsid w:val="0045291E"/>
    <w:rsid w:val="00456CAB"/>
    <w:rsid w:val="00460D9A"/>
    <w:rsid w:val="00463588"/>
    <w:rsid w:val="004670B2"/>
    <w:rsid w:val="0047178D"/>
    <w:rsid w:val="00473239"/>
    <w:rsid w:val="00475E97"/>
    <w:rsid w:val="00477FAC"/>
    <w:rsid w:val="004811EB"/>
    <w:rsid w:val="00481CF0"/>
    <w:rsid w:val="0048630F"/>
    <w:rsid w:val="00487436"/>
    <w:rsid w:val="00493ABB"/>
    <w:rsid w:val="0049458B"/>
    <w:rsid w:val="004949CB"/>
    <w:rsid w:val="004977B4"/>
    <w:rsid w:val="004A16CE"/>
    <w:rsid w:val="004A3D6E"/>
    <w:rsid w:val="004A4F32"/>
    <w:rsid w:val="004A62B1"/>
    <w:rsid w:val="004B43AB"/>
    <w:rsid w:val="004B495C"/>
    <w:rsid w:val="004C0B4C"/>
    <w:rsid w:val="004C4732"/>
    <w:rsid w:val="004C5C68"/>
    <w:rsid w:val="004C68E4"/>
    <w:rsid w:val="004D105F"/>
    <w:rsid w:val="004D2173"/>
    <w:rsid w:val="004D4E28"/>
    <w:rsid w:val="004D586A"/>
    <w:rsid w:val="004E1D11"/>
    <w:rsid w:val="004E32DF"/>
    <w:rsid w:val="004E3ACB"/>
    <w:rsid w:val="004E6968"/>
    <w:rsid w:val="004F1437"/>
    <w:rsid w:val="00504C44"/>
    <w:rsid w:val="0050556B"/>
    <w:rsid w:val="00511315"/>
    <w:rsid w:val="005117C3"/>
    <w:rsid w:val="00511C44"/>
    <w:rsid w:val="0051413D"/>
    <w:rsid w:val="00514301"/>
    <w:rsid w:val="00516A20"/>
    <w:rsid w:val="00516D18"/>
    <w:rsid w:val="005176D2"/>
    <w:rsid w:val="00520EB8"/>
    <w:rsid w:val="00521A20"/>
    <w:rsid w:val="005229CE"/>
    <w:rsid w:val="00523F69"/>
    <w:rsid w:val="00525811"/>
    <w:rsid w:val="0053044E"/>
    <w:rsid w:val="0053083E"/>
    <w:rsid w:val="00530AFE"/>
    <w:rsid w:val="00530B3F"/>
    <w:rsid w:val="00532C27"/>
    <w:rsid w:val="005348AC"/>
    <w:rsid w:val="00537672"/>
    <w:rsid w:val="00537CAD"/>
    <w:rsid w:val="005407BB"/>
    <w:rsid w:val="0054142C"/>
    <w:rsid w:val="005465D8"/>
    <w:rsid w:val="005469D0"/>
    <w:rsid w:val="00550E8E"/>
    <w:rsid w:val="005554AA"/>
    <w:rsid w:val="00555C47"/>
    <w:rsid w:val="00564B5C"/>
    <w:rsid w:val="0056611A"/>
    <w:rsid w:val="00566F76"/>
    <w:rsid w:val="00566FF6"/>
    <w:rsid w:val="005712BD"/>
    <w:rsid w:val="00571417"/>
    <w:rsid w:val="00572383"/>
    <w:rsid w:val="00572D6E"/>
    <w:rsid w:val="00575892"/>
    <w:rsid w:val="005766B0"/>
    <w:rsid w:val="005817BB"/>
    <w:rsid w:val="0058702D"/>
    <w:rsid w:val="005900FD"/>
    <w:rsid w:val="00590858"/>
    <w:rsid w:val="00594A58"/>
    <w:rsid w:val="0059704D"/>
    <w:rsid w:val="005A2C98"/>
    <w:rsid w:val="005A480F"/>
    <w:rsid w:val="005B3C86"/>
    <w:rsid w:val="005B4BDF"/>
    <w:rsid w:val="005B6BD8"/>
    <w:rsid w:val="005C3072"/>
    <w:rsid w:val="005C55BD"/>
    <w:rsid w:val="005C5CC1"/>
    <w:rsid w:val="005C6619"/>
    <w:rsid w:val="005C791A"/>
    <w:rsid w:val="005C792D"/>
    <w:rsid w:val="005C7AD3"/>
    <w:rsid w:val="005D2960"/>
    <w:rsid w:val="005D3DCE"/>
    <w:rsid w:val="005D5D38"/>
    <w:rsid w:val="005D5EF7"/>
    <w:rsid w:val="005D7FA7"/>
    <w:rsid w:val="005E1F2D"/>
    <w:rsid w:val="005E4210"/>
    <w:rsid w:val="005E53AA"/>
    <w:rsid w:val="005E6EB3"/>
    <w:rsid w:val="005E75AC"/>
    <w:rsid w:val="005F2510"/>
    <w:rsid w:val="005F457A"/>
    <w:rsid w:val="0060455F"/>
    <w:rsid w:val="00605889"/>
    <w:rsid w:val="00605B21"/>
    <w:rsid w:val="00606A69"/>
    <w:rsid w:val="00610150"/>
    <w:rsid w:val="00610B4F"/>
    <w:rsid w:val="0061409C"/>
    <w:rsid w:val="00617007"/>
    <w:rsid w:val="006178E4"/>
    <w:rsid w:val="00617EF8"/>
    <w:rsid w:val="006219CB"/>
    <w:rsid w:val="00623FC4"/>
    <w:rsid w:val="00625066"/>
    <w:rsid w:val="00630875"/>
    <w:rsid w:val="00632C25"/>
    <w:rsid w:val="00633F51"/>
    <w:rsid w:val="0063784F"/>
    <w:rsid w:val="0064274B"/>
    <w:rsid w:val="006515E3"/>
    <w:rsid w:val="00651B65"/>
    <w:rsid w:val="006521B8"/>
    <w:rsid w:val="006543AA"/>
    <w:rsid w:val="006548D8"/>
    <w:rsid w:val="00661C05"/>
    <w:rsid w:val="00665F9E"/>
    <w:rsid w:val="00667703"/>
    <w:rsid w:val="00667FA8"/>
    <w:rsid w:val="00672AE6"/>
    <w:rsid w:val="00674661"/>
    <w:rsid w:val="0067688F"/>
    <w:rsid w:val="00676B6F"/>
    <w:rsid w:val="0069060B"/>
    <w:rsid w:val="00690DE6"/>
    <w:rsid w:val="006914F1"/>
    <w:rsid w:val="00691E47"/>
    <w:rsid w:val="00692369"/>
    <w:rsid w:val="00693008"/>
    <w:rsid w:val="006974D0"/>
    <w:rsid w:val="00697C58"/>
    <w:rsid w:val="006A08EE"/>
    <w:rsid w:val="006A15D2"/>
    <w:rsid w:val="006A185D"/>
    <w:rsid w:val="006A3239"/>
    <w:rsid w:val="006A4CFC"/>
    <w:rsid w:val="006A52C4"/>
    <w:rsid w:val="006A67D5"/>
    <w:rsid w:val="006A7226"/>
    <w:rsid w:val="006A7BEA"/>
    <w:rsid w:val="006B4AF7"/>
    <w:rsid w:val="006B666A"/>
    <w:rsid w:val="006C2A2C"/>
    <w:rsid w:val="006C4B57"/>
    <w:rsid w:val="006C552B"/>
    <w:rsid w:val="006C5B98"/>
    <w:rsid w:val="006D078B"/>
    <w:rsid w:val="006D3633"/>
    <w:rsid w:val="006D4DFE"/>
    <w:rsid w:val="006D7978"/>
    <w:rsid w:val="006E16F8"/>
    <w:rsid w:val="006E2B26"/>
    <w:rsid w:val="006E3532"/>
    <w:rsid w:val="006E3545"/>
    <w:rsid w:val="006E4B91"/>
    <w:rsid w:val="006E5834"/>
    <w:rsid w:val="006E5A38"/>
    <w:rsid w:val="006E6DC6"/>
    <w:rsid w:val="006E7367"/>
    <w:rsid w:val="006E7FB3"/>
    <w:rsid w:val="006F0352"/>
    <w:rsid w:val="006F20C6"/>
    <w:rsid w:val="006F2341"/>
    <w:rsid w:val="006F2FB2"/>
    <w:rsid w:val="006F4526"/>
    <w:rsid w:val="006F48DC"/>
    <w:rsid w:val="006F584B"/>
    <w:rsid w:val="006F5BDE"/>
    <w:rsid w:val="00700A44"/>
    <w:rsid w:val="00701320"/>
    <w:rsid w:val="00710BC9"/>
    <w:rsid w:val="0071151B"/>
    <w:rsid w:val="00711D3D"/>
    <w:rsid w:val="0071438D"/>
    <w:rsid w:val="0071483F"/>
    <w:rsid w:val="00716369"/>
    <w:rsid w:val="00723946"/>
    <w:rsid w:val="0072686D"/>
    <w:rsid w:val="0073283C"/>
    <w:rsid w:val="00734A13"/>
    <w:rsid w:val="0073782D"/>
    <w:rsid w:val="00737E0D"/>
    <w:rsid w:val="00742998"/>
    <w:rsid w:val="007509D0"/>
    <w:rsid w:val="00751CD3"/>
    <w:rsid w:val="007521FF"/>
    <w:rsid w:val="007537E4"/>
    <w:rsid w:val="00762DF7"/>
    <w:rsid w:val="00763637"/>
    <w:rsid w:val="007705C6"/>
    <w:rsid w:val="0077163A"/>
    <w:rsid w:val="007737B5"/>
    <w:rsid w:val="00773C16"/>
    <w:rsid w:val="00774C96"/>
    <w:rsid w:val="00781CC6"/>
    <w:rsid w:val="00782368"/>
    <w:rsid w:val="00791B4F"/>
    <w:rsid w:val="00791DCF"/>
    <w:rsid w:val="00793408"/>
    <w:rsid w:val="00793CD4"/>
    <w:rsid w:val="007966E8"/>
    <w:rsid w:val="00796F14"/>
    <w:rsid w:val="00797A9D"/>
    <w:rsid w:val="00797FC9"/>
    <w:rsid w:val="007A25F6"/>
    <w:rsid w:val="007A56B0"/>
    <w:rsid w:val="007A62E0"/>
    <w:rsid w:val="007B0625"/>
    <w:rsid w:val="007B068C"/>
    <w:rsid w:val="007B0BCD"/>
    <w:rsid w:val="007B4347"/>
    <w:rsid w:val="007B554E"/>
    <w:rsid w:val="007C1A85"/>
    <w:rsid w:val="007C3185"/>
    <w:rsid w:val="007D1E0A"/>
    <w:rsid w:val="007D3D58"/>
    <w:rsid w:val="007E1693"/>
    <w:rsid w:val="007E5040"/>
    <w:rsid w:val="007E53B9"/>
    <w:rsid w:val="007F0655"/>
    <w:rsid w:val="007F48E4"/>
    <w:rsid w:val="007F6F40"/>
    <w:rsid w:val="00801404"/>
    <w:rsid w:val="00801505"/>
    <w:rsid w:val="0080264F"/>
    <w:rsid w:val="00803B3B"/>
    <w:rsid w:val="008052B0"/>
    <w:rsid w:val="008056DA"/>
    <w:rsid w:val="00805B39"/>
    <w:rsid w:val="008115CA"/>
    <w:rsid w:val="00812CF2"/>
    <w:rsid w:val="00815018"/>
    <w:rsid w:val="008150C1"/>
    <w:rsid w:val="00820FB0"/>
    <w:rsid w:val="00822B6B"/>
    <w:rsid w:val="00824AB5"/>
    <w:rsid w:val="00833B32"/>
    <w:rsid w:val="00835342"/>
    <w:rsid w:val="008355F1"/>
    <w:rsid w:val="00840715"/>
    <w:rsid w:val="00841CC4"/>
    <w:rsid w:val="00853F08"/>
    <w:rsid w:val="00855E57"/>
    <w:rsid w:val="00857A6F"/>
    <w:rsid w:val="0086048C"/>
    <w:rsid w:val="008625BD"/>
    <w:rsid w:val="0086319F"/>
    <w:rsid w:val="008647CE"/>
    <w:rsid w:val="00865C06"/>
    <w:rsid w:val="00865E08"/>
    <w:rsid w:val="00866C14"/>
    <w:rsid w:val="00867570"/>
    <w:rsid w:val="00867A97"/>
    <w:rsid w:val="0087298B"/>
    <w:rsid w:val="0087356F"/>
    <w:rsid w:val="00880323"/>
    <w:rsid w:val="008860DF"/>
    <w:rsid w:val="00887C00"/>
    <w:rsid w:val="00890CA6"/>
    <w:rsid w:val="00897F89"/>
    <w:rsid w:val="008A00C4"/>
    <w:rsid w:val="008A0928"/>
    <w:rsid w:val="008A236E"/>
    <w:rsid w:val="008A28E2"/>
    <w:rsid w:val="008A34CE"/>
    <w:rsid w:val="008A466F"/>
    <w:rsid w:val="008B094C"/>
    <w:rsid w:val="008B2995"/>
    <w:rsid w:val="008B3F8C"/>
    <w:rsid w:val="008B651C"/>
    <w:rsid w:val="008B715A"/>
    <w:rsid w:val="008B77CF"/>
    <w:rsid w:val="008C596F"/>
    <w:rsid w:val="008C7B2E"/>
    <w:rsid w:val="008D05B8"/>
    <w:rsid w:val="008D2795"/>
    <w:rsid w:val="008D58FF"/>
    <w:rsid w:val="008D5F23"/>
    <w:rsid w:val="008D6BA6"/>
    <w:rsid w:val="008E06AA"/>
    <w:rsid w:val="008E21BF"/>
    <w:rsid w:val="008E2F9D"/>
    <w:rsid w:val="008E305D"/>
    <w:rsid w:val="008E5B1D"/>
    <w:rsid w:val="008E5E1F"/>
    <w:rsid w:val="008F074F"/>
    <w:rsid w:val="008F2178"/>
    <w:rsid w:val="008F4D0F"/>
    <w:rsid w:val="008F53CD"/>
    <w:rsid w:val="008F5818"/>
    <w:rsid w:val="0090217B"/>
    <w:rsid w:val="00904BFB"/>
    <w:rsid w:val="00905FFC"/>
    <w:rsid w:val="0090672F"/>
    <w:rsid w:val="009076AB"/>
    <w:rsid w:val="00911475"/>
    <w:rsid w:val="00911FF1"/>
    <w:rsid w:val="00912AE5"/>
    <w:rsid w:val="00914744"/>
    <w:rsid w:val="00917011"/>
    <w:rsid w:val="00917155"/>
    <w:rsid w:val="00921229"/>
    <w:rsid w:val="00922918"/>
    <w:rsid w:val="00924B9C"/>
    <w:rsid w:val="0092537E"/>
    <w:rsid w:val="00930040"/>
    <w:rsid w:val="00933555"/>
    <w:rsid w:val="00934BB2"/>
    <w:rsid w:val="00935D3F"/>
    <w:rsid w:val="00936491"/>
    <w:rsid w:val="0094192F"/>
    <w:rsid w:val="00946B96"/>
    <w:rsid w:val="009473F7"/>
    <w:rsid w:val="00950205"/>
    <w:rsid w:val="00951C28"/>
    <w:rsid w:val="00954E1F"/>
    <w:rsid w:val="00961648"/>
    <w:rsid w:val="0096220B"/>
    <w:rsid w:val="00962F24"/>
    <w:rsid w:val="00963BB3"/>
    <w:rsid w:val="00964D8F"/>
    <w:rsid w:val="009712A3"/>
    <w:rsid w:val="009732BE"/>
    <w:rsid w:val="009745AC"/>
    <w:rsid w:val="00980137"/>
    <w:rsid w:val="00981FC3"/>
    <w:rsid w:val="00982AD1"/>
    <w:rsid w:val="00984421"/>
    <w:rsid w:val="00986A58"/>
    <w:rsid w:val="0099342F"/>
    <w:rsid w:val="0099709D"/>
    <w:rsid w:val="009A4EB3"/>
    <w:rsid w:val="009A6626"/>
    <w:rsid w:val="009B1504"/>
    <w:rsid w:val="009B1A60"/>
    <w:rsid w:val="009B28B6"/>
    <w:rsid w:val="009B2DEC"/>
    <w:rsid w:val="009B3177"/>
    <w:rsid w:val="009B4650"/>
    <w:rsid w:val="009B606C"/>
    <w:rsid w:val="009B6978"/>
    <w:rsid w:val="009C1A96"/>
    <w:rsid w:val="009C2973"/>
    <w:rsid w:val="009C5B58"/>
    <w:rsid w:val="009C6260"/>
    <w:rsid w:val="009C7841"/>
    <w:rsid w:val="009D12DC"/>
    <w:rsid w:val="009D1D9C"/>
    <w:rsid w:val="009D2920"/>
    <w:rsid w:val="009D38B7"/>
    <w:rsid w:val="009D3C00"/>
    <w:rsid w:val="009E1050"/>
    <w:rsid w:val="009E5995"/>
    <w:rsid w:val="009E5EFD"/>
    <w:rsid w:val="009E6216"/>
    <w:rsid w:val="009E72E4"/>
    <w:rsid w:val="009F33A0"/>
    <w:rsid w:val="009F3940"/>
    <w:rsid w:val="009F4519"/>
    <w:rsid w:val="00A025B1"/>
    <w:rsid w:val="00A03377"/>
    <w:rsid w:val="00A03D15"/>
    <w:rsid w:val="00A04240"/>
    <w:rsid w:val="00A10E56"/>
    <w:rsid w:val="00A15E2E"/>
    <w:rsid w:val="00A20B05"/>
    <w:rsid w:val="00A20F54"/>
    <w:rsid w:val="00A21315"/>
    <w:rsid w:val="00A217E0"/>
    <w:rsid w:val="00A2372D"/>
    <w:rsid w:val="00A23964"/>
    <w:rsid w:val="00A25788"/>
    <w:rsid w:val="00A261E4"/>
    <w:rsid w:val="00A33C1C"/>
    <w:rsid w:val="00A34601"/>
    <w:rsid w:val="00A40E85"/>
    <w:rsid w:val="00A41096"/>
    <w:rsid w:val="00A43224"/>
    <w:rsid w:val="00A536E4"/>
    <w:rsid w:val="00A545DB"/>
    <w:rsid w:val="00A567F7"/>
    <w:rsid w:val="00A604B2"/>
    <w:rsid w:val="00A60708"/>
    <w:rsid w:val="00A616DE"/>
    <w:rsid w:val="00A66005"/>
    <w:rsid w:val="00A718E5"/>
    <w:rsid w:val="00A73DE5"/>
    <w:rsid w:val="00A74852"/>
    <w:rsid w:val="00A763B2"/>
    <w:rsid w:val="00A76819"/>
    <w:rsid w:val="00A81630"/>
    <w:rsid w:val="00A82A33"/>
    <w:rsid w:val="00A84A54"/>
    <w:rsid w:val="00A84E92"/>
    <w:rsid w:val="00A85A0B"/>
    <w:rsid w:val="00A9087F"/>
    <w:rsid w:val="00A90E81"/>
    <w:rsid w:val="00A93C03"/>
    <w:rsid w:val="00A96F4B"/>
    <w:rsid w:val="00AA0E33"/>
    <w:rsid w:val="00AA326A"/>
    <w:rsid w:val="00AB103C"/>
    <w:rsid w:val="00AB28B0"/>
    <w:rsid w:val="00AB60B4"/>
    <w:rsid w:val="00AC74EF"/>
    <w:rsid w:val="00AD3987"/>
    <w:rsid w:val="00AD4EDC"/>
    <w:rsid w:val="00AD7823"/>
    <w:rsid w:val="00AE05A2"/>
    <w:rsid w:val="00AE11D6"/>
    <w:rsid w:val="00AE384D"/>
    <w:rsid w:val="00AE5EF6"/>
    <w:rsid w:val="00AE663B"/>
    <w:rsid w:val="00AE699A"/>
    <w:rsid w:val="00AE6DA0"/>
    <w:rsid w:val="00AE77E6"/>
    <w:rsid w:val="00AF0B7A"/>
    <w:rsid w:val="00AF23BE"/>
    <w:rsid w:val="00AF2961"/>
    <w:rsid w:val="00AF71EA"/>
    <w:rsid w:val="00AF76F6"/>
    <w:rsid w:val="00AF7BC5"/>
    <w:rsid w:val="00B0050E"/>
    <w:rsid w:val="00B0133D"/>
    <w:rsid w:val="00B02517"/>
    <w:rsid w:val="00B02C86"/>
    <w:rsid w:val="00B031FE"/>
    <w:rsid w:val="00B04694"/>
    <w:rsid w:val="00B058D1"/>
    <w:rsid w:val="00B05A42"/>
    <w:rsid w:val="00B0680C"/>
    <w:rsid w:val="00B070FB"/>
    <w:rsid w:val="00B074EB"/>
    <w:rsid w:val="00B11974"/>
    <w:rsid w:val="00B122FE"/>
    <w:rsid w:val="00B126BC"/>
    <w:rsid w:val="00B17DAE"/>
    <w:rsid w:val="00B207A4"/>
    <w:rsid w:val="00B20871"/>
    <w:rsid w:val="00B22678"/>
    <w:rsid w:val="00B23E64"/>
    <w:rsid w:val="00B32725"/>
    <w:rsid w:val="00B32844"/>
    <w:rsid w:val="00B33063"/>
    <w:rsid w:val="00B3484E"/>
    <w:rsid w:val="00B3523E"/>
    <w:rsid w:val="00B44443"/>
    <w:rsid w:val="00B44569"/>
    <w:rsid w:val="00B44702"/>
    <w:rsid w:val="00B44D29"/>
    <w:rsid w:val="00B47131"/>
    <w:rsid w:val="00B473A7"/>
    <w:rsid w:val="00B512F3"/>
    <w:rsid w:val="00B51E50"/>
    <w:rsid w:val="00B53D81"/>
    <w:rsid w:val="00B57DBE"/>
    <w:rsid w:val="00B57E7B"/>
    <w:rsid w:val="00B6045C"/>
    <w:rsid w:val="00B60515"/>
    <w:rsid w:val="00B626CE"/>
    <w:rsid w:val="00B63844"/>
    <w:rsid w:val="00B672F5"/>
    <w:rsid w:val="00B712DD"/>
    <w:rsid w:val="00B724B4"/>
    <w:rsid w:val="00B74052"/>
    <w:rsid w:val="00B8096F"/>
    <w:rsid w:val="00B80CE3"/>
    <w:rsid w:val="00B818DB"/>
    <w:rsid w:val="00B81FFB"/>
    <w:rsid w:val="00B873B0"/>
    <w:rsid w:val="00B90387"/>
    <w:rsid w:val="00B90EBE"/>
    <w:rsid w:val="00B92DF1"/>
    <w:rsid w:val="00B95E56"/>
    <w:rsid w:val="00B964D7"/>
    <w:rsid w:val="00B96841"/>
    <w:rsid w:val="00BA0728"/>
    <w:rsid w:val="00BA5683"/>
    <w:rsid w:val="00BA7282"/>
    <w:rsid w:val="00BA7F21"/>
    <w:rsid w:val="00BB2462"/>
    <w:rsid w:val="00BC23BB"/>
    <w:rsid w:val="00BC3CF3"/>
    <w:rsid w:val="00BC63D8"/>
    <w:rsid w:val="00BC65D0"/>
    <w:rsid w:val="00BD3291"/>
    <w:rsid w:val="00BD5D48"/>
    <w:rsid w:val="00BE0985"/>
    <w:rsid w:val="00BE113C"/>
    <w:rsid w:val="00BE13E1"/>
    <w:rsid w:val="00BE26BF"/>
    <w:rsid w:val="00BF052D"/>
    <w:rsid w:val="00BF17AF"/>
    <w:rsid w:val="00BF23A1"/>
    <w:rsid w:val="00BF411E"/>
    <w:rsid w:val="00BF72A7"/>
    <w:rsid w:val="00C00F78"/>
    <w:rsid w:val="00C0456C"/>
    <w:rsid w:val="00C046B3"/>
    <w:rsid w:val="00C04FF9"/>
    <w:rsid w:val="00C06650"/>
    <w:rsid w:val="00C07D89"/>
    <w:rsid w:val="00C108FA"/>
    <w:rsid w:val="00C11573"/>
    <w:rsid w:val="00C1160B"/>
    <w:rsid w:val="00C1335F"/>
    <w:rsid w:val="00C13539"/>
    <w:rsid w:val="00C13AB4"/>
    <w:rsid w:val="00C14B82"/>
    <w:rsid w:val="00C156A2"/>
    <w:rsid w:val="00C17864"/>
    <w:rsid w:val="00C213AB"/>
    <w:rsid w:val="00C22166"/>
    <w:rsid w:val="00C2335D"/>
    <w:rsid w:val="00C23779"/>
    <w:rsid w:val="00C2384C"/>
    <w:rsid w:val="00C245D0"/>
    <w:rsid w:val="00C31A15"/>
    <w:rsid w:val="00C32141"/>
    <w:rsid w:val="00C33A34"/>
    <w:rsid w:val="00C363EB"/>
    <w:rsid w:val="00C4359F"/>
    <w:rsid w:val="00C43B05"/>
    <w:rsid w:val="00C45029"/>
    <w:rsid w:val="00C529E0"/>
    <w:rsid w:val="00C53409"/>
    <w:rsid w:val="00C55E7F"/>
    <w:rsid w:val="00C64B79"/>
    <w:rsid w:val="00C65527"/>
    <w:rsid w:val="00C662D2"/>
    <w:rsid w:val="00C7040D"/>
    <w:rsid w:val="00C707EA"/>
    <w:rsid w:val="00C71E43"/>
    <w:rsid w:val="00C737B3"/>
    <w:rsid w:val="00C75D3B"/>
    <w:rsid w:val="00C77A0C"/>
    <w:rsid w:val="00C84F9E"/>
    <w:rsid w:val="00C9189E"/>
    <w:rsid w:val="00C920ED"/>
    <w:rsid w:val="00C96F49"/>
    <w:rsid w:val="00CA1247"/>
    <w:rsid w:val="00CA66E8"/>
    <w:rsid w:val="00CA68DC"/>
    <w:rsid w:val="00CA693C"/>
    <w:rsid w:val="00CB44A8"/>
    <w:rsid w:val="00CB62F8"/>
    <w:rsid w:val="00CB685F"/>
    <w:rsid w:val="00CB7BAE"/>
    <w:rsid w:val="00CC2DA4"/>
    <w:rsid w:val="00CC3028"/>
    <w:rsid w:val="00CC45C1"/>
    <w:rsid w:val="00CC546D"/>
    <w:rsid w:val="00CC6584"/>
    <w:rsid w:val="00CC7573"/>
    <w:rsid w:val="00CD51BE"/>
    <w:rsid w:val="00CE455A"/>
    <w:rsid w:val="00CF0018"/>
    <w:rsid w:val="00CF0FCF"/>
    <w:rsid w:val="00CF2C61"/>
    <w:rsid w:val="00CF4018"/>
    <w:rsid w:val="00CF5AF0"/>
    <w:rsid w:val="00CF61A0"/>
    <w:rsid w:val="00D07CF1"/>
    <w:rsid w:val="00D132C8"/>
    <w:rsid w:val="00D165CB"/>
    <w:rsid w:val="00D16774"/>
    <w:rsid w:val="00D20A96"/>
    <w:rsid w:val="00D2296D"/>
    <w:rsid w:val="00D22EA6"/>
    <w:rsid w:val="00D23C22"/>
    <w:rsid w:val="00D25EF4"/>
    <w:rsid w:val="00D30512"/>
    <w:rsid w:val="00D31730"/>
    <w:rsid w:val="00D3440C"/>
    <w:rsid w:val="00D34966"/>
    <w:rsid w:val="00D359F5"/>
    <w:rsid w:val="00D441E7"/>
    <w:rsid w:val="00D4690A"/>
    <w:rsid w:val="00D46E4C"/>
    <w:rsid w:val="00D5348B"/>
    <w:rsid w:val="00D56264"/>
    <w:rsid w:val="00D57CAF"/>
    <w:rsid w:val="00D63AA4"/>
    <w:rsid w:val="00D64BDF"/>
    <w:rsid w:val="00D67526"/>
    <w:rsid w:val="00D74606"/>
    <w:rsid w:val="00D775F3"/>
    <w:rsid w:val="00D80CAD"/>
    <w:rsid w:val="00D80F23"/>
    <w:rsid w:val="00D812DB"/>
    <w:rsid w:val="00D81BC2"/>
    <w:rsid w:val="00D84305"/>
    <w:rsid w:val="00D85FFD"/>
    <w:rsid w:val="00D917C3"/>
    <w:rsid w:val="00D91C0D"/>
    <w:rsid w:val="00D948E5"/>
    <w:rsid w:val="00DA40D7"/>
    <w:rsid w:val="00DA5083"/>
    <w:rsid w:val="00DA6945"/>
    <w:rsid w:val="00DA71B5"/>
    <w:rsid w:val="00DB1127"/>
    <w:rsid w:val="00DB3FC3"/>
    <w:rsid w:val="00DB5FE5"/>
    <w:rsid w:val="00DB7CC7"/>
    <w:rsid w:val="00DC0B76"/>
    <w:rsid w:val="00DC13C2"/>
    <w:rsid w:val="00DC40F6"/>
    <w:rsid w:val="00DD0C2B"/>
    <w:rsid w:val="00DD2479"/>
    <w:rsid w:val="00DD516B"/>
    <w:rsid w:val="00DD63F8"/>
    <w:rsid w:val="00DE00A2"/>
    <w:rsid w:val="00DE08D4"/>
    <w:rsid w:val="00DE4816"/>
    <w:rsid w:val="00DE58CC"/>
    <w:rsid w:val="00DE713A"/>
    <w:rsid w:val="00DE7702"/>
    <w:rsid w:val="00DF1493"/>
    <w:rsid w:val="00DF1D30"/>
    <w:rsid w:val="00DF3092"/>
    <w:rsid w:val="00DF7AB9"/>
    <w:rsid w:val="00E00633"/>
    <w:rsid w:val="00E023E0"/>
    <w:rsid w:val="00E064F5"/>
    <w:rsid w:val="00E076C5"/>
    <w:rsid w:val="00E103D8"/>
    <w:rsid w:val="00E131E8"/>
    <w:rsid w:val="00E164B9"/>
    <w:rsid w:val="00E2104A"/>
    <w:rsid w:val="00E2132D"/>
    <w:rsid w:val="00E22C65"/>
    <w:rsid w:val="00E2464C"/>
    <w:rsid w:val="00E24F31"/>
    <w:rsid w:val="00E25EBE"/>
    <w:rsid w:val="00E3216C"/>
    <w:rsid w:val="00E327C0"/>
    <w:rsid w:val="00E33392"/>
    <w:rsid w:val="00E35179"/>
    <w:rsid w:val="00E351B0"/>
    <w:rsid w:val="00E3674A"/>
    <w:rsid w:val="00E3725F"/>
    <w:rsid w:val="00E406C5"/>
    <w:rsid w:val="00E4192B"/>
    <w:rsid w:val="00E5077D"/>
    <w:rsid w:val="00E50D40"/>
    <w:rsid w:val="00E51F86"/>
    <w:rsid w:val="00E525BB"/>
    <w:rsid w:val="00E54A3C"/>
    <w:rsid w:val="00E562C3"/>
    <w:rsid w:val="00E56E3A"/>
    <w:rsid w:val="00E57C30"/>
    <w:rsid w:val="00E603B8"/>
    <w:rsid w:val="00E62174"/>
    <w:rsid w:val="00E65130"/>
    <w:rsid w:val="00E71907"/>
    <w:rsid w:val="00E81F92"/>
    <w:rsid w:val="00E84902"/>
    <w:rsid w:val="00E85E20"/>
    <w:rsid w:val="00E93112"/>
    <w:rsid w:val="00E95142"/>
    <w:rsid w:val="00E968ED"/>
    <w:rsid w:val="00E97CFA"/>
    <w:rsid w:val="00EA27F1"/>
    <w:rsid w:val="00EA2D21"/>
    <w:rsid w:val="00EA6EBE"/>
    <w:rsid w:val="00EA720F"/>
    <w:rsid w:val="00EA7DE5"/>
    <w:rsid w:val="00EB07F4"/>
    <w:rsid w:val="00EB2529"/>
    <w:rsid w:val="00EB4B39"/>
    <w:rsid w:val="00EC0853"/>
    <w:rsid w:val="00EC2182"/>
    <w:rsid w:val="00EC4269"/>
    <w:rsid w:val="00ED0DBE"/>
    <w:rsid w:val="00ED1603"/>
    <w:rsid w:val="00ED6FC7"/>
    <w:rsid w:val="00EE2F7B"/>
    <w:rsid w:val="00EE3FF7"/>
    <w:rsid w:val="00EE56EB"/>
    <w:rsid w:val="00EE5C7D"/>
    <w:rsid w:val="00EF04CC"/>
    <w:rsid w:val="00EF3C75"/>
    <w:rsid w:val="00EF4792"/>
    <w:rsid w:val="00F0429E"/>
    <w:rsid w:val="00F1089E"/>
    <w:rsid w:val="00F109AC"/>
    <w:rsid w:val="00F12899"/>
    <w:rsid w:val="00F20144"/>
    <w:rsid w:val="00F2203F"/>
    <w:rsid w:val="00F2449F"/>
    <w:rsid w:val="00F24ABD"/>
    <w:rsid w:val="00F2509F"/>
    <w:rsid w:val="00F264C6"/>
    <w:rsid w:val="00F33BEA"/>
    <w:rsid w:val="00F3738D"/>
    <w:rsid w:val="00F47FB2"/>
    <w:rsid w:val="00F501C5"/>
    <w:rsid w:val="00F510EA"/>
    <w:rsid w:val="00F5144B"/>
    <w:rsid w:val="00F51599"/>
    <w:rsid w:val="00F53869"/>
    <w:rsid w:val="00F55138"/>
    <w:rsid w:val="00F56691"/>
    <w:rsid w:val="00F60F1C"/>
    <w:rsid w:val="00F642E2"/>
    <w:rsid w:val="00F66B82"/>
    <w:rsid w:val="00F66EDC"/>
    <w:rsid w:val="00F6705D"/>
    <w:rsid w:val="00F7312E"/>
    <w:rsid w:val="00F73A20"/>
    <w:rsid w:val="00F756F5"/>
    <w:rsid w:val="00F75E94"/>
    <w:rsid w:val="00F76315"/>
    <w:rsid w:val="00F76437"/>
    <w:rsid w:val="00F76A1B"/>
    <w:rsid w:val="00F8363E"/>
    <w:rsid w:val="00F85AB2"/>
    <w:rsid w:val="00F912BE"/>
    <w:rsid w:val="00F9328E"/>
    <w:rsid w:val="00F950A3"/>
    <w:rsid w:val="00F957D1"/>
    <w:rsid w:val="00FA5741"/>
    <w:rsid w:val="00FB0301"/>
    <w:rsid w:val="00FB0A00"/>
    <w:rsid w:val="00FB18EC"/>
    <w:rsid w:val="00FB47C6"/>
    <w:rsid w:val="00FB4E69"/>
    <w:rsid w:val="00FB66B9"/>
    <w:rsid w:val="00FC6299"/>
    <w:rsid w:val="00FC666E"/>
    <w:rsid w:val="00FD0408"/>
    <w:rsid w:val="00FD3DB5"/>
    <w:rsid w:val="00FD3DFC"/>
    <w:rsid w:val="00FD55E3"/>
    <w:rsid w:val="00FD563C"/>
    <w:rsid w:val="00FD5F38"/>
    <w:rsid w:val="00FD722C"/>
    <w:rsid w:val="00FD7E6C"/>
    <w:rsid w:val="00FE1188"/>
    <w:rsid w:val="00FE1A40"/>
    <w:rsid w:val="00FF0FEA"/>
    <w:rsid w:val="00FF2738"/>
    <w:rsid w:val="00FF5419"/>
    <w:rsid w:val="00FF6B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0B"/>
  </w:style>
  <w:style w:type="paragraph" w:styleId="Heading3">
    <w:name w:val="heading 3"/>
    <w:basedOn w:val="Normal"/>
    <w:next w:val="Normal"/>
    <w:link w:val="Heading3Char"/>
    <w:qFormat/>
    <w:rsid w:val="005766B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A722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Normal"/>
    <w:rsid w:val="006A7226"/>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Normal"/>
    <w:rsid w:val="006A7226"/>
    <w:pPr>
      <w:spacing w:before="75" w:after="75" w:line="240" w:lineRule="auto"/>
      <w:ind w:left="900" w:firstLine="375"/>
      <w:jc w:val="both"/>
    </w:pPr>
    <w:rPr>
      <w:rFonts w:ascii="Times New Roman" w:eastAsia="Times New Roman" w:hAnsi="Times New Roman" w:cs="Times New Roman"/>
      <w:sz w:val="24"/>
      <w:szCs w:val="24"/>
      <w:lang w:eastAsia="lv-LV"/>
    </w:rPr>
  </w:style>
  <w:style w:type="paragraph" w:customStyle="1" w:styleId="naispant">
    <w:name w:val="naispant"/>
    <w:basedOn w:val="Normal"/>
    <w:rsid w:val="006A7226"/>
    <w:pPr>
      <w:spacing w:before="75"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visr">
    <w:name w:val="naisvisr"/>
    <w:basedOn w:val="Normal"/>
    <w:rsid w:val="006A7226"/>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naisnod">
    <w:name w:val="naisnod"/>
    <w:basedOn w:val="Normal"/>
    <w:rsid w:val="006A7226"/>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A7226"/>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A7226"/>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pie">
    <w:name w:val="naispie"/>
    <w:basedOn w:val="Normal"/>
    <w:rsid w:val="006A7226"/>
    <w:pPr>
      <w:spacing w:before="75" w:after="75" w:line="240" w:lineRule="auto"/>
      <w:ind w:firstLine="375"/>
    </w:pPr>
    <w:rPr>
      <w:rFonts w:ascii="Times New Roman" w:eastAsia="Times New Roman" w:hAnsi="Times New Roman" w:cs="Times New Roman"/>
      <w:i/>
      <w:iCs/>
      <w:sz w:val="20"/>
      <w:szCs w:val="20"/>
      <w:lang w:eastAsia="lv-LV"/>
    </w:rPr>
  </w:style>
  <w:style w:type="paragraph" w:styleId="HTMLPreformatted">
    <w:name w:val="HTML Preformatted"/>
    <w:basedOn w:val="Normal"/>
    <w:link w:val="HTMLPreformattedChar"/>
    <w:uiPriority w:val="99"/>
    <w:semiHidden/>
    <w:unhideWhenUsed/>
    <w:rsid w:val="006A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A7226"/>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6A7226"/>
    <w:rPr>
      <w:color w:val="0000FF"/>
      <w:u w:val="single"/>
    </w:rPr>
  </w:style>
  <w:style w:type="character" w:styleId="FollowedHyperlink">
    <w:name w:val="FollowedHyperlink"/>
    <w:basedOn w:val="DefaultParagraphFont"/>
    <w:uiPriority w:val="99"/>
    <w:semiHidden/>
    <w:unhideWhenUsed/>
    <w:rsid w:val="006A7226"/>
    <w:rPr>
      <w:color w:val="800080"/>
      <w:u w:val="single"/>
    </w:rPr>
  </w:style>
  <w:style w:type="character" w:styleId="Strong">
    <w:name w:val="Strong"/>
    <w:basedOn w:val="DefaultParagraphFont"/>
    <w:uiPriority w:val="22"/>
    <w:qFormat/>
    <w:rsid w:val="006A7226"/>
    <w:rPr>
      <w:b/>
      <w:bCs/>
    </w:rPr>
  </w:style>
  <w:style w:type="paragraph" w:styleId="BalloonText">
    <w:name w:val="Balloon Text"/>
    <w:basedOn w:val="Normal"/>
    <w:link w:val="BalloonTextChar"/>
    <w:uiPriority w:val="99"/>
    <w:semiHidden/>
    <w:unhideWhenUsed/>
    <w:rsid w:val="006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26"/>
    <w:rPr>
      <w:rFonts w:ascii="Tahoma" w:hAnsi="Tahoma" w:cs="Tahoma"/>
      <w:sz w:val="16"/>
      <w:szCs w:val="16"/>
    </w:rPr>
  </w:style>
  <w:style w:type="character" w:styleId="CommentReference">
    <w:name w:val="annotation reference"/>
    <w:basedOn w:val="DefaultParagraphFont"/>
    <w:uiPriority w:val="99"/>
    <w:semiHidden/>
    <w:unhideWhenUsed/>
    <w:rsid w:val="00691E47"/>
    <w:rPr>
      <w:sz w:val="16"/>
      <w:szCs w:val="16"/>
    </w:rPr>
  </w:style>
  <w:style w:type="paragraph" w:styleId="CommentText">
    <w:name w:val="annotation text"/>
    <w:basedOn w:val="Normal"/>
    <w:link w:val="CommentTextChar"/>
    <w:uiPriority w:val="99"/>
    <w:unhideWhenUsed/>
    <w:rsid w:val="00691E47"/>
    <w:pPr>
      <w:spacing w:line="240" w:lineRule="auto"/>
    </w:pPr>
    <w:rPr>
      <w:sz w:val="20"/>
      <w:szCs w:val="20"/>
    </w:rPr>
  </w:style>
  <w:style w:type="character" w:customStyle="1" w:styleId="CommentTextChar">
    <w:name w:val="Comment Text Char"/>
    <w:basedOn w:val="DefaultParagraphFont"/>
    <w:link w:val="CommentText"/>
    <w:uiPriority w:val="99"/>
    <w:rsid w:val="00691E47"/>
    <w:rPr>
      <w:sz w:val="20"/>
      <w:szCs w:val="20"/>
    </w:rPr>
  </w:style>
  <w:style w:type="paragraph" w:styleId="CommentSubject">
    <w:name w:val="annotation subject"/>
    <w:basedOn w:val="CommentText"/>
    <w:next w:val="CommentText"/>
    <w:link w:val="CommentSubjectChar"/>
    <w:uiPriority w:val="99"/>
    <w:semiHidden/>
    <w:unhideWhenUsed/>
    <w:rsid w:val="00691E47"/>
    <w:rPr>
      <w:b/>
      <w:bCs/>
    </w:rPr>
  </w:style>
  <w:style w:type="character" w:customStyle="1" w:styleId="CommentSubjectChar">
    <w:name w:val="Comment Subject Char"/>
    <w:basedOn w:val="CommentTextChar"/>
    <w:link w:val="CommentSubject"/>
    <w:uiPriority w:val="99"/>
    <w:semiHidden/>
    <w:rsid w:val="00691E47"/>
    <w:rPr>
      <w:b/>
      <w:bCs/>
      <w:sz w:val="20"/>
      <w:szCs w:val="20"/>
    </w:rPr>
  </w:style>
  <w:style w:type="paragraph" w:styleId="Header">
    <w:name w:val="header"/>
    <w:basedOn w:val="Normal"/>
    <w:link w:val="HeaderChar"/>
    <w:uiPriority w:val="99"/>
    <w:unhideWhenUsed/>
    <w:rsid w:val="004121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unhideWhenUsed/>
    <w:rsid w:val="004121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1A5"/>
  </w:style>
  <w:style w:type="character" w:customStyle="1" w:styleId="Heading3Char">
    <w:name w:val="Heading 3 Char"/>
    <w:basedOn w:val="DefaultParagraphFont"/>
    <w:link w:val="Heading3"/>
    <w:rsid w:val="005766B0"/>
    <w:rPr>
      <w:rFonts w:ascii="Arial" w:eastAsia="Times New Roman" w:hAnsi="Arial" w:cs="Arial"/>
      <w:b/>
      <w:bCs/>
      <w:sz w:val="26"/>
      <w:szCs w:val="26"/>
      <w:lang w:val="en-GB"/>
    </w:rPr>
  </w:style>
  <w:style w:type="paragraph" w:styleId="BodyText">
    <w:name w:val="Body Text"/>
    <w:basedOn w:val="Normal"/>
    <w:link w:val="BodyTextChar"/>
    <w:rsid w:val="005766B0"/>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rsid w:val="005766B0"/>
    <w:rPr>
      <w:rFonts w:ascii="Times New Roman" w:eastAsia="Times New Roman" w:hAnsi="Times New Roman" w:cs="Times New Roman"/>
      <w:b/>
      <w:bCs/>
      <w:noProof/>
      <w:sz w:val="28"/>
      <w:szCs w:val="28"/>
      <w:lang w:val="en-GB"/>
    </w:rPr>
  </w:style>
  <w:style w:type="character" w:customStyle="1" w:styleId="apple-style-span">
    <w:name w:val="apple-style-span"/>
    <w:basedOn w:val="DefaultParagraphFont"/>
    <w:rsid w:val="005C792D"/>
  </w:style>
  <w:style w:type="character" w:customStyle="1" w:styleId="st1">
    <w:name w:val="st1"/>
    <w:basedOn w:val="DefaultParagraphFont"/>
    <w:rsid w:val="00B0050E"/>
  </w:style>
  <w:style w:type="paragraph" w:styleId="Revision">
    <w:name w:val="Revision"/>
    <w:hidden/>
    <w:uiPriority w:val="99"/>
    <w:semiHidden/>
    <w:rsid w:val="00487436"/>
    <w:pPr>
      <w:spacing w:after="0" w:line="240" w:lineRule="auto"/>
    </w:pPr>
  </w:style>
  <w:style w:type="paragraph" w:styleId="EnvelopeReturn">
    <w:name w:val="envelope return"/>
    <w:basedOn w:val="Normal"/>
    <w:unhideWhenUsed/>
    <w:rsid w:val="00AB103C"/>
    <w:pPr>
      <w:keepLines/>
      <w:widowControl w:val="0"/>
      <w:spacing w:before="600" w:after="0" w:line="240" w:lineRule="auto"/>
    </w:pPr>
    <w:rPr>
      <w:rFonts w:ascii="Times New Roman" w:eastAsia="Times New Roman" w:hAnsi="Times New Roman" w:cs="Times New Roman"/>
      <w:sz w:val="26"/>
      <w:szCs w:val="20"/>
      <w:lang w:val="en-AU"/>
    </w:rPr>
  </w:style>
  <w:style w:type="character" w:customStyle="1" w:styleId="apple-converted-space">
    <w:name w:val="apple-converted-space"/>
    <w:basedOn w:val="DefaultParagraphFont"/>
    <w:rsid w:val="00B07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0B"/>
  </w:style>
  <w:style w:type="paragraph" w:styleId="Heading3">
    <w:name w:val="heading 3"/>
    <w:basedOn w:val="Normal"/>
    <w:next w:val="Normal"/>
    <w:link w:val="Heading3Char"/>
    <w:qFormat/>
    <w:rsid w:val="005766B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A722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Normal"/>
    <w:rsid w:val="006A7226"/>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Normal"/>
    <w:rsid w:val="006A7226"/>
    <w:pPr>
      <w:spacing w:before="75" w:after="75" w:line="240" w:lineRule="auto"/>
      <w:ind w:left="900" w:firstLine="375"/>
      <w:jc w:val="both"/>
    </w:pPr>
    <w:rPr>
      <w:rFonts w:ascii="Times New Roman" w:eastAsia="Times New Roman" w:hAnsi="Times New Roman" w:cs="Times New Roman"/>
      <w:sz w:val="24"/>
      <w:szCs w:val="24"/>
      <w:lang w:eastAsia="lv-LV"/>
    </w:rPr>
  </w:style>
  <w:style w:type="paragraph" w:customStyle="1" w:styleId="naispant">
    <w:name w:val="naispant"/>
    <w:basedOn w:val="Normal"/>
    <w:rsid w:val="006A7226"/>
    <w:pPr>
      <w:spacing w:before="75"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visr">
    <w:name w:val="naisvisr"/>
    <w:basedOn w:val="Normal"/>
    <w:rsid w:val="006A7226"/>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naisnod">
    <w:name w:val="naisnod"/>
    <w:basedOn w:val="Normal"/>
    <w:rsid w:val="006A7226"/>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A7226"/>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A7226"/>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pie">
    <w:name w:val="naispie"/>
    <w:basedOn w:val="Normal"/>
    <w:rsid w:val="006A7226"/>
    <w:pPr>
      <w:spacing w:before="75" w:after="75" w:line="240" w:lineRule="auto"/>
      <w:ind w:firstLine="375"/>
    </w:pPr>
    <w:rPr>
      <w:rFonts w:ascii="Times New Roman" w:eastAsia="Times New Roman" w:hAnsi="Times New Roman" w:cs="Times New Roman"/>
      <w:i/>
      <w:iCs/>
      <w:sz w:val="20"/>
      <w:szCs w:val="20"/>
      <w:lang w:eastAsia="lv-LV"/>
    </w:rPr>
  </w:style>
  <w:style w:type="paragraph" w:styleId="HTMLPreformatted">
    <w:name w:val="HTML Preformatted"/>
    <w:basedOn w:val="Normal"/>
    <w:link w:val="HTMLPreformattedChar"/>
    <w:uiPriority w:val="99"/>
    <w:semiHidden/>
    <w:unhideWhenUsed/>
    <w:rsid w:val="006A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A7226"/>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6A7226"/>
    <w:rPr>
      <w:color w:val="0000FF"/>
      <w:u w:val="single"/>
    </w:rPr>
  </w:style>
  <w:style w:type="character" w:styleId="FollowedHyperlink">
    <w:name w:val="FollowedHyperlink"/>
    <w:basedOn w:val="DefaultParagraphFont"/>
    <w:uiPriority w:val="99"/>
    <w:semiHidden/>
    <w:unhideWhenUsed/>
    <w:rsid w:val="006A7226"/>
    <w:rPr>
      <w:color w:val="800080"/>
      <w:u w:val="single"/>
    </w:rPr>
  </w:style>
  <w:style w:type="character" w:styleId="Strong">
    <w:name w:val="Strong"/>
    <w:basedOn w:val="DefaultParagraphFont"/>
    <w:uiPriority w:val="22"/>
    <w:qFormat/>
    <w:rsid w:val="006A7226"/>
    <w:rPr>
      <w:b/>
      <w:bCs/>
    </w:rPr>
  </w:style>
  <w:style w:type="paragraph" w:styleId="BalloonText">
    <w:name w:val="Balloon Text"/>
    <w:basedOn w:val="Normal"/>
    <w:link w:val="BalloonTextChar"/>
    <w:uiPriority w:val="99"/>
    <w:semiHidden/>
    <w:unhideWhenUsed/>
    <w:rsid w:val="006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26"/>
    <w:rPr>
      <w:rFonts w:ascii="Tahoma" w:hAnsi="Tahoma" w:cs="Tahoma"/>
      <w:sz w:val="16"/>
      <w:szCs w:val="16"/>
    </w:rPr>
  </w:style>
  <w:style w:type="character" w:styleId="CommentReference">
    <w:name w:val="annotation reference"/>
    <w:basedOn w:val="DefaultParagraphFont"/>
    <w:uiPriority w:val="99"/>
    <w:semiHidden/>
    <w:unhideWhenUsed/>
    <w:rsid w:val="00691E47"/>
    <w:rPr>
      <w:sz w:val="16"/>
      <w:szCs w:val="16"/>
    </w:rPr>
  </w:style>
  <w:style w:type="paragraph" w:styleId="CommentText">
    <w:name w:val="annotation text"/>
    <w:basedOn w:val="Normal"/>
    <w:link w:val="CommentTextChar"/>
    <w:uiPriority w:val="99"/>
    <w:unhideWhenUsed/>
    <w:rsid w:val="00691E47"/>
    <w:pPr>
      <w:spacing w:line="240" w:lineRule="auto"/>
    </w:pPr>
    <w:rPr>
      <w:sz w:val="20"/>
      <w:szCs w:val="20"/>
    </w:rPr>
  </w:style>
  <w:style w:type="character" w:customStyle="1" w:styleId="CommentTextChar">
    <w:name w:val="Comment Text Char"/>
    <w:basedOn w:val="DefaultParagraphFont"/>
    <w:link w:val="CommentText"/>
    <w:uiPriority w:val="99"/>
    <w:rsid w:val="00691E47"/>
    <w:rPr>
      <w:sz w:val="20"/>
      <w:szCs w:val="20"/>
    </w:rPr>
  </w:style>
  <w:style w:type="paragraph" w:styleId="CommentSubject">
    <w:name w:val="annotation subject"/>
    <w:basedOn w:val="CommentText"/>
    <w:next w:val="CommentText"/>
    <w:link w:val="CommentSubjectChar"/>
    <w:uiPriority w:val="99"/>
    <w:semiHidden/>
    <w:unhideWhenUsed/>
    <w:rsid w:val="00691E47"/>
    <w:rPr>
      <w:b/>
      <w:bCs/>
    </w:rPr>
  </w:style>
  <w:style w:type="character" w:customStyle="1" w:styleId="CommentSubjectChar">
    <w:name w:val="Comment Subject Char"/>
    <w:basedOn w:val="CommentTextChar"/>
    <w:link w:val="CommentSubject"/>
    <w:uiPriority w:val="99"/>
    <w:semiHidden/>
    <w:rsid w:val="00691E47"/>
    <w:rPr>
      <w:b/>
      <w:bCs/>
      <w:sz w:val="20"/>
      <w:szCs w:val="20"/>
    </w:rPr>
  </w:style>
  <w:style w:type="paragraph" w:styleId="Header">
    <w:name w:val="header"/>
    <w:basedOn w:val="Normal"/>
    <w:link w:val="HeaderChar"/>
    <w:uiPriority w:val="99"/>
    <w:unhideWhenUsed/>
    <w:rsid w:val="004121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unhideWhenUsed/>
    <w:rsid w:val="004121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1A5"/>
  </w:style>
  <w:style w:type="character" w:customStyle="1" w:styleId="Heading3Char">
    <w:name w:val="Heading 3 Char"/>
    <w:basedOn w:val="DefaultParagraphFont"/>
    <w:link w:val="Heading3"/>
    <w:rsid w:val="005766B0"/>
    <w:rPr>
      <w:rFonts w:ascii="Arial" w:eastAsia="Times New Roman" w:hAnsi="Arial" w:cs="Arial"/>
      <w:b/>
      <w:bCs/>
      <w:sz w:val="26"/>
      <w:szCs w:val="26"/>
      <w:lang w:val="en-GB"/>
    </w:rPr>
  </w:style>
  <w:style w:type="paragraph" w:styleId="BodyText">
    <w:name w:val="Body Text"/>
    <w:basedOn w:val="Normal"/>
    <w:link w:val="BodyTextChar"/>
    <w:rsid w:val="005766B0"/>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rsid w:val="005766B0"/>
    <w:rPr>
      <w:rFonts w:ascii="Times New Roman" w:eastAsia="Times New Roman" w:hAnsi="Times New Roman" w:cs="Times New Roman"/>
      <w:b/>
      <w:bCs/>
      <w:noProof/>
      <w:sz w:val="28"/>
      <w:szCs w:val="28"/>
      <w:lang w:val="en-GB"/>
    </w:rPr>
  </w:style>
  <w:style w:type="character" w:customStyle="1" w:styleId="apple-style-span">
    <w:name w:val="apple-style-span"/>
    <w:basedOn w:val="DefaultParagraphFont"/>
    <w:rsid w:val="005C792D"/>
  </w:style>
  <w:style w:type="character" w:customStyle="1" w:styleId="st1">
    <w:name w:val="st1"/>
    <w:basedOn w:val="DefaultParagraphFont"/>
    <w:rsid w:val="00B0050E"/>
  </w:style>
  <w:style w:type="paragraph" w:styleId="Revision">
    <w:name w:val="Revision"/>
    <w:hidden/>
    <w:uiPriority w:val="99"/>
    <w:semiHidden/>
    <w:rsid w:val="00487436"/>
    <w:pPr>
      <w:spacing w:after="0" w:line="240" w:lineRule="auto"/>
    </w:pPr>
  </w:style>
  <w:style w:type="paragraph" w:styleId="EnvelopeReturn">
    <w:name w:val="envelope return"/>
    <w:basedOn w:val="Normal"/>
    <w:semiHidden/>
    <w:unhideWhenUsed/>
    <w:rsid w:val="00AB103C"/>
    <w:pPr>
      <w:keepLines/>
      <w:widowControl w:val="0"/>
      <w:spacing w:before="600" w:after="0" w:line="240" w:lineRule="auto"/>
    </w:pPr>
    <w:rPr>
      <w:rFonts w:ascii="Times New Roman" w:eastAsia="Times New Roman" w:hAnsi="Times New Roman" w:cs="Times New Roman"/>
      <w:sz w:val="26"/>
      <w:szCs w:val="20"/>
      <w:lang w:val="en-AU"/>
    </w:rPr>
  </w:style>
  <w:style w:type="character" w:customStyle="1" w:styleId="apple-converted-space">
    <w:name w:val="apple-converted-space"/>
    <w:basedOn w:val="DefaultParagraphFont"/>
    <w:rsid w:val="00B070FB"/>
  </w:style>
</w:styles>
</file>

<file path=word/webSettings.xml><?xml version="1.0" encoding="utf-8"?>
<w:webSettings xmlns:r="http://schemas.openxmlformats.org/officeDocument/2006/relationships" xmlns:w="http://schemas.openxmlformats.org/wordprocessingml/2006/main">
  <w:divs>
    <w:div w:id="16010010">
      <w:bodyDiv w:val="1"/>
      <w:marLeft w:val="45"/>
      <w:marRight w:val="45"/>
      <w:marTop w:val="90"/>
      <w:marBottom w:val="90"/>
      <w:divBdr>
        <w:top w:val="none" w:sz="0" w:space="0" w:color="auto"/>
        <w:left w:val="none" w:sz="0" w:space="0" w:color="auto"/>
        <w:bottom w:val="none" w:sz="0" w:space="0" w:color="auto"/>
        <w:right w:val="none" w:sz="0" w:space="0" w:color="auto"/>
      </w:divBdr>
      <w:divsChild>
        <w:div w:id="521672029">
          <w:marLeft w:val="0"/>
          <w:marRight w:val="0"/>
          <w:marTop w:val="240"/>
          <w:marBottom w:val="0"/>
          <w:divBdr>
            <w:top w:val="none" w:sz="0" w:space="0" w:color="auto"/>
            <w:left w:val="none" w:sz="0" w:space="0" w:color="auto"/>
            <w:bottom w:val="none" w:sz="0" w:space="0" w:color="auto"/>
            <w:right w:val="none" w:sz="0" w:space="0" w:color="auto"/>
          </w:divBdr>
        </w:div>
        <w:div w:id="737021752">
          <w:marLeft w:val="0"/>
          <w:marRight w:val="0"/>
          <w:marTop w:val="240"/>
          <w:marBottom w:val="0"/>
          <w:divBdr>
            <w:top w:val="none" w:sz="0" w:space="0" w:color="auto"/>
            <w:left w:val="none" w:sz="0" w:space="0" w:color="auto"/>
            <w:bottom w:val="none" w:sz="0" w:space="0" w:color="auto"/>
            <w:right w:val="none" w:sz="0" w:space="0" w:color="auto"/>
          </w:divBdr>
        </w:div>
        <w:div w:id="1528257012">
          <w:marLeft w:val="0"/>
          <w:marRight w:val="0"/>
          <w:marTop w:val="240"/>
          <w:marBottom w:val="0"/>
          <w:divBdr>
            <w:top w:val="none" w:sz="0" w:space="0" w:color="auto"/>
            <w:left w:val="none" w:sz="0" w:space="0" w:color="auto"/>
            <w:bottom w:val="none" w:sz="0" w:space="0" w:color="auto"/>
            <w:right w:val="none" w:sz="0" w:space="0" w:color="auto"/>
          </w:divBdr>
        </w:div>
      </w:divsChild>
    </w:div>
    <w:div w:id="17284015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73">
          <w:marLeft w:val="0"/>
          <w:marRight w:val="0"/>
          <w:marTop w:val="0"/>
          <w:marBottom w:val="0"/>
          <w:divBdr>
            <w:top w:val="none" w:sz="0" w:space="0" w:color="auto"/>
            <w:left w:val="none" w:sz="0" w:space="0" w:color="auto"/>
            <w:bottom w:val="none" w:sz="0" w:space="0" w:color="auto"/>
            <w:right w:val="none" w:sz="0" w:space="0" w:color="auto"/>
          </w:divBdr>
        </w:div>
        <w:div w:id="674068091">
          <w:marLeft w:val="0"/>
          <w:marRight w:val="0"/>
          <w:marTop w:val="0"/>
          <w:marBottom w:val="0"/>
          <w:divBdr>
            <w:top w:val="none" w:sz="0" w:space="0" w:color="auto"/>
            <w:left w:val="none" w:sz="0" w:space="0" w:color="auto"/>
            <w:bottom w:val="none" w:sz="0" w:space="0" w:color="auto"/>
            <w:right w:val="none" w:sz="0" w:space="0" w:color="auto"/>
          </w:divBdr>
        </w:div>
      </w:divsChild>
    </w:div>
    <w:div w:id="196550955">
      <w:bodyDiv w:val="1"/>
      <w:marLeft w:val="45"/>
      <w:marRight w:val="45"/>
      <w:marTop w:val="90"/>
      <w:marBottom w:val="90"/>
      <w:divBdr>
        <w:top w:val="none" w:sz="0" w:space="0" w:color="auto"/>
        <w:left w:val="none" w:sz="0" w:space="0" w:color="auto"/>
        <w:bottom w:val="none" w:sz="0" w:space="0" w:color="auto"/>
        <w:right w:val="none" w:sz="0" w:space="0" w:color="auto"/>
      </w:divBdr>
      <w:divsChild>
        <w:div w:id="1581212491">
          <w:marLeft w:val="0"/>
          <w:marRight w:val="0"/>
          <w:marTop w:val="240"/>
          <w:marBottom w:val="0"/>
          <w:divBdr>
            <w:top w:val="none" w:sz="0" w:space="0" w:color="auto"/>
            <w:left w:val="none" w:sz="0" w:space="0" w:color="auto"/>
            <w:bottom w:val="none" w:sz="0" w:space="0" w:color="auto"/>
            <w:right w:val="none" w:sz="0" w:space="0" w:color="auto"/>
          </w:divBdr>
        </w:div>
        <w:div w:id="1329089517">
          <w:marLeft w:val="0"/>
          <w:marRight w:val="0"/>
          <w:marTop w:val="240"/>
          <w:marBottom w:val="0"/>
          <w:divBdr>
            <w:top w:val="none" w:sz="0" w:space="0" w:color="auto"/>
            <w:left w:val="none" w:sz="0" w:space="0" w:color="auto"/>
            <w:bottom w:val="none" w:sz="0" w:space="0" w:color="auto"/>
            <w:right w:val="none" w:sz="0" w:space="0" w:color="auto"/>
          </w:divBdr>
        </w:div>
        <w:div w:id="1327974905">
          <w:marLeft w:val="0"/>
          <w:marRight w:val="0"/>
          <w:marTop w:val="240"/>
          <w:marBottom w:val="0"/>
          <w:divBdr>
            <w:top w:val="none" w:sz="0" w:space="0" w:color="auto"/>
            <w:left w:val="none" w:sz="0" w:space="0" w:color="auto"/>
            <w:bottom w:val="none" w:sz="0" w:space="0" w:color="auto"/>
            <w:right w:val="none" w:sz="0" w:space="0" w:color="auto"/>
          </w:divBdr>
        </w:div>
        <w:div w:id="45953431">
          <w:marLeft w:val="0"/>
          <w:marRight w:val="0"/>
          <w:marTop w:val="240"/>
          <w:marBottom w:val="0"/>
          <w:divBdr>
            <w:top w:val="none" w:sz="0" w:space="0" w:color="auto"/>
            <w:left w:val="none" w:sz="0" w:space="0" w:color="auto"/>
            <w:bottom w:val="none" w:sz="0" w:space="0" w:color="auto"/>
            <w:right w:val="none" w:sz="0" w:space="0" w:color="auto"/>
          </w:divBdr>
        </w:div>
      </w:divsChild>
    </w:div>
    <w:div w:id="198904997">
      <w:bodyDiv w:val="1"/>
      <w:marLeft w:val="0"/>
      <w:marRight w:val="0"/>
      <w:marTop w:val="0"/>
      <w:marBottom w:val="0"/>
      <w:divBdr>
        <w:top w:val="none" w:sz="0" w:space="0" w:color="auto"/>
        <w:left w:val="none" w:sz="0" w:space="0" w:color="auto"/>
        <w:bottom w:val="none" w:sz="0" w:space="0" w:color="auto"/>
        <w:right w:val="none" w:sz="0" w:space="0" w:color="auto"/>
      </w:divBdr>
      <w:divsChild>
        <w:div w:id="998850655">
          <w:marLeft w:val="0"/>
          <w:marRight w:val="0"/>
          <w:marTop w:val="0"/>
          <w:marBottom w:val="0"/>
          <w:divBdr>
            <w:top w:val="none" w:sz="0" w:space="0" w:color="auto"/>
            <w:left w:val="none" w:sz="0" w:space="0" w:color="auto"/>
            <w:bottom w:val="none" w:sz="0" w:space="0" w:color="auto"/>
            <w:right w:val="none" w:sz="0" w:space="0" w:color="auto"/>
          </w:divBdr>
        </w:div>
        <w:div w:id="397020771">
          <w:marLeft w:val="0"/>
          <w:marRight w:val="0"/>
          <w:marTop w:val="0"/>
          <w:marBottom w:val="0"/>
          <w:divBdr>
            <w:top w:val="none" w:sz="0" w:space="0" w:color="auto"/>
            <w:left w:val="none" w:sz="0" w:space="0" w:color="auto"/>
            <w:bottom w:val="none" w:sz="0" w:space="0" w:color="auto"/>
            <w:right w:val="none" w:sz="0" w:space="0" w:color="auto"/>
          </w:divBdr>
        </w:div>
        <w:div w:id="1854104204">
          <w:marLeft w:val="0"/>
          <w:marRight w:val="0"/>
          <w:marTop w:val="0"/>
          <w:marBottom w:val="0"/>
          <w:divBdr>
            <w:top w:val="none" w:sz="0" w:space="0" w:color="auto"/>
            <w:left w:val="none" w:sz="0" w:space="0" w:color="auto"/>
            <w:bottom w:val="none" w:sz="0" w:space="0" w:color="auto"/>
            <w:right w:val="none" w:sz="0" w:space="0" w:color="auto"/>
          </w:divBdr>
        </w:div>
        <w:div w:id="1045831778">
          <w:marLeft w:val="0"/>
          <w:marRight w:val="0"/>
          <w:marTop w:val="0"/>
          <w:marBottom w:val="0"/>
          <w:divBdr>
            <w:top w:val="none" w:sz="0" w:space="0" w:color="auto"/>
            <w:left w:val="none" w:sz="0" w:space="0" w:color="auto"/>
            <w:bottom w:val="none" w:sz="0" w:space="0" w:color="auto"/>
            <w:right w:val="none" w:sz="0" w:space="0" w:color="auto"/>
          </w:divBdr>
        </w:div>
        <w:div w:id="1627352258">
          <w:marLeft w:val="0"/>
          <w:marRight w:val="0"/>
          <w:marTop w:val="0"/>
          <w:marBottom w:val="0"/>
          <w:divBdr>
            <w:top w:val="none" w:sz="0" w:space="0" w:color="auto"/>
            <w:left w:val="none" w:sz="0" w:space="0" w:color="auto"/>
            <w:bottom w:val="none" w:sz="0" w:space="0" w:color="auto"/>
            <w:right w:val="none" w:sz="0" w:space="0" w:color="auto"/>
          </w:divBdr>
        </w:div>
        <w:div w:id="1683970639">
          <w:marLeft w:val="0"/>
          <w:marRight w:val="0"/>
          <w:marTop w:val="0"/>
          <w:marBottom w:val="0"/>
          <w:divBdr>
            <w:top w:val="none" w:sz="0" w:space="0" w:color="auto"/>
            <w:left w:val="none" w:sz="0" w:space="0" w:color="auto"/>
            <w:bottom w:val="none" w:sz="0" w:space="0" w:color="auto"/>
            <w:right w:val="none" w:sz="0" w:space="0" w:color="auto"/>
          </w:divBdr>
        </w:div>
        <w:div w:id="486434779">
          <w:marLeft w:val="0"/>
          <w:marRight w:val="0"/>
          <w:marTop w:val="0"/>
          <w:marBottom w:val="0"/>
          <w:divBdr>
            <w:top w:val="none" w:sz="0" w:space="0" w:color="auto"/>
            <w:left w:val="none" w:sz="0" w:space="0" w:color="auto"/>
            <w:bottom w:val="none" w:sz="0" w:space="0" w:color="auto"/>
            <w:right w:val="none" w:sz="0" w:space="0" w:color="auto"/>
          </w:divBdr>
        </w:div>
        <w:div w:id="1447894253">
          <w:marLeft w:val="0"/>
          <w:marRight w:val="0"/>
          <w:marTop w:val="0"/>
          <w:marBottom w:val="0"/>
          <w:divBdr>
            <w:top w:val="none" w:sz="0" w:space="0" w:color="auto"/>
            <w:left w:val="none" w:sz="0" w:space="0" w:color="auto"/>
            <w:bottom w:val="none" w:sz="0" w:space="0" w:color="auto"/>
            <w:right w:val="none" w:sz="0" w:space="0" w:color="auto"/>
          </w:divBdr>
        </w:div>
        <w:div w:id="1319457379">
          <w:marLeft w:val="0"/>
          <w:marRight w:val="0"/>
          <w:marTop w:val="0"/>
          <w:marBottom w:val="0"/>
          <w:divBdr>
            <w:top w:val="none" w:sz="0" w:space="0" w:color="auto"/>
            <w:left w:val="none" w:sz="0" w:space="0" w:color="auto"/>
            <w:bottom w:val="none" w:sz="0" w:space="0" w:color="auto"/>
            <w:right w:val="none" w:sz="0" w:space="0" w:color="auto"/>
          </w:divBdr>
        </w:div>
        <w:div w:id="796802705">
          <w:marLeft w:val="0"/>
          <w:marRight w:val="0"/>
          <w:marTop w:val="0"/>
          <w:marBottom w:val="0"/>
          <w:divBdr>
            <w:top w:val="none" w:sz="0" w:space="0" w:color="auto"/>
            <w:left w:val="none" w:sz="0" w:space="0" w:color="auto"/>
            <w:bottom w:val="none" w:sz="0" w:space="0" w:color="auto"/>
            <w:right w:val="none" w:sz="0" w:space="0" w:color="auto"/>
          </w:divBdr>
        </w:div>
        <w:div w:id="1262906939">
          <w:marLeft w:val="0"/>
          <w:marRight w:val="0"/>
          <w:marTop w:val="0"/>
          <w:marBottom w:val="0"/>
          <w:divBdr>
            <w:top w:val="none" w:sz="0" w:space="0" w:color="auto"/>
            <w:left w:val="none" w:sz="0" w:space="0" w:color="auto"/>
            <w:bottom w:val="none" w:sz="0" w:space="0" w:color="auto"/>
            <w:right w:val="none" w:sz="0" w:space="0" w:color="auto"/>
          </w:divBdr>
        </w:div>
        <w:div w:id="2143230864">
          <w:marLeft w:val="0"/>
          <w:marRight w:val="0"/>
          <w:marTop w:val="0"/>
          <w:marBottom w:val="0"/>
          <w:divBdr>
            <w:top w:val="none" w:sz="0" w:space="0" w:color="auto"/>
            <w:left w:val="none" w:sz="0" w:space="0" w:color="auto"/>
            <w:bottom w:val="none" w:sz="0" w:space="0" w:color="auto"/>
            <w:right w:val="none" w:sz="0" w:space="0" w:color="auto"/>
          </w:divBdr>
        </w:div>
        <w:div w:id="1727875588">
          <w:marLeft w:val="0"/>
          <w:marRight w:val="0"/>
          <w:marTop w:val="0"/>
          <w:marBottom w:val="0"/>
          <w:divBdr>
            <w:top w:val="none" w:sz="0" w:space="0" w:color="auto"/>
            <w:left w:val="none" w:sz="0" w:space="0" w:color="auto"/>
            <w:bottom w:val="none" w:sz="0" w:space="0" w:color="auto"/>
            <w:right w:val="none" w:sz="0" w:space="0" w:color="auto"/>
          </w:divBdr>
        </w:div>
        <w:div w:id="372311774">
          <w:marLeft w:val="0"/>
          <w:marRight w:val="0"/>
          <w:marTop w:val="0"/>
          <w:marBottom w:val="0"/>
          <w:divBdr>
            <w:top w:val="none" w:sz="0" w:space="0" w:color="auto"/>
            <w:left w:val="none" w:sz="0" w:space="0" w:color="auto"/>
            <w:bottom w:val="none" w:sz="0" w:space="0" w:color="auto"/>
            <w:right w:val="none" w:sz="0" w:space="0" w:color="auto"/>
          </w:divBdr>
        </w:div>
      </w:divsChild>
    </w:div>
    <w:div w:id="353195582">
      <w:bodyDiv w:val="1"/>
      <w:marLeft w:val="0"/>
      <w:marRight w:val="0"/>
      <w:marTop w:val="0"/>
      <w:marBottom w:val="0"/>
      <w:divBdr>
        <w:top w:val="none" w:sz="0" w:space="0" w:color="auto"/>
        <w:left w:val="none" w:sz="0" w:space="0" w:color="auto"/>
        <w:bottom w:val="none" w:sz="0" w:space="0" w:color="auto"/>
        <w:right w:val="none" w:sz="0" w:space="0" w:color="auto"/>
      </w:divBdr>
      <w:divsChild>
        <w:div w:id="1163812926">
          <w:marLeft w:val="0"/>
          <w:marRight w:val="0"/>
          <w:marTop w:val="0"/>
          <w:marBottom w:val="0"/>
          <w:divBdr>
            <w:top w:val="none" w:sz="0" w:space="0" w:color="auto"/>
            <w:left w:val="none" w:sz="0" w:space="0" w:color="auto"/>
            <w:bottom w:val="none" w:sz="0" w:space="0" w:color="auto"/>
            <w:right w:val="none" w:sz="0" w:space="0" w:color="auto"/>
          </w:divBdr>
        </w:div>
        <w:div w:id="1017923029">
          <w:marLeft w:val="0"/>
          <w:marRight w:val="0"/>
          <w:marTop w:val="0"/>
          <w:marBottom w:val="0"/>
          <w:divBdr>
            <w:top w:val="none" w:sz="0" w:space="0" w:color="auto"/>
            <w:left w:val="none" w:sz="0" w:space="0" w:color="auto"/>
            <w:bottom w:val="none" w:sz="0" w:space="0" w:color="auto"/>
            <w:right w:val="none" w:sz="0" w:space="0" w:color="auto"/>
          </w:divBdr>
        </w:div>
      </w:divsChild>
    </w:div>
    <w:div w:id="478619691">
      <w:bodyDiv w:val="1"/>
      <w:marLeft w:val="45"/>
      <w:marRight w:val="45"/>
      <w:marTop w:val="90"/>
      <w:marBottom w:val="90"/>
      <w:divBdr>
        <w:top w:val="none" w:sz="0" w:space="0" w:color="auto"/>
        <w:left w:val="none" w:sz="0" w:space="0" w:color="auto"/>
        <w:bottom w:val="none" w:sz="0" w:space="0" w:color="auto"/>
        <w:right w:val="none" w:sz="0" w:space="0" w:color="auto"/>
      </w:divBdr>
      <w:divsChild>
        <w:div w:id="442841373">
          <w:marLeft w:val="0"/>
          <w:marRight w:val="0"/>
          <w:marTop w:val="240"/>
          <w:marBottom w:val="0"/>
          <w:divBdr>
            <w:top w:val="none" w:sz="0" w:space="0" w:color="auto"/>
            <w:left w:val="none" w:sz="0" w:space="0" w:color="auto"/>
            <w:bottom w:val="none" w:sz="0" w:space="0" w:color="auto"/>
            <w:right w:val="none" w:sz="0" w:space="0" w:color="auto"/>
          </w:divBdr>
        </w:div>
      </w:divsChild>
    </w:div>
    <w:div w:id="496851332">
      <w:bodyDiv w:val="1"/>
      <w:marLeft w:val="45"/>
      <w:marRight w:val="45"/>
      <w:marTop w:val="90"/>
      <w:marBottom w:val="90"/>
      <w:divBdr>
        <w:top w:val="none" w:sz="0" w:space="0" w:color="auto"/>
        <w:left w:val="none" w:sz="0" w:space="0" w:color="auto"/>
        <w:bottom w:val="none" w:sz="0" w:space="0" w:color="auto"/>
        <w:right w:val="none" w:sz="0" w:space="0" w:color="auto"/>
      </w:divBdr>
      <w:divsChild>
        <w:div w:id="515727357">
          <w:marLeft w:val="0"/>
          <w:marRight w:val="0"/>
          <w:marTop w:val="240"/>
          <w:marBottom w:val="0"/>
          <w:divBdr>
            <w:top w:val="none" w:sz="0" w:space="0" w:color="auto"/>
            <w:left w:val="none" w:sz="0" w:space="0" w:color="auto"/>
            <w:bottom w:val="none" w:sz="0" w:space="0" w:color="auto"/>
            <w:right w:val="none" w:sz="0" w:space="0" w:color="auto"/>
          </w:divBdr>
        </w:div>
      </w:divsChild>
    </w:div>
    <w:div w:id="574315205">
      <w:bodyDiv w:val="1"/>
      <w:marLeft w:val="0"/>
      <w:marRight w:val="0"/>
      <w:marTop w:val="0"/>
      <w:marBottom w:val="0"/>
      <w:divBdr>
        <w:top w:val="none" w:sz="0" w:space="0" w:color="auto"/>
        <w:left w:val="none" w:sz="0" w:space="0" w:color="auto"/>
        <w:bottom w:val="none" w:sz="0" w:space="0" w:color="auto"/>
        <w:right w:val="none" w:sz="0" w:space="0" w:color="auto"/>
      </w:divBdr>
    </w:div>
    <w:div w:id="586885434">
      <w:bodyDiv w:val="1"/>
      <w:marLeft w:val="45"/>
      <w:marRight w:val="45"/>
      <w:marTop w:val="90"/>
      <w:marBottom w:val="90"/>
      <w:divBdr>
        <w:top w:val="none" w:sz="0" w:space="0" w:color="auto"/>
        <w:left w:val="none" w:sz="0" w:space="0" w:color="auto"/>
        <w:bottom w:val="none" w:sz="0" w:space="0" w:color="auto"/>
        <w:right w:val="none" w:sz="0" w:space="0" w:color="auto"/>
      </w:divBdr>
      <w:divsChild>
        <w:div w:id="1144539686">
          <w:marLeft w:val="0"/>
          <w:marRight w:val="0"/>
          <w:marTop w:val="240"/>
          <w:marBottom w:val="0"/>
          <w:divBdr>
            <w:top w:val="none" w:sz="0" w:space="0" w:color="auto"/>
            <w:left w:val="none" w:sz="0" w:space="0" w:color="auto"/>
            <w:bottom w:val="none" w:sz="0" w:space="0" w:color="auto"/>
            <w:right w:val="none" w:sz="0" w:space="0" w:color="auto"/>
          </w:divBdr>
        </w:div>
      </w:divsChild>
    </w:div>
    <w:div w:id="664163188">
      <w:bodyDiv w:val="1"/>
      <w:marLeft w:val="0"/>
      <w:marRight w:val="0"/>
      <w:marTop w:val="0"/>
      <w:marBottom w:val="0"/>
      <w:divBdr>
        <w:top w:val="none" w:sz="0" w:space="0" w:color="auto"/>
        <w:left w:val="none" w:sz="0" w:space="0" w:color="auto"/>
        <w:bottom w:val="none" w:sz="0" w:space="0" w:color="auto"/>
        <w:right w:val="none" w:sz="0" w:space="0" w:color="auto"/>
      </w:divBdr>
      <w:divsChild>
        <w:div w:id="1257328307">
          <w:marLeft w:val="0"/>
          <w:marRight w:val="0"/>
          <w:marTop w:val="0"/>
          <w:marBottom w:val="0"/>
          <w:divBdr>
            <w:top w:val="none" w:sz="0" w:space="0" w:color="auto"/>
            <w:left w:val="none" w:sz="0" w:space="0" w:color="auto"/>
            <w:bottom w:val="none" w:sz="0" w:space="0" w:color="auto"/>
            <w:right w:val="none" w:sz="0" w:space="0" w:color="auto"/>
          </w:divBdr>
        </w:div>
        <w:div w:id="1253972745">
          <w:marLeft w:val="0"/>
          <w:marRight w:val="0"/>
          <w:marTop w:val="0"/>
          <w:marBottom w:val="0"/>
          <w:divBdr>
            <w:top w:val="none" w:sz="0" w:space="0" w:color="auto"/>
            <w:left w:val="none" w:sz="0" w:space="0" w:color="auto"/>
            <w:bottom w:val="none" w:sz="0" w:space="0" w:color="auto"/>
            <w:right w:val="none" w:sz="0" w:space="0" w:color="auto"/>
          </w:divBdr>
        </w:div>
      </w:divsChild>
    </w:div>
    <w:div w:id="708645364">
      <w:bodyDiv w:val="1"/>
      <w:marLeft w:val="45"/>
      <w:marRight w:val="45"/>
      <w:marTop w:val="90"/>
      <w:marBottom w:val="90"/>
      <w:divBdr>
        <w:top w:val="none" w:sz="0" w:space="0" w:color="auto"/>
        <w:left w:val="none" w:sz="0" w:space="0" w:color="auto"/>
        <w:bottom w:val="none" w:sz="0" w:space="0" w:color="auto"/>
        <w:right w:val="none" w:sz="0" w:space="0" w:color="auto"/>
      </w:divBdr>
      <w:divsChild>
        <w:div w:id="285505456">
          <w:marLeft w:val="0"/>
          <w:marRight w:val="0"/>
          <w:marTop w:val="240"/>
          <w:marBottom w:val="0"/>
          <w:divBdr>
            <w:top w:val="none" w:sz="0" w:space="0" w:color="auto"/>
            <w:left w:val="none" w:sz="0" w:space="0" w:color="auto"/>
            <w:bottom w:val="none" w:sz="0" w:space="0" w:color="auto"/>
            <w:right w:val="none" w:sz="0" w:space="0" w:color="auto"/>
          </w:divBdr>
        </w:div>
        <w:div w:id="1329793586">
          <w:marLeft w:val="0"/>
          <w:marRight w:val="0"/>
          <w:marTop w:val="240"/>
          <w:marBottom w:val="0"/>
          <w:divBdr>
            <w:top w:val="none" w:sz="0" w:space="0" w:color="auto"/>
            <w:left w:val="none" w:sz="0" w:space="0" w:color="auto"/>
            <w:bottom w:val="none" w:sz="0" w:space="0" w:color="auto"/>
            <w:right w:val="none" w:sz="0" w:space="0" w:color="auto"/>
          </w:divBdr>
        </w:div>
      </w:divsChild>
    </w:div>
    <w:div w:id="711421045">
      <w:bodyDiv w:val="1"/>
      <w:marLeft w:val="0"/>
      <w:marRight w:val="0"/>
      <w:marTop w:val="0"/>
      <w:marBottom w:val="0"/>
      <w:divBdr>
        <w:top w:val="none" w:sz="0" w:space="0" w:color="auto"/>
        <w:left w:val="none" w:sz="0" w:space="0" w:color="auto"/>
        <w:bottom w:val="none" w:sz="0" w:space="0" w:color="auto"/>
        <w:right w:val="none" w:sz="0" w:space="0" w:color="auto"/>
      </w:divBdr>
    </w:div>
    <w:div w:id="771585979">
      <w:bodyDiv w:val="1"/>
      <w:marLeft w:val="0"/>
      <w:marRight w:val="0"/>
      <w:marTop w:val="0"/>
      <w:marBottom w:val="0"/>
      <w:divBdr>
        <w:top w:val="none" w:sz="0" w:space="0" w:color="auto"/>
        <w:left w:val="none" w:sz="0" w:space="0" w:color="auto"/>
        <w:bottom w:val="none" w:sz="0" w:space="0" w:color="auto"/>
        <w:right w:val="none" w:sz="0" w:space="0" w:color="auto"/>
      </w:divBdr>
    </w:div>
    <w:div w:id="772435382">
      <w:bodyDiv w:val="1"/>
      <w:marLeft w:val="45"/>
      <w:marRight w:val="45"/>
      <w:marTop w:val="90"/>
      <w:marBottom w:val="90"/>
      <w:divBdr>
        <w:top w:val="none" w:sz="0" w:space="0" w:color="auto"/>
        <w:left w:val="none" w:sz="0" w:space="0" w:color="auto"/>
        <w:bottom w:val="none" w:sz="0" w:space="0" w:color="auto"/>
        <w:right w:val="none" w:sz="0" w:space="0" w:color="auto"/>
      </w:divBdr>
      <w:divsChild>
        <w:div w:id="1614046016">
          <w:marLeft w:val="0"/>
          <w:marRight w:val="0"/>
          <w:marTop w:val="240"/>
          <w:marBottom w:val="0"/>
          <w:divBdr>
            <w:top w:val="none" w:sz="0" w:space="0" w:color="auto"/>
            <w:left w:val="none" w:sz="0" w:space="0" w:color="auto"/>
            <w:bottom w:val="none" w:sz="0" w:space="0" w:color="auto"/>
            <w:right w:val="none" w:sz="0" w:space="0" w:color="auto"/>
          </w:divBdr>
        </w:div>
      </w:divsChild>
    </w:div>
    <w:div w:id="944918607">
      <w:bodyDiv w:val="1"/>
      <w:marLeft w:val="45"/>
      <w:marRight w:val="45"/>
      <w:marTop w:val="90"/>
      <w:marBottom w:val="90"/>
      <w:divBdr>
        <w:top w:val="none" w:sz="0" w:space="0" w:color="auto"/>
        <w:left w:val="none" w:sz="0" w:space="0" w:color="auto"/>
        <w:bottom w:val="none" w:sz="0" w:space="0" w:color="auto"/>
        <w:right w:val="none" w:sz="0" w:space="0" w:color="auto"/>
      </w:divBdr>
      <w:divsChild>
        <w:div w:id="1695378103">
          <w:marLeft w:val="0"/>
          <w:marRight w:val="0"/>
          <w:marTop w:val="240"/>
          <w:marBottom w:val="0"/>
          <w:divBdr>
            <w:top w:val="none" w:sz="0" w:space="0" w:color="auto"/>
            <w:left w:val="none" w:sz="0" w:space="0" w:color="auto"/>
            <w:bottom w:val="none" w:sz="0" w:space="0" w:color="auto"/>
            <w:right w:val="none" w:sz="0" w:space="0" w:color="auto"/>
          </w:divBdr>
        </w:div>
        <w:div w:id="256182017">
          <w:marLeft w:val="0"/>
          <w:marRight w:val="0"/>
          <w:marTop w:val="240"/>
          <w:marBottom w:val="0"/>
          <w:divBdr>
            <w:top w:val="none" w:sz="0" w:space="0" w:color="auto"/>
            <w:left w:val="none" w:sz="0" w:space="0" w:color="auto"/>
            <w:bottom w:val="none" w:sz="0" w:space="0" w:color="auto"/>
            <w:right w:val="none" w:sz="0" w:space="0" w:color="auto"/>
          </w:divBdr>
        </w:div>
      </w:divsChild>
    </w:div>
    <w:div w:id="1221745148">
      <w:bodyDiv w:val="1"/>
      <w:marLeft w:val="0"/>
      <w:marRight w:val="0"/>
      <w:marTop w:val="0"/>
      <w:marBottom w:val="0"/>
      <w:divBdr>
        <w:top w:val="none" w:sz="0" w:space="0" w:color="auto"/>
        <w:left w:val="none" w:sz="0" w:space="0" w:color="auto"/>
        <w:bottom w:val="none" w:sz="0" w:space="0" w:color="auto"/>
        <w:right w:val="none" w:sz="0" w:space="0" w:color="auto"/>
      </w:divBdr>
      <w:divsChild>
        <w:div w:id="492381948">
          <w:marLeft w:val="0"/>
          <w:marRight w:val="0"/>
          <w:marTop w:val="0"/>
          <w:marBottom w:val="0"/>
          <w:divBdr>
            <w:top w:val="none" w:sz="0" w:space="0" w:color="auto"/>
            <w:left w:val="none" w:sz="0" w:space="0" w:color="auto"/>
            <w:bottom w:val="none" w:sz="0" w:space="0" w:color="auto"/>
            <w:right w:val="none" w:sz="0" w:space="0" w:color="auto"/>
          </w:divBdr>
        </w:div>
        <w:div w:id="642278012">
          <w:marLeft w:val="0"/>
          <w:marRight w:val="0"/>
          <w:marTop w:val="0"/>
          <w:marBottom w:val="0"/>
          <w:divBdr>
            <w:top w:val="none" w:sz="0" w:space="0" w:color="auto"/>
            <w:left w:val="none" w:sz="0" w:space="0" w:color="auto"/>
            <w:bottom w:val="none" w:sz="0" w:space="0" w:color="auto"/>
            <w:right w:val="none" w:sz="0" w:space="0" w:color="auto"/>
          </w:divBdr>
        </w:div>
        <w:div w:id="1111391270">
          <w:marLeft w:val="0"/>
          <w:marRight w:val="0"/>
          <w:marTop w:val="0"/>
          <w:marBottom w:val="0"/>
          <w:divBdr>
            <w:top w:val="none" w:sz="0" w:space="0" w:color="auto"/>
            <w:left w:val="none" w:sz="0" w:space="0" w:color="auto"/>
            <w:bottom w:val="none" w:sz="0" w:space="0" w:color="auto"/>
            <w:right w:val="none" w:sz="0" w:space="0" w:color="auto"/>
          </w:divBdr>
        </w:div>
        <w:div w:id="1766654542">
          <w:marLeft w:val="0"/>
          <w:marRight w:val="0"/>
          <w:marTop w:val="0"/>
          <w:marBottom w:val="0"/>
          <w:divBdr>
            <w:top w:val="none" w:sz="0" w:space="0" w:color="auto"/>
            <w:left w:val="none" w:sz="0" w:space="0" w:color="auto"/>
            <w:bottom w:val="none" w:sz="0" w:space="0" w:color="auto"/>
            <w:right w:val="none" w:sz="0" w:space="0" w:color="auto"/>
          </w:divBdr>
        </w:div>
        <w:div w:id="1925990748">
          <w:marLeft w:val="0"/>
          <w:marRight w:val="0"/>
          <w:marTop w:val="0"/>
          <w:marBottom w:val="0"/>
          <w:divBdr>
            <w:top w:val="none" w:sz="0" w:space="0" w:color="auto"/>
            <w:left w:val="none" w:sz="0" w:space="0" w:color="auto"/>
            <w:bottom w:val="none" w:sz="0" w:space="0" w:color="auto"/>
            <w:right w:val="none" w:sz="0" w:space="0" w:color="auto"/>
          </w:divBdr>
        </w:div>
        <w:div w:id="1763724539">
          <w:marLeft w:val="0"/>
          <w:marRight w:val="0"/>
          <w:marTop w:val="0"/>
          <w:marBottom w:val="0"/>
          <w:divBdr>
            <w:top w:val="none" w:sz="0" w:space="0" w:color="auto"/>
            <w:left w:val="none" w:sz="0" w:space="0" w:color="auto"/>
            <w:bottom w:val="none" w:sz="0" w:space="0" w:color="auto"/>
            <w:right w:val="none" w:sz="0" w:space="0" w:color="auto"/>
          </w:divBdr>
        </w:div>
        <w:div w:id="1598713963">
          <w:marLeft w:val="0"/>
          <w:marRight w:val="0"/>
          <w:marTop w:val="0"/>
          <w:marBottom w:val="0"/>
          <w:divBdr>
            <w:top w:val="none" w:sz="0" w:space="0" w:color="auto"/>
            <w:left w:val="none" w:sz="0" w:space="0" w:color="auto"/>
            <w:bottom w:val="none" w:sz="0" w:space="0" w:color="auto"/>
            <w:right w:val="none" w:sz="0" w:space="0" w:color="auto"/>
          </w:divBdr>
        </w:div>
        <w:div w:id="1485049295">
          <w:marLeft w:val="0"/>
          <w:marRight w:val="0"/>
          <w:marTop w:val="0"/>
          <w:marBottom w:val="0"/>
          <w:divBdr>
            <w:top w:val="none" w:sz="0" w:space="0" w:color="auto"/>
            <w:left w:val="none" w:sz="0" w:space="0" w:color="auto"/>
            <w:bottom w:val="none" w:sz="0" w:space="0" w:color="auto"/>
            <w:right w:val="none" w:sz="0" w:space="0" w:color="auto"/>
          </w:divBdr>
        </w:div>
        <w:div w:id="1533957324">
          <w:marLeft w:val="0"/>
          <w:marRight w:val="0"/>
          <w:marTop w:val="0"/>
          <w:marBottom w:val="0"/>
          <w:divBdr>
            <w:top w:val="none" w:sz="0" w:space="0" w:color="auto"/>
            <w:left w:val="none" w:sz="0" w:space="0" w:color="auto"/>
            <w:bottom w:val="none" w:sz="0" w:space="0" w:color="auto"/>
            <w:right w:val="none" w:sz="0" w:space="0" w:color="auto"/>
          </w:divBdr>
        </w:div>
        <w:div w:id="842476558">
          <w:marLeft w:val="0"/>
          <w:marRight w:val="0"/>
          <w:marTop w:val="0"/>
          <w:marBottom w:val="0"/>
          <w:divBdr>
            <w:top w:val="none" w:sz="0" w:space="0" w:color="auto"/>
            <w:left w:val="none" w:sz="0" w:space="0" w:color="auto"/>
            <w:bottom w:val="none" w:sz="0" w:space="0" w:color="auto"/>
            <w:right w:val="none" w:sz="0" w:space="0" w:color="auto"/>
          </w:divBdr>
        </w:div>
        <w:div w:id="887061792">
          <w:marLeft w:val="0"/>
          <w:marRight w:val="0"/>
          <w:marTop w:val="0"/>
          <w:marBottom w:val="0"/>
          <w:divBdr>
            <w:top w:val="none" w:sz="0" w:space="0" w:color="auto"/>
            <w:left w:val="none" w:sz="0" w:space="0" w:color="auto"/>
            <w:bottom w:val="none" w:sz="0" w:space="0" w:color="auto"/>
            <w:right w:val="none" w:sz="0" w:space="0" w:color="auto"/>
          </w:divBdr>
        </w:div>
        <w:div w:id="1963416429">
          <w:marLeft w:val="0"/>
          <w:marRight w:val="0"/>
          <w:marTop w:val="0"/>
          <w:marBottom w:val="0"/>
          <w:divBdr>
            <w:top w:val="none" w:sz="0" w:space="0" w:color="auto"/>
            <w:left w:val="none" w:sz="0" w:space="0" w:color="auto"/>
            <w:bottom w:val="none" w:sz="0" w:space="0" w:color="auto"/>
            <w:right w:val="none" w:sz="0" w:space="0" w:color="auto"/>
          </w:divBdr>
        </w:div>
        <w:div w:id="144442285">
          <w:marLeft w:val="0"/>
          <w:marRight w:val="0"/>
          <w:marTop w:val="0"/>
          <w:marBottom w:val="0"/>
          <w:divBdr>
            <w:top w:val="none" w:sz="0" w:space="0" w:color="auto"/>
            <w:left w:val="none" w:sz="0" w:space="0" w:color="auto"/>
            <w:bottom w:val="none" w:sz="0" w:space="0" w:color="auto"/>
            <w:right w:val="none" w:sz="0" w:space="0" w:color="auto"/>
          </w:divBdr>
        </w:div>
        <w:div w:id="30615094">
          <w:marLeft w:val="0"/>
          <w:marRight w:val="0"/>
          <w:marTop w:val="0"/>
          <w:marBottom w:val="0"/>
          <w:divBdr>
            <w:top w:val="none" w:sz="0" w:space="0" w:color="auto"/>
            <w:left w:val="none" w:sz="0" w:space="0" w:color="auto"/>
            <w:bottom w:val="none" w:sz="0" w:space="0" w:color="auto"/>
            <w:right w:val="none" w:sz="0" w:space="0" w:color="auto"/>
          </w:divBdr>
        </w:div>
        <w:div w:id="1996645579">
          <w:marLeft w:val="0"/>
          <w:marRight w:val="0"/>
          <w:marTop w:val="0"/>
          <w:marBottom w:val="0"/>
          <w:divBdr>
            <w:top w:val="none" w:sz="0" w:space="0" w:color="auto"/>
            <w:left w:val="none" w:sz="0" w:space="0" w:color="auto"/>
            <w:bottom w:val="none" w:sz="0" w:space="0" w:color="auto"/>
            <w:right w:val="none" w:sz="0" w:space="0" w:color="auto"/>
          </w:divBdr>
        </w:div>
        <w:div w:id="1599871682">
          <w:marLeft w:val="0"/>
          <w:marRight w:val="0"/>
          <w:marTop w:val="0"/>
          <w:marBottom w:val="0"/>
          <w:divBdr>
            <w:top w:val="none" w:sz="0" w:space="0" w:color="auto"/>
            <w:left w:val="none" w:sz="0" w:space="0" w:color="auto"/>
            <w:bottom w:val="none" w:sz="0" w:space="0" w:color="auto"/>
            <w:right w:val="none" w:sz="0" w:space="0" w:color="auto"/>
          </w:divBdr>
        </w:div>
        <w:div w:id="588739527">
          <w:marLeft w:val="0"/>
          <w:marRight w:val="0"/>
          <w:marTop w:val="0"/>
          <w:marBottom w:val="0"/>
          <w:divBdr>
            <w:top w:val="none" w:sz="0" w:space="0" w:color="auto"/>
            <w:left w:val="none" w:sz="0" w:space="0" w:color="auto"/>
            <w:bottom w:val="none" w:sz="0" w:space="0" w:color="auto"/>
            <w:right w:val="none" w:sz="0" w:space="0" w:color="auto"/>
          </w:divBdr>
        </w:div>
        <w:div w:id="1440488853">
          <w:marLeft w:val="0"/>
          <w:marRight w:val="0"/>
          <w:marTop w:val="0"/>
          <w:marBottom w:val="0"/>
          <w:divBdr>
            <w:top w:val="none" w:sz="0" w:space="0" w:color="auto"/>
            <w:left w:val="none" w:sz="0" w:space="0" w:color="auto"/>
            <w:bottom w:val="none" w:sz="0" w:space="0" w:color="auto"/>
            <w:right w:val="none" w:sz="0" w:space="0" w:color="auto"/>
          </w:divBdr>
        </w:div>
        <w:div w:id="1984920490">
          <w:marLeft w:val="0"/>
          <w:marRight w:val="0"/>
          <w:marTop w:val="0"/>
          <w:marBottom w:val="0"/>
          <w:divBdr>
            <w:top w:val="none" w:sz="0" w:space="0" w:color="auto"/>
            <w:left w:val="none" w:sz="0" w:space="0" w:color="auto"/>
            <w:bottom w:val="none" w:sz="0" w:space="0" w:color="auto"/>
            <w:right w:val="none" w:sz="0" w:space="0" w:color="auto"/>
          </w:divBdr>
        </w:div>
        <w:div w:id="1629163569">
          <w:marLeft w:val="0"/>
          <w:marRight w:val="0"/>
          <w:marTop w:val="0"/>
          <w:marBottom w:val="0"/>
          <w:divBdr>
            <w:top w:val="none" w:sz="0" w:space="0" w:color="auto"/>
            <w:left w:val="none" w:sz="0" w:space="0" w:color="auto"/>
            <w:bottom w:val="none" w:sz="0" w:space="0" w:color="auto"/>
            <w:right w:val="none" w:sz="0" w:space="0" w:color="auto"/>
          </w:divBdr>
        </w:div>
        <w:div w:id="898714632">
          <w:marLeft w:val="0"/>
          <w:marRight w:val="0"/>
          <w:marTop w:val="0"/>
          <w:marBottom w:val="0"/>
          <w:divBdr>
            <w:top w:val="none" w:sz="0" w:space="0" w:color="auto"/>
            <w:left w:val="none" w:sz="0" w:space="0" w:color="auto"/>
            <w:bottom w:val="none" w:sz="0" w:space="0" w:color="auto"/>
            <w:right w:val="none" w:sz="0" w:space="0" w:color="auto"/>
          </w:divBdr>
        </w:div>
        <w:div w:id="2067022141">
          <w:marLeft w:val="0"/>
          <w:marRight w:val="0"/>
          <w:marTop w:val="0"/>
          <w:marBottom w:val="0"/>
          <w:divBdr>
            <w:top w:val="none" w:sz="0" w:space="0" w:color="auto"/>
            <w:left w:val="none" w:sz="0" w:space="0" w:color="auto"/>
            <w:bottom w:val="none" w:sz="0" w:space="0" w:color="auto"/>
            <w:right w:val="none" w:sz="0" w:space="0" w:color="auto"/>
          </w:divBdr>
        </w:div>
        <w:div w:id="1692147226">
          <w:marLeft w:val="0"/>
          <w:marRight w:val="0"/>
          <w:marTop w:val="0"/>
          <w:marBottom w:val="0"/>
          <w:divBdr>
            <w:top w:val="none" w:sz="0" w:space="0" w:color="auto"/>
            <w:left w:val="none" w:sz="0" w:space="0" w:color="auto"/>
            <w:bottom w:val="none" w:sz="0" w:space="0" w:color="auto"/>
            <w:right w:val="none" w:sz="0" w:space="0" w:color="auto"/>
          </w:divBdr>
        </w:div>
        <w:div w:id="1255552397">
          <w:marLeft w:val="0"/>
          <w:marRight w:val="0"/>
          <w:marTop w:val="0"/>
          <w:marBottom w:val="0"/>
          <w:divBdr>
            <w:top w:val="none" w:sz="0" w:space="0" w:color="auto"/>
            <w:left w:val="none" w:sz="0" w:space="0" w:color="auto"/>
            <w:bottom w:val="none" w:sz="0" w:space="0" w:color="auto"/>
            <w:right w:val="none" w:sz="0" w:space="0" w:color="auto"/>
          </w:divBdr>
        </w:div>
        <w:div w:id="2032144236">
          <w:marLeft w:val="0"/>
          <w:marRight w:val="0"/>
          <w:marTop w:val="0"/>
          <w:marBottom w:val="0"/>
          <w:divBdr>
            <w:top w:val="none" w:sz="0" w:space="0" w:color="auto"/>
            <w:left w:val="none" w:sz="0" w:space="0" w:color="auto"/>
            <w:bottom w:val="none" w:sz="0" w:space="0" w:color="auto"/>
            <w:right w:val="none" w:sz="0" w:space="0" w:color="auto"/>
          </w:divBdr>
        </w:div>
        <w:div w:id="572400131">
          <w:marLeft w:val="0"/>
          <w:marRight w:val="0"/>
          <w:marTop w:val="0"/>
          <w:marBottom w:val="0"/>
          <w:divBdr>
            <w:top w:val="none" w:sz="0" w:space="0" w:color="auto"/>
            <w:left w:val="none" w:sz="0" w:space="0" w:color="auto"/>
            <w:bottom w:val="none" w:sz="0" w:space="0" w:color="auto"/>
            <w:right w:val="none" w:sz="0" w:space="0" w:color="auto"/>
          </w:divBdr>
        </w:div>
        <w:div w:id="1321078343">
          <w:marLeft w:val="0"/>
          <w:marRight w:val="0"/>
          <w:marTop w:val="0"/>
          <w:marBottom w:val="0"/>
          <w:divBdr>
            <w:top w:val="none" w:sz="0" w:space="0" w:color="auto"/>
            <w:left w:val="none" w:sz="0" w:space="0" w:color="auto"/>
            <w:bottom w:val="none" w:sz="0" w:space="0" w:color="auto"/>
            <w:right w:val="none" w:sz="0" w:space="0" w:color="auto"/>
          </w:divBdr>
        </w:div>
        <w:div w:id="1201750603">
          <w:marLeft w:val="0"/>
          <w:marRight w:val="0"/>
          <w:marTop w:val="0"/>
          <w:marBottom w:val="0"/>
          <w:divBdr>
            <w:top w:val="none" w:sz="0" w:space="0" w:color="auto"/>
            <w:left w:val="none" w:sz="0" w:space="0" w:color="auto"/>
            <w:bottom w:val="none" w:sz="0" w:space="0" w:color="auto"/>
            <w:right w:val="none" w:sz="0" w:space="0" w:color="auto"/>
          </w:divBdr>
        </w:div>
        <w:div w:id="1359232534">
          <w:marLeft w:val="0"/>
          <w:marRight w:val="0"/>
          <w:marTop w:val="0"/>
          <w:marBottom w:val="0"/>
          <w:divBdr>
            <w:top w:val="none" w:sz="0" w:space="0" w:color="auto"/>
            <w:left w:val="none" w:sz="0" w:space="0" w:color="auto"/>
            <w:bottom w:val="none" w:sz="0" w:space="0" w:color="auto"/>
            <w:right w:val="none" w:sz="0" w:space="0" w:color="auto"/>
          </w:divBdr>
        </w:div>
        <w:div w:id="1960260049">
          <w:marLeft w:val="0"/>
          <w:marRight w:val="0"/>
          <w:marTop w:val="0"/>
          <w:marBottom w:val="0"/>
          <w:divBdr>
            <w:top w:val="none" w:sz="0" w:space="0" w:color="auto"/>
            <w:left w:val="none" w:sz="0" w:space="0" w:color="auto"/>
            <w:bottom w:val="none" w:sz="0" w:space="0" w:color="auto"/>
            <w:right w:val="none" w:sz="0" w:space="0" w:color="auto"/>
          </w:divBdr>
        </w:div>
      </w:divsChild>
    </w:div>
    <w:div w:id="1225488189">
      <w:bodyDiv w:val="1"/>
      <w:marLeft w:val="0"/>
      <w:marRight w:val="0"/>
      <w:marTop w:val="0"/>
      <w:marBottom w:val="0"/>
      <w:divBdr>
        <w:top w:val="none" w:sz="0" w:space="0" w:color="auto"/>
        <w:left w:val="none" w:sz="0" w:space="0" w:color="auto"/>
        <w:bottom w:val="none" w:sz="0" w:space="0" w:color="auto"/>
        <w:right w:val="none" w:sz="0" w:space="0" w:color="auto"/>
      </w:divBdr>
    </w:div>
    <w:div w:id="1380395674">
      <w:bodyDiv w:val="1"/>
      <w:marLeft w:val="0"/>
      <w:marRight w:val="0"/>
      <w:marTop w:val="0"/>
      <w:marBottom w:val="0"/>
      <w:divBdr>
        <w:top w:val="none" w:sz="0" w:space="0" w:color="auto"/>
        <w:left w:val="none" w:sz="0" w:space="0" w:color="auto"/>
        <w:bottom w:val="none" w:sz="0" w:space="0" w:color="auto"/>
        <w:right w:val="none" w:sz="0" w:space="0" w:color="auto"/>
      </w:divBdr>
    </w:div>
    <w:div w:id="1552300245">
      <w:bodyDiv w:val="1"/>
      <w:marLeft w:val="45"/>
      <w:marRight w:val="45"/>
      <w:marTop w:val="90"/>
      <w:marBottom w:val="90"/>
      <w:divBdr>
        <w:top w:val="none" w:sz="0" w:space="0" w:color="auto"/>
        <w:left w:val="none" w:sz="0" w:space="0" w:color="auto"/>
        <w:bottom w:val="none" w:sz="0" w:space="0" w:color="auto"/>
        <w:right w:val="none" w:sz="0" w:space="0" w:color="auto"/>
      </w:divBdr>
      <w:divsChild>
        <w:div w:id="281956663">
          <w:marLeft w:val="0"/>
          <w:marRight w:val="0"/>
          <w:marTop w:val="240"/>
          <w:marBottom w:val="0"/>
          <w:divBdr>
            <w:top w:val="none" w:sz="0" w:space="0" w:color="auto"/>
            <w:left w:val="none" w:sz="0" w:space="0" w:color="auto"/>
            <w:bottom w:val="none" w:sz="0" w:space="0" w:color="auto"/>
            <w:right w:val="none" w:sz="0" w:space="0" w:color="auto"/>
          </w:divBdr>
        </w:div>
      </w:divsChild>
    </w:div>
    <w:div w:id="1589995583">
      <w:bodyDiv w:val="1"/>
      <w:marLeft w:val="45"/>
      <w:marRight w:val="45"/>
      <w:marTop w:val="90"/>
      <w:marBottom w:val="90"/>
      <w:divBdr>
        <w:top w:val="none" w:sz="0" w:space="0" w:color="auto"/>
        <w:left w:val="none" w:sz="0" w:space="0" w:color="auto"/>
        <w:bottom w:val="none" w:sz="0" w:space="0" w:color="auto"/>
        <w:right w:val="none" w:sz="0" w:space="0" w:color="auto"/>
      </w:divBdr>
      <w:divsChild>
        <w:div w:id="832916689">
          <w:marLeft w:val="0"/>
          <w:marRight w:val="0"/>
          <w:marTop w:val="240"/>
          <w:marBottom w:val="0"/>
          <w:divBdr>
            <w:top w:val="none" w:sz="0" w:space="0" w:color="auto"/>
            <w:left w:val="none" w:sz="0" w:space="0" w:color="auto"/>
            <w:bottom w:val="none" w:sz="0" w:space="0" w:color="auto"/>
            <w:right w:val="none" w:sz="0" w:space="0" w:color="auto"/>
          </w:divBdr>
        </w:div>
        <w:div w:id="261887035">
          <w:marLeft w:val="0"/>
          <w:marRight w:val="0"/>
          <w:marTop w:val="240"/>
          <w:marBottom w:val="0"/>
          <w:divBdr>
            <w:top w:val="none" w:sz="0" w:space="0" w:color="auto"/>
            <w:left w:val="none" w:sz="0" w:space="0" w:color="auto"/>
            <w:bottom w:val="none" w:sz="0" w:space="0" w:color="auto"/>
            <w:right w:val="none" w:sz="0" w:space="0" w:color="auto"/>
          </w:divBdr>
        </w:div>
        <w:div w:id="631134878">
          <w:marLeft w:val="0"/>
          <w:marRight w:val="0"/>
          <w:marTop w:val="240"/>
          <w:marBottom w:val="0"/>
          <w:divBdr>
            <w:top w:val="none" w:sz="0" w:space="0" w:color="auto"/>
            <w:left w:val="none" w:sz="0" w:space="0" w:color="auto"/>
            <w:bottom w:val="none" w:sz="0" w:space="0" w:color="auto"/>
            <w:right w:val="none" w:sz="0" w:space="0" w:color="auto"/>
          </w:divBdr>
        </w:div>
        <w:div w:id="2114395783">
          <w:marLeft w:val="0"/>
          <w:marRight w:val="0"/>
          <w:marTop w:val="240"/>
          <w:marBottom w:val="0"/>
          <w:divBdr>
            <w:top w:val="none" w:sz="0" w:space="0" w:color="auto"/>
            <w:left w:val="none" w:sz="0" w:space="0" w:color="auto"/>
            <w:bottom w:val="none" w:sz="0" w:space="0" w:color="auto"/>
            <w:right w:val="none" w:sz="0" w:space="0" w:color="auto"/>
          </w:divBdr>
        </w:div>
        <w:div w:id="541400693">
          <w:marLeft w:val="0"/>
          <w:marRight w:val="0"/>
          <w:marTop w:val="240"/>
          <w:marBottom w:val="0"/>
          <w:divBdr>
            <w:top w:val="none" w:sz="0" w:space="0" w:color="auto"/>
            <w:left w:val="none" w:sz="0" w:space="0" w:color="auto"/>
            <w:bottom w:val="none" w:sz="0" w:space="0" w:color="auto"/>
            <w:right w:val="none" w:sz="0" w:space="0" w:color="auto"/>
          </w:divBdr>
        </w:div>
        <w:div w:id="45957043">
          <w:marLeft w:val="0"/>
          <w:marRight w:val="0"/>
          <w:marTop w:val="240"/>
          <w:marBottom w:val="0"/>
          <w:divBdr>
            <w:top w:val="none" w:sz="0" w:space="0" w:color="auto"/>
            <w:left w:val="none" w:sz="0" w:space="0" w:color="auto"/>
            <w:bottom w:val="none" w:sz="0" w:space="0" w:color="auto"/>
            <w:right w:val="none" w:sz="0" w:space="0" w:color="auto"/>
          </w:divBdr>
        </w:div>
        <w:div w:id="1132091295">
          <w:marLeft w:val="0"/>
          <w:marRight w:val="0"/>
          <w:marTop w:val="240"/>
          <w:marBottom w:val="0"/>
          <w:divBdr>
            <w:top w:val="none" w:sz="0" w:space="0" w:color="auto"/>
            <w:left w:val="none" w:sz="0" w:space="0" w:color="auto"/>
            <w:bottom w:val="none" w:sz="0" w:space="0" w:color="auto"/>
            <w:right w:val="none" w:sz="0" w:space="0" w:color="auto"/>
          </w:divBdr>
        </w:div>
        <w:div w:id="359211503">
          <w:marLeft w:val="0"/>
          <w:marRight w:val="0"/>
          <w:marTop w:val="240"/>
          <w:marBottom w:val="0"/>
          <w:divBdr>
            <w:top w:val="none" w:sz="0" w:space="0" w:color="auto"/>
            <w:left w:val="none" w:sz="0" w:space="0" w:color="auto"/>
            <w:bottom w:val="none" w:sz="0" w:space="0" w:color="auto"/>
            <w:right w:val="none" w:sz="0" w:space="0" w:color="auto"/>
          </w:divBdr>
        </w:div>
        <w:div w:id="1843081449">
          <w:marLeft w:val="0"/>
          <w:marRight w:val="0"/>
          <w:marTop w:val="240"/>
          <w:marBottom w:val="0"/>
          <w:divBdr>
            <w:top w:val="none" w:sz="0" w:space="0" w:color="auto"/>
            <w:left w:val="none" w:sz="0" w:space="0" w:color="auto"/>
            <w:bottom w:val="none" w:sz="0" w:space="0" w:color="auto"/>
            <w:right w:val="none" w:sz="0" w:space="0" w:color="auto"/>
          </w:divBdr>
        </w:div>
        <w:div w:id="1746565888">
          <w:marLeft w:val="0"/>
          <w:marRight w:val="0"/>
          <w:marTop w:val="240"/>
          <w:marBottom w:val="0"/>
          <w:divBdr>
            <w:top w:val="none" w:sz="0" w:space="0" w:color="auto"/>
            <w:left w:val="none" w:sz="0" w:space="0" w:color="auto"/>
            <w:bottom w:val="none" w:sz="0" w:space="0" w:color="auto"/>
            <w:right w:val="none" w:sz="0" w:space="0" w:color="auto"/>
          </w:divBdr>
        </w:div>
        <w:div w:id="1277326794">
          <w:marLeft w:val="0"/>
          <w:marRight w:val="0"/>
          <w:marTop w:val="240"/>
          <w:marBottom w:val="0"/>
          <w:divBdr>
            <w:top w:val="none" w:sz="0" w:space="0" w:color="auto"/>
            <w:left w:val="none" w:sz="0" w:space="0" w:color="auto"/>
            <w:bottom w:val="none" w:sz="0" w:space="0" w:color="auto"/>
            <w:right w:val="none" w:sz="0" w:space="0" w:color="auto"/>
          </w:divBdr>
        </w:div>
      </w:divsChild>
    </w:div>
    <w:div w:id="1618442406">
      <w:bodyDiv w:val="1"/>
      <w:marLeft w:val="45"/>
      <w:marRight w:val="45"/>
      <w:marTop w:val="90"/>
      <w:marBottom w:val="90"/>
      <w:divBdr>
        <w:top w:val="none" w:sz="0" w:space="0" w:color="auto"/>
        <w:left w:val="none" w:sz="0" w:space="0" w:color="auto"/>
        <w:bottom w:val="none" w:sz="0" w:space="0" w:color="auto"/>
        <w:right w:val="none" w:sz="0" w:space="0" w:color="auto"/>
      </w:divBdr>
      <w:divsChild>
        <w:div w:id="65762261">
          <w:marLeft w:val="0"/>
          <w:marRight w:val="0"/>
          <w:marTop w:val="240"/>
          <w:marBottom w:val="0"/>
          <w:divBdr>
            <w:top w:val="none" w:sz="0" w:space="0" w:color="auto"/>
            <w:left w:val="none" w:sz="0" w:space="0" w:color="auto"/>
            <w:bottom w:val="none" w:sz="0" w:space="0" w:color="auto"/>
            <w:right w:val="none" w:sz="0" w:space="0" w:color="auto"/>
          </w:divBdr>
        </w:div>
        <w:div w:id="1422141852">
          <w:marLeft w:val="0"/>
          <w:marRight w:val="0"/>
          <w:marTop w:val="240"/>
          <w:marBottom w:val="0"/>
          <w:divBdr>
            <w:top w:val="none" w:sz="0" w:space="0" w:color="auto"/>
            <w:left w:val="none" w:sz="0" w:space="0" w:color="auto"/>
            <w:bottom w:val="none" w:sz="0" w:space="0" w:color="auto"/>
            <w:right w:val="none" w:sz="0" w:space="0" w:color="auto"/>
          </w:divBdr>
        </w:div>
      </w:divsChild>
    </w:div>
    <w:div w:id="1629702980">
      <w:bodyDiv w:val="1"/>
      <w:marLeft w:val="0"/>
      <w:marRight w:val="0"/>
      <w:marTop w:val="0"/>
      <w:marBottom w:val="0"/>
      <w:divBdr>
        <w:top w:val="none" w:sz="0" w:space="0" w:color="auto"/>
        <w:left w:val="none" w:sz="0" w:space="0" w:color="auto"/>
        <w:bottom w:val="none" w:sz="0" w:space="0" w:color="auto"/>
        <w:right w:val="none" w:sz="0" w:space="0" w:color="auto"/>
      </w:divBdr>
    </w:div>
    <w:div w:id="1666590346">
      <w:bodyDiv w:val="1"/>
      <w:marLeft w:val="45"/>
      <w:marRight w:val="45"/>
      <w:marTop w:val="90"/>
      <w:marBottom w:val="90"/>
      <w:divBdr>
        <w:top w:val="none" w:sz="0" w:space="0" w:color="auto"/>
        <w:left w:val="none" w:sz="0" w:space="0" w:color="auto"/>
        <w:bottom w:val="none" w:sz="0" w:space="0" w:color="auto"/>
        <w:right w:val="none" w:sz="0" w:space="0" w:color="auto"/>
      </w:divBdr>
      <w:divsChild>
        <w:div w:id="2129424024">
          <w:marLeft w:val="0"/>
          <w:marRight w:val="0"/>
          <w:marTop w:val="240"/>
          <w:marBottom w:val="0"/>
          <w:divBdr>
            <w:top w:val="none" w:sz="0" w:space="0" w:color="auto"/>
            <w:left w:val="none" w:sz="0" w:space="0" w:color="auto"/>
            <w:bottom w:val="none" w:sz="0" w:space="0" w:color="auto"/>
            <w:right w:val="none" w:sz="0" w:space="0" w:color="auto"/>
          </w:divBdr>
        </w:div>
      </w:divsChild>
    </w:div>
    <w:div w:id="1704205863">
      <w:bodyDiv w:val="1"/>
      <w:marLeft w:val="0"/>
      <w:marRight w:val="0"/>
      <w:marTop w:val="0"/>
      <w:marBottom w:val="0"/>
      <w:divBdr>
        <w:top w:val="none" w:sz="0" w:space="0" w:color="auto"/>
        <w:left w:val="none" w:sz="0" w:space="0" w:color="auto"/>
        <w:bottom w:val="none" w:sz="0" w:space="0" w:color="auto"/>
        <w:right w:val="none" w:sz="0" w:space="0" w:color="auto"/>
      </w:divBdr>
    </w:div>
    <w:div w:id="1981692912">
      <w:bodyDiv w:val="1"/>
      <w:marLeft w:val="0"/>
      <w:marRight w:val="0"/>
      <w:marTop w:val="0"/>
      <w:marBottom w:val="0"/>
      <w:divBdr>
        <w:top w:val="none" w:sz="0" w:space="0" w:color="auto"/>
        <w:left w:val="none" w:sz="0" w:space="0" w:color="auto"/>
        <w:bottom w:val="none" w:sz="0" w:space="0" w:color="auto"/>
        <w:right w:val="none" w:sz="0" w:space="0" w:color="auto"/>
      </w:divBdr>
    </w:div>
    <w:div w:id="1984043707">
      <w:bodyDiv w:val="1"/>
      <w:marLeft w:val="0"/>
      <w:marRight w:val="0"/>
      <w:marTop w:val="0"/>
      <w:marBottom w:val="0"/>
      <w:divBdr>
        <w:top w:val="none" w:sz="0" w:space="0" w:color="auto"/>
        <w:left w:val="none" w:sz="0" w:space="0" w:color="auto"/>
        <w:bottom w:val="none" w:sz="0" w:space="0" w:color="auto"/>
        <w:right w:val="none" w:sz="0" w:space="0" w:color="auto"/>
      </w:divBdr>
      <w:divsChild>
        <w:div w:id="1171726124">
          <w:marLeft w:val="0"/>
          <w:marRight w:val="0"/>
          <w:marTop w:val="0"/>
          <w:marBottom w:val="0"/>
          <w:divBdr>
            <w:top w:val="none" w:sz="0" w:space="0" w:color="auto"/>
            <w:left w:val="none" w:sz="0" w:space="0" w:color="auto"/>
            <w:bottom w:val="none" w:sz="0" w:space="0" w:color="auto"/>
            <w:right w:val="none" w:sz="0" w:space="0" w:color="auto"/>
          </w:divBdr>
        </w:div>
        <w:div w:id="1530298195">
          <w:marLeft w:val="0"/>
          <w:marRight w:val="0"/>
          <w:marTop w:val="0"/>
          <w:marBottom w:val="0"/>
          <w:divBdr>
            <w:top w:val="none" w:sz="0" w:space="0" w:color="auto"/>
            <w:left w:val="none" w:sz="0" w:space="0" w:color="auto"/>
            <w:bottom w:val="none" w:sz="0" w:space="0" w:color="auto"/>
            <w:right w:val="none" w:sz="0" w:space="0" w:color="auto"/>
          </w:divBdr>
        </w:div>
        <w:div w:id="1096091845">
          <w:marLeft w:val="0"/>
          <w:marRight w:val="0"/>
          <w:marTop w:val="0"/>
          <w:marBottom w:val="0"/>
          <w:divBdr>
            <w:top w:val="none" w:sz="0" w:space="0" w:color="auto"/>
            <w:left w:val="none" w:sz="0" w:space="0" w:color="auto"/>
            <w:bottom w:val="none" w:sz="0" w:space="0" w:color="auto"/>
            <w:right w:val="none" w:sz="0" w:space="0" w:color="auto"/>
          </w:divBdr>
        </w:div>
      </w:divsChild>
    </w:div>
    <w:div w:id="20070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hyperlink" Target="http://eur-lex.europa.eu/LexUriServ/LexUriServ.do?uri=CONSLEG:2006R1083:20070101:LV:HTML" TargetMode="External"/><Relationship Id="rId18" Type="http://schemas.openxmlformats.org/officeDocument/2006/relationships/hyperlink" Target="http://pro.nais.lv/naiser/esdoc.cfm?esid=32008R080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LexUriServ/LexUriServ.do?uri=CONSLEG:2006R1083:20070101:LV:HTML" TargetMode="External"/><Relationship Id="rId17" Type="http://schemas.openxmlformats.org/officeDocument/2006/relationships/hyperlink" Target="http://eur-lex.europa.eu/LexUriServ/LexUriServ.do?uri=OJ:L:2008:214:0003:01:L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nais.lv/naiser/esdoc.cfm?esid=32008R0800" TargetMode="External"/><Relationship Id="rId20" Type="http://schemas.openxmlformats.org/officeDocument/2006/relationships/hyperlink" Target="http://pro.nais.lv/naiser/esdoc.cfm?esid=32008R0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1999:161:0001:001:LV: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nais.lv/naiser/esdoc.cfm?esid=32008R0800" TargetMode="External"/><Relationship Id="rId23" Type="http://schemas.openxmlformats.org/officeDocument/2006/relationships/footer" Target="footer2.xml"/><Relationship Id="rId10" Type="http://schemas.openxmlformats.org/officeDocument/2006/relationships/hyperlink" Target="http://eur-lex.europa.eu/LexUriServ/LexUriServ.do?uri=CONSLEG:2006R1083:20070101:LV:HTML" TargetMode="External"/><Relationship Id="rId19" Type="http://schemas.openxmlformats.org/officeDocument/2006/relationships/hyperlink" Target="http://pro.nais.lv/naiser/esdoc.cfm?esid=32008R0800" TargetMode="External"/><Relationship Id="rId4" Type="http://schemas.openxmlformats.org/officeDocument/2006/relationships/settings" Target="settings.xml"/><Relationship Id="rId9" Type="http://schemas.openxmlformats.org/officeDocument/2006/relationships/hyperlink" Target="http://pro.nais.lv/naiser/esdoc.cfm?esid=32008R0800" TargetMode="External"/><Relationship Id="rId14" Type="http://schemas.openxmlformats.org/officeDocument/2006/relationships/hyperlink" Target="http://pro.nais.lv/naiser/esdoc.cfm?esid=32008R08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ACEF-C2C6-4E24-B928-AACD4D72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16</Pages>
  <Words>6304</Words>
  <Characters>45018</Characters>
  <Application>Microsoft Office Word</Application>
  <DocSecurity>0</DocSecurity>
  <Lines>833</Lines>
  <Paragraphs>275</Paragraphs>
  <ScaleCrop>false</ScaleCrop>
  <HeadingPairs>
    <vt:vector size="2" baseType="variant">
      <vt:variant>
        <vt:lpstr>Title</vt:lpstr>
      </vt:variant>
      <vt:variant>
        <vt:i4>1</vt:i4>
      </vt:variant>
    </vt:vector>
  </HeadingPairs>
  <TitlesOfParts>
    <vt:vector size="1" baseType="lpstr">
      <vt:lpstr>Noteikumi par darbības programmas "Cilvēkresursi un nodarbinātība" papildinājuma 1.3.1.1.1.apakšaktivitātes "Atbalsts nodarbināto apmācībām komersantu konkurētspējas veicināšanai – atbalsts partnerībās organizētām apmācībām" projektu iesniegumu atlases tr</vt:lpstr>
    </vt:vector>
  </TitlesOfParts>
  <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dc:title>
  <dc:subject>MK noteikumi</dc:subject>
  <dc:creator>Māris Krūmiņš</dc:creator>
  <dc:description>Maris.Krumins@em.gov.lv, 67013082</dc:description>
  <cp:lastModifiedBy>Austris Jansons</cp:lastModifiedBy>
  <cp:revision>36</cp:revision>
  <cp:lastPrinted>2012-03-05T12:51:00Z</cp:lastPrinted>
  <dcterms:created xsi:type="dcterms:W3CDTF">2012-02-20T09:07:00Z</dcterms:created>
  <dcterms:modified xsi:type="dcterms:W3CDTF">2012-03-06T08:02:00Z</dcterms:modified>
</cp:coreProperties>
</file>