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4825" w14:textId="77777777" w:rsidR="00E65161" w:rsidRPr="00B62ABC" w:rsidRDefault="00E65161" w:rsidP="00E6516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5C45D41" w14:textId="77777777" w:rsidR="00E65161" w:rsidRPr="00B62ABC" w:rsidRDefault="00E65161" w:rsidP="00E65161">
      <w:pPr>
        <w:tabs>
          <w:tab w:val="left" w:pos="6663"/>
        </w:tabs>
        <w:rPr>
          <w:sz w:val="28"/>
          <w:szCs w:val="28"/>
        </w:rPr>
      </w:pPr>
    </w:p>
    <w:p w14:paraId="593A47BA" w14:textId="77777777" w:rsidR="00E65161" w:rsidRPr="00B62ABC" w:rsidRDefault="00E65161" w:rsidP="00E65161">
      <w:pPr>
        <w:tabs>
          <w:tab w:val="left" w:pos="6663"/>
        </w:tabs>
        <w:rPr>
          <w:sz w:val="28"/>
          <w:szCs w:val="28"/>
        </w:rPr>
      </w:pPr>
    </w:p>
    <w:p w14:paraId="2BDE7E7E" w14:textId="77777777" w:rsidR="00E65161" w:rsidRPr="00B62ABC" w:rsidRDefault="00E65161" w:rsidP="00E65161">
      <w:pPr>
        <w:tabs>
          <w:tab w:val="left" w:pos="6663"/>
        </w:tabs>
        <w:rPr>
          <w:sz w:val="28"/>
          <w:szCs w:val="28"/>
        </w:rPr>
      </w:pPr>
    </w:p>
    <w:p w14:paraId="11A76C09" w14:textId="77777777" w:rsidR="00E65161" w:rsidRPr="00B62ABC" w:rsidRDefault="00E65161" w:rsidP="00E65161">
      <w:pPr>
        <w:tabs>
          <w:tab w:val="left" w:pos="6663"/>
        </w:tabs>
        <w:rPr>
          <w:sz w:val="28"/>
          <w:szCs w:val="28"/>
        </w:rPr>
      </w:pPr>
    </w:p>
    <w:p w14:paraId="5EE85AF4" w14:textId="63F840A7" w:rsidR="00E65161" w:rsidRPr="00B62ABC" w:rsidRDefault="00E65161" w:rsidP="00E65161">
      <w:pPr>
        <w:tabs>
          <w:tab w:val="left" w:pos="6663"/>
        </w:tabs>
        <w:rPr>
          <w:sz w:val="28"/>
          <w:szCs w:val="28"/>
        </w:rPr>
      </w:pPr>
      <w:r w:rsidRPr="00B62ABC">
        <w:rPr>
          <w:sz w:val="28"/>
          <w:szCs w:val="28"/>
        </w:rPr>
        <w:t xml:space="preserve">2013.gada </w:t>
      </w:r>
      <w:r w:rsidR="00221573">
        <w:rPr>
          <w:sz w:val="28"/>
          <w:szCs w:val="28"/>
        </w:rPr>
        <w:t>10.decembrī</w:t>
      </w:r>
      <w:r w:rsidRPr="00B62ABC">
        <w:rPr>
          <w:sz w:val="28"/>
          <w:szCs w:val="28"/>
        </w:rPr>
        <w:tab/>
        <w:t>Noteikumi Nr.</w:t>
      </w:r>
      <w:r w:rsidR="00221573">
        <w:rPr>
          <w:sz w:val="28"/>
          <w:szCs w:val="28"/>
        </w:rPr>
        <w:t xml:space="preserve"> 1398</w:t>
      </w:r>
    </w:p>
    <w:p w14:paraId="12F619A3" w14:textId="6BF22430" w:rsidR="00E65161" w:rsidRPr="00B62ABC" w:rsidRDefault="00E65161" w:rsidP="00E65161">
      <w:pPr>
        <w:tabs>
          <w:tab w:val="left" w:pos="6663"/>
        </w:tabs>
      </w:pPr>
      <w:r w:rsidRPr="00B62ABC">
        <w:rPr>
          <w:sz w:val="28"/>
          <w:szCs w:val="28"/>
        </w:rPr>
        <w:t>Rīgā</w:t>
      </w:r>
      <w:r w:rsidRPr="00B62ABC">
        <w:rPr>
          <w:sz w:val="28"/>
          <w:szCs w:val="28"/>
        </w:rPr>
        <w:tab/>
        <w:t xml:space="preserve">(prot. Nr. </w:t>
      </w:r>
      <w:r w:rsidR="00221573">
        <w:rPr>
          <w:sz w:val="28"/>
          <w:szCs w:val="28"/>
        </w:rPr>
        <w:t>66 4</w:t>
      </w:r>
      <w:bookmarkStart w:id="0" w:name="_GoBack"/>
      <w:bookmarkEnd w:id="0"/>
      <w:r w:rsidRPr="00B62ABC">
        <w:rPr>
          <w:sz w:val="28"/>
          <w:szCs w:val="28"/>
        </w:rPr>
        <w:t>.§)</w:t>
      </w:r>
    </w:p>
    <w:p w14:paraId="5ED0B916" w14:textId="77777777" w:rsidR="002A7BD9" w:rsidRPr="00B62ABC" w:rsidRDefault="002A7BD9" w:rsidP="00E65161">
      <w:pPr>
        <w:jc w:val="center"/>
        <w:rPr>
          <w:b/>
          <w:sz w:val="28"/>
          <w:szCs w:val="28"/>
          <w:lang w:eastAsia="en-US"/>
        </w:rPr>
      </w:pPr>
    </w:p>
    <w:p w14:paraId="5ED0B917" w14:textId="3191DF16" w:rsidR="002A7BD9" w:rsidRPr="00B62ABC" w:rsidRDefault="007D7F21" w:rsidP="00E65161">
      <w:pPr>
        <w:jc w:val="center"/>
        <w:rPr>
          <w:b/>
          <w:sz w:val="28"/>
          <w:szCs w:val="28"/>
          <w:lang w:eastAsia="en-US"/>
        </w:rPr>
      </w:pPr>
      <w:r w:rsidRPr="00B62ABC">
        <w:rPr>
          <w:b/>
          <w:sz w:val="28"/>
          <w:szCs w:val="28"/>
          <w:lang w:eastAsia="en-US"/>
        </w:rPr>
        <w:t>Grozījum</w:t>
      </w:r>
      <w:r w:rsidR="00B62ABC">
        <w:rPr>
          <w:b/>
          <w:sz w:val="28"/>
          <w:szCs w:val="28"/>
          <w:lang w:eastAsia="en-US"/>
        </w:rPr>
        <w:t>i</w:t>
      </w:r>
      <w:r w:rsidR="00DE5369" w:rsidRPr="00B62ABC">
        <w:rPr>
          <w:b/>
          <w:sz w:val="28"/>
          <w:szCs w:val="28"/>
          <w:lang w:eastAsia="en-US"/>
        </w:rPr>
        <w:t xml:space="preserve"> Ministru kabineta 20</w:t>
      </w:r>
      <w:r w:rsidR="004220BB" w:rsidRPr="00B62ABC">
        <w:rPr>
          <w:b/>
          <w:sz w:val="28"/>
          <w:szCs w:val="28"/>
          <w:lang w:eastAsia="en-US"/>
        </w:rPr>
        <w:t>0</w:t>
      </w:r>
      <w:r w:rsidR="00727D66" w:rsidRPr="00B62ABC">
        <w:rPr>
          <w:b/>
          <w:sz w:val="28"/>
          <w:szCs w:val="28"/>
          <w:lang w:eastAsia="en-US"/>
        </w:rPr>
        <w:t>8</w:t>
      </w:r>
      <w:r w:rsidR="002A7BD9" w:rsidRPr="00B62ABC">
        <w:rPr>
          <w:b/>
          <w:sz w:val="28"/>
          <w:szCs w:val="28"/>
          <w:lang w:eastAsia="en-US"/>
        </w:rPr>
        <w:t xml:space="preserve">.gada </w:t>
      </w:r>
      <w:r w:rsidR="005C4E05" w:rsidRPr="00B62ABC">
        <w:rPr>
          <w:b/>
          <w:sz w:val="28"/>
          <w:szCs w:val="28"/>
          <w:lang w:eastAsia="en-US"/>
        </w:rPr>
        <w:t>25.marta</w:t>
      </w:r>
      <w:r w:rsidR="002A7BD9" w:rsidRPr="00B62ABC">
        <w:rPr>
          <w:b/>
          <w:sz w:val="28"/>
          <w:szCs w:val="28"/>
          <w:lang w:eastAsia="en-US"/>
        </w:rPr>
        <w:t xml:space="preserve"> noteikumos Nr.</w:t>
      </w:r>
      <w:r w:rsidR="005C4E05" w:rsidRPr="00B62ABC">
        <w:rPr>
          <w:b/>
          <w:sz w:val="28"/>
          <w:szCs w:val="28"/>
          <w:lang w:eastAsia="en-US"/>
        </w:rPr>
        <w:t>204</w:t>
      </w:r>
      <w:r w:rsidR="00727D66" w:rsidRPr="00B62ABC">
        <w:rPr>
          <w:b/>
          <w:sz w:val="28"/>
          <w:szCs w:val="28"/>
          <w:lang w:eastAsia="en-US"/>
        </w:rPr>
        <w:t xml:space="preserve"> </w:t>
      </w:r>
      <w:r w:rsidR="00E65161" w:rsidRPr="00B62ABC">
        <w:rPr>
          <w:b/>
          <w:sz w:val="28"/>
          <w:szCs w:val="28"/>
          <w:lang w:eastAsia="en-US"/>
        </w:rPr>
        <w:t>"</w:t>
      </w:r>
      <w:r w:rsidR="005C4E05" w:rsidRPr="00B62ABC">
        <w:rPr>
          <w:b/>
          <w:sz w:val="28"/>
          <w:szCs w:val="28"/>
          <w:lang w:eastAsia="en-US"/>
        </w:rPr>
        <w:t>Noteikumi par maksāšanas līdzekļu proporciju, pārdodot juridiskajām personām pastāvīgā lietošanā piešķirto zemi lauku apvidos</w:t>
      </w:r>
      <w:r w:rsidR="00E65161" w:rsidRPr="00B62ABC">
        <w:rPr>
          <w:b/>
          <w:sz w:val="28"/>
          <w:szCs w:val="28"/>
          <w:lang w:eastAsia="en-US"/>
        </w:rPr>
        <w:t>"</w:t>
      </w:r>
    </w:p>
    <w:p w14:paraId="5ED0B91A" w14:textId="77777777" w:rsidR="002A7BD9" w:rsidRPr="00B62ABC" w:rsidRDefault="002A7BD9" w:rsidP="00E65161">
      <w:pPr>
        <w:rPr>
          <w:sz w:val="28"/>
          <w:szCs w:val="28"/>
          <w:lang w:eastAsia="en-US"/>
        </w:rPr>
      </w:pPr>
    </w:p>
    <w:p w14:paraId="5ED0B91B" w14:textId="07D23A64" w:rsidR="004606ED" w:rsidRPr="00B62ABC" w:rsidRDefault="004606ED" w:rsidP="00E65161">
      <w:pPr>
        <w:contextualSpacing/>
        <w:jc w:val="right"/>
        <w:rPr>
          <w:sz w:val="28"/>
          <w:szCs w:val="28"/>
          <w:lang w:eastAsia="en-US"/>
        </w:rPr>
      </w:pPr>
      <w:r w:rsidRPr="00B62ABC">
        <w:rPr>
          <w:sz w:val="28"/>
          <w:szCs w:val="28"/>
          <w:lang w:eastAsia="en-US"/>
        </w:rPr>
        <w:t xml:space="preserve">Izdoti saskaņā ar likuma </w:t>
      </w:r>
      <w:r w:rsidR="00E65161" w:rsidRPr="00B62ABC">
        <w:rPr>
          <w:sz w:val="28"/>
          <w:szCs w:val="28"/>
          <w:lang w:eastAsia="en-US"/>
        </w:rPr>
        <w:t>"</w:t>
      </w:r>
      <w:r w:rsidRPr="00B62ABC">
        <w:rPr>
          <w:sz w:val="28"/>
          <w:szCs w:val="28"/>
          <w:lang w:eastAsia="en-US"/>
        </w:rPr>
        <w:t>Par zemes reformas pabeigšanu</w:t>
      </w:r>
    </w:p>
    <w:p w14:paraId="5ED0B91C" w14:textId="30D63956" w:rsidR="00577F0C" w:rsidRPr="00B62ABC" w:rsidRDefault="004606ED" w:rsidP="00E65161">
      <w:pPr>
        <w:contextualSpacing/>
        <w:jc w:val="right"/>
        <w:rPr>
          <w:sz w:val="28"/>
          <w:szCs w:val="28"/>
          <w:lang w:eastAsia="en-US"/>
        </w:rPr>
      </w:pPr>
      <w:r w:rsidRPr="00B62ABC">
        <w:rPr>
          <w:sz w:val="28"/>
          <w:szCs w:val="28"/>
          <w:lang w:eastAsia="en-US"/>
        </w:rPr>
        <w:t>lauku apvidos</w:t>
      </w:r>
      <w:r w:rsidR="00E65161" w:rsidRPr="00B62ABC">
        <w:rPr>
          <w:sz w:val="28"/>
          <w:szCs w:val="28"/>
          <w:lang w:eastAsia="en-US"/>
        </w:rPr>
        <w:t>"</w:t>
      </w:r>
      <w:r w:rsidRPr="00B62ABC">
        <w:rPr>
          <w:sz w:val="28"/>
          <w:szCs w:val="28"/>
          <w:lang w:eastAsia="en-US"/>
        </w:rPr>
        <w:t xml:space="preserve"> 10.panta otrās daļas 1.punktu</w:t>
      </w:r>
    </w:p>
    <w:p w14:paraId="5ED0B91D" w14:textId="77777777" w:rsidR="004606ED" w:rsidRPr="00B62ABC" w:rsidRDefault="004606ED" w:rsidP="00E65161">
      <w:pPr>
        <w:contextualSpacing/>
        <w:jc w:val="both"/>
        <w:rPr>
          <w:sz w:val="28"/>
          <w:szCs w:val="28"/>
          <w:lang w:eastAsia="en-US"/>
        </w:rPr>
      </w:pPr>
    </w:p>
    <w:p w14:paraId="5ED0B91E" w14:textId="33A8E8D2" w:rsidR="00D06393" w:rsidRPr="00B62ABC" w:rsidRDefault="00E65161" w:rsidP="00E65161">
      <w:pPr>
        <w:ind w:firstLine="709"/>
        <w:jc w:val="both"/>
        <w:rPr>
          <w:sz w:val="28"/>
          <w:szCs w:val="28"/>
          <w:lang w:eastAsia="en-US"/>
        </w:rPr>
      </w:pPr>
      <w:r w:rsidRPr="00B62ABC">
        <w:rPr>
          <w:sz w:val="28"/>
          <w:szCs w:val="28"/>
          <w:lang w:eastAsia="en-US"/>
        </w:rPr>
        <w:t>1. </w:t>
      </w:r>
      <w:r w:rsidR="002A7BD9" w:rsidRPr="00B62ABC">
        <w:rPr>
          <w:sz w:val="28"/>
          <w:szCs w:val="28"/>
          <w:lang w:eastAsia="en-US"/>
        </w:rPr>
        <w:t xml:space="preserve">Izdarīt Ministru </w:t>
      </w:r>
      <w:r w:rsidR="00DE5369" w:rsidRPr="00B62ABC">
        <w:rPr>
          <w:sz w:val="28"/>
          <w:szCs w:val="28"/>
          <w:lang w:eastAsia="en-US"/>
        </w:rPr>
        <w:t>kabineta 20</w:t>
      </w:r>
      <w:r w:rsidR="004220BB" w:rsidRPr="00B62ABC">
        <w:rPr>
          <w:sz w:val="28"/>
          <w:szCs w:val="28"/>
          <w:lang w:eastAsia="en-US"/>
        </w:rPr>
        <w:t>0</w:t>
      </w:r>
      <w:r w:rsidR="00727D66" w:rsidRPr="00B62ABC">
        <w:rPr>
          <w:sz w:val="28"/>
          <w:szCs w:val="28"/>
          <w:lang w:eastAsia="en-US"/>
        </w:rPr>
        <w:t>8</w:t>
      </w:r>
      <w:r w:rsidR="002A7BD9" w:rsidRPr="00B62ABC">
        <w:rPr>
          <w:sz w:val="28"/>
          <w:szCs w:val="28"/>
          <w:lang w:eastAsia="en-US"/>
        </w:rPr>
        <w:t xml:space="preserve">.gada </w:t>
      </w:r>
      <w:r w:rsidR="004606ED" w:rsidRPr="00B62ABC">
        <w:rPr>
          <w:sz w:val="28"/>
          <w:szCs w:val="28"/>
          <w:lang w:eastAsia="en-US"/>
        </w:rPr>
        <w:t>25.marta</w:t>
      </w:r>
      <w:r w:rsidR="002A7BD9" w:rsidRPr="00B62ABC">
        <w:rPr>
          <w:sz w:val="28"/>
          <w:szCs w:val="28"/>
          <w:lang w:eastAsia="en-US"/>
        </w:rPr>
        <w:t xml:space="preserve"> noteikumos Nr.</w:t>
      </w:r>
      <w:r w:rsidR="004606ED" w:rsidRPr="00B62ABC">
        <w:rPr>
          <w:sz w:val="28"/>
          <w:szCs w:val="28"/>
          <w:lang w:eastAsia="en-US"/>
        </w:rPr>
        <w:t>204</w:t>
      </w:r>
      <w:r w:rsidR="002A7BD9" w:rsidRPr="00B62ABC">
        <w:rPr>
          <w:sz w:val="28"/>
          <w:szCs w:val="28"/>
          <w:lang w:eastAsia="en-US"/>
        </w:rPr>
        <w:t xml:space="preserve"> </w:t>
      </w:r>
      <w:r w:rsidRPr="00B62ABC">
        <w:rPr>
          <w:sz w:val="28"/>
          <w:szCs w:val="28"/>
          <w:lang w:eastAsia="en-US"/>
        </w:rPr>
        <w:t>"</w:t>
      </w:r>
      <w:r w:rsidR="004606ED" w:rsidRPr="00B62ABC">
        <w:rPr>
          <w:sz w:val="28"/>
          <w:szCs w:val="28"/>
          <w:lang w:eastAsia="en-US"/>
        </w:rPr>
        <w:t>Noteikumi par maksāšanas līdzekļu proporciju, pārdodot juridiskajām personām pastāvīgā lietošanā piešķirto zemi lauku apvidos</w:t>
      </w:r>
      <w:r w:rsidRPr="00B62ABC">
        <w:rPr>
          <w:sz w:val="28"/>
          <w:szCs w:val="28"/>
          <w:lang w:eastAsia="en-US"/>
        </w:rPr>
        <w:t>"</w:t>
      </w:r>
      <w:r w:rsidR="002A7BD9" w:rsidRPr="00B62ABC">
        <w:rPr>
          <w:sz w:val="28"/>
          <w:szCs w:val="28"/>
          <w:lang w:eastAsia="en-US"/>
        </w:rPr>
        <w:t xml:space="preserve"> (Latvijas Vēstnesis, 20</w:t>
      </w:r>
      <w:r w:rsidR="004220BB" w:rsidRPr="00B62ABC">
        <w:rPr>
          <w:sz w:val="28"/>
          <w:szCs w:val="28"/>
          <w:lang w:eastAsia="en-US"/>
        </w:rPr>
        <w:t>0</w:t>
      </w:r>
      <w:r w:rsidR="00727D66" w:rsidRPr="00B62ABC">
        <w:rPr>
          <w:sz w:val="28"/>
          <w:szCs w:val="28"/>
          <w:lang w:eastAsia="en-US"/>
        </w:rPr>
        <w:t>8</w:t>
      </w:r>
      <w:r w:rsidR="002A7BD9" w:rsidRPr="00B62ABC">
        <w:rPr>
          <w:sz w:val="28"/>
          <w:szCs w:val="28"/>
          <w:lang w:eastAsia="en-US"/>
        </w:rPr>
        <w:t xml:space="preserve">, </w:t>
      </w:r>
      <w:r w:rsidR="004606ED" w:rsidRPr="00B62ABC">
        <w:rPr>
          <w:sz w:val="28"/>
          <w:szCs w:val="28"/>
          <w:lang w:eastAsia="en-US"/>
        </w:rPr>
        <w:t>49</w:t>
      </w:r>
      <w:r w:rsidR="002A7BD9" w:rsidRPr="00B62ABC">
        <w:rPr>
          <w:sz w:val="28"/>
          <w:szCs w:val="28"/>
          <w:lang w:eastAsia="en-US"/>
        </w:rPr>
        <w:t xml:space="preserve">.nr.) </w:t>
      </w:r>
      <w:r w:rsidR="0001364C" w:rsidRPr="00B62ABC">
        <w:rPr>
          <w:sz w:val="28"/>
          <w:szCs w:val="28"/>
        </w:rPr>
        <w:t>grozījumu</w:t>
      </w:r>
      <w:r w:rsidR="00B62ABC">
        <w:rPr>
          <w:sz w:val="28"/>
          <w:szCs w:val="28"/>
        </w:rPr>
        <w:t>s</w:t>
      </w:r>
      <w:r w:rsidR="0001364C" w:rsidRPr="00B62ABC">
        <w:rPr>
          <w:sz w:val="28"/>
          <w:szCs w:val="28"/>
        </w:rPr>
        <w:t xml:space="preserve"> un aizstāt </w:t>
      </w:r>
      <w:r w:rsidR="00B62ABC">
        <w:rPr>
          <w:sz w:val="28"/>
          <w:szCs w:val="28"/>
        </w:rPr>
        <w:t>noteikumu</w:t>
      </w:r>
      <w:r w:rsidR="00BE128D" w:rsidRPr="00B62ABC">
        <w:rPr>
          <w:sz w:val="28"/>
          <w:szCs w:val="28"/>
        </w:rPr>
        <w:t xml:space="preserve"> tekstā</w:t>
      </w:r>
      <w:r w:rsidR="0001364C" w:rsidRPr="00B62ABC">
        <w:rPr>
          <w:sz w:val="28"/>
          <w:szCs w:val="28"/>
        </w:rPr>
        <w:t xml:space="preserve"> vārdu </w:t>
      </w:r>
      <w:r w:rsidRPr="00B62ABC">
        <w:rPr>
          <w:sz w:val="28"/>
          <w:szCs w:val="28"/>
        </w:rPr>
        <w:t>"</w:t>
      </w:r>
      <w:r w:rsidR="0001364C" w:rsidRPr="00B62ABC">
        <w:rPr>
          <w:sz w:val="28"/>
          <w:szCs w:val="28"/>
        </w:rPr>
        <w:t>lat</w:t>
      </w:r>
      <w:r w:rsidR="00B62ABC">
        <w:rPr>
          <w:sz w:val="28"/>
          <w:szCs w:val="28"/>
        </w:rPr>
        <w:t>os</w:t>
      </w:r>
      <w:r w:rsidRPr="00B62ABC">
        <w:rPr>
          <w:sz w:val="28"/>
          <w:szCs w:val="28"/>
        </w:rPr>
        <w:t>"</w:t>
      </w:r>
      <w:r w:rsidR="00BE128D" w:rsidRPr="00B62ABC">
        <w:rPr>
          <w:sz w:val="28"/>
          <w:szCs w:val="28"/>
        </w:rPr>
        <w:t xml:space="preserve"> </w:t>
      </w:r>
      <w:r w:rsidR="0001364C" w:rsidRPr="00B62ABC">
        <w:rPr>
          <w:sz w:val="28"/>
          <w:szCs w:val="28"/>
        </w:rPr>
        <w:t xml:space="preserve">ar vārdu </w:t>
      </w:r>
      <w:r w:rsidRPr="00B62ABC">
        <w:rPr>
          <w:sz w:val="28"/>
          <w:szCs w:val="28"/>
        </w:rPr>
        <w:t>"</w:t>
      </w:r>
      <w:proofErr w:type="spellStart"/>
      <w:r w:rsidR="0001364C" w:rsidRPr="00B62ABC">
        <w:rPr>
          <w:i/>
          <w:sz w:val="28"/>
          <w:szCs w:val="28"/>
        </w:rPr>
        <w:t>euro</w:t>
      </w:r>
      <w:proofErr w:type="spellEnd"/>
      <w:r w:rsidRPr="00B62ABC">
        <w:rPr>
          <w:sz w:val="28"/>
          <w:szCs w:val="28"/>
        </w:rPr>
        <w:t>"</w:t>
      </w:r>
      <w:r w:rsidR="0001364C" w:rsidRPr="00B62ABC">
        <w:rPr>
          <w:sz w:val="28"/>
          <w:szCs w:val="28"/>
        </w:rPr>
        <w:t>.</w:t>
      </w:r>
    </w:p>
    <w:p w14:paraId="5ED0B91F" w14:textId="77777777" w:rsidR="00F11552" w:rsidRPr="00B62ABC" w:rsidRDefault="00927DD2" w:rsidP="00E6516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62ABC">
        <w:rPr>
          <w:sz w:val="28"/>
          <w:szCs w:val="28"/>
          <w:lang w:eastAsia="en-US"/>
        </w:rPr>
        <w:t xml:space="preserve"> </w:t>
      </w:r>
    </w:p>
    <w:p w14:paraId="5ED0B920" w14:textId="240AC69C" w:rsidR="00F11552" w:rsidRPr="00B62ABC" w:rsidRDefault="00E65161" w:rsidP="00E65161">
      <w:pPr>
        <w:pStyle w:val="NormalWeb"/>
        <w:spacing w:before="0" w:after="0"/>
        <w:ind w:firstLine="709"/>
        <w:rPr>
          <w:sz w:val="28"/>
          <w:szCs w:val="28"/>
        </w:rPr>
      </w:pPr>
      <w:r w:rsidRPr="00B62ABC">
        <w:rPr>
          <w:sz w:val="28"/>
          <w:szCs w:val="28"/>
        </w:rPr>
        <w:t>2. </w:t>
      </w:r>
      <w:r w:rsidR="00A77541" w:rsidRPr="00B62ABC">
        <w:rPr>
          <w:sz w:val="28"/>
          <w:szCs w:val="28"/>
        </w:rPr>
        <w:t xml:space="preserve">Noteikumi </w:t>
      </w:r>
      <w:r w:rsidR="00F11552" w:rsidRPr="00B62ABC">
        <w:rPr>
          <w:sz w:val="28"/>
          <w:szCs w:val="28"/>
        </w:rPr>
        <w:t xml:space="preserve">stājas spēkā </w:t>
      </w:r>
      <w:r w:rsidR="005C4E05" w:rsidRPr="00B62ABC">
        <w:rPr>
          <w:sz w:val="28"/>
          <w:szCs w:val="28"/>
        </w:rPr>
        <w:t>2014.gada 1.janvārī.</w:t>
      </w:r>
    </w:p>
    <w:p w14:paraId="5ED0B921" w14:textId="77777777" w:rsidR="00D44D7A" w:rsidRPr="00B62ABC" w:rsidRDefault="00D44D7A" w:rsidP="00E65161">
      <w:pPr>
        <w:contextualSpacing/>
        <w:jc w:val="both"/>
        <w:rPr>
          <w:sz w:val="28"/>
          <w:szCs w:val="28"/>
          <w:lang w:eastAsia="en-US"/>
        </w:rPr>
      </w:pPr>
    </w:p>
    <w:p w14:paraId="5ED0B922" w14:textId="77777777" w:rsidR="00907653" w:rsidRPr="00B62ABC" w:rsidRDefault="00907653" w:rsidP="00E65161">
      <w:pPr>
        <w:ind w:right="-522"/>
        <w:rPr>
          <w:sz w:val="28"/>
          <w:szCs w:val="28"/>
          <w:lang w:eastAsia="en-US"/>
        </w:rPr>
      </w:pPr>
    </w:p>
    <w:p w14:paraId="7F511C3A" w14:textId="77777777" w:rsidR="00E65161" w:rsidRPr="00B62ABC" w:rsidRDefault="00E65161" w:rsidP="00E65161">
      <w:pPr>
        <w:ind w:right="-522"/>
        <w:rPr>
          <w:sz w:val="28"/>
          <w:szCs w:val="28"/>
          <w:lang w:eastAsia="en-US"/>
        </w:rPr>
      </w:pPr>
    </w:p>
    <w:p w14:paraId="5ED0B923" w14:textId="342A507D" w:rsidR="001F584B" w:rsidRPr="00B62ABC" w:rsidRDefault="001F584B" w:rsidP="00E65161">
      <w:pPr>
        <w:tabs>
          <w:tab w:val="left" w:pos="6521"/>
        </w:tabs>
        <w:ind w:firstLine="709"/>
        <w:rPr>
          <w:sz w:val="28"/>
          <w:szCs w:val="28"/>
        </w:rPr>
      </w:pPr>
      <w:r w:rsidRPr="00B62ABC">
        <w:rPr>
          <w:sz w:val="28"/>
          <w:szCs w:val="28"/>
        </w:rPr>
        <w:t>Ministru prezidents</w:t>
      </w:r>
      <w:r w:rsidRPr="00B62ABC">
        <w:rPr>
          <w:sz w:val="28"/>
          <w:szCs w:val="28"/>
        </w:rPr>
        <w:tab/>
      </w:r>
      <w:r w:rsidR="00E65161" w:rsidRPr="00B62ABC">
        <w:rPr>
          <w:sz w:val="28"/>
          <w:szCs w:val="28"/>
        </w:rPr>
        <w:t xml:space="preserve">Valdis </w:t>
      </w:r>
      <w:r w:rsidRPr="00B62ABC">
        <w:rPr>
          <w:sz w:val="28"/>
          <w:szCs w:val="28"/>
        </w:rPr>
        <w:t>Dombrovskis</w:t>
      </w:r>
    </w:p>
    <w:p w14:paraId="65B4DE9F" w14:textId="77777777" w:rsidR="00E65161" w:rsidRPr="00B62ABC" w:rsidRDefault="00E65161" w:rsidP="00E65161">
      <w:pPr>
        <w:tabs>
          <w:tab w:val="left" w:pos="6521"/>
        </w:tabs>
        <w:ind w:firstLine="709"/>
        <w:rPr>
          <w:sz w:val="28"/>
          <w:szCs w:val="28"/>
        </w:rPr>
      </w:pPr>
    </w:p>
    <w:p w14:paraId="66CD55D9" w14:textId="77777777" w:rsidR="00E65161" w:rsidRDefault="00E65161" w:rsidP="00E65161">
      <w:pPr>
        <w:tabs>
          <w:tab w:val="left" w:pos="6521"/>
        </w:tabs>
        <w:ind w:firstLine="709"/>
        <w:rPr>
          <w:sz w:val="28"/>
          <w:szCs w:val="28"/>
        </w:rPr>
      </w:pPr>
    </w:p>
    <w:p w14:paraId="6E6348BC" w14:textId="77777777" w:rsidR="00E65161" w:rsidRDefault="00E65161" w:rsidP="00E65161">
      <w:pPr>
        <w:tabs>
          <w:tab w:val="left" w:pos="6521"/>
        </w:tabs>
        <w:ind w:firstLine="709"/>
        <w:rPr>
          <w:sz w:val="28"/>
          <w:szCs w:val="28"/>
        </w:rPr>
      </w:pPr>
    </w:p>
    <w:p w14:paraId="4EF44B73" w14:textId="77777777" w:rsidR="00E65161" w:rsidRDefault="00E65161" w:rsidP="00E6516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F21318">
        <w:rPr>
          <w:sz w:val="28"/>
          <w:szCs w:val="28"/>
        </w:rPr>
        <w:t>konomikas ministrs</w:t>
      </w:r>
      <w:r>
        <w:rPr>
          <w:sz w:val="28"/>
          <w:szCs w:val="28"/>
        </w:rPr>
        <w:t>,</w:t>
      </w:r>
    </w:p>
    <w:p w14:paraId="0CFF4E40" w14:textId="77777777" w:rsidR="00E65161" w:rsidRPr="00F21318" w:rsidRDefault="00E65161" w:rsidP="00E6516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21318">
        <w:rPr>
          <w:sz w:val="28"/>
          <w:szCs w:val="28"/>
        </w:rPr>
        <w:t xml:space="preserve">ides aizsardzības un </w:t>
      </w:r>
    </w:p>
    <w:p w14:paraId="3969AE10" w14:textId="77777777" w:rsidR="00E65161" w:rsidRPr="00F21318" w:rsidRDefault="00E65161" w:rsidP="00E65161">
      <w:pPr>
        <w:tabs>
          <w:tab w:val="left" w:pos="6521"/>
        </w:tabs>
        <w:ind w:firstLine="709"/>
        <w:rPr>
          <w:sz w:val="28"/>
          <w:szCs w:val="28"/>
        </w:rPr>
      </w:pPr>
      <w:r w:rsidRPr="00F21318">
        <w:rPr>
          <w:sz w:val="28"/>
          <w:szCs w:val="28"/>
        </w:rPr>
        <w:t xml:space="preserve">reģionālās attīstības ministra </w:t>
      </w:r>
    </w:p>
    <w:p w14:paraId="26477A39" w14:textId="77777777" w:rsidR="00E65161" w:rsidRPr="00F21318" w:rsidRDefault="00E65161" w:rsidP="00E65161">
      <w:pPr>
        <w:tabs>
          <w:tab w:val="left" w:pos="6521"/>
        </w:tabs>
        <w:ind w:firstLine="709"/>
        <w:rPr>
          <w:sz w:val="28"/>
          <w:szCs w:val="28"/>
        </w:rPr>
      </w:pPr>
      <w:r w:rsidRPr="00F21318">
        <w:rPr>
          <w:sz w:val="28"/>
          <w:szCs w:val="28"/>
        </w:rPr>
        <w:t>pienākumu izpildītājs</w:t>
      </w:r>
      <w:r w:rsidRPr="00F21318">
        <w:rPr>
          <w:sz w:val="28"/>
          <w:szCs w:val="28"/>
        </w:rPr>
        <w:tab/>
        <w:t>Daniels Pavļuts</w:t>
      </w:r>
    </w:p>
    <w:p w14:paraId="5ED0B924" w14:textId="339DFCB4" w:rsidR="001F584B" w:rsidRPr="00AF77FE" w:rsidRDefault="001F584B" w:rsidP="00E65161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sectPr w:rsidR="001F584B" w:rsidRPr="00AF77FE" w:rsidSect="00E65161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B930" w14:textId="77777777" w:rsidR="002B701E" w:rsidRDefault="002B701E">
      <w:r>
        <w:separator/>
      </w:r>
    </w:p>
  </w:endnote>
  <w:endnote w:type="continuationSeparator" w:id="0">
    <w:p w14:paraId="5ED0B931" w14:textId="77777777" w:rsidR="002B701E" w:rsidRDefault="002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DA45" w14:textId="0241FFBD" w:rsidR="00E65161" w:rsidRPr="00E65161" w:rsidRDefault="00E65161">
    <w:pPr>
      <w:pStyle w:val="Footer"/>
      <w:rPr>
        <w:sz w:val="16"/>
        <w:szCs w:val="16"/>
      </w:rPr>
    </w:pPr>
    <w:r w:rsidRPr="00E65161">
      <w:rPr>
        <w:sz w:val="16"/>
        <w:szCs w:val="16"/>
      </w:rPr>
      <w:t>R3492_3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B92E" w14:textId="77777777" w:rsidR="002B701E" w:rsidRDefault="002B701E">
      <w:r>
        <w:separator/>
      </w:r>
    </w:p>
  </w:footnote>
  <w:footnote w:type="continuationSeparator" w:id="0">
    <w:p w14:paraId="5ED0B92F" w14:textId="77777777" w:rsidR="002B701E" w:rsidRDefault="002B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F2F8" w14:textId="23EE46B0" w:rsidR="00E65161" w:rsidRDefault="00E65161" w:rsidP="00E6516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65CEEDC" wp14:editId="1DCEDC8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72440"/>
    <w:multiLevelType w:val="hybridMultilevel"/>
    <w:tmpl w:val="620AA188"/>
    <w:lvl w:ilvl="0" w:tplc="C7D02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1364C"/>
    <w:rsid w:val="00040176"/>
    <w:rsid w:val="00132166"/>
    <w:rsid w:val="0018115E"/>
    <w:rsid w:val="00196975"/>
    <w:rsid w:val="001F584B"/>
    <w:rsid w:val="00221573"/>
    <w:rsid w:val="00231397"/>
    <w:rsid w:val="002A7BD9"/>
    <w:rsid w:val="002B701E"/>
    <w:rsid w:val="002B749D"/>
    <w:rsid w:val="003A79B1"/>
    <w:rsid w:val="003C0EBC"/>
    <w:rsid w:val="003C53F0"/>
    <w:rsid w:val="003D4C21"/>
    <w:rsid w:val="004024EC"/>
    <w:rsid w:val="004220BB"/>
    <w:rsid w:val="004606ED"/>
    <w:rsid w:val="004751C4"/>
    <w:rsid w:val="00503627"/>
    <w:rsid w:val="00505C53"/>
    <w:rsid w:val="00577F0C"/>
    <w:rsid w:val="0058055A"/>
    <w:rsid w:val="005C4E05"/>
    <w:rsid w:val="005F18F4"/>
    <w:rsid w:val="0067227B"/>
    <w:rsid w:val="006B6D02"/>
    <w:rsid w:val="006D6847"/>
    <w:rsid w:val="006F500B"/>
    <w:rsid w:val="00727D66"/>
    <w:rsid w:val="007A34FD"/>
    <w:rsid w:val="007D7F21"/>
    <w:rsid w:val="008126E4"/>
    <w:rsid w:val="00907653"/>
    <w:rsid w:val="00916326"/>
    <w:rsid w:val="00921590"/>
    <w:rsid w:val="00927DD2"/>
    <w:rsid w:val="009A1411"/>
    <w:rsid w:val="00A03F79"/>
    <w:rsid w:val="00A14BA6"/>
    <w:rsid w:val="00A15C38"/>
    <w:rsid w:val="00A768A5"/>
    <w:rsid w:val="00A77541"/>
    <w:rsid w:val="00AB3F7B"/>
    <w:rsid w:val="00AC33BB"/>
    <w:rsid w:val="00B46B4E"/>
    <w:rsid w:val="00B62ABC"/>
    <w:rsid w:val="00BB2679"/>
    <w:rsid w:val="00BD166B"/>
    <w:rsid w:val="00BE128D"/>
    <w:rsid w:val="00C31D65"/>
    <w:rsid w:val="00CC6CB7"/>
    <w:rsid w:val="00D06393"/>
    <w:rsid w:val="00D44D7A"/>
    <w:rsid w:val="00D80D45"/>
    <w:rsid w:val="00DE5369"/>
    <w:rsid w:val="00E65161"/>
    <w:rsid w:val="00EA20C0"/>
    <w:rsid w:val="00EA6DEF"/>
    <w:rsid w:val="00EA7C62"/>
    <w:rsid w:val="00EB4312"/>
    <w:rsid w:val="00F043B8"/>
    <w:rsid w:val="00F11552"/>
    <w:rsid w:val="00FD5AD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D0B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EF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E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EF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EF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E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EF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2.decembra noteikumos Nr.986 „Kārtība, kādā veicama privatizācija ar nodokļu parādu kapitalizācijas metodi”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2.decembra noteikumos Nr.986 „Kārtība, kādā veicama privatizācija ar nodokļu parādu kapitalizācijas metodi”</dc:title>
  <dc:subject>MK Noteikumu grozījums</dc:subject>
  <dc:creator>Mārtiņš Drāke</dc:creator>
  <dc:description>Martins.Drake@em.gov.lv;
67013162</dc:description>
  <cp:lastModifiedBy>Leontīne Babkina</cp:lastModifiedBy>
  <cp:revision>16</cp:revision>
  <cp:lastPrinted>2013-12-03T08:39:00Z</cp:lastPrinted>
  <dcterms:created xsi:type="dcterms:W3CDTF">2013-07-08T12:02:00Z</dcterms:created>
  <dcterms:modified xsi:type="dcterms:W3CDTF">2013-12-11T11:29:00Z</dcterms:modified>
</cp:coreProperties>
</file>