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B0" w:rsidRPr="00A11826" w:rsidRDefault="005766B0" w:rsidP="005766B0">
      <w:pPr>
        <w:pStyle w:val="Heading3"/>
        <w:jc w:val="right"/>
        <w:rPr>
          <w:rFonts w:ascii="Times New Roman" w:hAnsi="Times New Roman" w:cs="Times New Roman"/>
          <w:b w:val="0"/>
          <w:bCs w:val="0"/>
          <w:sz w:val="24"/>
          <w:szCs w:val="24"/>
          <w:lang w:val="lv-LV"/>
        </w:rPr>
      </w:pPr>
      <w:r w:rsidRPr="00A11826">
        <w:rPr>
          <w:rFonts w:ascii="Times New Roman" w:hAnsi="Times New Roman" w:cs="Times New Roman"/>
          <w:b w:val="0"/>
          <w:bCs w:val="0"/>
          <w:sz w:val="24"/>
          <w:szCs w:val="24"/>
          <w:lang w:val="lv-LV"/>
        </w:rPr>
        <w:t>Projekts</w:t>
      </w:r>
    </w:p>
    <w:p w:rsidR="005766B0" w:rsidRPr="00A11826" w:rsidRDefault="005766B0" w:rsidP="005766B0">
      <w:pPr>
        <w:spacing w:after="120"/>
        <w:jc w:val="center"/>
        <w:rPr>
          <w:rFonts w:ascii="Times New Roman" w:hAnsi="Times New Roman" w:cs="Times New Roman"/>
          <w:sz w:val="24"/>
          <w:szCs w:val="24"/>
        </w:rPr>
      </w:pPr>
      <w:r w:rsidRPr="00A11826">
        <w:rPr>
          <w:rFonts w:ascii="Times New Roman" w:hAnsi="Times New Roman" w:cs="Times New Roman"/>
          <w:sz w:val="24"/>
          <w:szCs w:val="24"/>
        </w:rPr>
        <w:t>LATVIJAS REPUBLIKAS MINISTRU KABINETS</w:t>
      </w:r>
    </w:p>
    <w:p w:rsidR="005766B0" w:rsidRPr="00A11826" w:rsidRDefault="005766B0" w:rsidP="005766B0">
      <w:pPr>
        <w:spacing w:after="120"/>
        <w:rPr>
          <w:rFonts w:ascii="Times New Roman" w:hAnsi="Times New Roman" w:cs="Times New Roman"/>
          <w:sz w:val="24"/>
          <w:szCs w:val="24"/>
        </w:rPr>
      </w:pPr>
      <w:r w:rsidRPr="00A11826">
        <w:rPr>
          <w:rFonts w:ascii="Times New Roman" w:hAnsi="Times New Roman" w:cs="Times New Roman"/>
          <w:sz w:val="24"/>
          <w:szCs w:val="24"/>
        </w:rPr>
        <w:t>2011.gada    .</w:t>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t>Noteikumi Nr.</w:t>
      </w:r>
    </w:p>
    <w:p w:rsidR="005766B0" w:rsidRPr="00A11826" w:rsidRDefault="005766B0" w:rsidP="005766B0">
      <w:pPr>
        <w:spacing w:after="120"/>
        <w:rPr>
          <w:rFonts w:ascii="Times New Roman" w:hAnsi="Times New Roman" w:cs="Times New Roman"/>
          <w:sz w:val="24"/>
          <w:szCs w:val="24"/>
        </w:rPr>
      </w:pPr>
      <w:r w:rsidRPr="00A11826">
        <w:rPr>
          <w:rFonts w:ascii="Times New Roman" w:hAnsi="Times New Roman" w:cs="Times New Roman"/>
          <w:sz w:val="24"/>
          <w:szCs w:val="24"/>
        </w:rPr>
        <w:t>Rīgā</w:t>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hAnsi="Times New Roman" w:cs="Times New Roman"/>
          <w:sz w:val="24"/>
          <w:szCs w:val="24"/>
        </w:rPr>
        <w:tab/>
        <w:t>(prot. Nr.    .§)</w:t>
      </w:r>
    </w:p>
    <w:p w:rsidR="005766B0" w:rsidRPr="00A11826" w:rsidRDefault="005766B0" w:rsidP="005766B0">
      <w:pPr>
        <w:spacing w:after="0" w:line="240" w:lineRule="auto"/>
        <w:rPr>
          <w:rFonts w:ascii="Times New Roman" w:eastAsia="Times New Roman" w:hAnsi="Times New Roman" w:cs="Times New Roman"/>
          <w:b/>
          <w:bCs/>
          <w:sz w:val="24"/>
          <w:szCs w:val="24"/>
          <w:lang w:eastAsia="lv-LV"/>
        </w:rPr>
      </w:pPr>
    </w:p>
    <w:p w:rsidR="006A7226" w:rsidRPr="00A11826" w:rsidRDefault="006A7226" w:rsidP="006A7226">
      <w:pPr>
        <w:spacing w:after="0" w:line="240" w:lineRule="auto"/>
        <w:jc w:val="center"/>
        <w:rPr>
          <w:rFonts w:ascii="Times New Roman" w:eastAsia="Times New Roman" w:hAnsi="Times New Roman" w:cs="Times New Roman"/>
          <w:sz w:val="24"/>
          <w:szCs w:val="24"/>
          <w:lang w:eastAsia="lv-LV"/>
        </w:rPr>
      </w:pPr>
      <w:bookmarkStart w:id="0" w:name="OLE_LINK1"/>
      <w:bookmarkStart w:id="1" w:name="OLE_LINK2"/>
      <w:r w:rsidRPr="00A11826">
        <w:rPr>
          <w:rFonts w:ascii="Times New Roman" w:eastAsia="Times New Roman" w:hAnsi="Times New Roman" w:cs="Times New Roman"/>
          <w:b/>
          <w:bCs/>
          <w:sz w:val="24"/>
          <w:szCs w:val="24"/>
          <w:lang w:eastAsia="lv-LV"/>
        </w:rPr>
        <w:t xml:space="preserve">Noteikumi par darbības programmas </w:t>
      </w:r>
      <w:r w:rsidR="00A247DE" w:rsidRPr="00A11826">
        <w:rPr>
          <w:rFonts w:ascii="Times New Roman" w:eastAsia="Times New Roman" w:hAnsi="Times New Roman" w:cs="Times New Roman"/>
          <w:b/>
          <w:bCs/>
          <w:sz w:val="24"/>
          <w:szCs w:val="24"/>
          <w:lang w:eastAsia="lv-LV"/>
        </w:rPr>
        <w:t>„</w:t>
      </w:r>
      <w:r w:rsidRPr="00A11826">
        <w:rPr>
          <w:rFonts w:ascii="Times New Roman" w:eastAsia="Times New Roman" w:hAnsi="Times New Roman" w:cs="Times New Roman"/>
          <w:b/>
          <w:bCs/>
          <w:sz w:val="24"/>
          <w:szCs w:val="24"/>
          <w:lang w:eastAsia="lv-LV"/>
        </w:rPr>
        <w:t>Uzņēmējdarbība un inovācijas</w:t>
      </w:r>
      <w:r w:rsidR="00A247DE" w:rsidRPr="00A11826">
        <w:rPr>
          <w:rFonts w:ascii="Times New Roman" w:eastAsia="Times New Roman" w:hAnsi="Times New Roman" w:cs="Times New Roman"/>
          <w:b/>
          <w:bCs/>
          <w:sz w:val="24"/>
          <w:szCs w:val="24"/>
          <w:lang w:eastAsia="lv-LV"/>
        </w:rPr>
        <w:t>”</w:t>
      </w:r>
      <w:r w:rsidRPr="00A11826">
        <w:rPr>
          <w:rFonts w:ascii="Times New Roman" w:eastAsia="Times New Roman" w:hAnsi="Times New Roman" w:cs="Times New Roman"/>
          <w:b/>
          <w:bCs/>
          <w:sz w:val="24"/>
          <w:szCs w:val="24"/>
          <w:lang w:eastAsia="lv-LV"/>
        </w:rPr>
        <w:t xml:space="preserve"> papildinājuma 2.1.2.4.aktivitāt</w:t>
      </w:r>
      <w:r w:rsidR="000656B9" w:rsidRPr="00A11826">
        <w:rPr>
          <w:rFonts w:ascii="Times New Roman" w:eastAsia="Times New Roman" w:hAnsi="Times New Roman" w:cs="Times New Roman"/>
          <w:b/>
          <w:bCs/>
          <w:sz w:val="24"/>
          <w:szCs w:val="24"/>
          <w:lang w:eastAsia="lv-LV"/>
        </w:rPr>
        <w:t>es</w:t>
      </w:r>
      <w:r w:rsidRPr="00A11826">
        <w:rPr>
          <w:rFonts w:ascii="Times New Roman" w:eastAsia="Times New Roman" w:hAnsi="Times New Roman" w:cs="Times New Roman"/>
          <w:b/>
          <w:bCs/>
          <w:sz w:val="24"/>
          <w:szCs w:val="24"/>
          <w:lang w:eastAsia="lv-LV"/>
        </w:rPr>
        <w:t xml:space="preserve"> </w:t>
      </w:r>
      <w:r w:rsidR="00A247DE" w:rsidRPr="00A11826">
        <w:rPr>
          <w:rFonts w:ascii="Times New Roman" w:eastAsia="Times New Roman" w:hAnsi="Times New Roman" w:cs="Times New Roman"/>
          <w:b/>
          <w:bCs/>
          <w:sz w:val="24"/>
          <w:szCs w:val="24"/>
          <w:lang w:eastAsia="lv-LV"/>
        </w:rPr>
        <w:t>„</w:t>
      </w:r>
      <w:r w:rsidRPr="00A11826">
        <w:rPr>
          <w:rFonts w:ascii="Times New Roman" w:eastAsia="Times New Roman" w:hAnsi="Times New Roman" w:cs="Times New Roman"/>
          <w:b/>
          <w:bCs/>
          <w:sz w:val="24"/>
          <w:szCs w:val="24"/>
          <w:lang w:eastAsia="lv-LV"/>
        </w:rPr>
        <w:t>Augstas pievienotās vērtības investīcijas</w:t>
      </w:r>
      <w:r w:rsidR="00A247DE" w:rsidRPr="00A11826">
        <w:rPr>
          <w:rFonts w:ascii="Times New Roman" w:eastAsia="Times New Roman" w:hAnsi="Times New Roman" w:cs="Times New Roman"/>
          <w:b/>
          <w:bCs/>
          <w:sz w:val="24"/>
          <w:szCs w:val="24"/>
          <w:lang w:eastAsia="lv-LV"/>
        </w:rPr>
        <w:t>”</w:t>
      </w:r>
      <w:r w:rsidRPr="00A11826">
        <w:rPr>
          <w:rFonts w:ascii="Times New Roman" w:eastAsia="Times New Roman" w:hAnsi="Times New Roman" w:cs="Times New Roman"/>
          <w:b/>
          <w:bCs/>
          <w:sz w:val="24"/>
          <w:szCs w:val="24"/>
          <w:lang w:eastAsia="lv-LV"/>
        </w:rPr>
        <w:t xml:space="preserve"> </w:t>
      </w:r>
      <w:r w:rsidR="003702C5" w:rsidRPr="00A11826">
        <w:rPr>
          <w:rFonts w:ascii="Times New Roman" w:eastAsia="Times New Roman" w:hAnsi="Times New Roman" w:cs="Times New Roman"/>
          <w:b/>
          <w:bCs/>
          <w:sz w:val="24"/>
          <w:szCs w:val="24"/>
          <w:lang w:eastAsia="lv-LV"/>
        </w:rPr>
        <w:t>projektu iesniegumu atlases otro un turpmākajām kārtām</w:t>
      </w:r>
      <w:bookmarkEnd w:id="0"/>
      <w:bookmarkEnd w:id="1"/>
    </w:p>
    <w:p w:rsidR="006A7226" w:rsidRPr="00A11826" w:rsidRDefault="006A7226" w:rsidP="006A7226">
      <w:pPr>
        <w:spacing w:after="0" w:line="240" w:lineRule="auto"/>
        <w:rPr>
          <w:rFonts w:ascii="Times New Roman" w:eastAsia="Times New Roman" w:hAnsi="Times New Roman" w:cs="Times New Roman"/>
          <w:sz w:val="24"/>
          <w:szCs w:val="24"/>
          <w:lang w:eastAsia="lv-LV"/>
        </w:rPr>
      </w:pPr>
    </w:p>
    <w:p w:rsidR="006A7226" w:rsidRPr="00A11826" w:rsidRDefault="006A7226" w:rsidP="006A7226">
      <w:pPr>
        <w:spacing w:before="75" w:after="75"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b/>
          <w:bCs/>
          <w:sz w:val="24"/>
          <w:szCs w:val="24"/>
          <w:lang w:eastAsia="lv-LV"/>
        </w:rPr>
        <w:t> </w:t>
      </w:r>
    </w:p>
    <w:p w:rsidR="006A7226" w:rsidRPr="00A11826" w:rsidRDefault="006A7226" w:rsidP="003702C5">
      <w:pPr>
        <w:spacing w:after="0" w:line="240" w:lineRule="auto"/>
        <w:jc w:val="right"/>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Izdoti saskaņā ar</w:t>
      </w:r>
    </w:p>
    <w:p w:rsidR="006A7226" w:rsidRPr="00A11826" w:rsidRDefault="006A7226" w:rsidP="003702C5">
      <w:pPr>
        <w:spacing w:after="0" w:line="240" w:lineRule="auto"/>
        <w:jc w:val="right"/>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Eiropas Savienības struktūrfondu</w:t>
      </w:r>
    </w:p>
    <w:p w:rsidR="006A7226" w:rsidRPr="00A11826" w:rsidRDefault="006A7226" w:rsidP="003702C5">
      <w:pPr>
        <w:spacing w:after="0" w:line="240" w:lineRule="auto"/>
        <w:jc w:val="right"/>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un Kohēzijas fonda vadības likuma</w:t>
      </w:r>
    </w:p>
    <w:p w:rsidR="006A7226" w:rsidRPr="00A11826" w:rsidRDefault="006A7226" w:rsidP="003702C5">
      <w:pPr>
        <w:spacing w:after="0" w:line="240" w:lineRule="auto"/>
        <w:jc w:val="right"/>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18.panta 10.punktu</w:t>
      </w:r>
    </w:p>
    <w:p w:rsidR="006A7226" w:rsidRPr="00A11826" w:rsidRDefault="006A7226" w:rsidP="003702C5">
      <w:pPr>
        <w:spacing w:after="0" w:line="240" w:lineRule="auto"/>
        <w:jc w:val="right"/>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6A7226">
      <w:pPr>
        <w:spacing w:before="75" w:after="75"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b/>
          <w:bCs/>
          <w:sz w:val="24"/>
          <w:szCs w:val="24"/>
          <w:lang w:eastAsia="lv-LV"/>
        </w:rPr>
        <w:t>I. Vispārīgie jautājumi</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 Noteikumi nosaka:</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1.1. kārtību, kādā īsteno darbības programmas </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Uzņēmējdarbība un inovācijas</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papildinājuma 2.1.prioritātes </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Zinātne un inovācijas</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2.1.2.pasākuma </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Inovācijas</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2.1.2.4.aktivitāt</w:t>
      </w:r>
      <w:r w:rsidR="000656B9" w:rsidRPr="00A11826">
        <w:rPr>
          <w:rFonts w:ascii="Times New Roman" w:eastAsia="Times New Roman" w:hAnsi="Times New Roman" w:cs="Times New Roman"/>
          <w:sz w:val="24"/>
          <w:szCs w:val="24"/>
          <w:lang w:eastAsia="lv-LV"/>
        </w:rPr>
        <w:t>es</w:t>
      </w:r>
      <w:r w:rsidRPr="00A11826">
        <w:rPr>
          <w:rFonts w:ascii="Times New Roman" w:eastAsia="Times New Roman" w:hAnsi="Times New Roman" w:cs="Times New Roman"/>
          <w:sz w:val="24"/>
          <w:szCs w:val="24"/>
          <w:lang w:eastAsia="lv-LV"/>
        </w:rPr>
        <w:t xml:space="preserve"> </w:t>
      </w:r>
      <w:r w:rsidR="00A247DE"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Augstas pievienotās vērtības investīcijas</w:t>
      </w:r>
      <w:r w:rsidR="00A247DE" w:rsidRPr="00A11826">
        <w:rPr>
          <w:rFonts w:ascii="Times New Roman" w:eastAsia="Times New Roman" w:hAnsi="Times New Roman" w:cs="Times New Roman"/>
          <w:sz w:val="24"/>
          <w:szCs w:val="24"/>
          <w:lang w:eastAsia="lv-LV"/>
        </w:rPr>
        <w:t>”</w:t>
      </w:r>
      <w:r w:rsidR="00667FA8" w:rsidRPr="00A11826">
        <w:rPr>
          <w:rFonts w:ascii="Times New Roman" w:eastAsia="Times New Roman" w:hAnsi="Times New Roman" w:cs="Times New Roman"/>
          <w:sz w:val="24"/>
          <w:szCs w:val="24"/>
          <w:lang w:eastAsia="lv-LV"/>
        </w:rPr>
        <w:t xml:space="preserve"> (turpmāk – aktivitāte)</w:t>
      </w:r>
      <w:r w:rsidR="003702C5" w:rsidRPr="00A11826">
        <w:rPr>
          <w:rFonts w:ascii="Times New Roman" w:eastAsia="Times New Roman" w:hAnsi="Times New Roman" w:cs="Times New Roman"/>
          <w:sz w:val="24"/>
          <w:szCs w:val="24"/>
          <w:lang w:eastAsia="lv-LV"/>
        </w:rPr>
        <w:t xml:space="preserve"> </w:t>
      </w:r>
      <w:r w:rsidR="003702C5" w:rsidRPr="00A11826">
        <w:rPr>
          <w:rFonts w:ascii="Times New Roman" w:eastAsia="Times New Roman" w:hAnsi="Times New Roman" w:cs="Times New Roman"/>
          <w:bCs/>
          <w:sz w:val="24"/>
          <w:szCs w:val="24"/>
          <w:lang w:eastAsia="lv-LV"/>
        </w:rPr>
        <w:t>projektu iesniegumu atlases otro un turpmāk</w:t>
      </w:r>
      <w:r w:rsidR="00667FA8" w:rsidRPr="00A11826">
        <w:rPr>
          <w:rFonts w:ascii="Times New Roman" w:eastAsia="Times New Roman" w:hAnsi="Times New Roman" w:cs="Times New Roman"/>
          <w:bCs/>
          <w:sz w:val="24"/>
          <w:szCs w:val="24"/>
          <w:lang w:eastAsia="lv-LV"/>
        </w:rPr>
        <w:t>ās</w:t>
      </w:r>
      <w:r w:rsidR="003702C5" w:rsidRPr="00A11826">
        <w:rPr>
          <w:rFonts w:ascii="Times New Roman" w:eastAsia="Times New Roman" w:hAnsi="Times New Roman" w:cs="Times New Roman"/>
          <w:bCs/>
          <w:sz w:val="24"/>
          <w:szCs w:val="24"/>
          <w:lang w:eastAsia="lv-LV"/>
        </w:rPr>
        <w:t xml:space="preserve"> kārt</w:t>
      </w:r>
      <w:r w:rsidR="00667FA8" w:rsidRPr="00A11826">
        <w:rPr>
          <w:rFonts w:ascii="Times New Roman" w:eastAsia="Times New Roman" w:hAnsi="Times New Roman" w:cs="Times New Roman"/>
          <w:bCs/>
          <w:sz w:val="24"/>
          <w:szCs w:val="24"/>
          <w:lang w:eastAsia="lv-LV"/>
        </w:rPr>
        <w:t>as</w:t>
      </w:r>
      <w:r w:rsidRPr="00A11826">
        <w:rPr>
          <w:rFonts w:ascii="Times New Roman" w:eastAsia="Times New Roman" w:hAnsi="Times New Roman" w:cs="Times New Roman"/>
          <w:sz w:val="24"/>
          <w:szCs w:val="24"/>
          <w:lang w:eastAsia="lv-LV"/>
        </w:rPr>
        <w:t>;</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1.2. Eiropas Reģionālās attīstības fonda projektu (turpmāk – projekts) iesniegumu vērtēšanas kritērijus;</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1.3. prasības Eiropas Reģionālās attīstības fonda aktivitātes projekta iesniedzējam (turpmāk – projekta iesniedzējs);</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 atbildīgo iestādi un sadarbības iestādi, kompetences sadalījumu starp šīm iestādēm un sadarbības kārtību;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1.5. atbildīgās iestādes un sadarbības iestādes funkcionālās padotības formu.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 Eiropas Reģionālās attīstības fonda finansējumu (turpmāk – finansējums) šīs aktivitātes ietvaros sniedz saskaņā ar Komisijas 2008.gada 6.augusta Regulu (EK) Nr.</w:t>
      </w:r>
      <w:hyperlink r:id="rId8" w:tgtFrame="_blank" w:tooltip="REGULA" w:history="1">
        <w:r w:rsidRPr="00A11826">
          <w:rPr>
            <w:rFonts w:ascii="Times New Roman" w:eastAsia="Times New Roman" w:hAnsi="Times New Roman" w:cs="Times New Roman"/>
            <w:color w:val="0000FF"/>
            <w:sz w:val="24"/>
            <w:szCs w:val="24"/>
            <w:u w:val="single"/>
            <w:lang w:eastAsia="lv-LV"/>
          </w:rPr>
          <w:t>800/2008</w:t>
        </w:r>
      </w:hyperlink>
      <w:r w:rsidRPr="00A11826">
        <w:rPr>
          <w:rFonts w:ascii="Times New Roman" w:eastAsia="Times New Roman" w:hAnsi="Times New Roman" w:cs="Times New Roman"/>
          <w:sz w:val="24"/>
          <w:szCs w:val="24"/>
          <w:lang w:eastAsia="lv-LV"/>
        </w:rPr>
        <w:t>, kas atzīst noteiktas atbalsta kategorijas par saderīgām ar kopējo tirgu, piemērojot Līguma 87. un 88.pantu (vispārējā grupu atbrīvojuma regula) (Eiropas Savienības Oficiālais Vēstnesis, 2008.gada 9.augusts, L 214) (turpmāk – Komisijas Regula Nr.</w:t>
      </w:r>
      <w:hyperlink r:id="rId9" w:tgtFrame="_blank" w:tooltip="REGULA" w:history="1">
        <w:r w:rsidRPr="00A11826">
          <w:rPr>
            <w:rFonts w:ascii="Times New Roman" w:eastAsia="Times New Roman" w:hAnsi="Times New Roman" w:cs="Times New Roman"/>
            <w:color w:val="0000FF"/>
            <w:sz w:val="24"/>
            <w:szCs w:val="24"/>
            <w:u w:val="single"/>
            <w:lang w:eastAsia="lv-LV"/>
          </w:rPr>
          <w:t>800/2008</w:t>
        </w:r>
      </w:hyperlink>
      <w:r w:rsidRPr="00A11826">
        <w:rPr>
          <w:rFonts w:ascii="Times New Roman" w:eastAsia="Times New Roman" w:hAnsi="Times New Roman" w:cs="Times New Roman"/>
          <w:sz w:val="24"/>
          <w:szCs w:val="24"/>
          <w:lang w:eastAsia="lv-LV"/>
        </w:rPr>
        <w:t>).</w:t>
      </w:r>
    </w:p>
    <w:p w:rsidR="006A7226" w:rsidRPr="00A11826" w:rsidRDefault="006A7226" w:rsidP="00080EDC">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080EDC">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 Aktivitātes</w:t>
      </w:r>
      <w:r w:rsidR="009B3177" w:rsidRPr="00A11826">
        <w:rPr>
          <w:rFonts w:ascii="Times New Roman" w:eastAsia="Times New Roman" w:hAnsi="Times New Roman" w:cs="Times New Roman"/>
          <w:sz w:val="24"/>
          <w:szCs w:val="24"/>
          <w:lang w:eastAsia="lv-LV"/>
        </w:rPr>
        <w:t xml:space="preserve"> </w:t>
      </w:r>
      <w:r w:rsidRPr="00A11826">
        <w:rPr>
          <w:rFonts w:ascii="Times New Roman" w:eastAsia="Times New Roman" w:hAnsi="Times New Roman" w:cs="Times New Roman"/>
          <w:sz w:val="24"/>
          <w:szCs w:val="24"/>
          <w:lang w:eastAsia="lv-LV"/>
        </w:rPr>
        <w:t xml:space="preserve">mērķis ir stimulēt vietējos komersantus </w:t>
      </w:r>
      <w:r w:rsidR="00A944C2" w:rsidRPr="00A11826">
        <w:rPr>
          <w:rFonts w:ascii="Times New Roman" w:hAnsi="Times New Roman" w:cs="Times New Roman"/>
          <w:sz w:val="24"/>
          <w:szCs w:val="24"/>
        </w:rPr>
        <w:t>ieguldīt</w:t>
      </w:r>
      <w:r w:rsidRPr="00A11826">
        <w:rPr>
          <w:rFonts w:ascii="Times New Roman" w:eastAsia="Times New Roman" w:hAnsi="Times New Roman" w:cs="Times New Roman"/>
          <w:sz w:val="24"/>
          <w:szCs w:val="24"/>
          <w:lang w:eastAsia="lv-LV"/>
        </w:rPr>
        <w:t xml:space="preserve"> zināšanu vai tehnoloģiju intensīvajos projektos, kā arī piesaistīt ārvalstu investīcijas jomās ar augstu pievienoto vērtību, tādējādi veicinot jaunāko tehnoloģiju pārnesi no ārvalstīm.</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 Aktivitātes ietvaros sasniedzamie uzraudzības rādītāji:</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4.1. līdz 201</w:t>
      </w:r>
      <w:r w:rsidR="009B3177" w:rsidRPr="00A11826">
        <w:rPr>
          <w:rFonts w:ascii="Times New Roman" w:eastAsia="Times New Roman" w:hAnsi="Times New Roman" w:cs="Times New Roman"/>
          <w:sz w:val="24"/>
          <w:szCs w:val="24"/>
          <w:lang w:eastAsia="lv-LV"/>
        </w:rPr>
        <w:t>3</w:t>
      </w:r>
      <w:r w:rsidRPr="00A11826">
        <w:rPr>
          <w:rFonts w:ascii="Times New Roman" w:eastAsia="Times New Roman" w:hAnsi="Times New Roman" w:cs="Times New Roman"/>
          <w:sz w:val="24"/>
          <w:szCs w:val="24"/>
          <w:lang w:eastAsia="lv-LV"/>
        </w:rPr>
        <w:t>.gadam atbalstīt 10 augstas pievienotās vērtības projektus;</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4.2. līdz 201</w:t>
      </w:r>
      <w:r w:rsidR="009B3177" w:rsidRPr="00A11826">
        <w:rPr>
          <w:rFonts w:ascii="Times New Roman" w:eastAsia="Times New Roman" w:hAnsi="Times New Roman" w:cs="Times New Roman"/>
          <w:sz w:val="24"/>
          <w:szCs w:val="24"/>
          <w:lang w:eastAsia="lv-LV"/>
        </w:rPr>
        <w:t>3</w:t>
      </w:r>
      <w:r w:rsidRPr="00A11826">
        <w:rPr>
          <w:rFonts w:ascii="Times New Roman" w:eastAsia="Times New Roman" w:hAnsi="Times New Roman" w:cs="Times New Roman"/>
          <w:sz w:val="24"/>
          <w:szCs w:val="24"/>
          <w:lang w:eastAsia="lv-LV"/>
        </w:rPr>
        <w:t xml:space="preserve">.gadam piesaistīt privāto finansējumu </w:t>
      </w:r>
      <w:r w:rsidR="00014F4F" w:rsidRPr="00A11826">
        <w:rPr>
          <w:rFonts w:ascii="Times New Roman" w:eastAsia="Times New Roman" w:hAnsi="Times New Roman" w:cs="Times New Roman"/>
          <w:sz w:val="24"/>
          <w:szCs w:val="24"/>
          <w:lang w:eastAsia="lv-LV"/>
        </w:rPr>
        <w:t>35 140 200</w:t>
      </w:r>
      <w:r w:rsidRPr="00A11826">
        <w:rPr>
          <w:rFonts w:ascii="Times New Roman" w:eastAsia="Times New Roman" w:hAnsi="Times New Roman" w:cs="Times New Roman"/>
          <w:sz w:val="24"/>
          <w:szCs w:val="24"/>
          <w:lang w:eastAsia="lv-LV"/>
        </w:rPr>
        <w:t xml:space="preserve"> latu apmērā komercdarbības attīstībai;</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4.3. nodrošināt, lai līdz 201</w:t>
      </w:r>
      <w:r w:rsidR="009B3177" w:rsidRPr="00A11826">
        <w:rPr>
          <w:rFonts w:ascii="Times New Roman" w:eastAsia="Times New Roman" w:hAnsi="Times New Roman" w:cs="Times New Roman"/>
          <w:sz w:val="24"/>
          <w:szCs w:val="24"/>
          <w:lang w:eastAsia="lv-LV"/>
        </w:rPr>
        <w:t>3</w:t>
      </w:r>
      <w:r w:rsidRPr="00A11826">
        <w:rPr>
          <w:rFonts w:ascii="Times New Roman" w:eastAsia="Times New Roman" w:hAnsi="Times New Roman" w:cs="Times New Roman"/>
          <w:sz w:val="24"/>
          <w:szCs w:val="24"/>
          <w:lang w:eastAsia="lv-LV"/>
        </w:rPr>
        <w:t xml:space="preserve">.gadam atbalstītajiem komersantiem divus gadus pēc finansējuma saņemšanas apgrozījums pieaugtu par </w:t>
      </w:r>
      <w:r w:rsidR="00426A38" w:rsidRPr="00A11826">
        <w:rPr>
          <w:rFonts w:ascii="Times New Roman" w:eastAsia="Times New Roman" w:hAnsi="Times New Roman" w:cs="Times New Roman"/>
          <w:sz w:val="24"/>
          <w:szCs w:val="24"/>
          <w:lang w:eastAsia="lv-LV"/>
        </w:rPr>
        <w:t>20 </w:t>
      </w:r>
      <w:r w:rsidR="00411D68"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w:t>
      </w:r>
    </w:p>
    <w:p w:rsidR="006A7226" w:rsidRPr="00A11826" w:rsidRDefault="006A7226" w:rsidP="000F771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0F771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 Aktivitātes īstenošanas veids ir atklāta projektu iesniegumu atlase.</w:t>
      </w:r>
    </w:p>
    <w:p w:rsidR="006A7226" w:rsidRPr="00A11826" w:rsidRDefault="006A7226" w:rsidP="000F771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0F771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6. Aktivitātes īstenošanu nodrošina atbildīgā iestāde un sadarbības iestāde. Atbildīgā iestāde ir Ekonomikas ministrija (turpmāk – atbildīgā iestāde). Sadarbības iestāde ir valsts aģentūra </w:t>
      </w:r>
      <w:r w:rsidR="00C346A0"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Latvijas Investīciju un attīstības aģentūra</w:t>
      </w:r>
      <w:r w:rsidR="00C346A0"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(turpmāk – sadarbības iestāde). Sadarbības iestāde ir atbildīgās iestādes funkcionālā pārraudzībā.</w:t>
      </w:r>
    </w:p>
    <w:p w:rsidR="006A7226" w:rsidRPr="00A11826" w:rsidRDefault="006A7226" w:rsidP="00C5340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C53409">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 Atbildīgās iestādes un sadarbības iestādes kompetence:</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 atbildīgā iestāde:</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7.1.1. </w:t>
      </w:r>
      <w:r w:rsidR="00C53409" w:rsidRPr="00A11826">
        <w:rPr>
          <w:rFonts w:ascii="Times New Roman" w:hAnsi="Times New Roman" w:cs="Times New Roman"/>
          <w:sz w:val="24"/>
          <w:szCs w:val="24"/>
        </w:rPr>
        <w:t xml:space="preserve">nodrošina aktivitātes īstenošanu, uzraudzību un kontroli, tai skaitā piemēro Padomes 2006.gada 11.jūlija Regulas (EK) Nr. </w:t>
      </w:r>
      <w:hyperlink r:id="rId10" w:tgtFrame="_blank" w:tooltip="Atvērt regulas konsolidēto versiju" w:history="1">
        <w:r w:rsidR="00C53409" w:rsidRPr="00A11826">
          <w:rPr>
            <w:rStyle w:val="Hyperlink"/>
            <w:rFonts w:ascii="Times New Roman" w:hAnsi="Times New Roman" w:cs="Times New Roman"/>
            <w:sz w:val="24"/>
            <w:szCs w:val="24"/>
          </w:rPr>
          <w:t>1083/2006</w:t>
        </w:r>
      </w:hyperlink>
      <w:r w:rsidR="00C53409" w:rsidRPr="00A11826">
        <w:rPr>
          <w:rFonts w:ascii="Times New Roman" w:hAnsi="Times New Roman" w:cs="Times New Roman"/>
          <w:sz w:val="24"/>
          <w:szCs w:val="24"/>
        </w:rPr>
        <w:t xml:space="preserve">, ar ko paredz vispārīgus noteikumus par Eiropas Reģionālās attīstības fondu, Eiropas Sociālo fondu un Kohēzijas fondu un atceļ Regulu (EK) Nr. </w:t>
      </w:r>
      <w:hyperlink r:id="rId11" w:tgtFrame="_blank" w:tooltip="Atvērt regulu latviešu valodā" w:history="1">
        <w:r w:rsidR="00C53409" w:rsidRPr="00A11826">
          <w:rPr>
            <w:rStyle w:val="Hyperlink"/>
            <w:rFonts w:ascii="Times New Roman" w:hAnsi="Times New Roman" w:cs="Times New Roman"/>
            <w:sz w:val="24"/>
            <w:szCs w:val="24"/>
          </w:rPr>
          <w:t>1260/1999</w:t>
        </w:r>
      </w:hyperlink>
      <w:r w:rsidR="00C53409" w:rsidRPr="00A11826">
        <w:rPr>
          <w:rFonts w:ascii="Times New Roman" w:hAnsi="Times New Roman" w:cs="Times New Roman"/>
          <w:sz w:val="24"/>
          <w:szCs w:val="24"/>
        </w:rPr>
        <w:t xml:space="preserve"> (turpmāk – Padomes Regula Nr. </w:t>
      </w:r>
      <w:hyperlink r:id="rId12" w:tgtFrame="_blank" w:tooltip="Atvērt regulas konsolidēto versiju" w:history="1">
        <w:r w:rsidR="00C53409" w:rsidRPr="00A11826">
          <w:rPr>
            <w:rStyle w:val="Hyperlink"/>
            <w:rFonts w:ascii="Times New Roman" w:hAnsi="Times New Roman" w:cs="Times New Roman"/>
            <w:sz w:val="24"/>
            <w:szCs w:val="24"/>
          </w:rPr>
          <w:t>1083/2006</w:t>
        </w:r>
      </w:hyperlink>
      <w:r w:rsidR="00C53409" w:rsidRPr="00A11826">
        <w:rPr>
          <w:rFonts w:ascii="Times New Roman" w:hAnsi="Times New Roman" w:cs="Times New Roman"/>
          <w:sz w:val="24"/>
          <w:szCs w:val="24"/>
        </w:rPr>
        <w:t>), 93.panta 1.punktā minēto principu aktivitātes līmenī;</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7.1.2. sniedz sabiedrībai informāciju un nodrošina publicitāti jautājumos, kas saistīti ar aktivitātes īstenošanu;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 sadarbības iestāde:</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7.2.1. izveido projektu iesniegumu vērtēšanas komisiju, tās sastāvu saskaņo ar atbildīgo iestādi un izstrādā vērtēšanas komisijas darbības kārtību;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7.2.2. pirms uzsākta projektu iesniegumu pieņemšana, izstrādā un publicē sadarbības iestādes tīmekļa vietnē projektu iesniegumu vērtēšanas un vērtēšanas veidlapas aizpildīšanas metodiku, projekta iesnieguma veidlapas aizpildīšanas metodiku un projekta īstenošanas līguma paraugu, tai skaitā starpposma un noslēguma pārskata veidlapu, tās aizpildīšanas kārtību un izdevumus apliecinošo dokumentu sarakstu;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7.2.3. atlasa projektu iesniegumus un nodrošina to vērtēšanu</w:t>
      </w:r>
      <w:r w:rsidR="009B3177" w:rsidRPr="00A11826">
        <w:rPr>
          <w:rFonts w:ascii="Times New Roman" w:eastAsia="Times New Roman" w:hAnsi="Times New Roman" w:cs="Times New Roman"/>
          <w:sz w:val="24"/>
          <w:szCs w:val="24"/>
          <w:lang w:eastAsia="lv-LV"/>
        </w:rPr>
        <w:t>, tai skaitā pieprasot nepieciešamo papildu informāciju no atbildīgajām institūcijām kritēriju izvērtēšanai</w:t>
      </w:r>
      <w:r w:rsidRPr="00A11826">
        <w:rPr>
          <w:rFonts w:ascii="Times New Roman" w:eastAsia="Times New Roman" w:hAnsi="Times New Roman" w:cs="Times New Roman"/>
          <w:sz w:val="24"/>
          <w:szCs w:val="24"/>
          <w:lang w:eastAsia="lv-LV"/>
        </w:rPr>
        <w:t>;</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7.2.4. pieņem lēmumu par projekta iesnieguma apstiprināšanu, apstipri</w:t>
      </w:r>
      <w:r w:rsidRPr="00A11826">
        <w:rPr>
          <w:rFonts w:ascii="Times New Roman" w:eastAsia="Times New Roman" w:hAnsi="Times New Roman" w:cs="Times New Roman"/>
          <w:sz w:val="24"/>
          <w:szCs w:val="24"/>
          <w:lang w:eastAsia="lv-LV"/>
        </w:rPr>
        <w:softHyphen/>
        <w:t>nāšanu ar nosacījumu vai noraidīšanu un informē par to projekta iesniedzēju;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7.2.5. izvērtē un pieņem lēmumu par projekta grozījumiem atbilstoši līgumam par projekta īstenošanu un normatīvajiem aktiem par kārtību, kādā Eiropas Savienības struktūrfondu un Kohēzijas fonda vadībā iesaistītās institūcijas nodrošina plānošanas dokumentu sagatavošanu un šo fondu ieviešanu;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7.2.6. sniedz informāciju projekta iesniedzējam par projekta iesnieguma sagatavošanu, projekta īstenošanu un līguma nosacījumu izpildi;</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7.2.7. slēdz līgumu par projekta īstenošanu ar finansējuma saņēmēju;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7.2.8. </w:t>
      </w:r>
      <w:r w:rsidR="00C53409" w:rsidRPr="00A11826">
        <w:rPr>
          <w:rFonts w:ascii="Times New Roman" w:hAnsi="Times New Roman" w:cs="Times New Roman"/>
          <w:sz w:val="24"/>
          <w:szCs w:val="24"/>
        </w:rPr>
        <w:t xml:space="preserve">nodrošina aktivitātes īstenošanu, uzraudzību un kontroli, tai skaitā piemēro Padomes Regulas Nr. </w:t>
      </w:r>
      <w:hyperlink r:id="rId13" w:tgtFrame="_blank" w:tooltip="Atvērt regulas konsolidēto versiju" w:history="1">
        <w:r w:rsidR="00C53409" w:rsidRPr="00A11826">
          <w:rPr>
            <w:rStyle w:val="Hyperlink"/>
            <w:rFonts w:ascii="Times New Roman" w:hAnsi="Times New Roman" w:cs="Times New Roman"/>
            <w:sz w:val="24"/>
            <w:szCs w:val="24"/>
          </w:rPr>
          <w:t>1083/2006</w:t>
        </w:r>
      </w:hyperlink>
      <w:r w:rsidR="00C53409" w:rsidRPr="00A11826">
        <w:rPr>
          <w:rFonts w:ascii="Times New Roman" w:hAnsi="Times New Roman" w:cs="Times New Roman"/>
          <w:sz w:val="24"/>
          <w:szCs w:val="24"/>
        </w:rPr>
        <w:t xml:space="preserve"> 93.panta 1. punktā minēto principu projektu līmenī;</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7.2.9. analizē problēmas aktivitātes un projektu īstenošanā, kā arī sniedz atbildīgajai iestādei priekšlikumus, kā uzlabot aktivitātes un projektu īstenošanu;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7.2.10. pārbauda un apstiprina finansējuma saņēmēja maksājuma pieprasījumu un sagatavo izdevumu deklarāciju;</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7.2.11. sniedz sabiedrībai informāciju un nodrošina publicitāti jautājumos, kas saistīti ar aktivitātes ietvaros iesniegtajiem projektu iesniegumiem;</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7.2.12. nodrošina datu uzkrāšanu Eiropas Savienības struktūrfondu un Kohēzijas fonda vadības informācijas sistēmā par projektu iesniegumiem un projektiem.</w:t>
      </w:r>
    </w:p>
    <w:p w:rsidR="00A604CF" w:rsidRPr="00A11826" w:rsidRDefault="00A604CF" w:rsidP="00A604CF">
      <w:pPr>
        <w:spacing w:before="75" w:after="75" w:line="240" w:lineRule="auto"/>
        <w:ind w:firstLine="375"/>
        <w:jc w:val="both"/>
        <w:rPr>
          <w:rFonts w:ascii="Times New Roman" w:eastAsia="Times New Roman" w:hAnsi="Times New Roman" w:cs="Times New Roman"/>
          <w:sz w:val="24"/>
          <w:szCs w:val="24"/>
          <w:lang w:eastAsia="lv-LV"/>
        </w:rPr>
      </w:pPr>
    </w:p>
    <w:p w:rsidR="006A7226" w:rsidRPr="00A11826" w:rsidRDefault="006A7226" w:rsidP="00A604C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8. Aktivitāti finansē no Eiropas Reģionālās attīstības fonda līdzekļiem. Aktivitātes ietvaros pieejamais Eiropas Reģionālās attīstības fonda finansējums ir </w:t>
      </w:r>
      <w:r w:rsidR="00E20904" w:rsidRPr="00A11826">
        <w:rPr>
          <w:rFonts w:ascii="Times New Roman" w:eastAsia="Times New Roman" w:hAnsi="Times New Roman" w:cs="Times New Roman"/>
          <w:bCs/>
          <w:color w:val="000000"/>
          <w:sz w:val="24"/>
          <w:szCs w:val="24"/>
          <w:lang w:eastAsia="lv-LV"/>
        </w:rPr>
        <w:t>1</w:t>
      </w:r>
      <w:r w:rsidR="00320280" w:rsidRPr="00A11826">
        <w:rPr>
          <w:rFonts w:ascii="Times New Roman" w:eastAsia="Times New Roman" w:hAnsi="Times New Roman" w:cs="Times New Roman"/>
          <w:bCs/>
          <w:color w:val="000000"/>
          <w:sz w:val="24"/>
          <w:szCs w:val="24"/>
          <w:lang w:eastAsia="lv-LV"/>
        </w:rPr>
        <w:t>3</w:t>
      </w:r>
      <w:r w:rsidR="00E20904" w:rsidRPr="00A11826">
        <w:rPr>
          <w:rFonts w:ascii="Times New Roman" w:eastAsia="Times New Roman" w:hAnsi="Times New Roman" w:cs="Times New Roman"/>
          <w:bCs/>
          <w:color w:val="000000"/>
          <w:sz w:val="24"/>
          <w:szCs w:val="24"/>
          <w:lang w:eastAsia="lv-LV"/>
        </w:rPr>
        <w:t xml:space="preserve"> </w:t>
      </w:r>
      <w:r w:rsidR="00320280" w:rsidRPr="00A11826">
        <w:rPr>
          <w:rFonts w:ascii="Times New Roman" w:eastAsia="Times New Roman" w:hAnsi="Times New Roman" w:cs="Times New Roman"/>
          <w:bCs/>
          <w:color w:val="000000"/>
          <w:sz w:val="24"/>
          <w:szCs w:val="24"/>
          <w:lang w:eastAsia="lv-LV"/>
        </w:rPr>
        <w:t>086</w:t>
      </w:r>
      <w:r w:rsidR="00E20904" w:rsidRPr="00A11826">
        <w:rPr>
          <w:rFonts w:ascii="Times New Roman" w:eastAsia="Times New Roman" w:hAnsi="Times New Roman" w:cs="Times New Roman"/>
          <w:bCs/>
          <w:color w:val="000000"/>
          <w:sz w:val="24"/>
          <w:szCs w:val="24"/>
          <w:lang w:eastAsia="lv-LV"/>
        </w:rPr>
        <w:t xml:space="preserve"> </w:t>
      </w:r>
      <w:r w:rsidR="00320280" w:rsidRPr="00A11826">
        <w:rPr>
          <w:rFonts w:ascii="Times New Roman" w:eastAsia="Times New Roman" w:hAnsi="Times New Roman" w:cs="Times New Roman"/>
          <w:bCs/>
          <w:color w:val="000000"/>
          <w:sz w:val="24"/>
          <w:szCs w:val="24"/>
          <w:lang w:eastAsia="lv-LV"/>
        </w:rPr>
        <w:t>882</w:t>
      </w:r>
      <w:r w:rsidRPr="00A11826">
        <w:rPr>
          <w:rFonts w:ascii="Times New Roman" w:eastAsia="Times New Roman" w:hAnsi="Times New Roman" w:cs="Times New Roman"/>
          <w:sz w:val="24"/>
          <w:szCs w:val="24"/>
          <w:lang w:eastAsia="lv-LV"/>
        </w:rPr>
        <w:t xml:space="preserve"> lati.</w:t>
      </w:r>
      <w:r w:rsidR="006812C8" w:rsidRPr="00A11826">
        <w:rPr>
          <w:rFonts w:ascii="Times New Roman" w:eastAsia="Times New Roman" w:hAnsi="Times New Roman" w:cs="Times New Roman"/>
          <w:sz w:val="24"/>
          <w:szCs w:val="24"/>
          <w:lang w:eastAsia="lv-LV"/>
        </w:rPr>
        <w:t xml:space="preserve"> </w:t>
      </w:r>
      <w:r w:rsidR="006812C8" w:rsidRPr="00A11826">
        <w:rPr>
          <w:rFonts w:ascii="Times New Roman" w:hAnsi="Times New Roman" w:cs="Times New Roman"/>
          <w:sz w:val="24"/>
          <w:szCs w:val="24"/>
        </w:rPr>
        <w:t xml:space="preserve">Papildus aktivitātei paredz attiecināmo virssaistību finansējumu (valsts budžeta attiecināmais finansējums) </w:t>
      </w:r>
      <w:r w:rsidR="00320280" w:rsidRPr="00A11826">
        <w:rPr>
          <w:rFonts w:ascii="Times New Roman" w:eastAsia="Times New Roman" w:hAnsi="Times New Roman" w:cs="Times New Roman"/>
          <w:bCs/>
          <w:color w:val="000000"/>
          <w:sz w:val="24"/>
          <w:szCs w:val="24"/>
          <w:lang w:eastAsia="lv-LV"/>
        </w:rPr>
        <w:t>13 086 882</w:t>
      </w:r>
      <w:r w:rsidR="00320280" w:rsidRPr="00A11826">
        <w:rPr>
          <w:rFonts w:ascii="Times New Roman" w:eastAsia="Times New Roman" w:hAnsi="Times New Roman" w:cs="Times New Roman"/>
          <w:sz w:val="24"/>
          <w:szCs w:val="24"/>
          <w:lang w:eastAsia="lv-LV"/>
        </w:rPr>
        <w:t xml:space="preserve"> </w:t>
      </w:r>
      <w:r w:rsidR="00DE3CFA" w:rsidRPr="00A11826">
        <w:rPr>
          <w:rFonts w:ascii="Times New Roman" w:hAnsi="Times New Roman" w:cs="Times New Roman"/>
          <w:sz w:val="24"/>
          <w:szCs w:val="24"/>
        </w:rPr>
        <w:t xml:space="preserve"> </w:t>
      </w:r>
      <w:r w:rsidR="006812C8" w:rsidRPr="00A11826">
        <w:rPr>
          <w:rFonts w:ascii="Times New Roman" w:hAnsi="Times New Roman" w:cs="Times New Roman"/>
          <w:sz w:val="24"/>
          <w:szCs w:val="24"/>
        </w:rPr>
        <w:t>latu apmērā.</w:t>
      </w:r>
    </w:p>
    <w:p w:rsidR="006A7226" w:rsidRPr="00A11826" w:rsidRDefault="006A7226" w:rsidP="00127FF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127FF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9. Sīkie (mikro), mazie un vidējie komersanti ir komersanti, kas atbilst Komisijas Regulas Nr.</w:t>
      </w:r>
      <w:hyperlink r:id="rId14" w:tgtFrame="_blank" w:tooltip="REGULA" w:history="1">
        <w:r w:rsidRPr="00A11826">
          <w:rPr>
            <w:rFonts w:ascii="Times New Roman" w:eastAsia="Times New Roman" w:hAnsi="Times New Roman" w:cs="Times New Roman"/>
            <w:color w:val="0000FF"/>
            <w:sz w:val="24"/>
            <w:szCs w:val="24"/>
            <w:u w:val="single"/>
            <w:lang w:eastAsia="lv-LV"/>
          </w:rPr>
          <w:t>800/2008</w:t>
        </w:r>
      </w:hyperlink>
      <w:r w:rsidRPr="00A11826">
        <w:rPr>
          <w:rFonts w:ascii="Times New Roman" w:eastAsia="Times New Roman" w:hAnsi="Times New Roman" w:cs="Times New Roman"/>
          <w:sz w:val="24"/>
          <w:szCs w:val="24"/>
          <w:lang w:eastAsia="lv-LV"/>
        </w:rPr>
        <w:t xml:space="preserve"> 1.pielikumā noteiktajai definīcijai.</w:t>
      </w:r>
    </w:p>
    <w:p w:rsidR="006A7226" w:rsidRPr="00A11826" w:rsidRDefault="006A7226" w:rsidP="00127FF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127FF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10. Lielie komersanti ir komersanti, kas atbilst Komisijas Regulas Nr.</w:t>
      </w:r>
      <w:hyperlink r:id="rId15" w:tgtFrame="_blank" w:tooltip="REGULA" w:history="1">
        <w:r w:rsidRPr="00A11826">
          <w:rPr>
            <w:rFonts w:ascii="Times New Roman" w:eastAsia="Times New Roman" w:hAnsi="Times New Roman" w:cs="Times New Roman"/>
            <w:color w:val="0000FF"/>
            <w:sz w:val="24"/>
            <w:szCs w:val="24"/>
            <w:u w:val="single"/>
            <w:lang w:eastAsia="lv-LV"/>
          </w:rPr>
          <w:t>800/2008</w:t>
        </w:r>
      </w:hyperlink>
      <w:r w:rsidRPr="00A11826">
        <w:rPr>
          <w:rFonts w:ascii="Times New Roman" w:eastAsia="Times New Roman" w:hAnsi="Times New Roman" w:cs="Times New Roman"/>
          <w:sz w:val="24"/>
          <w:szCs w:val="24"/>
          <w:lang w:eastAsia="lv-LV"/>
        </w:rPr>
        <w:t xml:space="preserve"> 2.panta 8.punktā noteiktajai definīcijai.</w:t>
      </w:r>
    </w:p>
    <w:p w:rsidR="006A7226" w:rsidRPr="00A11826" w:rsidRDefault="006A7226" w:rsidP="00B94E6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B94E6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11. Saistītās personas šo noteikumu izpratnē atbilst Komisijas Regulas Nr.</w:t>
      </w:r>
      <w:hyperlink r:id="rId16" w:tgtFrame="_blank" w:tooltip="REGULA" w:history="1">
        <w:r w:rsidRPr="00A11826">
          <w:rPr>
            <w:rFonts w:ascii="Times New Roman" w:eastAsia="Times New Roman" w:hAnsi="Times New Roman" w:cs="Times New Roman"/>
            <w:color w:val="0000FF"/>
            <w:sz w:val="24"/>
            <w:szCs w:val="24"/>
            <w:u w:val="single"/>
            <w:lang w:eastAsia="lv-LV"/>
          </w:rPr>
          <w:t>800/2008</w:t>
        </w:r>
      </w:hyperlink>
      <w:r w:rsidRPr="00A11826">
        <w:rPr>
          <w:rFonts w:ascii="Times New Roman" w:eastAsia="Times New Roman" w:hAnsi="Times New Roman" w:cs="Times New Roman"/>
          <w:sz w:val="24"/>
          <w:szCs w:val="24"/>
          <w:lang w:eastAsia="lv-LV"/>
        </w:rPr>
        <w:t xml:space="preserve"> 1.pielikumā noteiktajai saistīto komersantu definīcijai.</w:t>
      </w:r>
    </w:p>
    <w:p w:rsidR="003702C5" w:rsidRPr="00A11826" w:rsidRDefault="00B94E69" w:rsidP="00B94E69">
      <w:pPr>
        <w:tabs>
          <w:tab w:val="left" w:pos="795"/>
        </w:tabs>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ab/>
      </w:r>
    </w:p>
    <w:p w:rsidR="006A7226" w:rsidRPr="00A11826" w:rsidRDefault="006A7226" w:rsidP="00B94E6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12. Projekta īstenošanas vieta šo noteikumu izpratnē ir vieta, kur projekta iesniedzējs ražo savu produkciju vai sniedz pakalpojumus.</w:t>
      </w:r>
    </w:p>
    <w:p w:rsidR="006A7226" w:rsidRPr="00A11826" w:rsidRDefault="006A7226" w:rsidP="00B94E69">
      <w:pPr>
        <w:spacing w:after="0" w:line="240" w:lineRule="auto"/>
        <w:jc w:val="both"/>
        <w:rPr>
          <w:rFonts w:ascii="Times New Roman" w:eastAsia="Times New Roman" w:hAnsi="Times New Roman" w:cs="Times New Roman"/>
          <w:sz w:val="24"/>
          <w:szCs w:val="24"/>
          <w:lang w:eastAsia="lv-LV"/>
        </w:rPr>
      </w:pPr>
    </w:p>
    <w:p w:rsidR="006A7226" w:rsidRPr="00A11826" w:rsidRDefault="006A7226" w:rsidP="00B94E69">
      <w:pPr>
        <w:spacing w:after="0"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b/>
          <w:bCs/>
          <w:sz w:val="24"/>
          <w:szCs w:val="24"/>
          <w:lang w:eastAsia="lv-LV"/>
        </w:rPr>
        <w:t>II. Projekta iesniedzējam noteiktās prasības</w:t>
      </w:r>
    </w:p>
    <w:p w:rsidR="006A7226" w:rsidRPr="00A11826" w:rsidRDefault="006A7226" w:rsidP="00B94E69">
      <w:pPr>
        <w:spacing w:after="0"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1B783F" w:rsidRPr="00A11826" w:rsidRDefault="00D84305" w:rsidP="00B94E6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13</w:t>
      </w:r>
      <w:r w:rsidR="006A7226" w:rsidRPr="00A11826">
        <w:rPr>
          <w:rFonts w:ascii="Times New Roman" w:eastAsia="Times New Roman" w:hAnsi="Times New Roman" w:cs="Times New Roman"/>
          <w:sz w:val="24"/>
          <w:szCs w:val="24"/>
          <w:lang w:eastAsia="lv-LV"/>
        </w:rPr>
        <w:t>. Projekta iesniedzējs var pretendēt uz finansējumu</w:t>
      </w:r>
      <w:r w:rsidR="001B783F" w:rsidRPr="00A11826">
        <w:rPr>
          <w:rFonts w:ascii="Times New Roman" w:eastAsia="Times New Roman" w:hAnsi="Times New Roman" w:cs="Times New Roman"/>
          <w:sz w:val="24"/>
          <w:szCs w:val="24"/>
          <w:lang w:eastAsia="lv-LV"/>
        </w:rPr>
        <w:t>:</w:t>
      </w:r>
    </w:p>
    <w:p w:rsidR="001B783F" w:rsidRPr="00A11826" w:rsidRDefault="001B783F"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13.1.</w:t>
      </w:r>
      <w:r w:rsidR="006A7226" w:rsidRPr="00A11826">
        <w:rPr>
          <w:rFonts w:ascii="Times New Roman" w:eastAsia="Times New Roman" w:hAnsi="Times New Roman" w:cs="Times New Roman"/>
          <w:sz w:val="24"/>
          <w:szCs w:val="24"/>
          <w:lang w:eastAsia="lv-LV"/>
        </w:rPr>
        <w:t xml:space="preserve"> ja tas ir Latvijā reģistrēts komersants</w:t>
      </w:r>
      <w:r w:rsidRPr="00A11826">
        <w:rPr>
          <w:rFonts w:ascii="Times New Roman" w:eastAsia="Times New Roman" w:hAnsi="Times New Roman" w:cs="Times New Roman"/>
          <w:sz w:val="24"/>
          <w:szCs w:val="24"/>
          <w:lang w:eastAsia="lv-LV"/>
        </w:rPr>
        <w:t>;</w:t>
      </w:r>
    </w:p>
    <w:p w:rsidR="00F73F2D" w:rsidRPr="00A11826" w:rsidRDefault="00F73F2D" w:rsidP="00F73F2D">
      <w:pPr>
        <w:spacing w:before="75" w:after="80" w:line="240" w:lineRule="auto"/>
        <w:ind w:firstLine="374"/>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13.2. ja tas atbilst zemāk minētajiem darbības</w:t>
      </w:r>
      <w:r w:rsidR="000F7717" w:rsidRPr="00A11826">
        <w:rPr>
          <w:rFonts w:ascii="Times New Roman" w:eastAsia="Times New Roman" w:hAnsi="Times New Roman" w:cs="Times New Roman"/>
          <w:sz w:val="24"/>
          <w:szCs w:val="24"/>
          <w:lang w:eastAsia="lv-LV"/>
        </w:rPr>
        <w:t xml:space="preserve"> un finanšu</w:t>
      </w:r>
      <w:r w:rsidRPr="00A11826">
        <w:rPr>
          <w:rFonts w:ascii="Times New Roman" w:eastAsia="Times New Roman" w:hAnsi="Times New Roman" w:cs="Times New Roman"/>
          <w:sz w:val="24"/>
          <w:szCs w:val="24"/>
          <w:lang w:eastAsia="lv-LV"/>
        </w:rPr>
        <w:t xml:space="preserve"> rādītājiem:</w:t>
      </w:r>
    </w:p>
    <w:p w:rsidR="00F73F2D" w:rsidRPr="00A11826" w:rsidRDefault="00F73F2D" w:rsidP="00F73F2D">
      <w:pPr>
        <w:spacing w:after="60" w:line="240" w:lineRule="auto"/>
        <w:ind w:firstLine="374"/>
        <w:jc w:val="both"/>
        <w:rPr>
          <w:rFonts w:ascii="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13.2.1. projekta iesniedzējs </w:t>
      </w:r>
      <w:r w:rsidR="00506717" w:rsidRPr="00A11826">
        <w:rPr>
          <w:rFonts w:ascii="Times New Roman" w:eastAsia="Times New Roman" w:hAnsi="Times New Roman" w:cs="Times New Roman"/>
          <w:sz w:val="24"/>
          <w:szCs w:val="24"/>
          <w:lang w:eastAsia="lv-LV"/>
        </w:rPr>
        <w:t xml:space="preserve">projekta iesniegumā ir pamatojis, ka </w:t>
      </w:r>
      <w:r w:rsidRPr="00A11826">
        <w:rPr>
          <w:rFonts w:ascii="Times New Roman" w:eastAsia="Times New Roman" w:hAnsi="Times New Roman" w:cs="Times New Roman"/>
          <w:sz w:val="24"/>
          <w:szCs w:val="24"/>
          <w:lang w:eastAsia="lv-LV"/>
        </w:rPr>
        <w:t xml:space="preserve">no projekta ietvaros saražotās produkcijas vai sniegto pakalpojumu apjoma </w:t>
      </w:r>
      <w:r w:rsidR="00506717" w:rsidRPr="00A11826">
        <w:rPr>
          <w:rFonts w:ascii="Times New Roman" w:eastAsia="Times New Roman" w:hAnsi="Times New Roman" w:cs="Times New Roman"/>
          <w:sz w:val="24"/>
          <w:szCs w:val="24"/>
          <w:lang w:eastAsia="lv-LV"/>
        </w:rPr>
        <w:t xml:space="preserve">tas </w:t>
      </w:r>
      <w:r w:rsidRPr="00A11826">
        <w:rPr>
          <w:rFonts w:ascii="Times New Roman" w:eastAsia="Times New Roman" w:hAnsi="Times New Roman" w:cs="Times New Roman"/>
          <w:sz w:val="24"/>
          <w:szCs w:val="24"/>
          <w:lang w:eastAsia="lv-LV"/>
        </w:rPr>
        <w:t>eksportēs vismaz 30% (</w:t>
      </w:r>
      <w:r w:rsidRPr="00A11826">
        <w:rPr>
          <w:rFonts w:ascii="Times New Roman" w:hAnsi="Times New Roman" w:cs="Times New Roman"/>
          <w:sz w:val="24"/>
          <w:szCs w:val="24"/>
          <w:lang w:eastAsia="lv-LV"/>
        </w:rPr>
        <w:t>vidēji nākamo trīs kalendāro gadu laikā pēc projekta īstenošanas pabeigšanas);</w:t>
      </w:r>
    </w:p>
    <w:p w:rsidR="006A7226" w:rsidRPr="00A11826" w:rsidRDefault="00F73F2D" w:rsidP="00B10982">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13.2.2. projekta iesniedzējs </w:t>
      </w:r>
      <w:r w:rsidR="00506717" w:rsidRPr="00A11826">
        <w:rPr>
          <w:rFonts w:ascii="Times New Roman" w:eastAsia="Times New Roman" w:hAnsi="Times New Roman" w:cs="Times New Roman"/>
          <w:sz w:val="24"/>
          <w:szCs w:val="24"/>
          <w:lang w:eastAsia="lv-LV"/>
        </w:rPr>
        <w:t>ir iesniedzis šo noteikumu 4</w:t>
      </w:r>
      <w:r w:rsidR="00A4294C" w:rsidRPr="00A11826">
        <w:rPr>
          <w:rFonts w:ascii="Times New Roman" w:eastAsia="Times New Roman" w:hAnsi="Times New Roman" w:cs="Times New Roman"/>
          <w:sz w:val="24"/>
          <w:szCs w:val="24"/>
          <w:lang w:eastAsia="lv-LV"/>
        </w:rPr>
        <w:t>6</w:t>
      </w:r>
      <w:r w:rsidR="00506717" w:rsidRPr="00A11826">
        <w:rPr>
          <w:rFonts w:ascii="Times New Roman" w:eastAsia="Times New Roman" w:hAnsi="Times New Roman" w:cs="Times New Roman"/>
          <w:sz w:val="24"/>
          <w:szCs w:val="24"/>
          <w:lang w:eastAsia="lv-LV"/>
        </w:rPr>
        <w:t>.punktā minēto kredītiestādes garantijas vēstuli</w:t>
      </w:r>
      <w:r w:rsidR="00702D7E" w:rsidRPr="00A11826">
        <w:rPr>
          <w:rFonts w:ascii="Times New Roman" w:hAnsi="Times New Roman" w:cs="Times New Roman"/>
          <w:sz w:val="24"/>
          <w:szCs w:val="24"/>
          <w:lang w:eastAsia="lv-LV"/>
        </w:rPr>
        <w:t xml:space="preserve">, </w:t>
      </w:r>
      <w:r w:rsidR="00702D7E" w:rsidRPr="00A11826">
        <w:rPr>
          <w:rFonts w:ascii="Times New Roman" w:hAnsi="Times New Roman"/>
          <w:sz w:val="24"/>
          <w:szCs w:val="24"/>
        </w:rPr>
        <w:t>apliecinot projekta ietvaros sasniedzamo finanšu progresa apjomu.</w:t>
      </w:r>
      <w:r w:rsidR="006A7226" w:rsidRPr="00A11826">
        <w:rPr>
          <w:rFonts w:ascii="Times New Roman" w:eastAsia="Times New Roman" w:hAnsi="Times New Roman" w:cs="Times New Roman"/>
          <w:sz w:val="24"/>
          <w:szCs w:val="24"/>
          <w:lang w:eastAsia="lv-LV"/>
        </w:rPr>
        <w:t> </w:t>
      </w:r>
    </w:p>
    <w:p w:rsidR="00191BC6" w:rsidRDefault="00191BC6" w:rsidP="00B10982">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D84305" w:rsidP="00B10982">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w:t>
      </w:r>
      <w:r w:rsidR="006A7226" w:rsidRPr="00A11826">
        <w:rPr>
          <w:rFonts w:ascii="Times New Roman" w:eastAsia="Times New Roman" w:hAnsi="Times New Roman" w:cs="Times New Roman"/>
          <w:sz w:val="24"/>
          <w:szCs w:val="24"/>
          <w:lang w:eastAsia="lv-LV"/>
        </w:rPr>
        <w:t>. Uz finansējumu nevar pretendēt, ja:</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w:t>
      </w:r>
      <w:r w:rsidR="006A7226" w:rsidRPr="00A11826">
        <w:rPr>
          <w:rFonts w:ascii="Times New Roman" w:eastAsia="Times New Roman" w:hAnsi="Times New Roman" w:cs="Times New Roman"/>
          <w:sz w:val="24"/>
          <w:szCs w:val="24"/>
          <w:lang w:eastAsia="lv-LV"/>
        </w:rPr>
        <w:t xml:space="preserve">.1. </w:t>
      </w:r>
      <w:r w:rsidR="00614CD9" w:rsidRPr="00A11826">
        <w:rPr>
          <w:rFonts w:ascii="Times New Roman" w:hAnsi="Times New Roman" w:cs="Times New Roman"/>
          <w:sz w:val="24"/>
          <w:szCs w:val="24"/>
        </w:rPr>
        <w:t xml:space="preserve">projekta iesniedzējs citu </w:t>
      </w:r>
      <w:r w:rsidR="00B05D00" w:rsidRPr="00A11826">
        <w:rPr>
          <w:rFonts w:ascii="Times New Roman" w:hAnsi="Times New Roman" w:cs="Times New Roman"/>
          <w:sz w:val="24"/>
          <w:szCs w:val="24"/>
        </w:rPr>
        <w:t xml:space="preserve">Eiropas Savienības struktūrfondu </w:t>
      </w:r>
      <w:r w:rsidR="00614CD9" w:rsidRPr="00A11826">
        <w:rPr>
          <w:rFonts w:ascii="Times New Roman" w:hAnsi="Times New Roman" w:cs="Times New Roman"/>
          <w:sz w:val="24"/>
          <w:szCs w:val="24"/>
        </w:rPr>
        <w:t>projektu īstenošanas laikā sadarbības iestādei un atbildīgajai iestādei sniedzis nepatiesu informāciju vai tīši maldinājis saistībā ar</w:t>
      </w:r>
      <w:r w:rsidR="00B05D00" w:rsidRPr="00A11826">
        <w:rPr>
          <w:rFonts w:ascii="Times New Roman" w:hAnsi="Times New Roman" w:cs="Times New Roman"/>
          <w:sz w:val="24"/>
          <w:szCs w:val="24"/>
        </w:rPr>
        <w:t xml:space="preserve"> Eiropas Savienības</w:t>
      </w:r>
      <w:r w:rsidR="00614CD9" w:rsidRPr="00A11826">
        <w:rPr>
          <w:rFonts w:ascii="Times New Roman" w:hAnsi="Times New Roman" w:cs="Times New Roman"/>
          <w:sz w:val="24"/>
          <w:szCs w:val="24"/>
        </w:rPr>
        <w:t xml:space="preserve"> struktūrfondu līdzfinansēto projektu īstenošanu;</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w:t>
      </w:r>
      <w:r w:rsidR="006A7226" w:rsidRPr="00A11826">
        <w:rPr>
          <w:rFonts w:ascii="Times New Roman" w:eastAsia="Times New Roman" w:hAnsi="Times New Roman" w:cs="Times New Roman"/>
          <w:sz w:val="24"/>
          <w:szCs w:val="24"/>
          <w:lang w:eastAsia="lv-LV"/>
        </w:rPr>
        <w:t>.2. projekta iesniedzēja interesēs fiziska persona ir izdarījusi noziedzīgu nodarījumu, kas skāris Latvijas Republikas vai Eiropas Savienības finanšu intereses, un projekta iesniedzējam saskaņā ar Krimināllikumu ir piemēroti piespiedu ietekmēšanas līdzekļi;</w:t>
      </w:r>
    </w:p>
    <w:p w:rsidR="00ED075E" w:rsidRPr="00D50477" w:rsidRDefault="00D84305" w:rsidP="006774D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w:t>
      </w:r>
      <w:r w:rsidR="006A7226" w:rsidRPr="00A11826">
        <w:rPr>
          <w:rFonts w:ascii="Times New Roman" w:eastAsia="Times New Roman" w:hAnsi="Times New Roman" w:cs="Times New Roman"/>
          <w:sz w:val="24"/>
          <w:szCs w:val="24"/>
          <w:lang w:eastAsia="lv-LV"/>
        </w:rPr>
        <w:t xml:space="preserve">.3. projekta iesniedzējs </w:t>
      </w:r>
      <w:r w:rsidR="006D5868" w:rsidRPr="00A11826">
        <w:rPr>
          <w:rFonts w:ascii="Times New Roman" w:eastAsia="Times New Roman" w:hAnsi="Times New Roman" w:cs="Times New Roman"/>
          <w:sz w:val="24"/>
          <w:szCs w:val="24"/>
          <w:lang w:eastAsia="lv-LV"/>
        </w:rPr>
        <w:t xml:space="preserve">ir </w:t>
      </w:r>
      <w:r w:rsidR="006A7226" w:rsidRPr="00A11826">
        <w:rPr>
          <w:rFonts w:ascii="Times New Roman" w:eastAsia="Times New Roman" w:hAnsi="Times New Roman" w:cs="Times New Roman"/>
          <w:sz w:val="24"/>
          <w:szCs w:val="24"/>
          <w:lang w:eastAsia="lv-LV"/>
        </w:rPr>
        <w:t>saņēmis vai paredz saņemt finansējumu par tām pašām attiecināmajām izmaksām citu aktivitāšu ietvaros no vietējiem, reģionālajiem</w:t>
      </w:r>
      <w:r w:rsidR="00702D7E" w:rsidRPr="00A11826">
        <w:rPr>
          <w:rFonts w:ascii="Times New Roman" w:eastAsia="Times New Roman" w:hAnsi="Times New Roman" w:cs="Times New Roman"/>
          <w:sz w:val="24"/>
          <w:szCs w:val="24"/>
          <w:lang w:eastAsia="lv-LV"/>
        </w:rPr>
        <w:t>,</w:t>
      </w:r>
      <w:r w:rsidR="00411D68"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lastRenderedPageBreak/>
        <w:t>valsts</w:t>
      </w:r>
      <w:r w:rsidR="00702D7E" w:rsidRPr="00A11826">
        <w:rPr>
          <w:rFonts w:ascii="Times New Roman" w:eastAsia="Times New Roman" w:hAnsi="Times New Roman" w:cs="Times New Roman"/>
          <w:sz w:val="24"/>
          <w:szCs w:val="24"/>
          <w:lang w:eastAsia="lv-LV"/>
        </w:rPr>
        <w:t xml:space="preserve"> </w:t>
      </w:r>
      <w:r w:rsidR="00702D7E" w:rsidRPr="00D50477">
        <w:rPr>
          <w:rFonts w:ascii="Times New Roman" w:eastAsia="Times New Roman" w:hAnsi="Times New Roman" w:cs="Times New Roman"/>
          <w:sz w:val="24"/>
          <w:szCs w:val="24"/>
          <w:lang w:eastAsia="lv-LV"/>
        </w:rPr>
        <w:t>vai Eiropas Savienības</w:t>
      </w:r>
      <w:r w:rsidR="006A7226" w:rsidRPr="00D50477">
        <w:rPr>
          <w:rFonts w:ascii="Times New Roman" w:eastAsia="Times New Roman" w:hAnsi="Times New Roman" w:cs="Times New Roman"/>
          <w:sz w:val="24"/>
          <w:szCs w:val="24"/>
          <w:lang w:eastAsia="lv-LV"/>
        </w:rPr>
        <w:t xml:space="preserve"> līdzekļiem, izņemot šo noteikumu </w:t>
      </w:r>
      <w:r w:rsidR="008860DF" w:rsidRPr="00D50477">
        <w:rPr>
          <w:rFonts w:ascii="Times New Roman" w:eastAsia="Times New Roman" w:hAnsi="Times New Roman" w:cs="Times New Roman"/>
          <w:sz w:val="24"/>
          <w:szCs w:val="24"/>
          <w:lang w:eastAsia="lv-LV"/>
        </w:rPr>
        <w:t>2</w:t>
      </w:r>
      <w:r w:rsidR="005631B2" w:rsidRPr="00D50477">
        <w:rPr>
          <w:rFonts w:ascii="Times New Roman" w:eastAsia="Times New Roman" w:hAnsi="Times New Roman" w:cs="Times New Roman"/>
          <w:sz w:val="24"/>
          <w:szCs w:val="24"/>
          <w:lang w:eastAsia="lv-LV"/>
        </w:rPr>
        <w:t>8</w:t>
      </w:r>
      <w:r w:rsidR="006A7226" w:rsidRPr="00D50477">
        <w:rPr>
          <w:rFonts w:ascii="Times New Roman" w:eastAsia="Times New Roman" w:hAnsi="Times New Roman" w:cs="Times New Roman"/>
          <w:sz w:val="24"/>
          <w:szCs w:val="24"/>
          <w:lang w:eastAsia="lv-LV"/>
        </w:rPr>
        <w:t xml:space="preserve">. un </w:t>
      </w:r>
      <w:r w:rsidR="005631B2" w:rsidRPr="00D50477">
        <w:rPr>
          <w:rFonts w:ascii="Times New Roman" w:eastAsia="Times New Roman" w:hAnsi="Times New Roman" w:cs="Times New Roman"/>
          <w:sz w:val="24"/>
          <w:szCs w:val="24"/>
          <w:lang w:eastAsia="lv-LV"/>
        </w:rPr>
        <w:t>29</w:t>
      </w:r>
      <w:r w:rsidR="006A7226" w:rsidRPr="00D50477">
        <w:rPr>
          <w:rFonts w:ascii="Times New Roman" w:eastAsia="Times New Roman" w:hAnsi="Times New Roman" w:cs="Times New Roman"/>
          <w:sz w:val="24"/>
          <w:szCs w:val="24"/>
          <w:lang w:eastAsia="lv-LV"/>
        </w:rPr>
        <w:t>.punktā noteikto;</w:t>
      </w:r>
    </w:p>
    <w:p w:rsidR="006774DF" w:rsidRPr="00D50477" w:rsidRDefault="006774DF" w:rsidP="006774DF">
      <w:pPr>
        <w:spacing w:before="75" w:after="75" w:line="240" w:lineRule="auto"/>
        <w:ind w:firstLine="375"/>
        <w:jc w:val="both"/>
        <w:rPr>
          <w:rFonts w:ascii="Times New Roman" w:hAnsi="Times New Roman"/>
          <w:sz w:val="24"/>
          <w:szCs w:val="24"/>
        </w:rPr>
      </w:pPr>
      <w:r w:rsidRPr="00D50477">
        <w:rPr>
          <w:rFonts w:ascii="Times New Roman" w:hAnsi="Times New Roman"/>
          <w:sz w:val="24"/>
          <w:szCs w:val="24"/>
        </w:rPr>
        <w:t>14.4.projekta iesniedzējs atbilst grūtībās nonākuša komersanta status</w:t>
      </w:r>
      <w:r w:rsidR="00191BC6" w:rsidRPr="00D50477">
        <w:rPr>
          <w:rFonts w:ascii="Times New Roman" w:hAnsi="Times New Roman"/>
          <w:sz w:val="24"/>
          <w:szCs w:val="24"/>
        </w:rPr>
        <w:t>am. Grūtībās nonācis komersants</w:t>
      </w:r>
      <w:r w:rsidRPr="00D50477">
        <w:rPr>
          <w:rFonts w:ascii="Times New Roman" w:hAnsi="Times New Roman"/>
          <w:sz w:val="24"/>
          <w:szCs w:val="24"/>
        </w:rPr>
        <w:t xml:space="preserve"> ir komersants, kuram:</w:t>
      </w:r>
    </w:p>
    <w:p w:rsidR="006774DF" w:rsidRPr="00D50477" w:rsidRDefault="00191BC6" w:rsidP="006774DF">
      <w:pPr>
        <w:spacing w:before="75" w:after="75" w:line="240" w:lineRule="auto"/>
        <w:ind w:firstLine="375"/>
        <w:jc w:val="both"/>
        <w:rPr>
          <w:rFonts w:ascii="Times New Roman" w:hAnsi="Times New Roman" w:cs="Times New Roman"/>
          <w:sz w:val="24"/>
          <w:szCs w:val="24"/>
        </w:rPr>
      </w:pPr>
      <w:r w:rsidRPr="00D50477">
        <w:rPr>
          <w:rFonts w:ascii="Times New Roman" w:hAnsi="Times New Roman" w:cs="Times New Roman"/>
          <w:sz w:val="24"/>
          <w:szCs w:val="24"/>
        </w:rPr>
        <w:t>14.4.1.  ar tiesas spriedumu ir pasludināts maksātnespējas process vai ar tiesas spriedumu tiek īstenots tiesiskās aizsardzības process, vai ar tiesas lēmumu tiek īstenots ārpustiesas tiesiskās aizsardzības process, tas atrodas sanācijas procesā, vai tā saimnieciskā darbība ir izbeigta</w:t>
      </w:r>
      <w:r w:rsidR="006774DF" w:rsidRPr="00D50477">
        <w:rPr>
          <w:rFonts w:ascii="Times New Roman" w:hAnsi="Times New Roman" w:cs="Times New Roman"/>
          <w:sz w:val="24"/>
          <w:szCs w:val="24"/>
        </w:rPr>
        <w:t>;</w:t>
      </w:r>
    </w:p>
    <w:p w:rsidR="006774DF" w:rsidRPr="00D50477" w:rsidRDefault="006774DF" w:rsidP="006774DF">
      <w:pPr>
        <w:spacing w:before="75" w:after="75" w:line="240" w:lineRule="auto"/>
        <w:ind w:firstLine="375"/>
        <w:jc w:val="both"/>
        <w:rPr>
          <w:rFonts w:ascii="Times New Roman" w:hAnsi="Times New Roman" w:cs="Times New Roman"/>
          <w:sz w:val="24"/>
          <w:szCs w:val="24"/>
        </w:rPr>
      </w:pPr>
      <w:r w:rsidRPr="00D50477">
        <w:rPr>
          <w:rFonts w:ascii="Times New Roman" w:hAnsi="Times New Roman" w:cs="Times New Roman"/>
          <w:sz w:val="24"/>
          <w:szCs w:val="24"/>
        </w:rPr>
        <w:t xml:space="preserve">14.4.2. </w:t>
      </w:r>
      <w:r w:rsidR="00191BC6" w:rsidRPr="00D50477">
        <w:rPr>
          <w:rFonts w:ascii="Times New Roman" w:hAnsi="Times New Roman" w:cs="Times New Roman"/>
          <w:sz w:val="24"/>
          <w:szCs w:val="24"/>
        </w:rPr>
        <w:t>zaudējumi pārsniedz pusi no pamatkapitāla un pēdējo 12 mēnešu laikā zaudējumi pārsniedz ceturtdaļu no pamatkapitāla</w:t>
      </w:r>
      <w:r w:rsidRPr="00D50477">
        <w:rPr>
          <w:rFonts w:ascii="Times New Roman" w:hAnsi="Times New Roman" w:cs="Times New Roman"/>
          <w:sz w:val="24"/>
          <w:szCs w:val="24"/>
        </w:rPr>
        <w:t>;</w:t>
      </w:r>
    </w:p>
    <w:p w:rsidR="006774DF" w:rsidRPr="00D50477" w:rsidRDefault="006774DF" w:rsidP="006774DF">
      <w:pPr>
        <w:spacing w:before="75" w:after="75" w:line="240" w:lineRule="auto"/>
        <w:ind w:firstLine="375"/>
        <w:jc w:val="both"/>
        <w:rPr>
          <w:rFonts w:ascii="Times New Roman" w:hAnsi="Times New Roman" w:cs="Times New Roman"/>
          <w:sz w:val="24"/>
          <w:szCs w:val="24"/>
        </w:rPr>
      </w:pPr>
      <w:r w:rsidRPr="00D50477">
        <w:rPr>
          <w:rFonts w:ascii="Times New Roman" w:hAnsi="Times New Roman" w:cs="Times New Roman"/>
          <w:sz w:val="24"/>
          <w:szCs w:val="24"/>
        </w:rPr>
        <w:t xml:space="preserve">14.4.3. </w:t>
      </w:r>
      <w:r w:rsidR="00191BC6" w:rsidRPr="00D50477">
        <w:rPr>
          <w:rFonts w:ascii="Times New Roman" w:hAnsi="Times New Roman" w:cs="Times New Roman"/>
          <w:sz w:val="24"/>
          <w:szCs w:val="24"/>
        </w:rPr>
        <w:t>saskaņā ar pēdējo divu noslēgto finanšu gadu finanšu pārskatiem tam ir novērojamas grūtībās nonākuša saimnieciskās darbības veicēja pazīmes – zaudējumu pieaugums, apgrozījuma samazināšanās, naudas plūsmas samazināšanās, parādu pieaugums, procentu likmju celšanās, gatavās produkcijas krājumu pieaugums, zems likviditātes koeficients, krītoša vai nulles aktīvu vērtība;</w:t>
      </w:r>
    </w:p>
    <w:p w:rsidR="00191BC6" w:rsidRPr="00D50477" w:rsidRDefault="00191BC6" w:rsidP="006774DF">
      <w:pPr>
        <w:spacing w:before="75" w:after="75" w:line="240" w:lineRule="auto"/>
        <w:ind w:firstLine="375"/>
        <w:jc w:val="both"/>
        <w:rPr>
          <w:rFonts w:ascii="Times New Roman" w:hAnsi="Times New Roman" w:cs="Times New Roman"/>
          <w:sz w:val="24"/>
          <w:szCs w:val="24"/>
        </w:rPr>
      </w:pPr>
      <w:r w:rsidRPr="00D50477">
        <w:rPr>
          <w:rFonts w:ascii="Times New Roman" w:hAnsi="Times New Roman" w:cs="Times New Roman"/>
          <w:sz w:val="24"/>
          <w:szCs w:val="24"/>
        </w:rPr>
        <w:t>14.4.4. nav iespēju nosegt zaudējumus no saviem līdzekļiem vai ar līdzekļiem ko tas spēj iegūt no sava īpašnieka vai kreditoriem un nespēj apturēt zaudējumus, kuri bez valsts iestāžu ārējās iejaukšanās īstermiņā vai vidējā termiņā gandrīz noteikti novedīs komercsabiedrību līdz nespējai turpināt darbību;</w:t>
      </w:r>
    </w:p>
    <w:p w:rsidR="006774DF" w:rsidRPr="00D50477" w:rsidRDefault="006774DF" w:rsidP="006774DF">
      <w:pPr>
        <w:spacing w:before="75" w:after="75" w:line="240" w:lineRule="auto"/>
        <w:ind w:firstLine="375"/>
        <w:jc w:val="both"/>
        <w:rPr>
          <w:rFonts w:ascii="Times New Roman" w:hAnsi="Times New Roman" w:cs="Times New Roman"/>
          <w:sz w:val="24"/>
          <w:szCs w:val="24"/>
        </w:rPr>
      </w:pPr>
      <w:r w:rsidRPr="00D50477">
        <w:rPr>
          <w:rFonts w:ascii="Times New Roman" w:hAnsi="Times New Roman" w:cs="Times New Roman"/>
          <w:sz w:val="24"/>
          <w:szCs w:val="24"/>
        </w:rPr>
        <w:t>14.4.</w:t>
      </w:r>
      <w:r w:rsidR="00191BC6" w:rsidRPr="00D50477">
        <w:rPr>
          <w:rFonts w:ascii="Times New Roman" w:hAnsi="Times New Roman" w:cs="Times New Roman"/>
          <w:sz w:val="24"/>
          <w:szCs w:val="24"/>
        </w:rPr>
        <w:t>5</w:t>
      </w:r>
      <w:r w:rsidRPr="00D50477">
        <w:rPr>
          <w:rFonts w:ascii="Times New Roman" w:hAnsi="Times New Roman" w:cs="Times New Roman"/>
          <w:sz w:val="24"/>
          <w:szCs w:val="24"/>
        </w:rPr>
        <w:t xml:space="preserve">. </w:t>
      </w:r>
      <w:r w:rsidR="00191BC6" w:rsidRPr="00D50477">
        <w:rPr>
          <w:rFonts w:ascii="Times New Roman" w:hAnsi="Times New Roman" w:cs="Times New Roman"/>
          <w:sz w:val="24"/>
          <w:szCs w:val="24"/>
        </w:rPr>
        <w:t>šo noteikumu 14.4.3.apakšpunktā minētos nosacījumus nepiemēro komercsabiedrībām, kas atbilst Komisijas regulas Nr.800/2008 1.pielikuma 2.pantā noteiktajai definīcijai.</w:t>
      </w:r>
    </w:p>
    <w:p w:rsidR="00191BC6" w:rsidRPr="00D50477" w:rsidRDefault="00191BC6" w:rsidP="006774DF">
      <w:pPr>
        <w:spacing w:before="75" w:after="75" w:line="240" w:lineRule="auto"/>
        <w:ind w:firstLine="375"/>
        <w:jc w:val="both"/>
        <w:rPr>
          <w:rFonts w:ascii="Times New Roman" w:eastAsia="Times New Roman" w:hAnsi="Times New Roman" w:cs="Times New Roman"/>
          <w:sz w:val="24"/>
          <w:szCs w:val="24"/>
          <w:lang w:eastAsia="lv-LV"/>
        </w:rPr>
      </w:pPr>
      <w:r w:rsidRPr="00D50477">
        <w:rPr>
          <w:rFonts w:ascii="Times New Roman" w:hAnsi="Times New Roman" w:cs="Times New Roman"/>
          <w:sz w:val="24"/>
          <w:szCs w:val="24"/>
        </w:rPr>
        <w:t>14.4.6. šo noteikumu 14.4.2., 14.4.3. un 14.4.4. apakšpunktā minētos nosacījumus nepiemēro komersantiem pirmos trīs gadus pēc to reģistrācijas.</w:t>
      </w:r>
    </w:p>
    <w:p w:rsidR="006A7226" w:rsidRPr="00D50477"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D50477">
        <w:rPr>
          <w:rFonts w:ascii="Times New Roman" w:eastAsia="Times New Roman" w:hAnsi="Times New Roman" w:cs="Times New Roman"/>
          <w:sz w:val="24"/>
          <w:szCs w:val="24"/>
          <w:lang w:eastAsia="lv-LV"/>
        </w:rPr>
        <w:t>14</w:t>
      </w:r>
      <w:r w:rsidR="006A7226" w:rsidRPr="00D50477">
        <w:rPr>
          <w:rFonts w:ascii="Times New Roman" w:eastAsia="Times New Roman" w:hAnsi="Times New Roman" w:cs="Times New Roman"/>
          <w:sz w:val="24"/>
          <w:szCs w:val="24"/>
          <w:lang w:eastAsia="lv-LV"/>
        </w:rPr>
        <w:t>.</w:t>
      </w:r>
      <w:r w:rsidR="00702D7E" w:rsidRPr="00D50477">
        <w:rPr>
          <w:rFonts w:ascii="Times New Roman" w:eastAsia="Times New Roman" w:hAnsi="Times New Roman" w:cs="Times New Roman"/>
          <w:sz w:val="24"/>
          <w:szCs w:val="24"/>
          <w:lang w:eastAsia="lv-LV"/>
        </w:rPr>
        <w:t>5</w:t>
      </w:r>
      <w:r w:rsidR="006A7226" w:rsidRPr="00D50477">
        <w:rPr>
          <w:rFonts w:ascii="Times New Roman" w:eastAsia="Times New Roman" w:hAnsi="Times New Roman" w:cs="Times New Roman"/>
          <w:sz w:val="24"/>
          <w:szCs w:val="24"/>
          <w:lang w:eastAsia="lv-LV"/>
        </w:rPr>
        <w:t xml:space="preserve">. projekta iesniedzējs </w:t>
      </w:r>
      <w:r w:rsidR="00224164" w:rsidRPr="00D50477">
        <w:rPr>
          <w:rFonts w:ascii="Times New Roman" w:eastAsia="Times New Roman" w:hAnsi="Times New Roman" w:cs="Times New Roman"/>
          <w:sz w:val="24"/>
          <w:szCs w:val="24"/>
          <w:lang w:eastAsia="lv-LV"/>
        </w:rPr>
        <w:t>ir pārkāpis</w:t>
      </w:r>
      <w:r w:rsidR="006A7226" w:rsidRPr="00D50477">
        <w:rPr>
          <w:rFonts w:ascii="Times New Roman" w:eastAsia="Times New Roman" w:hAnsi="Times New Roman" w:cs="Times New Roman"/>
          <w:sz w:val="24"/>
          <w:szCs w:val="24"/>
          <w:lang w:eastAsia="lv-LV"/>
        </w:rPr>
        <w:t xml:space="preserve"> šo noteikumu </w:t>
      </w:r>
      <w:r w:rsidR="00224164" w:rsidRPr="00D50477">
        <w:rPr>
          <w:rFonts w:ascii="Times New Roman" w:eastAsia="Times New Roman" w:hAnsi="Times New Roman" w:cs="Times New Roman"/>
          <w:sz w:val="24"/>
          <w:szCs w:val="24"/>
          <w:lang w:eastAsia="lv-LV"/>
        </w:rPr>
        <w:t xml:space="preserve">vai citu normatīvo aktu </w:t>
      </w:r>
      <w:r w:rsidR="006A7226" w:rsidRPr="00D50477">
        <w:rPr>
          <w:rFonts w:ascii="Times New Roman" w:eastAsia="Times New Roman" w:hAnsi="Times New Roman" w:cs="Times New Roman"/>
          <w:sz w:val="24"/>
          <w:szCs w:val="24"/>
          <w:lang w:eastAsia="lv-LV"/>
        </w:rPr>
        <w:t>nosacījumus</w:t>
      </w:r>
      <w:r w:rsidR="00224164" w:rsidRPr="00D50477">
        <w:rPr>
          <w:rFonts w:ascii="Times New Roman" w:eastAsia="Times New Roman" w:hAnsi="Times New Roman" w:cs="Times New Roman"/>
          <w:sz w:val="24"/>
          <w:szCs w:val="24"/>
          <w:lang w:eastAsia="lv-LV"/>
        </w:rPr>
        <w:t xml:space="preserve"> Eiropas </w:t>
      </w:r>
      <w:r w:rsidR="00C06650" w:rsidRPr="00D50477">
        <w:rPr>
          <w:rFonts w:ascii="Times New Roman" w:eastAsia="Times New Roman" w:hAnsi="Times New Roman" w:cs="Times New Roman"/>
          <w:sz w:val="24"/>
          <w:szCs w:val="24"/>
          <w:lang w:eastAsia="lv-LV"/>
        </w:rPr>
        <w:t>S</w:t>
      </w:r>
      <w:r w:rsidR="00224164" w:rsidRPr="00D50477">
        <w:rPr>
          <w:rFonts w:ascii="Times New Roman" w:eastAsia="Times New Roman" w:hAnsi="Times New Roman" w:cs="Times New Roman"/>
          <w:sz w:val="24"/>
          <w:szCs w:val="24"/>
          <w:lang w:eastAsia="lv-LV"/>
        </w:rPr>
        <w:t>avienības fondu jomā</w:t>
      </w:r>
      <w:r w:rsidR="006A7226" w:rsidRPr="00D50477">
        <w:rPr>
          <w:rFonts w:ascii="Times New Roman" w:eastAsia="Times New Roman" w:hAnsi="Times New Roman" w:cs="Times New Roman"/>
          <w:sz w:val="24"/>
          <w:szCs w:val="24"/>
          <w:lang w:eastAsia="lv-LV"/>
        </w:rPr>
        <w:t>;</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D50477">
        <w:rPr>
          <w:rFonts w:ascii="Times New Roman" w:eastAsia="Times New Roman" w:hAnsi="Times New Roman" w:cs="Times New Roman"/>
          <w:sz w:val="24"/>
          <w:szCs w:val="24"/>
          <w:lang w:eastAsia="lv-LV"/>
        </w:rPr>
        <w:t>14</w:t>
      </w:r>
      <w:r w:rsidR="006A7226" w:rsidRPr="00D50477">
        <w:rPr>
          <w:rFonts w:ascii="Times New Roman" w:eastAsia="Times New Roman" w:hAnsi="Times New Roman" w:cs="Times New Roman"/>
          <w:sz w:val="24"/>
          <w:szCs w:val="24"/>
          <w:lang w:eastAsia="lv-LV"/>
        </w:rPr>
        <w:t>.</w:t>
      </w:r>
      <w:r w:rsidR="00702D7E" w:rsidRPr="00D50477">
        <w:rPr>
          <w:rFonts w:ascii="Times New Roman" w:eastAsia="Times New Roman" w:hAnsi="Times New Roman" w:cs="Times New Roman"/>
          <w:sz w:val="24"/>
          <w:szCs w:val="24"/>
          <w:lang w:eastAsia="lv-LV"/>
        </w:rPr>
        <w:t>6</w:t>
      </w:r>
      <w:r w:rsidR="006A7226" w:rsidRPr="00D50477">
        <w:rPr>
          <w:rFonts w:ascii="Times New Roman" w:eastAsia="Times New Roman" w:hAnsi="Times New Roman" w:cs="Times New Roman"/>
          <w:sz w:val="24"/>
          <w:szCs w:val="24"/>
          <w:lang w:eastAsia="lv-LV"/>
        </w:rPr>
        <w:t>. projekta iesniedzējs – lielais komersants</w:t>
      </w:r>
      <w:r w:rsidR="006A7226" w:rsidRPr="00A11826">
        <w:rPr>
          <w:rFonts w:ascii="Times New Roman" w:eastAsia="Times New Roman" w:hAnsi="Times New Roman" w:cs="Times New Roman"/>
          <w:sz w:val="24"/>
          <w:szCs w:val="24"/>
          <w:lang w:eastAsia="lv-LV"/>
        </w:rPr>
        <w:t xml:space="preserve"> – nav iesniedzis projekta iesniedzēja parakstītu apliecinājumu, ka saņemtais atbalsts netiks izmantots, lai pārvietotu ražošanas vai pakalpojumu sniegšanas infrastruktūru no citas Eiropas Savienības dalībvalsts;</w:t>
      </w:r>
    </w:p>
    <w:p w:rsidR="006D3633" w:rsidRPr="00A11826" w:rsidRDefault="006D3633"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14.</w:t>
      </w:r>
      <w:r w:rsidR="006774DF" w:rsidRPr="00A11826">
        <w:rPr>
          <w:rFonts w:ascii="Times New Roman" w:eastAsia="Times New Roman" w:hAnsi="Times New Roman" w:cs="Times New Roman"/>
          <w:sz w:val="24"/>
          <w:szCs w:val="24"/>
          <w:lang w:eastAsia="lv-LV"/>
        </w:rPr>
        <w:t>7</w:t>
      </w:r>
      <w:r w:rsidRPr="00A11826">
        <w:rPr>
          <w:rFonts w:ascii="Times New Roman" w:eastAsia="Times New Roman" w:hAnsi="Times New Roman" w:cs="Times New Roman"/>
          <w:sz w:val="24"/>
          <w:szCs w:val="24"/>
          <w:lang w:eastAsia="lv-LV"/>
        </w:rPr>
        <w:t xml:space="preserve">. uz projekta iesniedzēju attiecas līdzekļu atgūšanas rīkojums, kas minēts Komisijas regulas Nr. 800/2008 1.panta 6.punka </w:t>
      </w:r>
      <w:r w:rsidR="00F57821"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a</w:t>
      </w:r>
      <w:r w:rsidR="00F57821"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apakšpunktā;</w:t>
      </w:r>
    </w:p>
    <w:p w:rsidR="006548D8" w:rsidRPr="00A11826" w:rsidRDefault="002F0118" w:rsidP="006548D8">
      <w:pPr>
        <w:spacing w:before="75" w:after="75" w:line="240" w:lineRule="auto"/>
        <w:ind w:firstLine="375"/>
        <w:jc w:val="both"/>
        <w:rPr>
          <w:rFonts w:ascii="Times New Roman" w:hAnsi="Times New Roman" w:cs="Times New Roman"/>
          <w:color w:val="1F497D"/>
          <w:sz w:val="24"/>
          <w:szCs w:val="24"/>
        </w:rPr>
      </w:pPr>
      <w:r w:rsidRPr="00A11826">
        <w:rPr>
          <w:rFonts w:ascii="Times New Roman" w:eastAsia="Times New Roman" w:hAnsi="Times New Roman" w:cs="Times New Roman"/>
          <w:sz w:val="24"/>
          <w:szCs w:val="24"/>
          <w:lang w:eastAsia="lv-LV"/>
        </w:rPr>
        <w:t>14.</w:t>
      </w:r>
      <w:r w:rsidR="006774DF"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 xml:space="preserve"> </w:t>
      </w:r>
      <w:r w:rsidR="007F72AE" w:rsidRPr="00A11826">
        <w:rPr>
          <w:rFonts w:ascii="Times New Roman" w:hAnsi="Times New Roman" w:cs="Times New Roman"/>
          <w:iCs/>
          <w:color w:val="000000"/>
          <w:sz w:val="24"/>
          <w:szCs w:val="24"/>
        </w:rPr>
        <w:t>projekta iesniedzējs ir sodīts par Latvijas Administratīvo pārkāpumu kodeksa 189.</w:t>
      </w:r>
      <w:r w:rsidR="007F72AE" w:rsidRPr="00A11826">
        <w:rPr>
          <w:rFonts w:ascii="Times New Roman" w:hAnsi="Times New Roman" w:cs="Times New Roman"/>
          <w:iCs/>
          <w:color w:val="000000"/>
          <w:sz w:val="24"/>
          <w:szCs w:val="24"/>
          <w:vertAlign w:val="superscript"/>
        </w:rPr>
        <w:t>2</w:t>
      </w:r>
      <w:r w:rsidR="007F72AE" w:rsidRPr="00A11826">
        <w:rPr>
          <w:rFonts w:ascii="Times New Roman" w:hAnsi="Times New Roman" w:cs="Times New Roman"/>
          <w:iCs/>
          <w:color w:val="000000"/>
          <w:sz w:val="24"/>
          <w:szCs w:val="24"/>
        </w:rPr>
        <w:t>panta trešajā daļā minētā administratīvā pārkāpuma vai Krimināllikuma 280.panta otrajā daļā minētā noziedzīgā nodarījuma izdarīšanu vai tam ir piemēroti piespiedu ietekmēšanas līdzekļi (ja projekta iesniedzējs ir privāto tiesību</w:t>
      </w:r>
      <w:r w:rsidR="007F72AE" w:rsidRPr="00A11826">
        <w:rPr>
          <w:rFonts w:ascii="Times New Roman" w:hAnsi="Times New Roman" w:cs="Times New Roman"/>
          <w:b/>
          <w:bCs/>
          <w:iCs/>
          <w:color w:val="000000"/>
          <w:sz w:val="24"/>
          <w:szCs w:val="24"/>
        </w:rPr>
        <w:t xml:space="preserve"> </w:t>
      </w:r>
      <w:r w:rsidR="007F72AE" w:rsidRPr="00A11826">
        <w:rPr>
          <w:rFonts w:ascii="Times New Roman" w:hAnsi="Times New Roman" w:cs="Times New Roman"/>
          <w:iCs/>
          <w:color w:val="000000"/>
          <w:sz w:val="24"/>
          <w:szCs w:val="24"/>
        </w:rPr>
        <w:t>juridiska persona) par minētā noziedzīgā nodarījuma izdarīšanu</w:t>
      </w:r>
      <w:r w:rsidR="007F72AE" w:rsidRPr="00A11826">
        <w:rPr>
          <w:rFonts w:ascii="Times New Roman" w:hAnsi="Times New Roman" w:cs="Times New Roman"/>
          <w:color w:val="000000"/>
          <w:sz w:val="24"/>
          <w:szCs w:val="24"/>
        </w:rPr>
        <w:t>.</w:t>
      </w:r>
    </w:p>
    <w:p w:rsidR="006A7226" w:rsidRPr="00A11826" w:rsidRDefault="006A7226" w:rsidP="00F358DF">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F358DF">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15</w:t>
      </w:r>
      <w:r w:rsidR="006A7226" w:rsidRPr="00A11826">
        <w:rPr>
          <w:rFonts w:ascii="Times New Roman" w:eastAsia="Times New Roman" w:hAnsi="Times New Roman" w:cs="Times New Roman"/>
          <w:sz w:val="24"/>
          <w:szCs w:val="24"/>
          <w:lang w:eastAsia="lv-LV"/>
        </w:rPr>
        <w:t>. Īpašums, tai skaitā zeme, kurā veic ilgtermiņa ieguldījumus, ir projekta iesniedzēja īpašumā</w:t>
      </w:r>
      <w:r w:rsidR="002047C1" w:rsidRPr="00A11826">
        <w:rPr>
          <w:rFonts w:ascii="Times New Roman" w:eastAsia="Times New Roman" w:hAnsi="Times New Roman" w:cs="Times New Roman"/>
          <w:sz w:val="24"/>
          <w:szCs w:val="24"/>
          <w:lang w:eastAsia="lv-LV"/>
        </w:rPr>
        <w:t xml:space="preserve">, </w:t>
      </w:r>
      <w:r w:rsidR="002047C1" w:rsidRPr="00A11826">
        <w:rPr>
          <w:rFonts w:ascii="Times New Roman" w:hAnsi="Times New Roman" w:cs="Times New Roman"/>
          <w:sz w:val="24"/>
          <w:szCs w:val="24"/>
          <w:lang w:eastAsia="lv-LV"/>
        </w:rPr>
        <w:t xml:space="preserve">projekta iesniedzējam ir </w:t>
      </w:r>
      <w:r w:rsidR="006564B4" w:rsidRPr="00A11826">
        <w:rPr>
          <w:rFonts w:ascii="Times New Roman" w:hAnsi="Times New Roman" w:cs="Times New Roman"/>
          <w:sz w:val="24"/>
          <w:szCs w:val="24"/>
          <w:lang w:eastAsia="lv-LV"/>
        </w:rPr>
        <w:t xml:space="preserve">noslēgts </w:t>
      </w:r>
      <w:r w:rsidR="002047C1" w:rsidRPr="00A11826">
        <w:rPr>
          <w:rFonts w:ascii="Times New Roman" w:hAnsi="Times New Roman" w:cs="Times New Roman"/>
          <w:sz w:val="24"/>
          <w:szCs w:val="24"/>
          <w:lang w:eastAsia="lv-LV"/>
        </w:rPr>
        <w:t xml:space="preserve">nekustamā īpašuma </w:t>
      </w:r>
      <w:r w:rsidR="001433AF" w:rsidRPr="00A11826">
        <w:rPr>
          <w:rFonts w:ascii="Times New Roman" w:hAnsi="Times New Roman"/>
          <w:sz w:val="24"/>
          <w:szCs w:val="24"/>
          <w:lang w:eastAsia="lv-LV"/>
        </w:rPr>
        <w:t xml:space="preserve">pirkuma līgums ar nogaidu tiesību </w:t>
      </w:r>
      <w:r w:rsidR="002047C1" w:rsidRPr="00A11826">
        <w:rPr>
          <w:rFonts w:ascii="Times New Roman" w:hAnsi="Times New Roman" w:cs="Times New Roman"/>
          <w:sz w:val="24"/>
          <w:szCs w:val="24"/>
          <w:lang w:eastAsia="lv-LV"/>
        </w:rPr>
        <w:t>vai</w:t>
      </w:r>
      <w:r w:rsidR="006A7226" w:rsidRPr="00A11826">
        <w:rPr>
          <w:rFonts w:ascii="Times New Roman" w:eastAsia="Times New Roman" w:hAnsi="Times New Roman" w:cs="Times New Roman"/>
          <w:sz w:val="24"/>
          <w:szCs w:val="24"/>
          <w:lang w:eastAsia="lv-LV"/>
        </w:rPr>
        <w:t xml:space="preserve"> projekta iesniedzējam uz to ir </w:t>
      </w:r>
      <w:r w:rsidR="00246A37" w:rsidRPr="00A11826">
        <w:rPr>
          <w:rFonts w:ascii="Times New Roman" w:eastAsia="Times New Roman" w:hAnsi="Times New Roman" w:cs="Times New Roman"/>
          <w:sz w:val="24"/>
          <w:szCs w:val="24"/>
          <w:lang w:eastAsia="lv-LV"/>
        </w:rPr>
        <w:t xml:space="preserve">zemesgrāmatā reģistrētas </w:t>
      </w:r>
      <w:r w:rsidR="006A7226" w:rsidRPr="00A11826">
        <w:rPr>
          <w:rFonts w:ascii="Times New Roman" w:eastAsia="Times New Roman" w:hAnsi="Times New Roman" w:cs="Times New Roman"/>
          <w:sz w:val="24"/>
          <w:szCs w:val="24"/>
          <w:lang w:eastAsia="lv-LV"/>
        </w:rPr>
        <w:t xml:space="preserve">ilgtermiņa nomas tiesības (vismaz vēl trīs gadus pēc projekta īstenošanas pabeigšanas </w:t>
      </w:r>
      <w:r w:rsidR="00C33B6E" w:rsidRPr="00A11826">
        <w:rPr>
          <w:rFonts w:ascii="Times New Roman" w:eastAsia="Times New Roman" w:hAnsi="Times New Roman" w:cs="Times New Roman"/>
          <w:sz w:val="24"/>
          <w:szCs w:val="24"/>
          <w:lang w:eastAsia="lv-LV"/>
        </w:rPr>
        <w:t>projekta iesniedzējam</w:t>
      </w:r>
      <w:r w:rsidR="006A7226" w:rsidRPr="00A11826">
        <w:rPr>
          <w:rFonts w:ascii="Times New Roman" w:eastAsia="Times New Roman" w:hAnsi="Times New Roman" w:cs="Times New Roman"/>
          <w:sz w:val="24"/>
          <w:szCs w:val="24"/>
          <w:lang w:eastAsia="lv-LV"/>
        </w:rPr>
        <w:t>, kuri atbilst sīko (mikro), mazo un vidējo komersantu statusam, bet piecus gadus pēc projekta īstenošanas pabeigšanas finansējuma saņēmējiem, kuri atbilst lielo komersantu statusam)</w:t>
      </w:r>
      <w:r w:rsidR="0010714B" w:rsidRPr="00A11826">
        <w:rPr>
          <w:rFonts w:ascii="Times New Roman" w:eastAsia="Times New Roman" w:hAnsi="Times New Roman" w:cs="Times New Roman"/>
          <w:sz w:val="24"/>
          <w:szCs w:val="24"/>
          <w:lang w:eastAsia="lv-LV"/>
        </w:rPr>
        <w:t>.</w:t>
      </w:r>
      <w:r w:rsidR="002047C1" w:rsidRPr="00A11826">
        <w:rPr>
          <w:rFonts w:ascii="Times New Roman" w:hAnsi="Times New Roman" w:cs="Times New Roman"/>
          <w:sz w:val="24"/>
          <w:szCs w:val="24"/>
          <w:lang w:eastAsia="lv-LV"/>
        </w:rPr>
        <w:t xml:space="preserve"> </w:t>
      </w:r>
    </w:p>
    <w:p w:rsidR="006A7226" w:rsidRPr="00A11826" w:rsidRDefault="006A7226" w:rsidP="00B85D1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B85D15">
      <w:pPr>
        <w:spacing w:after="0" w:line="240" w:lineRule="auto"/>
        <w:jc w:val="center"/>
        <w:rPr>
          <w:rFonts w:ascii="Times New Roman" w:eastAsia="Times New Roman" w:hAnsi="Times New Roman" w:cs="Times New Roman"/>
          <w:b/>
          <w:bCs/>
          <w:sz w:val="24"/>
          <w:szCs w:val="24"/>
          <w:lang w:eastAsia="lv-LV"/>
        </w:rPr>
      </w:pPr>
      <w:r w:rsidRPr="00A11826">
        <w:rPr>
          <w:rFonts w:ascii="Times New Roman" w:eastAsia="Times New Roman" w:hAnsi="Times New Roman" w:cs="Times New Roman"/>
          <w:b/>
          <w:bCs/>
          <w:sz w:val="24"/>
          <w:szCs w:val="24"/>
          <w:lang w:eastAsia="lv-LV"/>
        </w:rPr>
        <w:t>III. Atbalstāmās un neatbalstāmās darbības</w:t>
      </w:r>
    </w:p>
    <w:p w:rsidR="006A7226" w:rsidRPr="00A11826" w:rsidRDefault="006A7226" w:rsidP="00B85D1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 </w:t>
      </w:r>
    </w:p>
    <w:p w:rsidR="006A7226" w:rsidRPr="00A11826" w:rsidRDefault="00D84305" w:rsidP="00B85D1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16</w:t>
      </w:r>
      <w:r w:rsidR="006A7226" w:rsidRPr="00A11826">
        <w:rPr>
          <w:rFonts w:ascii="Times New Roman" w:eastAsia="Times New Roman" w:hAnsi="Times New Roman" w:cs="Times New Roman"/>
          <w:sz w:val="24"/>
          <w:szCs w:val="24"/>
          <w:lang w:eastAsia="lv-LV"/>
        </w:rPr>
        <w:t>. Finansējumu piešķir ieguldījumiem pamatlīdzekļos – iekārtu iegādei, ēku un būvju būvniecībai</w:t>
      </w:r>
      <w:r w:rsidR="00197F0D"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rekonstrukcijai</w:t>
      </w:r>
      <w:r w:rsidR="00197F0D" w:rsidRPr="00A11826">
        <w:rPr>
          <w:rFonts w:ascii="Times New Roman" w:eastAsia="Times New Roman" w:hAnsi="Times New Roman" w:cs="Times New Roman"/>
          <w:sz w:val="24"/>
          <w:szCs w:val="24"/>
          <w:lang w:eastAsia="lv-LV"/>
        </w:rPr>
        <w:t xml:space="preserve"> un renovācijai</w:t>
      </w:r>
      <w:r w:rsidR="006A7226" w:rsidRPr="00A11826">
        <w:rPr>
          <w:rFonts w:ascii="Times New Roman" w:eastAsia="Times New Roman" w:hAnsi="Times New Roman" w:cs="Times New Roman"/>
          <w:sz w:val="24"/>
          <w:szCs w:val="24"/>
          <w:lang w:eastAsia="lv-LV"/>
        </w:rPr>
        <w:t xml:space="preserve">, kas saistīta ar jaunas saimnieciskās darbības uzsākšanu vai esošas saimnieciskās darbības paplašināšanu, produkcijas dažādošanu ar jauniem produktiem vai </w:t>
      </w:r>
      <w:r w:rsidR="004673B1" w:rsidRPr="00A11826">
        <w:rPr>
          <w:rFonts w:ascii="Times New Roman" w:eastAsia="Times New Roman" w:hAnsi="Times New Roman" w:cs="Times New Roman"/>
          <w:sz w:val="24"/>
          <w:szCs w:val="24"/>
          <w:lang w:eastAsia="lv-LV"/>
        </w:rPr>
        <w:t>ražošanas procesa būtisku maiņu.</w:t>
      </w:r>
    </w:p>
    <w:p w:rsidR="006A7226" w:rsidRPr="00A11826" w:rsidRDefault="006A7226" w:rsidP="00B85D1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B85D1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 Ilgtermiņa ieguldījumi ir attiecināmi, ja tos: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.1. izmanto tikai projekta iesniegumā norādītajā projekta īstenošanas vietā un tikai finansējuma saņēmēja saimnieciskajā darbībā;</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.2. iekļauj finansējuma saņēmēja aktīvos kā amortizējamus ilgtermiņa ieguldījumus, tie paliek finansējuma saņēmēja īpašumā un tos nenodod lietošanā trešajām personām:</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.2.1. sīkajiem (mikro), mazajiem un vidējiem komersantiem – vismaz trīs gadus pēc projekta īstenošanas pabeigšanas;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.2.2. lielajiem komersantiem – vismaz piecus gadus pēc projekta īstenošanas pabeigšanas;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17</w:t>
      </w:r>
      <w:r w:rsidR="006A7226" w:rsidRPr="00A11826">
        <w:rPr>
          <w:rFonts w:ascii="Times New Roman" w:eastAsia="Times New Roman" w:hAnsi="Times New Roman" w:cs="Times New Roman"/>
          <w:sz w:val="24"/>
          <w:szCs w:val="24"/>
          <w:lang w:eastAsia="lv-LV"/>
        </w:rPr>
        <w:t>.3. iegādājas no trešajām personām par tirgus nosacījumiem.</w:t>
      </w:r>
    </w:p>
    <w:p w:rsidR="006A7226" w:rsidRPr="00A11826" w:rsidRDefault="006A7226" w:rsidP="00D4176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D41767">
      <w:pPr>
        <w:spacing w:after="0" w:line="240" w:lineRule="auto"/>
        <w:jc w:val="center"/>
        <w:rPr>
          <w:rFonts w:ascii="Times New Roman" w:eastAsia="Times New Roman" w:hAnsi="Times New Roman" w:cs="Times New Roman"/>
          <w:b/>
          <w:bCs/>
          <w:sz w:val="24"/>
          <w:szCs w:val="24"/>
          <w:lang w:eastAsia="lv-LV"/>
        </w:rPr>
      </w:pPr>
      <w:r w:rsidRPr="00A11826">
        <w:rPr>
          <w:rFonts w:ascii="Times New Roman" w:eastAsia="Times New Roman" w:hAnsi="Times New Roman" w:cs="Times New Roman"/>
          <w:b/>
          <w:bCs/>
          <w:sz w:val="24"/>
          <w:szCs w:val="24"/>
          <w:lang w:eastAsia="lv-LV"/>
        </w:rPr>
        <w:t>IV. Attiecināmās un neattiecināmās izmaksas</w:t>
      </w:r>
    </w:p>
    <w:p w:rsidR="006A7226" w:rsidRPr="00A11826" w:rsidRDefault="006A7226" w:rsidP="00805B3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805B3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18</w:t>
      </w:r>
      <w:r w:rsidR="006A7226" w:rsidRPr="00A11826">
        <w:rPr>
          <w:rFonts w:ascii="Times New Roman" w:eastAsia="Times New Roman" w:hAnsi="Times New Roman" w:cs="Times New Roman"/>
          <w:sz w:val="24"/>
          <w:szCs w:val="24"/>
          <w:lang w:eastAsia="lv-LV"/>
        </w:rPr>
        <w:t>. Aktivitātes ietvaros attiecināmas ir šādas izmaksu pozīcijas: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18</w:t>
      </w:r>
      <w:r w:rsidR="006A7226" w:rsidRPr="00A11826">
        <w:rPr>
          <w:rFonts w:ascii="Times New Roman" w:eastAsia="Times New Roman" w:hAnsi="Times New Roman" w:cs="Times New Roman"/>
          <w:sz w:val="24"/>
          <w:szCs w:val="24"/>
          <w:lang w:eastAsia="lv-LV"/>
        </w:rPr>
        <w:t>.1. jaunu iekārtu (un aprīkojuma) iegādes izmaksas, 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uzrādīšanu finanšu pārskatos;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18</w:t>
      </w:r>
      <w:r w:rsidR="006A7226" w:rsidRPr="00A11826">
        <w:rPr>
          <w:rFonts w:ascii="Times New Roman" w:eastAsia="Times New Roman" w:hAnsi="Times New Roman" w:cs="Times New Roman"/>
          <w:sz w:val="24"/>
          <w:szCs w:val="24"/>
          <w:lang w:eastAsia="lv-LV"/>
        </w:rPr>
        <w:t>.2. ēku un būvju būvniecības</w:t>
      </w:r>
      <w:r w:rsidR="00C04755"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rekonstrukcijas </w:t>
      </w:r>
      <w:r w:rsidR="00C04755" w:rsidRPr="00A11826">
        <w:rPr>
          <w:rFonts w:ascii="Times New Roman" w:eastAsia="Times New Roman" w:hAnsi="Times New Roman" w:cs="Times New Roman"/>
          <w:sz w:val="24"/>
          <w:szCs w:val="24"/>
          <w:lang w:eastAsia="lv-LV"/>
        </w:rPr>
        <w:t xml:space="preserve">un renovācijas </w:t>
      </w:r>
      <w:r w:rsidR="006A7226" w:rsidRPr="00A11826">
        <w:rPr>
          <w:rFonts w:ascii="Times New Roman" w:eastAsia="Times New Roman" w:hAnsi="Times New Roman" w:cs="Times New Roman"/>
          <w:sz w:val="24"/>
          <w:szCs w:val="24"/>
          <w:lang w:eastAsia="lv-LV"/>
        </w:rPr>
        <w:t xml:space="preserve">izmaksas, kuras paredzētas tikai finansējuma </w:t>
      </w:r>
      <w:r w:rsidR="00B94E69" w:rsidRPr="00A11826">
        <w:rPr>
          <w:rFonts w:ascii="Times New Roman" w:eastAsia="Times New Roman" w:hAnsi="Times New Roman" w:cs="Times New Roman"/>
          <w:sz w:val="24"/>
          <w:szCs w:val="24"/>
          <w:lang w:eastAsia="lv-LV"/>
        </w:rPr>
        <w:t>saņēmēja ražošanas vajadzībām,</w:t>
      </w:r>
      <w:r w:rsidR="006A7226" w:rsidRPr="00A11826">
        <w:rPr>
          <w:rFonts w:ascii="Times New Roman" w:eastAsia="Times New Roman" w:hAnsi="Times New Roman" w:cs="Times New Roman"/>
          <w:sz w:val="24"/>
          <w:szCs w:val="24"/>
          <w:lang w:eastAsia="lv-LV"/>
        </w:rPr>
        <w:t xml:space="preserve"> kuras saskaņā ar </w:t>
      </w:r>
      <w:r w:rsidR="00CC07A0" w:rsidRPr="00A11826">
        <w:rPr>
          <w:rFonts w:ascii="Times New Roman" w:hAnsi="Times New Roman" w:cs="Times New Roman"/>
          <w:sz w:val="24"/>
          <w:szCs w:val="24"/>
        </w:rPr>
        <w:t>normatīvajiem aktiem par būvju klasifikāciju</w:t>
      </w:r>
      <w:r w:rsidR="00030140" w:rsidRPr="00A11826">
        <w:rPr>
          <w:rFonts w:ascii="Times New Roman" w:eastAsia="Times New Roman" w:hAnsi="Times New Roman" w:cs="Times New Roman"/>
          <w:sz w:val="24"/>
          <w:szCs w:val="24"/>
          <w:lang w:eastAsia="lv-LV"/>
        </w:rPr>
        <w:t xml:space="preserve"> tiek klasificētas kā rūpnieciskās ražošanas ēkas un noliktavas,</w:t>
      </w:r>
      <w:r w:rsidR="00245552" w:rsidRPr="00A11826">
        <w:rPr>
          <w:rFonts w:ascii="Times New Roman" w:hAnsi="Times New Roman" w:cs="Times New Roman"/>
          <w:sz w:val="24"/>
          <w:szCs w:val="24"/>
        </w:rPr>
        <w:t xml:space="preserve"> </w:t>
      </w:r>
      <w:r w:rsidR="00CC07A0" w:rsidRPr="00A11826">
        <w:rPr>
          <w:rFonts w:ascii="Times New Roman" w:eastAsia="Times New Roman" w:hAnsi="Times New Roman" w:cs="Times New Roman"/>
          <w:sz w:val="24"/>
          <w:szCs w:val="24"/>
          <w:lang w:eastAsia="lv-LV"/>
        </w:rPr>
        <w:t xml:space="preserve">ielas un ceļi, sliežu ceļi, vietējās nozīmes cauruļvadi un kabeļi, ķīmiskās </w:t>
      </w:r>
      <w:r w:rsidR="00030140" w:rsidRPr="00A11826">
        <w:rPr>
          <w:rFonts w:ascii="Times New Roman" w:eastAsia="Times New Roman" w:hAnsi="Times New Roman" w:cs="Times New Roman"/>
          <w:sz w:val="24"/>
          <w:szCs w:val="24"/>
          <w:lang w:eastAsia="lv-LV"/>
        </w:rPr>
        <w:t>rūpniecības komersantu būves</w:t>
      </w:r>
      <w:r w:rsidR="00030140" w:rsidRPr="00A11826">
        <w:rPr>
          <w:rFonts w:ascii="Times New Roman" w:eastAsia="Times New Roman" w:hAnsi="Times New Roman" w:cs="Times New Roman"/>
          <w:color w:val="000000" w:themeColor="text1"/>
          <w:sz w:val="24"/>
          <w:szCs w:val="24"/>
          <w:lang w:eastAsia="lv-LV"/>
        </w:rPr>
        <w:t xml:space="preserve">, iepriekš </w:t>
      </w:r>
      <w:r w:rsidR="00E273D8" w:rsidRPr="00A11826">
        <w:rPr>
          <w:rFonts w:ascii="Times New Roman" w:eastAsia="Times New Roman" w:hAnsi="Times New Roman" w:cs="Times New Roman"/>
          <w:color w:val="000000" w:themeColor="text1"/>
          <w:sz w:val="24"/>
          <w:szCs w:val="24"/>
          <w:lang w:eastAsia="lv-LV"/>
        </w:rPr>
        <w:t xml:space="preserve">neklasificētas </w:t>
      </w:r>
      <w:r w:rsidR="00030140" w:rsidRPr="00A11826">
        <w:rPr>
          <w:rFonts w:ascii="Times New Roman" w:eastAsia="Times New Roman" w:hAnsi="Times New Roman" w:cs="Times New Roman"/>
          <w:color w:val="000000" w:themeColor="text1"/>
          <w:sz w:val="24"/>
          <w:szCs w:val="24"/>
          <w:lang w:eastAsia="lv-LV"/>
        </w:rPr>
        <w:t>smagās rūpnie</w:t>
      </w:r>
      <w:r w:rsidR="00B94E69" w:rsidRPr="00A11826">
        <w:rPr>
          <w:rFonts w:ascii="Times New Roman" w:eastAsia="Times New Roman" w:hAnsi="Times New Roman" w:cs="Times New Roman"/>
          <w:color w:val="000000" w:themeColor="text1"/>
          <w:sz w:val="24"/>
          <w:szCs w:val="24"/>
          <w:lang w:eastAsia="lv-LV"/>
        </w:rPr>
        <w:t xml:space="preserve">cības </w:t>
      </w:r>
      <w:r w:rsidR="00D74E26" w:rsidRPr="00A11826">
        <w:rPr>
          <w:rFonts w:ascii="Times New Roman" w:eastAsia="Times New Roman" w:hAnsi="Times New Roman" w:cs="Times New Roman"/>
          <w:color w:val="000000" w:themeColor="text1"/>
          <w:sz w:val="24"/>
          <w:szCs w:val="24"/>
          <w:lang w:eastAsia="lv-LV"/>
        </w:rPr>
        <w:t>uzņēmumu būves,</w:t>
      </w:r>
      <w:r w:rsidR="00CD6C26" w:rsidRPr="00A11826">
        <w:rPr>
          <w:rFonts w:ascii="Times New Roman" w:eastAsia="Times New Roman" w:hAnsi="Times New Roman" w:cs="Times New Roman"/>
          <w:color w:val="000000" w:themeColor="text1"/>
          <w:sz w:val="24"/>
          <w:szCs w:val="24"/>
          <w:lang w:eastAsia="lv-LV"/>
        </w:rPr>
        <w:t xml:space="preserve"> </w:t>
      </w:r>
      <w:r w:rsidR="008912B9" w:rsidRPr="00A11826">
        <w:rPr>
          <w:rFonts w:ascii="Times New Roman" w:hAnsi="Times New Roman" w:cs="Times New Roman"/>
          <w:color w:val="000000" w:themeColor="text1"/>
          <w:sz w:val="24"/>
          <w:szCs w:val="24"/>
        </w:rPr>
        <w:t>akvedukti, apūdeņošanas un kultivācijas hidrobūves (</w:t>
      </w:r>
      <w:r w:rsidR="008912B9" w:rsidRPr="00A11826">
        <w:rPr>
          <w:rFonts w:ascii="Times New Roman" w:eastAsia="Times New Roman" w:hAnsi="Times New Roman" w:cs="Times New Roman"/>
          <w:color w:val="000000" w:themeColor="text1"/>
          <w:sz w:val="24"/>
          <w:szCs w:val="24"/>
          <w:lang w:eastAsia="lv-LV"/>
        </w:rPr>
        <w:t>attiecinā</w:t>
      </w:r>
      <w:r w:rsidR="00DA0482" w:rsidRPr="00A11826">
        <w:rPr>
          <w:rFonts w:ascii="Times New Roman" w:eastAsia="Times New Roman" w:hAnsi="Times New Roman" w:cs="Times New Roman"/>
          <w:color w:val="000000" w:themeColor="text1"/>
          <w:sz w:val="24"/>
          <w:szCs w:val="24"/>
          <w:lang w:eastAsia="lv-LV"/>
        </w:rPr>
        <w:t>mas tikai meliorācij</w:t>
      </w:r>
      <w:r w:rsidR="008912B9" w:rsidRPr="00A11826">
        <w:rPr>
          <w:rFonts w:ascii="Times New Roman" w:eastAsia="Times New Roman" w:hAnsi="Times New Roman" w:cs="Times New Roman"/>
          <w:color w:val="000000" w:themeColor="text1"/>
          <w:sz w:val="24"/>
          <w:szCs w:val="24"/>
          <w:lang w:eastAsia="lv-LV"/>
        </w:rPr>
        <w:t>as darbu izmaksas)</w:t>
      </w:r>
      <w:r w:rsidR="00C00554" w:rsidRPr="00A11826">
        <w:rPr>
          <w:rFonts w:ascii="Times New Roman" w:eastAsia="Times New Roman" w:hAnsi="Times New Roman" w:cs="Times New Roman"/>
          <w:color w:val="000000" w:themeColor="text1"/>
          <w:sz w:val="24"/>
          <w:szCs w:val="24"/>
          <w:lang w:eastAsia="lv-LV"/>
        </w:rPr>
        <w:t>, kā</w:t>
      </w:r>
      <w:r w:rsidR="00CD6C26" w:rsidRPr="00A11826">
        <w:rPr>
          <w:rFonts w:ascii="Times New Roman" w:eastAsia="Times New Roman" w:hAnsi="Times New Roman" w:cs="Times New Roman"/>
          <w:color w:val="000000" w:themeColor="text1"/>
          <w:sz w:val="24"/>
          <w:szCs w:val="24"/>
          <w:lang w:eastAsia="lv-LV"/>
        </w:rPr>
        <w:t xml:space="preserve"> </w:t>
      </w:r>
      <w:r w:rsidR="001E2B42" w:rsidRPr="00A11826">
        <w:rPr>
          <w:rFonts w:ascii="Times New Roman" w:hAnsi="Times New Roman"/>
          <w:color w:val="000000" w:themeColor="text1"/>
          <w:sz w:val="24"/>
          <w:szCs w:val="24"/>
        </w:rPr>
        <w:t>arī ārstniecības un rehabilitācijas pasākumu veikšanai  nepieciešamās ārstniecības vai veselības aprūpes iestāžu ēk</w:t>
      </w:r>
      <w:r w:rsidR="00C00554" w:rsidRPr="00A11826">
        <w:rPr>
          <w:rFonts w:ascii="Times New Roman" w:hAnsi="Times New Roman"/>
          <w:color w:val="000000" w:themeColor="text1"/>
          <w:sz w:val="24"/>
          <w:szCs w:val="24"/>
        </w:rPr>
        <w:t>u būvniecības, rekonstrukcijas un renovācijas izmaksas. Kopējās ēku un būvju būvniecības, rekonstrukcijas un renovācijas izmaksas</w:t>
      </w:r>
      <w:r w:rsidR="001E2B42" w:rsidRPr="00A11826">
        <w:rPr>
          <w:rFonts w:ascii="Times New Roman" w:hAnsi="Times New Roman"/>
          <w:color w:val="000000" w:themeColor="text1"/>
          <w:sz w:val="24"/>
          <w:szCs w:val="24"/>
        </w:rPr>
        <w:t xml:space="preserve">, </w:t>
      </w:r>
      <w:r w:rsidR="00A75FF8" w:rsidRPr="00A11826">
        <w:rPr>
          <w:rFonts w:ascii="Times New Roman" w:eastAsia="Times New Roman" w:hAnsi="Times New Roman" w:cs="Times New Roman"/>
          <w:color w:val="000000" w:themeColor="text1"/>
          <w:sz w:val="24"/>
          <w:szCs w:val="24"/>
          <w:lang w:eastAsia="lv-LV"/>
        </w:rPr>
        <w:t>nepārsniedz</w:t>
      </w:r>
      <w:r w:rsidR="006A7226" w:rsidRPr="00A11826">
        <w:rPr>
          <w:rFonts w:ascii="Times New Roman" w:eastAsia="Times New Roman" w:hAnsi="Times New Roman" w:cs="Times New Roman"/>
          <w:color w:val="000000" w:themeColor="text1"/>
          <w:sz w:val="24"/>
          <w:szCs w:val="24"/>
          <w:lang w:eastAsia="lv-LV"/>
        </w:rPr>
        <w:t xml:space="preserve"> 30 % no projekta kopējām </w:t>
      </w:r>
      <w:r w:rsidR="00B10982" w:rsidRPr="00A11826">
        <w:rPr>
          <w:rFonts w:ascii="Times New Roman" w:eastAsia="Times New Roman" w:hAnsi="Times New Roman" w:cs="Times New Roman"/>
          <w:color w:val="000000" w:themeColor="text1"/>
          <w:sz w:val="24"/>
          <w:szCs w:val="24"/>
          <w:lang w:eastAsia="lv-LV"/>
        </w:rPr>
        <w:t xml:space="preserve">attiecināmajām </w:t>
      </w:r>
      <w:r w:rsidR="006A7226" w:rsidRPr="00A11826">
        <w:rPr>
          <w:rFonts w:ascii="Times New Roman" w:eastAsia="Times New Roman" w:hAnsi="Times New Roman" w:cs="Times New Roman"/>
          <w:color w:val="000000" w:themeColor="text1"/>
          <w:sz w:val="24"/>
          <w:szCs w:val="24"/>
          <w:lang w:eastAsia="lv-LV"/>
        </w:rPr>
        <w:t>izmaksām</w:t>
      </w:r>
      <w:r w:rsidR="00C346A0" w:rsidRPr="00A11826">
        <w:rPr>
          <w:rFonts w:ascii="Times New Roman" w:eastAsia="Times New Roman" w:hAnsi="Times New Roman" w:cs="Times New Roman"/>
          <w:color w:val="000000" w:themeColor="text1"/>
          <w:sz w:val="24"/>
          <w:szCs w:val="24"/>
          <w:lang w:eastAsia="lv-LV"/>
        </w:rPr>
        <w:t xml:space="preserve"> (</w:t>
      </w:r>
      <w:r w:rsidR="00091813" w:rsidRPr="00A11826">
        <w:rPr>
          <w:rFonts w:ascii="Times New Roman" w:eastAsia="Times New Roman" w:hAnsi="Times New Roman" w:cs="Times New Roman"/>
          <w:color w:val="000000" w:themeColor="text1"/>
          <w:sz w:val="24"/>
          <w:szCs w:val="24"/>
          <w:lang w:eastAsia="lv-LV"/>
        </w:rPr>
        <w:t>ja projektā ir paredzētas</w:t>
      </w:r>
      <w:r w:rsidR="00B10982" w:rsidRPr="00A11826">
        <w:rPr>
          <w:rFonts w:ascii="Times New Roman" w:eastAsia="Times New Roman" w:hAnsi="Times New Roman" w:cs="Times New Roman"/>
          <w:color w:val="000000" w:themeColor="text1"/>
          <w:sz w:val="24"/>
          <w:szCs w:val="24"/>
          <w:lang w:eastAsia="lv-LV"/>
        </w:rPr>
        <w:t xml:space="preserve"> tīrās</w:t>
      </w:r>
      <w:r w:rsidR="00091813" w:rsidRPr="00A11826">
        <w:rPr>
          <w:rFonts w:ascii="Times New Roman" w:eastAsia="Times New Roman" w:hAnsi="Times New Roman" w:cs="Times New Roman"/>
          <w:color w:val="000000" w:themeColor="text1"/>
          <w:sz w:val="24"/>
          <w:szCs w:val="24"/>
          <w:lang w:eastAsia="lv-LV"/>
        </w:rPr>
        <w:t xml:space="preserve"> </w:t>
      </w:r>
      <w:r w:rsidR="00C346A0" w:rsidRPr="00A11826">
        <w:rPr>
          <w:rFonts w:ascii="Times New Roman" w:hAnsi="Times New Roman" w:cs="Times New Roman"/>
          <w:color w:val="000000" w:themeColor="text1"/>
          <w:sz w:val="24"/>
          <w:szCs w:val="24"/>
        </w:rPr>
        <w:t>telpas, ka</w:t>
      </w:r>
      <w:r w:rsidR="00B10982" w:rsidRPr="00A11826">
        <w:rPr>
          <w:rFonts w:ascii="Times New Roman" w:hAnsi="Times New Roman" w:cs="Times New Roman"/>
          <w:color w:val="000000" w:themeColor="text1"/>
          <w:sz w:val="24"/>
          <w:szCs w:val="24"/>
        </w:rPr>
        <w:t>s</w:t>
      </w:r>
      <w:r w:rsidR="00C346A0" w:rsidRPr="00A11826">
        <w:rPr>
          <w:rFonts w:ascii="Times New Roman" w:hAnsi="Times New Roman" w:cs="Times New Roman"/>
          <w:color w:val="000000" w:themeColor="text1"/>
          <w:sz w:val="24"/>
          <w:szCs w:val="24"/>
        </w:rPr>
        <w:t xml:space="preserve"> </w:t>
      </w:r>
      <w:r w:rsidR="00B10982" w:rsidRPr="00A11826">
        <w:rPr>
          <w:rFonts w:ascii="Times New Roman" w:hAnsi="Times New Roman" w:cs="Times New Roman"/>
          <w:color w:val="000000" w:themeColor="text1"/>
          <w:sz w:val="24"/>
          <w:szCs w:val="24"/>
        </w:rPr>
        <w:t xml:space="preserve">atbilst </w:t>
      </w:r>
      <w:r w:rsidR="00C346A0" w:rsidRPr="00A11826">
        <w:rPr>
          <w:rFonts w:ascii="Times New Roman" w:hAnsi="Times New Roman" w:cs="Times New Roman"/>
          <w:color w:val="000000" w:themeColor="text1"/>
          <w:sz w:val="24"/>
          <w:szCs w:val="24"/>
        </w:rPr>
        <w:t>klasifikācija</w:t>
      </w:r>
      <w:r w:rsidR="00B10982" w:rsidRPr="00A11826">
        <w:rPr>
          <w:rFonts w:ascii="Times New Roman" w:hAnsi="Times New Roman" w:cs="Times New Roman"/>
          <w:color w:val="000000" w:themeColor="text1"/>
          <w:sz w:val="24"/>
          <w:szCs w:val="24"/>
        </w:rPr>
        <w:t>i</w:t>
      </w:r>
      <w:r w:rsidR="00C346A0" w:rsidRPr="00A11826">
        <w:rPr>
          <w:rFonts w:ascii="Times New Roman" w:hAnsi="Times New Roman" w:cs="Times New Roman"/>
          <w:color w:val="000000" w:themeColor="text1"/>
          <w:sz w:val="24"/>
          <w:szCs w:val="24"/>
        </w:rPr>
        <w:t xml:space="preserve"> saskaņā ar standartu LVS EN</w:t>
      </w:r>
      <w:r w:rsidR="00C346A0" w:rsidRPr="00A11826">
        <w:rPr>
          <w:rFonts w:ascii="Times New Roman" w:hAnsi="Times New Roman" w:cs="Times New Roman"/>
          <w:sz w:val="24"/>
          <w:szCs w:val="24"/>
        </w:rPr>
        <w:t xml:space="preserve"> ISO 14644 – 1:2001 „Tīrās telpas un radniecīgā uzraugāmā vide – 1.daļa: Gaisa tīrības klasifikācija”</w:t>
      </w:r>
      <w:r w:rsidR="00667232" w:rsidRPr="00A11826">
        <w:rPr>
          <w:rFonts w:ascii="Times New Roman" w:hAnsi="Times New Roman" w:cs="Times New Roman"/>
          <w:sz w:val="24"/>
          <w:szCs w:val="24"/>
        </w:rPr>
        <w:t>,</w:t>
      </w:r>
      <w:r w:rsidR="00C346A0" w:rsidRPr="00A11826">
        <w:rPr>
          <w:rFonts w:ascii="Times New Roman" w:hAnsi="Times New Roman" w:cs="Times New Roman"/>
          <w:sz w:val="24"/>
          <w:szCs w:val="24"/>
        </w:rPr>
        <w:t xml:space="preserve"> </w:t>
      </w:r>
      <w:r w:rsidR="00B10982" w:rsidRPr="00A11826">
        <w:rPr>
          <w:rFonts w:ascii="Times New Roman" w:eastAsia="Times New Roman" w:hAnsi="Times New Roman" w:cs="Times New Roman"/>
          <w:sz w:val="24"/>
          <w:szCs w:val="24"/>
          <w:lang w:eastAsia="lv-LV"/>
        </w:rPr>
        <w:t>šo telpu</w:t>
      </w:r>
      <w:r w:rsidR="00C04755" w:rsidRPr="00A11826">
        <w:rPr>
          <w:rFonts w:ascii="Times New Roman" w:eastAsia="Times New Roman" w:hAnsi="Times New Roman" w:cs="Times New Roman"/>
          <w:sz w:val="24"/>
          <w:szCs w:val="24"/>
          <w:lang w:eastAsia="lv-LV"/>
        </w:rPr>
        <w:t xml:space="preserve"> būvniecība</w:t>
      </w:r>
      <w:r w:rsidR="00B10982" w:rsidRPr="00A11826">
        <w:rPr>
          <w:rFonts w:ascii="Times New Roman" w:eastAsia="Times New Roman" w:hAnsi="Times New Roman" w:cs="Times New Roman"/>
          <w:sz w:val="24"/>
          <w:szCs w:val="24"/>
          <w:lang w:eastAsia="lv-LV"/>
        </w:rPr>
        <w:t>i</w:t>
      </w:r>
      <w:r w:rsidR="00C04755" w:rsidRPr="00A11826">
        <w:rPr>
          <w:rFonts w:ascii="Times New Roman" w:eastAsia="Times New Roman" w:hAnsi="Times New Roman" w:cs="Times New Roman"/>
          <w:sz w:val="24"/>
          <w:szCs w:val="24"/>
          <w:lang w:eastAsia="lv-LV"/>
        </w:rPr>
        <w:t>,</w:t>
      </w:r>
      <w:r w:rsidR="00C346A0" w:rsidRPr="00A11826">
        <w:rPr>
          <w:rFonts w:ascii="Times New Roman" w:eastAsia="Times New Roman" w:hAnsi="Times New Roman" w:cs="Times New Roman"/>
          <w:sz w:val="24"/>
          <w:szCs w:val="24"/>
          <w:lang w:eastAsia="lv-LV"/>
        </w:rPr>
        <w:t xml:space="preserve"> rekonstrukcija</w:t>
      </w:r>
      <w:r w:rsidR="00B10982" w:rsidRPr="00A11826">
        <w:rPr>
          <w:rFonts w:ascii="Times New Roman" w:eastAsia="Times New Roman" w:hAnsi="Times New Roman" w:cs="Times New Roman"/>
          <w:sz w:val="24"/>
          <w:szCs w:val="24"/>
          <w:lang w:eastAsia="lv-LV"/>
        </w:rPr>
        <w:t>i</w:t>
      </w:r>
      <w:r w:rsidR="00C04755" w:rsidRPr="00A11826">
        <w:rPr>
          <w:rFonts w:ascii="Times New Roman" w:eastAsia="Times New Roman" w:hAnsi="Times New Roman" w:cs="Times New Roman"/>
          <w:sz w:val="24"/>
          <w:szCs w:val="24"/>
          <w:lang w:eastAsia="lv-LV"/>
        </w:rPr>
        <w:t xml:space="preserve"> un renovācija</w:t>
      </w:r>
      <w:r w:rsidR="00B10982" w:rsidRPr="00A11826">
        <w:rPr>
          <w:rFonts w:ascii="Times New Roman" w:eastAsia="Times New Roman" w:hAnsi="Times New Roman" w:cs="Times New Roman"/>
          <w:sz w:val="24"/>
          <w:szCs w:val="24"/>
          <w:lang w:eastAsia="lv-LV"/>
        </w:rPr>
        <w:t>i var paredzēt</w:t>
      </w:r>
      <w:r w:rsidR="00C346A0" w:rsidRPr="00A11826">
        <w:rPr>
          <w:rFonts w:ascii="Times New Roman" w:eastAsia="Times New Roman" w:hAnsi="Times New Roman" w:cs="Times New Roman"/>
          <w:sz w:val="24"/>
          <w:szCs w:val="24"/>
          <w:lang w:eastAsia="lv-LV"/>
        </w:rPr>
        <w:t xml:space="preserve"> </w:t>
      </w:r>
      <w:r w:rsidR="00B10982" w:rsidRPr="00A11826">
        <w:rPr>
          <w:rFonts w:ascii="Times New Roman" w:eastAsia="Times New Roman" w:hAnsi="Times New Roman" w:cs="Times New Roman"/>
          <w:sz w:val="24"/>
          <w:szCs w:val="24"/>
          <w:lang w:eastAsia="lv-LV"/>
        </w:rPr>
        <w:t>papildus izmaksas 20 % apmērā no projekta kopējām attiecināmajām izmaksām</w:t>
      </w:r>
      <w:r w:rsidR="00AE0CAE" w:rsidRPr="00A11826">
        <w:rPr>
          <w:rFonts w:ascii="Times New Roman" w:eastAsia="Times New Roman" w:hAnsi="Times New Roman" w:cs="Times New Roman"/>
          <w:sz w:val="24"/>
          <w:szCs w:val="24"/>
          <w:lang w:eastAsia="lv-LV"/>
        </w:rPr>
        <w:t>)</w:t>
      </w:r>
      <w:r w:rsidR="003F5FDB" w:rsidRPr="00A11826">
        <w:rPr>
          <w:rFonts w:ascii="Times New Roman" w:eastAsia="Times New Roman" w:hAnsi="Times New Roman" w:cs="Times New Roman"/>
          <w:sz w:val="24"/>
          <w:szCs w:val="24"/>
          <w:lang w:eastAsia="lv-LV"/>
        </w:rPr>
        <w:t>.</w:t>
      </w:r>
    </w:p>
    <w:p w:rsidR="006A7226" w:rsidRPr="00A11826" w:rsidRDefault="006A7226" w:rsidP="001314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1314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 Aktivitātes ietvaros neattiecināmas ir šādas izmaksu pozīcijas: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 vispārīgās izmaksas, kas saistītas ar projekta iesnieguma sagatavošanu, ta</w:t>
      </w:r>
      <w:r w:rsidR="005B6BD8" w:rsidRPr="00A11826">
        <w:rPr>
          <w:rFonts w:ascii="Times New Roman" w:eastAsia="Times New Roman" w:hAnsi="Times New Roman" w:cs="Times New Roman"/>
          <w:sz w:val="24"/>
          <w:szCs w:val="24"/>
          <w:lang w:eastAsia="lv-LV"/>
        </w:rPr>
        <w:t>i</w:t>
      </w:r>
      <w:r w:rsidR="006A7226" w:rsidRPr="00A11826">
        <w:rPr>
          <w:rFonts w:ascii="Times New Roman" w:eastAsia="Times New Roman" w:hAnsi="Times New Roman" w:cs="Times New Roman"/>
          <w:sz w:val="24"/>
          <w:szCs w:val="24"/>
          <w:lang w:eastAsia="lv-LV"/>
        </w:rPr>
        <w:t xml:space="preserve"> skaitā konsultāciju pakalpojumiem;</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.2. pievienotās vērtības nodoklis, muitas nodokļi</w:t>
      </w:r>
      <w:r w:rsidR="00A913EE" w:rsidRPr="00A11826">
        <w:rPr>
          <w:rFonts w:ascii="Times New Roman" w:eastAsia="Times New Roman" w:hAnsi="Times New Roman" w:cs="Times New Roman"/>
          <w:sz w:val="24"/>
          <w:szCs w:val="24"/>
          <w:lang w:eastAsia="lv-LV"/>
        </w:rPr>
        <w:t>,</w:t>
      </w:r>
      <w:r w:rsidR="00631CD4"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nodevas</w:t>
      </w:r>
      <w:r w:rsidR="00A913EE" w:rsidRPr="00A11826">
        <w:rPr>
          <w:rFonts w:ascii="Times New Roman" w:eastAsia="Times New Roman" w:hAnsi="Times New Roman" w:cs="Times New Roman"/>
          <w:sz w:val="24"/>
          <w:szCs w:val="24"/>
          <w:lang w:eastAsia="lv-LV"/>
        </w:rPr>
        <w:t xml:space="preserve"> un līgumsoda maksājumi</w:t>
      </w:r>
      <w:r w:rsidR="006A7226" w:rsidRPr="00A11826">
        <w:rPr>
          <w:rFonts w:ascii="Times New Roman" w:eastAsia="Times New Roman" w:hAnsi="Times New Roman" w:cs="Times New Roman"/>
          <w:sz w:val="24"/>
          <w:szCs w:val="24"/>
          <w:lang w:eastAsia="lv-LV"/>
        </w:rPr>
        <w:t>;</w:t>
      </w:r>
    </w:p>
    <w:p w:rsidR="00D20A96" w:rsidRPr="00A11826" w:rsidRDefault="00D20A9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19.3. apdrošināšanas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samaksa par aizdevuma vai līzinga izskatīšanu, noformēšanu un rezervēšanu, procentu maksājumi, līgumsods, nokavējuma procenti, maksa par finanšu darījumiem;</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 iekārtu rezerves daļu vai komponentu iegāde, kā arī sastāvdaļu iegāde, izņemot gadījumus, ja iegādājamā iekārtas sastāvdaļa spēj darboties autonomi;</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izmaksas, kas saistītas ar tādu iekārtu aizstāšanu ar jaunām iekārtām, kuru parametri neatšķiras un kas nenodrošina ražošanas paplašināšanu, izmaiņas produktā vai tehnoloģiskā procesa racionalizāciju, modernizāciju vai diversifikāciju;</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jebkāda veida pārvietojamās tehnikas, transportlīdzekļu un kuģošanas līdzekļu iegādes izmaksas, ja tiem saskaņā ar normatīvajiem aktiem satiksmes jomā ir nepieciešama reģistrācija Ceļu satiksmes drošības direkcijā vai Valsts tehniskās uzraudzības valsts aģentūras Traktortehnikas reģistrā vai ja tie tiek reģistrēti Civilās aviācijas aģentūras Gaisa kuģu reģistrā vai kādā no Latvijas Jūras administrācijas kuģu reģistriem, vai ja uz tiem attiecas Latvijas Republikas normatīvie akti par kuģošanas līdzekļu satiksmi iekšējos ūdeņos;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xml:space="preserve">. tādu iekārtu, tehnikas un transportlīdzekļu iegādes izmaksas, kas paredzētas </w:t>
      </w:r>
      <w:r w:rsidR="005348AC" w:rsidRPr="00A11826">
        <w:rPr>
          <w:rFonts w:ascii="Times New Roman" w:eastAsia="Times New Roman" w:hAnsi="Times New Roman" w:cs="Times New Roman"/>
          <w:sz w:val="24"/>
          <w:szCs w:val="24"/>
          <w:lang w:eastAsia="lv-LV"/>
        </w:rPr>
        <w:t>transporta (pārvadājumu) pakalpojumu sniegšanai (minēto pakalpojumu sniegšanai ir nepieciešama licence):</w:t>
      </w:r>
    </w:p>
    <w:p w:rsidR="005348AC" w:rsidRPr="00A11826" w:rsidRDefault="005348A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.1. jūras 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5348AC" w:rsidRPr="00A11826" w:rsidRDefault="005348A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.2. gaisa 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5348AC" w:rsidRPr="00A11826" w:rsidRDefault="005348A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.3. sauszemes autotransporta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5348AC" w:rsidRPr="00A11826" w:rsidRDefault="005348A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.4. dzelzceļa 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5348AC" w:rsidRPr="00A11826" w:rsidRDefault="005348A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 xml:space="preserve">.5. </w:t>
      </w:r>
      <w:r w:rsidR="00E54A3C" w:rsidRPr="00A11826">
        <w:rPr>
          <w:rFonts w:ascii="Times New Roman" w:eastAsia="Times New Roman" w:hAnsi="Times New Roman" w:cs="Times New Roman"/>
          <w:sz w:val="24"/>
          <w:szCs w:val="24"/>
          <w:lang w:eastAsia="lv-LV"/>
        </w:rPr>
        <w:t>pilsētas transporta pakalpojum</w:t>
      </w:r>
      <w:r w:rsidR="0055329F" w:rsidRPr="00A11826">
        <w:rPr>
          <w:rFonts w:ascii="Times New Roman" w:eastAsia="Times New Roman" w:hAnsi="Times New Roman" w:cs="Times New Roman"/>
          <w:sz w:val="24"/>
          <w:szCs w:val="24"/>
          <w:lang w:eastAsia="lv-LV"/>
        </w:rPr>
        <w:t>u izmaksas</w:t>
      </w:r>
      <w:r w:rsidR="00E54A3C" w:rsidRPr="00A11826">
        <w:rPr>
          <w:rFonts w:ascii="Times New Roman" w:eastAsia="Times New Roman" w:hAnsi="Times New Roman" w:cs="Times New Roman"/>
          <w:sz w:val="24"/>
          <w:szCs w:val="24"/>
          <w:lang w:eastAsia="lv-LV"/>
        </w:rPr>
        <w:t>;</w:t>
      </w:r>
    </w:p>
    <w:p w:rsidR="00E54A3C" w:rsidRPr="00A11826" w:rsidRDefault="00E54A3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.6. iekšzemes ūdenstransporta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E54A3C" w:rsidRPr="00A11826" w:rsidRDefault="00E54A3C" w:rsidP="00E54A3C">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D86CA8"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.7. kombinētā transporta pakalpojum</w:t>
      </w:r>
      <w:r w:rsidR="0055329F" w:rsidRPr="00A11826">
        <w:rPr>
          <w:rFonts w:ascii="Times New Roman" w:eastAsia="Times New Roman" w:hAnsi="Times New Roman" w:cs="Times New Roman"/>
          <w:sz w:val="24"/>
          <w:szCs w:val="24"/>
          <w:lang w:eastAsia="lv-LV"/>
        </w:rPr>
        <w:t>u izmaksas</w:t>
      </w:r>
      <w:r w:rsidRPr="00A11826">
        <w:rPr>
          <w:rFonts w:ascii="Times New Roman" w:eastAsia="Times New Roman" w:hAnsi="Times New Roman" w:cs="Times New Roman"/>
          <w:sz w:val="24"/>
          <w:szCs w:val="24"/>
          <w:lang w:eastAsia="lv-LV"/>
        </w:rPr>
        <w:t>;</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 xml:space="preserve">. </w:t>
      </w:r>
      <w:r w:rsidR="00B0530D" w:rsidRPr="00A11826">
        <w:rPr>
          <w:rFonts w:ascii="Times New Roman" w:eastAsia="Times New Roman" w:hAnsi="Times New Roman"/>
          <w:sz w:val="24"/>
          <w:szCs w:val="24"/>
          <w:lang w:eastAsia="lv-LV"/>
        </w:rPr>
        <w:t xml:space="preserve">ēku un būvju un iekārtu </w:t>
      </w:r>
      <w:r w:rsidR="00B0530D" w:rsidRPr="00A11826">
        <w:rPr>
          <w:rFonts w:ascii="Times New Roman" w:eastAsia="Times New Roman" w:hAnsi="Times New Roman" w:cs="Times New Roman"/>
          <w:sz w:val="24"/>
          <w:szCs w:val="24"/>
          <w:lang w:eastAsia="lv-LV"/>
        </w:rPr>
        <w:t>un aprīkojuma</w:t>
      </w:r>
      <w:r w:rsidR="00B0530D" w:rsidRPr="00A11826">
        <w:rPr>
          <w:rFonts w:ascii="Times New Roman" w:eastAsia="Times New Roman" w:hAnsi="Times New Roman"/>
          <w:sz w:val="24"/>
          <w:szCs w:val="24"/>
          <w:lang w:eastAsia="lv-LV"/>
        </w:rPr>
        <w:t xml:space="preserve"> </w:t>
      </w:r>
      <w:r w:rsidR="006A7226" w:rsidRPr="00A11826">
        <w:rPr>
          <w:rFonts w:ascii="Times New Roman" w:eastAsia="Times New Roman" w:hAnsi="Times New Roman" w:cs="Times New Roman"/>
          <w:sz w:val="24"/>
          <w:szCs w:val="24"/>
          <w:lang w:eastAsia="lv-LV"/>
        </w:rPr>
        <w:t>uzturēšanas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10</w:t>
      </w:r>
      <w:r w:rsidR="006A7226" w:rsidRPr="00A11826">
        <w:rPr>
          <w:rFonts w:ascii="Times New Roman" w:eastAsia="Times New Roman" w:hAnsi="Times New Roman" w:cs="Times New Roman"/>
          <w:sz w:val="24"/>
          <w:szCs w:val="24"/>
          <w:lang w:eastAsia="lv-LV"/>
        </w:rPr>
        <w:t>. lietotu iekārtu iegādes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apgrozāmo līdzekļu iegādes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projekta administrēšanas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operatīvais līzings;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zemes iegādes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 ēku un būvju nojaukšanas, restaurācijas, būvprojektā paredzētās teritorijas labiekārtošanas (mazo arhitektūras formu un skulptūru, apgaismes iekārtu, vizuālās informācijas un labiekārtošanas elementu ierīkošanai atbilstoši būvprojektam), apzaļumošanas</w:t>
      </w:r>
      <w:r w:rsidR="00C346A0" w:rsidRPr="00A11826">
        <w:rPr>
          <w:rFonts w:ascii="Times New Roman" w:eastAsia="Times New Roman" w:hAnsi="Times New Roman" w:cs="Times New Roman"/>
          <w:sz w:val="24"/>
          <w:szCs w:val="24"/>
          <w:lang w:eastAsia="lv-LV"/>
        </w:rPr>
        <w:t xml:space="preserve"> un</w:t>
      </w:r>
      <w:r w:rsidR="006A7226" w:rsidRPr="00A11826">
        <w:rPr>
          <w:rFonts w:ascii="Times New Roman" w:eastAsia="Times New Roman" w:hAnsi="Times New Roman" w:cs="Times New Roman"/>
          <w:sz w:val="24"/>
          <w:szCs w:val="24"/>
          <w:lang w:eastAsia="lv-LV"/>
        </w:rPr>
        <w:t xml:space="preserve"> rekultivācijas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izmaksas, kuras nav tieši saistītas ar ražošanas vai pakalpojumu sniegšanas procesu projekta īstenošanas nozarē;</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ilgtermiņa ieguldījumu izmaksas, kas nav saistītas ar jaunas saimnieciskās darbības uzsākšanu vai esošas saimnieciskās darbības paplašināšanu, produkcijas dažādošanu ar jauniem produktiem vai ražošanas procesa būtisku maiņu;</w:t>
      </w:r>
    </w:p>
    <w:p w:rsidR="00DB1127" w:rsidRPr="00A11826" w:rsidRDefault="00D84305" w:rsidP="00DB1127">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izmaksas, kas nav sākotnēji paredzētas vai nav nepieciešamas projekta īstenošanai;</w:t>
      </w:r>
    </w:p>
    <w:p w:rsidR="006A7226" w:rsidRPr="00A11826" w:rsidRDefault="00D84305" w:rsidP="00DB1127">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19</w:t>
      </w:r>
      <w:r w:rsidR="006A7226" w:rsidRPr="00A11826">
        <w:rPr>
          <w:rFonts w:ascii="Times New Roman" w:eastAsia="Times New Roman" w:hAnsi="Times New Roman" w:cs="Times New Roman"/>
          <w:sz w:val="24"/>
          <w:szCs w:val="24"/>
          <w:lang w:eastAsia="lv-LV"/>
        </w:rPr>
        <w:t>.1</w:t>
      </w:r>
      <w:r w:rsidR="00D86CA8"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 izmaksas, kas saistītas ar tādu ēku un būvju izbūvi, būvniecību</w:t>
      </w:r>
      <w:r w:rsidR="00B94E69"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rekonstrukciju</w:t>
      </w:r>
      <w:r w:rsidR="00B94E69" w:rsidRPr="00A11826">
        <w:rPr>
          <w:rFonts w:ascii="Times New Roman" w:eastAsia="Times New Roman" w:hAnsi="Times New Roman" w:cs="Times New Roman"/>
          <w:sz w:val="24"/>
          <w:szCs w:val="24"/>
          <w:lang w:eastAsia="lv-LV"/>
        </w:rPr>
        <w:t xml:space="preserve"> vai renovāciju</w:t>
      </w:r>
      <w:r w:rsidR="006A7226" w:rsidRPr="00A11826">
        <w:rPr>
          <w:rFonts w:ascii="Times New Roman" w:eastAsia="Times New Roman" w:hAnsi="Times New Roman" w:cs="Times New Roman"/>
          <w:sz w:val="24"/>
          <w:szCs w:val="24"/>
          <w:lang w:eastAsia="lv-LV"/>
        </w:rPr>
        <w:t xml:space="preserve">, kas saskaņā ar </w:t>
      </w:r>
      <w:r w:rsidR="00DB1127" w:rsidRPr="00A11826">
        <w:rPr>
          <w:rFonts w:ascii="Times New Roman" w:eastAsia="Calibri" w:hAnsi="Times New Roman" w:cs="Times New Roman"/>
          <w:sz w:val="24"/>
          <w:szCs w:val="24"/>
        </w:rPr>
        <w:t>normatīvajiem aktiem par būvju klasifikāciju</w:t>
      </w:r>
      <w:r w:rsidR="006A7226" w:rsidRPr="00A11826">
        <w:rPr>
          <w:rFonts w:ascii="Times New Roman" w:eastAsia="Times New Roman" w:hAnsi="Times New Roman" w:cs="Times New Roman"/>
          <w:sz w:val="24"/>
          <w:szCs w:val="24"/>
          <w:lang w:eastAsia="lv-LV"/>
        </w:rPr>
        <w:t xml:space="preserve"> netiek klasificētas kā rūpnieciskās ražošanas ēkas un noliktavas,</w:t>
      </w:r>
      <w:r w:rsidR="0097180E" w:rsidRPr="00A11826">
        <w:rPr>
          <w:rFonts w:ascii="Times New Roman" w:hAnsi="Times New Roman" w:cs="Times New Roman"/>
          <w:sz w:val="24"/>
          <w:szCs w:val="24"/>
        </w:rPr>
        <w:t xml:space="preserve"> ārstniecības vai veselības aprūpes iestāžu ēkas,</w:t>
      </w:r>
      <w:r w:rsidR="006A7226" w:rsidRPr="00A11826">
        <w:rPr>
          <w:rFonts w:ascii="Times New Roman" w:eastAsia="Times New Roman" w:hAnsi="Times New Roman" w:cs="Times New Roman"/>
          <w:sz w:val="24"/>
          <w:szCs w:val="24"/>
          <w:lang w:eastAsia="lv-LV"/>
        </w:rPr>
        <w:t xml:space="preserve"> ielas un ceļi, sliežu ceļi, vietējās nozīmes cauruļvadi un kabeļi, ķīmiskās rūpniecības </w:t>
      </w:r>
      <w:r w:rsidR="00EF1427" w:rsidRPr="00A11826">
        <w:rPr>
          <w:rFonts w:ascii="Times New Roman" w:eastAsia="Times New Roman" w:hAnsi="Times New Roman" w:cs="Times New Roman"/>
          <w:sz w:val="24"/>
          <w:szCs w:val="24"/>
          <w:lang w:eastAsia="lv-LV"/>
        </w:rPr>
        <w:t xml:space="preserve">komersantu </w:t>
      </w:r>
      <w:r w:rsidR="006A7226" w:rsidRPr="00A11826">
        <w:rPr>
          <w:rFonts w:ascii="Times New Roman" w:eastAsia="Times New Roman" w:hAnsi="Times New Roman" w:cs="Times New Roman"/>
          <w:sz w:val="24"/>
          <w:szCs w:val="24"/>
          <w:lang w:eastAsia="lv-LV"/>
        </w:rPr>
        <w:t>būves</w:t>
      </w:r>
      <w:r w:rsidR="00D74E26" w:rsidRPr="00A11826">
        <w:rPr>
          <w:rFonts w:ascii="Times New Roman" w:eastAsia="Times New Roman" w:hAnsi="Times New Roman" w:cs="Times New Roman"/>
          <w:sz w:val="24"/>
          <w:szCs w:val="24"/>
          <w:lang w:eastAsia="lv-LV"/>
        </w:rPr>
        <w:t xml:space="preserve"> un</w:t>
      </w:r>
      <w:r w:rsidR="006A7226" w:rsidRPr="00A11826">
        <w:rPr>
          <w:rFonts w:ascii="Times New Roman" w:eastAsia="Times New Roman" w:hAnsi="Times New Roman" w:cs="Times New Roman"/>
          <w:sz w:val="24"/>
          <w:szCs w:val="24"/>
          <w:lang w:eastAsia="lv-LV"/>
        </w:rPr>
        <w:t xml:space="preserve"> iepriekš </w:t>
      </w:r>
      <w:r w:rsidR="00E273D8" w:rsidRPr="00A11826">
        <w:rPr>
          <w:rFonts w:ascii="Times New Roman" w:eastAsia="Times New Roman" w:hAnsi="Times New Roman" w:cs="Times New Roman"/>
          <w:sz w:val="24"/>
          <w:szCs w:val="24"/>
          <w:lang w:eastAsia="lv-LV"/>
        </w:rPr>
        <w:t xml:space="preserve">neklasificētas </w:t>
      </w:r>
      <w:r w:rsidR="006A7226" w:rsidRPr="00A11826">
        <w:rPr>
          <w:rFonts w:ascii="Times New Roman" w:eastAsia="Times New Roman" w:hAnsi="Times New Roman" w:cs="Times New Roman"/>
          <w:sz w:val="24"/>
          <w:szCs w:val="24"/>
          <w:lang w:eastAsia="lv-LV"/>
        </w:rPr>
        <w:t xml:space="preserve">smagās rūpniecības </w:t>
      </w:r>
      <w:r w:rsidR="00D74E26" w:rsidRPr="00A11826">
        <w:rPr>
          <w:rFonts w:ascii="Times New Roman" w:eastAsia="Times New Roman" w:hAnsi="Times New Roman" w:cs="Times New Roman"/>
          <w:sz w:val="24"/>
          <w:szCs w:val="24"/>
          <w:lang w:eastAsia="lv-LV"/>
        </w:rPr>
        <w:t>uzņēmumu būves</w:t>
      </w:r>
      <w:r w:rsidR="00DB5C9B" w:rsidRPr="00A11826">
        <w:rPr>
          <w:rFonts w:ascii="Times New Roman" w:eastAsia="Times New Roman" w:hAnsi="Times New Roman" w:cs="Times New Roman"/>
          <w:sz w:val="24"/>
          <w:szCs w:val="24"/>
          <w:lang w:eastAsia="lv-LV"/>
        </w:rPr>
        <w:t xml:space="preserve">, </w:t>
      </w:r>
      <w:r w:rsidR="00DB5C9B" w:rsidRPr="00A11826">
        <w:rPr>
          <w:rFonts w:ascii="Times New Roman" w:hAnsi="Times New Roman" w:cs="Times New Roman"/>
          <w:sz w:val="24"/>
          <w:szCs w:val="24"/>
        </w:rPr>
        <w:t>akvedukti, apūdeņošanas un kultivācijas hidrobūves (</w:t>
      </w:r>
      <w:r w:rsidR="00DB5C9B" w:rsidRPr="00A11826">
        <w:rPr>
          <w:rFonts w:ascii="Times New Roman" w:eastAsia="Times New Roman" w:hAnsi="Times New Roman" w:cs="Times New Roman"/>
          <w:sz w:val="24"/>
          <w:szCs w:val="24"/>
          <w:lang w:eastAsia="lv-LV"/>
        </w:rPr>
        <w:t>meliorācijas darbu izmaksas)</w:t>
      </w:r>
      <w:r w:rsidR="006A7226" w:rsidRPr="00A11826">
        <w:rPr>
          <w:rFonts w:ascii="Times New Roman" w:eastAsia="Times New Roman" w:hAnsi="Times New Roman" w:cs="Times New Roman"/>
          <w:sz w:val="24"/>
          <w:szCs w:val="24"/>
          <w:lang w:eastAsia="lv-LV"/>
        </w:rPr>
        <w:t>;</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00D86CA8" w:rsidRPr="00A11826">
        <w:rPr>
          <w:rFonts w:ascii="Times New Roman" w:eastAsia="Times New Roman" w:hAnsi="Times New Roman" w:cs="Times New Roman"/>
          <w:sz w:val="24"/>
          <w:szCs w:val="24"/>
          <w:lang w:eastAsia="lv-LV"/>
        </w:rPr>
        <w:t>20</w:t>
      </w:r>
      <w:r w:rsidR="006A7226" w:rsidRPr="00A11826">
        <w:rPr>
          <w:rFonts w:ascii="Times New Roman" w:eastAsia="Times New Roman" w:hAnsi="Times New Roman" w:cs="Times New Roman"/>
          <w:sz w:val="24"/>
          <w:szCs w:val="24"/>
          <w:lang w:eastAsia="lv-LV"/>
        </w:rPr>
        <w:t>. būvvaldē iesniedzamo dokumentu izstrādes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2</w:t>
      </w:r>
      <w:r w:rsidR="00D86CA8" w:rsidRPr="00A11826">
        <w:rPr>
          <w:rFonts w:ascii="Times New Roman" w:eastAsia="Times New Roman" w:hAnsi="Times New Roman" w:cs="Times New Roman"/>
          <w:sz w:val="24"/>
          <w:szCs w:val="24"/>
          <w:lang w:eastAsia="lv-LV"/>
        </w:rPr>
        <w:t>1</w:t>
      </w:r>
      <w:r w:rsidR="003E6854"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vertAlign w:val="superscript"/>
          <w:lang w:eastAsia="lv-LV"/>
        </w:rPr>
        <w:t xml:space="preserve"> </w:t>
      </w:r>
      <w:r w:rsidR="006A7226" w:rsidRPr="00A11826">
        <w:rPr>
          <w:rFonts w:ascii="Times New Roman" w:eastAsia="Times New Roman" w:hAnsi="Times New Roman" w:cs="Times New Roman"/>
          <w:sz w:val="24"/>
          <w:szCs w:val="24"/>
          <w:lang w:eastAsia="lv-LV"/>
        </w:rPr>
        <w:t>būvprojektēšanas izmaksas;</w:t>
      </w:r>
    </w:p>
    <w:p w:rsidR="006A7226" w:rsidRPr="00A11826" w:rsidRDefault="00D84305"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w:t>
      </w:r>
      <w:r w:rsidR="006A7226" w:rsidRPr="00A11826">
        <w:rPr>
          <w:rFonts w:ascii="Times New Roman" w:eastAsia="Times New Roman" w:hAnsi="Times New Roman" w:cs="Times New Roman"/>
          <w:sz w:val="24"/>
          <w:szCs w:val="24"/>
          <w:lang w:eastAsia="lv-LV"/>
        </w:rPr>
        <w:t>.</w:t>
      </w:r>
      <w:r w:rsidRPr="00A11826">
        <w:rPr>
          <w:rFonts w:ascii="Times New Roman" w:eastAsia="Times New Roman" w:hAnsi="Times New Roman" w:cs="Times New Roman"/>
          <w:sz w:val="24"/>
          <w:szCs w:val="24"/>
          <w:lang w:eastAsia="lv-LV"/>
        </w:rPr>
        <w:t>2</w:t>
      </w:r>
      <w:r w:rsidR="00D86CA8"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b</w:t>
      </w:r>
      <w:r w:rsidR="00101D4F" w:rsidRPr="00A11826">
        <w:rPr>
          <w:rFonts w:ascii="Times New Roman" w:eastAsia="Times New Roman" w:hAnsi="Times New Roman" w:cs="Times New Roman"/>
          <w:sz w:val="24"/>
          <w:szCs w:val="24"/>
          <w:lang w:eastAsia="lv-LV"/>
        </w:rPr>
        <w:t xml:space="preserve">ūvniecības izmaksu </w:t>
      </w:r>
      <w:proofErr w:type="spellStart"/>
      <w:r w:rsidR="00101D4F" w:rsidRPr="00A11826">
        <w:rPr>
          <w:rFonts w:ascii="Times New Roman" w:eastAsia="Times New Roman" w:hAnsi="Times New Roman" w:cs="Times New Roman"/>
          <w:sz w:val="24"/>
          <w:szCs w:val="24"/>
          <w:lang w:eastAsia="lv-LV"/>
        </w:rPr>
        <w:t>virsizdevumi</w:t>
      </w:r>
      <w:proofErr w:type="spellEnd"/>
      <w:r w:rsidR="00617D45" w:rsidRPr="00A11826">
        <w:rPr>
          <w:rFonts w:ascii="Times New Roman" w:eastAsia="Times New Roman" w:hAnsi="Times New Roman" w:cs="Times New Roman"/>
          <w:sz w:val="24"/>
          <w:szCs w:val="24"/>
          <w:lang w:eastAsia="lv-LV"/>
        </w:rPr>
        <w:t xml:space="preserve"> </w:t>
      </w:r>
      <w:r w:rsidR="00617D45" w:rsidRPr="00A11826">
        <w:rPr>
          <w:rFonts w:ascii="Times New Roman" w:hAnsi="Times New Roman" w:cs="Times New Roman"/>
          <w:sz w:val="24"/>
          <w:szCs w:val="24"/>
          <w:lang w:eastAsia="lv-LV"/>
        </w:rPr>
        <w:t xml:space="preserve">saskaņā ar </w:t>
      </w:r>
      <w:r w:rsidR="00617D45" w:rsidRPr="00A11826">
        <w:rPr>
          <w:rFonts w:ascii="Times New Roman" w:hAnsi="Times New Roman" w:cs="Times New Roman"/>
          <w:sz w:val="24"/>
          <w:szCs w:val="24"/>
        </w:rPr>
        <w:t xml:space="preserve">normatīvajiem aktiem par </w:t>
      </w:r>
      <w:proofErr w:type="spellStart"/>
      <w:r w:rsidR="00617D45" w:rsidRPr="00A11826">
        <w:rPr>
          <w:rFonts w:ascii="Times New Roman" w:hAnsi="Times New Roman" w:cs="Times New Roman"/>
          <w:sz w:val="24"/>
          <w:szCs w:val="24"/>
        </w:rPr>
        <w:t>būvizmaksu</w:t>
      </w:r>
      <w:proofErr w:type="spellEnd"/>
      <w:r w:rsidR="00617D45" w:rsidRPr="00A11826">
        <w:rPr>
          <w:rFonts w:ascii="Times New Roman" w:hAnsi="Times New Roman" w:cs="Times New Roman"/>
          <w:sz w:val="24"/>
          <w:szCs w:val="24"/>
        </w:rPr>
        <w:t xml:space="preserve"> noteikšanu,</w:t>
      </w:r>
      <w:r w:rsidR="006A7226" w:rsidRPr="00A11826">
        <w:rPr>
          <w:rFonts w:ascii="Times New Roman" w:eastAsia="Times New Roman" w:hAnsi="Times New Roman" w:cs="Times New Roman"/>
          <w:sz w:val="24"/>
          <w:szCs w:val="24"/>
          <w:lang w:eastAsia="lv-LV"/>
        </w:rPr>
        <w:t xml:space="preserve"> tai skaitā </w:t>
      </w:r>
      <w:r w:rsidR="00617D45" w:rsidRPr="00A11826">
        <w:rPr>
          <w:rFonts w:ascii="Times New Roman" w:eastAsia="Times New Roman" w:hAnsi="Times New Roman" w:cs="Times New Roman"/>
          <w:sz w:val="24"/>
          <w:szCs w:val="24"/>
          <w:lang w:eastAsia="lv-LV"/>
        </w:rPr>
        <w:t>ietverot peļņu</w:t>
      </w:r>
      <w:r w:rsidR="00026091" w:rsidRPr="00A11826">
        <w:rPr>
          <w:rFonts w:ascii="Times New Roman" w:eastAsia="Times New Roman" w:hAnsi="Times New Roman" w:cs="Times New Roman"/>
          <w:sz w:val="24"/>
          <w:szCs w:val="24"/>
          <w:lang w:eastAsia="lv-LV"/>
        </w:rPr>
        <w:t xml:space="preserve"> un </w:t>
      </w:r>
      <w:r w:rsidR="00617D45" w:rsidRPr="00A11826">
        <w:rPr>
          <w:rFonts w:ascii="Times New Roman" w:eastAsia="Times New Roman" w:hAnsi="Times New Roman" w:cs="Times New Roman"/>
          <w:sz w:val="24"/>
          <w:szCs w:val="24"/>
          <w:lang w:eastAsia="lv-LV"/>
        </w:rPr>
        <w:t>neparedzētos darbus</w:t>
      </w:r>
      <w:r w:rsidR="006A7226" w:rsidRPr="00A11826">
        <w:rPr>
          <w:rFonts w:ascii="Times New Roman" w:eastAsia="Times New Roman" w:hAnsi="Times New Roman" w:cs="Times New Roman"/>
          <w:sz w:val="24"/>
          <w:szCs w:val="24"/>
          <w:lang w:eastAsia="lv-LV"/>
        </w:rPr>
        <w:t>, kas kopā pārsniedz 15 % no būvniecības tāmes attiecināmo izmaksu kopsummas;</w:t>
      </w:r>
    </w:p>
    <w:p w:rsidR="00E54A3C" w:rsidRPr="00A11826" w:rsidRDefault="00E54A3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19.2</w:t>
      </w:r>
      <w:r w:rsidR="00D86CA8" w:rsidRPr="00A11826">
        <w:rPr>
          <w:rFonts w:ascii="Times New Roman" w:eastAsia="Times New Roman" w:hAnsi="Times New Roman" w:cs="Times New Roman"/>
          <w:sz w:val="24"/>
          <w:szCs w:val="24"/>
          <w:lang w:eastAsia="lv-LV"/>
        </w:rPr>
        <w:t>3</w:t>
      </w:r>
      <w:r w:rsidRPr="00A11826">
        <w:rPr>
          <w:rFonts w:ascii="Times New Roman" w:eastAsia="Times New Roman" w:hAnsi="Times New Roman" w:cs="Times New Roman"/>
          <w:sz w:val="24"/>
          <w:szCs w:val="24"/>
          <w:lang w:eastAsia="lv-LV"/>
        </w:rPr>
        <w:t>. izmaksas, kas saistītas ar komersanta eksporta apjomiem, preču izplatīšanas tīkla izveidošanu un darbību, kā arī ar komercsabiedrības kārtējiem izdevumiem eksporta operācijām;</w:t>
      </w:r>
    </w:p>
    <w:p w:rsidR="00E54A3C" w:rsidRPr="00A11826" w:rsidRDefault="00E54A3C"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19.2</w:t>
      </w:r>
      <w:r w:rsidR="00D86CA8" w:rsidRPr="00A11826">
        <w:rPr>
          <w:rFonts w:ascii="Times New Roman" w:eastAsia="Times New Roman" w:hAnsi="Times New Roman" w:cs="Times New Roman"/>
          <w:sz w:val="24"/>
          <w:szCs w:val="24"/>
          <w:lang w:eastAsia="lv-LV"/>
        </w:rPr>
        <w:t>4</w:t>
      </w:r>
      <w:r w:rsidRPr="00A11826">
        <w:rPr>
          <w:rFonts w:ascii="Times New Roman" w:eastAsia="Times New Roman" w:hAnsi="Times New Roman" w:cs="Times New Roman"/>
          <w:sz w:val="24"/>
          <w:szCs w:val="24"/>
          <w:lang w:eastAsia="lv-LV"/>
        </w:rPr>
        <w:t>. sākotnējo ieguldījumu izmaksas, ja piegādātājs ir reģistrēts valstīs, kas minētas normatīvajos aktos par zemu nodokļu vai beznodokļu valstīm un teritorijām;</w:t>
      </w:r>
    </w:p>
    <w:p w:rsidR="00B612F9" w:rsidRPr="00A11826" w:rsidRDefault="007537E4" w:rsidP="006A7226">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19.2</w:t>
      </w:r>
      <w:r w:rsidR="00D86CA8" w:rsidRPr="00A11826">
        <w:rPr>
          <w:rFonts w:ascii="Times New Roman" w:hAnsi="Times New Roman" w:cs="Times New Roman"/>
          <w:sz w:val="24"/>
          <w:szCs w:val="24"/>
        </w:rPr>
        <w:t>5</w:t>
      </w:r>
      <w:r w:rsidRPr="00A11826">
        <w:rPr>
          <w:rFonts w:ascii="Times New Roman" w:hAnsi="Times New Roman" w:cs="Times New Roman"/>
          <w:sz w:val="24"/>
          <w:szCs w:val="24"/>
        </w:rPr>
        <w:t>. izmaksas, kuras radušās pēc līguma vai vienošanās par projekta īstenošanu termiņa beigām, vai kuru maksājumi veikti vēlāk nekā mēneša laikā pēc projekta īstenošanas termiņa beigām;</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EE56EB" w:rsidRPr="00A11826" w:rsidRDefault="00EE56EB"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20. Iekārtas, kuru darbība saistīta ar ostas pakalpojumu nodrošināšanu (piemēram, loču pakalpojumi, velkoņu pakalpojumi, </w:t>
      </w:r>
      <w:proofErr w:type="spellStart"/>
      <w:r w:rsidRPr="00A11826">
        <w:rPr>
          <w:rFonts w:ascii="Times New Roman" w:eastAsia="Times New Roman" w:hAnsi="Times New Roman" w:cs="Times New Roman"/>
          <w:sz w:val="24"/>
          <w:szCs w:val="24"/>
          <w:lang w:eastAsia="lv-LV"/>
        </w:rPr>
        <w:t>stividorpakalpojumi</w:t>
      </w:r>
      <w:proofErr w:type="spellEnd"/>
      <w:r w:rsidRPr="00A11826">
        <w:rPr>
          <w:rFonts w:ascii="Times New Roman" w:eastAsia="Times New Roman" w:hAnsi="Times New Roman" w:cs="Times New Roman"/>
          <w:sz w:val="24"/>
          <w:szCs w:val="24"/>
          <w:lang w:eastAsia="lv-LV"/>
        </w:rPr>
        <w:t xml:space="preserve">) ostas teritorijā vai ārpus tās, nav uzskatāmas par transporta (pārvadājumu) pakalpojumu sniegšanas iekārtām šo noteikumu izpratnē. </w:t>
      </w:r>
    </w:p>
    <w:p w:rsidR="00945C57" w:rsidRPr="00A11826" w:rsidRDefault="00945C57" w:rsidP="006B405E">
      <w:pPr>
        <w:spacing w:after="0" w:line="240" w:lineRule="auto"/>
        <w:ind w:firstLine="375"/>
        <w:jc w:val="both"/>
        <w:rPr>
          <w:rFonts w:ascii="Times New Roman" w:eastAsia="Times New Roman" w:hAnsi="Times New Roman" w:cs="Times New Roman"/>
          <w:sz w:val="24"/>
          <w:szCs w:val="24"/>
          <w:lang w:eastAsia="lv-LV"/>
        </w:rPr>
      </w:pPr>
    </w:p>
    <w:p w:rsidR="007C2E3C" w:rsidRPr="00A11826" w:rsidRDefault="00D84305" w:rsidP="006B405E">
      <w:pPr>
        <w:spacing w:after="0" w:line="240" w:lineRule="auto"/>
        <w:ind w:firstLine="375"/>
        <w:jc w:val="both"/>
        <w:rPr>
          <w:rFonts w:ascii="Times New Roman" w:hAnsi="Times New Roman" w:cs="Times New Roman"/>
          <w:sz w:val="24"/>
          <w:szCs w:val="24"/>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xml:space="preserve">. </w:t>
      </w:r>
      <w:r w:rsidR="00691E47" w:rsidRPr="00A11826">
        <w:rPr>
          <w:rFonts w:ascii="Times New Roman" w:hAnsi="Times New Roman" w:cs="Times New Roman"/>
          <w:sz w:val="24"/>
          <w:szCs w:val="24"/>
        </w:rPr>
        <w:t> </w:t>
      </w:r>
      <w:r w:rsidR="007C2E3C" w:rsidRPr="00A11826">
        <w:rPr>
          <w:rFonts w:ascii="Times New Roman" w:hAnsi="Times New Roman" w:cs="Times New Roman"/>
          <w:sz w:val="24"/>
          <w:szCs w:val="24"/>
        </w:rPr>
        <w:t xml:space="preserve">Attiecināmajās izmaksās iekļauj tikai tos sākotnējos ieguldījumus, par kuriem projekta noslēguma vai starpposma pārskata iesniegšanas dienā būs pilnībā samaksāts, kuri būs finansējuma saņēmēja īpašumā Latvijā </w:t>
      </w:r>
      <w:r w:rsidR="00617D45" w:rsidRPr="00A11826">
        <w:rPr>
          <w:rFonts w:ascii="Times New Roman" w:hAnsi="Times New Roman" w:cs="Times New Roman"/>
          <w:sz w:val="24"/>
          <w:szCs w:val="24"/>
          <w:lang w:eastAsia="lv-LV"/>
        </w:rPr>
        <w:t>projekta iesniegumā norādītajā projekta īstenošanas vietā</w:t>
      </w:r>
      <w:r w:rsidR="00617D45" w:rsidRPr="00A11826">
        <w:rPr>
          <w:rFonts w:ascii="Times New Roman" w:hAnsi="Times New Roman" w:cs="Times New Roman"/>
          <w:sz w:val="24"/>
          <w:szCs w:val="24"/>
        </w:rPr>
        <w:t xml:space="preserve"> </w:t>
      </w:r>
      <w:r w:rsidR="007C2E3C" w:rsidRPr="00A11826">
        <w:rPr>
          <w:rFonts w:ascii="Times New Roman" w:hAnsi="Times New Roman" w:cs="Times New Roman"/>
          <w:sz w:val="24"/>
          <w:szCs w:val="24"/>
        </w:rPr>
        <w:t>un kuri tiks izmantoti projektā paredzētās saimnieciskās darbības veikšanai. Starpposma pārskatā attiecināmajās izmaksās var iekļaut arī atbilstoši projekta iesniegumam faktiski veiktos izdevumus par ieguldījumiem, kas vēl nav finansējuma saņēmēja īpašumā Latvijā, ja par starpposma pārskatā norādīto finansējuma apmēru ir iesniegta kredītiestādes garantija, ka sākotnējie ieguldījumi projekta noslēguma pārskata iesniegšanas dienā būs pilnībā samaksāti, būs finansējuma saņēmēja īpašumā Latvijā un tiks izmantoti projektā paredzētās saimnieciskās darbības veikšanai. Kredītiestādes garantijas termiņš ir vismaz divi mēneši pēc līgumā par projekta īstenošanu paredzētā projekta īstenošanas beigu datuma.</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Aktivitātes ietvaros finansē tikai tādas attiecināmās izmaksas, kuras tieši saistītas ar projekta ietvaros vei</w:t>
      </w:r>
      <w:r w:rsidR="004C4732" w:rsidRPr="00A11826">
        <w:rPr>
          <w:rFonts w:ascii="Times New Roman" w:eastAsia="Times New Roman" w:hAnsi="Times New Roman" w:cs="Times New Roman"/>
          <w:sz w:val="24"/>
          <w:szCs w:val="24"/>
          <w:lang w:eastAsia="lv-LV"/>
        </w:rPr>
        <w:t>ktajām darbībām, ir samērīgas,</w:t>
      </w:r>
      <w:r w:rsidR="006A7226" w:rsidRPr="00A11826">
        <w:rPr>
          <w:rFonts w:ascii="Times New Roman" w:eastAsia="Times New Roman" w:hAnsi="Times New Roman" w:cs="Times New Roman"/>
          <w:sz w:val="24"/>
          <w:szCs w:val="24"/>
          <w:lang w:eastAsia="lv-LV"/>
        </w:rPr>
        <w:t xml:space="preserve"> pamatotas</w:t>
      </w:r>
      <w:r w:rsidR="004C4732" w:rsidRPr="00A11826">
        <w:rPr>
          <w:rFonts w:ascii="Times New Roman" w:eastAsia="Times New Roman" w:hAnsi="Times New Roman" w:cs="Times New Roman"/>
          <w:sz w:val="24"/>
          <w:szCs w:val="24"/>
          <w:lang w:eastAsia="lv-LV"/>
        </w:rPr>
        <w:t xml:space="preserve"> un atbilst Padomes 2002.gada 25.jūnija Regulas (EK, EURATOM) Nr.1605/2002 par Finanšu regulu, ko piemēro Eiropas Kopienu vispārējam budžetam, prasībām</w:t>
      </w:r>
      <w:r w:rsidR="006A7226" w:rsidRPr="00A11826">
        <w:rPr>
          <w:rFonts w:ascii="Times New Roman" w:eastAsia="Times New Roman" w:hAnsi="Times New Roman" w:cs="Times New Roman"/>
          <w:sz w:val="24"/>
          <w:szCs w:val="24"/>
          <w:lang w:eastAsia="lv-LV"/>
        </w:rPr>
        <w:t>.</w:t>
      </w:r>
    </w:p>
    <w:p w:rsidR="006A7226" w:rsidRPr="00A11826" w:rsidRDefault="006A7226" w:rsidP="002F085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2F085B">
      <w:pPr>
        <w:spacing w:after="0" w:line="240" w:lineRule="auto"/>
        <w:jc w:val="center"/>
        <w:rPr>
          <w:rFonts w:ascii="Times New Roman" w:eastAsia="Times New Roman" w:hAnsi="Times New Roman" w:cs="Times New Roman"/>
          <w:b/>
          <w:bCs/>
          <w:sz w:val="24"/>
          <w:szCs w:val="24"/>
          <w:lang w:eastAsia="lv-LV"/>
        </w:rPr>
      </w:pPr>
      <w:r w:rsidRPr="00A11826">
        <w:rPr>
          <w:rFonts w:ascii="Times New Roman" w:eastAsia="Times New Roman" w:hAnsi="Times New Roman" w:cs="Times New Roman"/>
          <w:b/>
          <w:bCs/>
          <w:sz w:val="24"/>
          <w:szCs w:val="24"/>
          <w:lang w:eastAsia="lv-LV"/>
        </w:rPr>
        <w:t>V. Finansējuma apmēra noteikšanas kārtība</w:t>
      </w:r>
    </w:p>
    <w:p w:rsidR="006A7226" w:rsidRPr="00A11826" w:rsidRDefault="006A7226" w:rsidP="002F085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2F085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2</w:t>
      </w:r>
      <w:r w:rsidR="00363455"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xml:space="preserve">. Maksimāli pieļaujamā finansējuma intensitāte ir </w:t>
      </w:r>
      <w:r w:rsidR="00C346A0" w:rsidRPr="00A11826">
        <w:rPr>
          <w:rFonts w:ascii="Times New Roman" w:eastAsia="Times New Roman" w:hAnsi="Times New Roman" w:cs="Times New Roman"/>
          <w:sz w:val="24"/>
          <w:szCs w:val="24"/>
          <w:lang w:eastAsia="lv-LV"/>
        </w:rPr>
        <w:t>35 </w:t>
      </w:r>
      <w:r w:rsidR="006A7226" w:rsidRPr="00A11826">
        <w:rPr>
          <w:rFonts w:ascii="Times New Roman" w:eastAsia="Times New Roman" w:hAnsi="Times New Roman" w:cs="Times New Roman"/>
          <w:sz w:val="24"/>
          <w:szCs w:val="24"/>
          <w:lang w:eastAsia="lv-LV"/>
        </w:rPr>
        <w:t>% no projekta kopējām attiecināmajām izmaksām.</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AC74EF" w:rsidRPr="00A11826" w:rsidRDefault="00D84305" w:rsidP="00AC74E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 Minimālais kopējo attiecināmo izmaksu apjoms vienam projektam ir </w:t>
      </w:r>
      <w:r w:rsidR="00A01BF2" w:rsidRPr="00A11826">
        <w:rPr>
          <w:rFonts w:ascii="Times New Roman" w:eastAsia="Times New Roman" w:hAnsi="Times New Roman" w:cs="Times New Roman"/>
          <w:sz w:val="24"/>
          <w:szCs w:val="24"/>
          <w:lang w:eastAsia="lv-LV"/>
        </w:rPr>
        <w:t xml:space="preserve">3 </w:t>
      </w:r>
      <w:r w:rsidR="00C346A0" w:rsidRPr="00A11826">
        <w:rPr>
          <w:rFonts w:ascii="Times New Roman" w:eastAsia="Times New Roman" w:hAnsi="Times New Roman" w:cs="Times New Roman"/>
          <w:sz w:val="24"/>
          <w:szCs w:val="24"/>
          <w:lang w:eastAsia="lv-LV"/>
        </w:rPr>
        <w:t xml:space="preserve">000 </w:t>
      </w:r>
      <w:proofErr w:type="spellStart"/>
      <w:r w:rsidR="00C346A0" w:rsidRPr="00A11826">
        <w:rPr>
          <w:rFonts w:ascii="Times New Roman" w:eastAsia="Times New Roman" w:hAnsi="Times New Roman" w:cs="Times New Roman"/>
          <w:sz w:val="24"/>
          <w:szCs w:val="24"/>
          <w:lang w:eastAsia="lv-LV"/>
        </w:rPr>
        <w:t>000</w:t>
      </w:r>
      <w:proofErr w:type="spellEnd"/>
      <w:r w:rsidR="006A7226" w:rsidRPr="00A11826">
        <w:rPr>
          <w:rFonts w:ascii="Times New Roman" w:eastAsia="Times New Roman" w:hAnsi="Times New Roman" w:cs="Times New Roman"/>
          <w:sz w:val="24"/>
          <w:szCs w:val="24"/>
          <w:lang w:eastAsia="lv-LV"/>
        </w:rPr>
        <w:t xml:space="preserve"> latu. Vienai projekta iesniedzēja saistīto personu grupai maksimālais publiskā finansējuma apjoms</w:t>
      </w:r>
      <w:r w:rsidR="002F085B" w:rsidRPr="00A11826">
        <w:rPr>
          <w:rFonts w:ascii="Times New Roman" w:eastAsia="Times New Roman" w:hAnsi="Times New Roman" w:cs="Times New Roman"/>
          <w:sz w:val="24"/>
          <w:szCs w:val="24"/>
          <w:lang w:eastAsia="lv-LV"/>
        </w:rPr>
        <w:t xml:space="preserve"> šo noteikumu ietvaros</w:t>
      </w:r>
      <w:r w:rsidR="006A7226" w:rsidRPr="00A11826">
        <w:rPr>
          <w:rFonts w:ascii="Times New Roman" w:eastAsia="Times New Roman" w:hAnsi="Times New Roman" w:cs="Times New Roman"/>
          <w:sz w:val="24"/>
          <w:szCs w:val="24"/>
          <w:lang w:eastAsia="lv-LV"/>
        </w:rPr>
        <w:t xml:space="preserve"> ir </w:t>
      </w:r>
      <w:r w:rsidR="00DA6007" w:rsidRPr="00A11826">
        <w:rPr>
          <w:rFonts w:ascii="Times New Roman" w:eastAsia="Times New Roman" w:hAnsi="Times New Roman" w:cs="Times New Roman"/>
          <w:sz w:val="24"/>
          <w:szCs w:val="24"/>
          <w:lang w:eastAsia="lv-LV"/>
        </w:rPr>
        <w:t>3 000 000</w:t>
      </w:r>
      <w:r w:rsidR="006A7226" w:rsidRPr="00A11826">
        <w:rPr>
          <w:rFonts w:ascii="Times New Roman" w:eastAsia="Times New Roman" w:hAnsi="Times New Roman" w:cs="Times New Roman"/>
          <w:sz w:val="24"/>
          <w:szCs w:val="24"/>
          <w:lang w:eastAsia="lv-LV"/>
        </w:rPr>
        <w:t xml:space="preserve"> latu.</w:t>
      </w:r>
    </w:p>
    <w:p w:rsidR="00AC74EF" w:rsidRPr="00A11826" w:rsidRDefault="00AC74EF" w:rsidP="00F73F2D">
      <w:pPr>
        <w:spacing w:after="0" w:line="240" w:lineRule="auto"/>
        <w:ind w:firstLine="375"/>
        <w:jc w:val="both"/>
        <w:rPr>
          <w:rFonts w:ascii="Times New Roman" w:eastAsia="Times New Roman" w:hAnsi="Times New Roman" w:cs="Times New Roman"/>
          <w:sz w:val="24"/>
          <w:szCs w:val="24"/>
          <w:lang w:eastAsia="lv-LV"/>
        </w:rPr>
      </w:pPr>
    </w:p>
    <w:p w:rsidR="00AC74EF" w:rsidRPr="00A11826" w:rsidRDefault="00AC74EF" w:rsidP="00F73F2D">
      <w:pPr>
        <w:spacing w:after="0"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2</w:t>
      </w:r>
      <w:r w:rsidR="00363455" w:rsidRPr="00A11826">
        <w:rPr>
          <w:rFonts w:ascii="Times New Roman" w:hAnsi="Times New Roman" w:cs="Times New Roman"/>
          <w:sz w:val="24"/>
          <w:szCs w:val="24"/>
        </w:rPr>
        <w:t>5</w:t>
      </w:r>
      <w:r w:rsidRPr="00A11826">
        <w:rPr>
          <w:rFonts w:ascii="Times New Roman" w:hAnsi="Times New Roman" w:cs="Times New Roman"/>
          <w:sz w:val="24"/>
          <w:szCs w:val="24"/>
        </w:rPr>
        <w:t xml:space="preserve">. </w:t>
      </w:r>
      <w:r w:rsidR="00770927" w:rsidRPr="00A11826">
        <w:rPr>
          <w:rFonts w:ascii="Times New Roman" w:hAnsi="Times New Roman" w:cs="Times New Roman"/>
          <w:sz w:val="24"/>
          <w:szCs w:val="24"/>
        </w:rPr>
        <w:t>Finansējuma saņēmēji</w:t>
      </w:r>
      <w:r w:rsidR="00EF1427" w:rsidRPr="00A11826">
        <w:rPr>
          <w:rFonts w:ascii="Times New Roman" w:hAnsi="Times New Roman" w:cs="Times New Roman"/>
          <w:sz w:val="24"/>
          <w:szCs w:val="24"/>
        </w:rPr>
        <w:t>em, kas</w:t>
      </w:r>
      <w:r w:rsidR="00770927" w:rsidRPr="00A11826">
        <w:rPr>
          <w:rFonts w:ascii="Times New Roman" w:hAnsi="Times New Roman" w:cs="Times New Roman"/>
          <w:sz w:val="24"/>
          <w:szCs w:val="24"/>
        </w:rPr>
        <w:t xml:space="preserve"> </w:t>
      </w:r>
      <w:r w:rsidR="00EF1427" w:rsidRPr="00A11826">
        <w:rPr>
          <w:rFonts w:ascii="Times New Roman" w:hAnsi="Times New Roman" w:cs="Times New Roman"/>
          <w:sz w:val="24"/>
          <w:szCs w:val="24"/>
        </w:rPr>
        <w:t>saņēmuši finansējumu</w:t>
      </w:r>
      <w:r w:rsidRPr="00A11826">
        <w:rPr>
          <w:rFonts w:ascii="Times New Roman" w:hAnsi="Times New Roman" w:cs="Times New Roman"/>
          <w:sz w:val="24"/>
          <w:szCs w:val="24"/>
        </w:rPr>
        <w:t xml:space="preserve"> saskaņā ar Ministru kabineta 2009.gada 24.februāra noteikumiem Nr.200 </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 xml:space="preserve">Noteikumi par darbības programmas </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Uzņēmējdarbība un inovācijas</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 xml:space="preserve"> papildinājuma 2.1.2.4.aktivitāti </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Augstas pievienotās vērtības investīcijas</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 xml:space="preserve">  projektu iesniegumu atlases pirmo kārtu</w:t>
      </w:r>
      <w:r w:rsidR="00557EA5" w:rsidRPr="00A11826">
        <w:rPr>
          <w:rFonts w:ascii="Times New Roman" w:hAnsi="Times New Roman" w:cs="Times New Roman"/>
          <w:sz w:val="24"/>
          <w:szCs w:val="24"/>
        </w:rPr>
        <w:t>”</w:t>
      </w:r>
      <w:r w:rsidRPr="00A11826">
        <w:rPr>
          <w:rFonts w:ascii="Times New Roman" w:hAnsi="Times New Roman" w:cs="Times New Roman"/>
          <w:sz w:val="24"/>
          <w:szCs w:val="24"/>
        </w:rPr>
        <w:t xml:space="preserve"> </w:t>
      </w:r>
      <w:r w:rsidR="00EF1427" w:rsidRPr="00A11826">
        <w:rPr>
          <w:rFonts w:ascii="Times New Roman" w:hAnsi="Times New Roman" w:cs="Times New Roman"/>
          <w:sz w:val="24"/>
          <w:szCs w:val="24"/>
        </w:rPr>
        <w:t xml:space="preserve">ir tiesības </w:t>
      </w:r>
      <w:r w:rsidRPr="00A11826">
        <w:rPr>
          <w:rFonts w:ascii="Times New Roman" w:hAnsi="Times New Roman" w:cs="Times New Roman"/>
          <w:sz w:val="24"/>
          <w:szCs w:val="24"/>
        </w:rPr>
        <w:t xml:space="preserve">iesniegt projekta iesniegumu </w:t>
      </w:r>
      <w:r w:rsidR="00EF1427" w:rsidRPr="00A11826">
        <w:rPr>
          <w:rFonts w:ascii="Times New Roman" w:hAnsi="Times New Roman" w:cs="Times New Roman"/>
          <w:sz w:val="24"/>
          <w:szCs w:val="24"/>
        </w:rPr>
        <w:t xml:space="preserve">aktivitātes </w:t>
      </w:r>
      <w:r w:rsidRPr="00A11826">
        <w:rPr>
          <w:rFonts w:ascii="Times New Roman" w:hAnsi="Times New Roman" w:cs="Times New Roman"/>
          <w:sz w:val="24"/>
          <w:szCs w:val="24"/>
        </w:rPr>
        <w:t>otrajā un turpmākajās kārtās saskaņā ar šiem noteikumiem</w:t>
      </w:r>
      <w:r w:rsidR="00ED1603" w:rsidRPr="00A11826">
        <w:rPr>
          <w:rFonts w:ascii="Times New Roman" w:hAnsi="Times New Roman" w:cs="Times New Roman"/>
          <w:sz w:val="24"/>
          <w:szCs w:val="24"/>
        </w:rPr>
        <w:t>.</w:t>
      </w:r>
    </w:p>
    <w:p w:rsidR="00ED1603" w:rsidRPr="00A11826" w:rsidRDefault="00ED1603" w:rsidP="00F73F2D">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D84305" w:rsidP="00F73F2D">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Finansējuma saņēmējs, izmantojot savus resursus vai ārējo finansējumu, kas nav saistīts ar jebkādu komercdarbības atbalstu, projekta īstenošanā iegulda vismaz 25 % no projekta kopējām attiecināmajām izmaksām.</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Ja projekta iesniedzējs ir lielais komersants, tam ir jāpamato finansējuma stimulējošā ietekme vismaz vienā</w:t>
      </w:r>
      <w:r w:rsidR="00AC74EF" w:rsidRPr="00A11826">
        <w:rPr>
          <w:rFonts w:ascii="Times New Roman" w:eastAsia="Times New Roman" w:hAnsi="Times New Roman" w:cs="Times New Roman"/>
          <w:sz w:val="24"/>
          <w:szCs w:val="24"/>
          <w:lang w:eastAsia="lv-LV"/>
        </w:rPr>
        <w:t xml:space="preserve"> no veidiem, kas minēti Komisijas regulas Nr. 800/2008</w:t>
      </w:r>
      <w:r w:rsidR="006A7226" w:rsidRPr="00A11826">
        <w:rPr>
          <w:rFonts w:ascii="Times New Roman" w:eastAsia="Times New Roman" w:hAnsi="Times New Roman" w:cs="Times New Roman"/>
          <w:sz w:val="24"/>
          <w:szCs w:val="24"/>
          <w:lang w:eastAsia="lv-LV"/>
        </w:rPr>
        <w:t xml:space="preserve"> </w:t>
      </w:r>
      <w:r w:rsidR="00AC74EF" w:rsidRPr="00A11826">
        <w:rPr>
          <w:rFonts w:ascii="Times New Roman" w:hAnsi="Times New Roman" w:cs="Times New Roman"/>
          <w:sz w:val="24"/>
          <w:szCs w:val="24"/>
        </w:rPr>
        <w:t xml:space="preserve">8.panta 3.punkta </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a</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 xml:space="preserve">, </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b</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 xml:space="preserve">, </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c</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 xml:space="preserve"> vai </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d</w:t>
      </w:r>
      <w:r w:rsidR="001C1380" w:rsidRPr="00A11826">
        <w:rPr>
          <w:rFonts w:ascii="Times New Roman" w:hAnsi="Times New Roman" w:cs="Times New Roman"/>
          <w:sz w:val="24"/>
          <w:szCs w:val="24"/>
        </w:rPr>
        <w:t>”</w:t>
      </w:r>
      <w:r w:rsidR="00AC74EF" w:rsidRPr="00A11826">
        <w:rPr>
          <w:rFonts w:ascii="Times New Roman" w:hAnsi="Times New Roman" w:cs="Times New Roman"/>
          <w:sz w:val="24"/>
          <w:szCs w:val="24"/>
        </w:rPr>
        <w:t xml:space="preserve"> apakšpunktā</w:t>
      </w:r>
      <w:r w:rsidR="00EB49D2" w:rsidRPr="00A11826">
        <w:rPr>
          <w:rFonts w:ascii="Times New Roman" w:hAnsi="Times New Roman" w:cs="Times New Roman"/>
          <w:sz w:val="24"/>
          <w:szCs w:val="24"/>
        </w:rPr>
        <w:t>.</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D84305"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w:t>
      </w:r>
      <w:r w:rsidR="00363455"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xml:space="preserve">. Piešķirto finansējumu šo noteikumu ietvaros attiecībā uz tām pašām attiecināmajām izmaksām var apvienot ar </w:t>
      </w:r>
      <w:proofErr w:type="spellStart"/>
      <w:r w:rsidR="006A7226" w:rsidRPr="00A11826">
        <w:rPr>
          <w:rFonts w:ascii="Times New Roman" w:eastAsia="Times New Roman" w:hAnsi="Times New Roman" w:cs="Times New Roman"/>
          <w:i/>
          <w:iCs/>
          <w:sz w:val="24"/>
          <w:szCs w:val="24"/>
          <w:lang w:eastAsia="lv-LV"/>
        </w:rPr>
        <w:t>de</w:t>
      </w:r>
      <w:proofErr w:type="spellEnd"/>
      <w:r w:rsidR="006A7226" w:rsidRPr="00A11826">
        <w:rPr>
          <w:rFonts w:ascii="Times New Roman" w:eastAsia="Times New Roman" w:hAnsi="Times New Roman" w:cs="Times New Roman"/>
          <w:i/>
          <w:iCs/>
          <w:sz w:val="24"/>
          <w:szCs w:val="24"/>
          <w:lang w:eastAsia="lv-LV"/>
        </w:rPr>
        <w:t xml:space="preserve"> </w:t>
      </w:r>
      <w:proofErr w:type="spellStart"/>
      <w:r w:rsidR="006A7226" w:rsidRPr="00A11826">
        <w:rPr>
          <w:rFonts w:ascii="Times New Roman" w:eastAsia="Times New Roman" w:hAnsi="Times New Roman" w:cs="Times New Roman"/>
          <w:i/>
          <w:iCs/>
          <w:sz w:val="24"/>
          <w:szCs w:val="24"/>
          <w:lang w:eastAsia="lv-LV"/>
        </w:rPr>
        <w:t>minimis</w:t>
      </w:r>
      <w:proofErr w:type="spellEnd"/>
      <w:r w:rsidR="006A7226" w:rsidRPr="00A11826">
        <w:rPr>
          <w:rFonts w:ascii="Times New Roman" w:eastAsia="Times New Roman" w:hAnsi="Times New Roman" w:cs="Times New Roman"/>
          <w:sz w:val="24"/>
          <w:szCs w:val="24"/>
          <w:lang w:eastAsia="lv-LV"/>
        </w:rPr>
        <w:t xml:space="preserve"> atbalstu, ja piešķirtais finansējums kopā ar </w:t>
      </w:r>
      <w:proofErr w:type="spellStart"/>
      <w:r w:rsidR="006A7226" w:rsidRPr="00A11826">
        <w:rPr>
          <w:rFonts w:ascii="Times New Roman" w:eastAsia="Times New Roman" w:hAnsi="Times New Roman" w:cs="Times New Roman"/>
          <w:i/>
          <w:iCs/>
          <w:sz w:val="24"/>
          <w:szCs w:val="24"/>
          <w:lang w:eastAsia="lv-LV"/>
        </w:rPr>
        <w:t>de</w:t>
      </w:r>
      <w:proofErr w:type="spellEnd"/>
      <w:r w:rsidR="006A7226" w:rsidRPr="00A11826">
        <w:rPr>
          <w:rFonts w:ascii="Times New Roman" w:eastAsia="Times New Roman" w:hAnsi="Times New Roman" w:cs="Times New Roman"/>
          <w:i/>
          <w:iCs/>
          <w:sz w:val="24"/>
          <w:szCs w:val="24"/>
          <w:lang w:eastAsia="lv-LV"/>
        </w:rPr>
        <w:t xml:space="preserve"> </w:t>
      </w:r>
      <w:proofErr w:type="spellStart"/>
      <w:r w:rsidR="006A7226" w:rsidRPr="00A11826">
        <w:rPr>
          <w:rFonts w:ascii="Times New Roman" w:eastAsia="Times New Roman" w:hAnsi="Times New Roman" w:cs="Times New Roman"/>
          <w:i/>
          <w:iCs/>
          <w:sz w:val="24"/>
          <w:szCs w:val="24"/>
          <w:lang w:eastAsia="lv-LV"/>
        </w:rPr>
        <w:t>minimis</w:t>
      </w:r>
      <w:proofErr w:type="spellEnd"/>
      <w:r w:rsidR="006A7226" w:rsidRPr="00A11826">
        <w:rPr>
          <w:rFonts w:ascii="Times New Roman" w:eastAsia="Times New Roman" w:hAnsi="Times New Roman" w:cs="Times New Roman"/>
          <w:sz w:val="24"/>
          <w:szCs w:val="24"/>
          <w:lang w:eastAsia="lv-LV"/>
        </w:rPr>
        <w:t xml:space="preserve"> atbalstu nepārsniedz maksimāli pieļaujamo reģ</w:t>
      </w:r>
      <w:r w:rsidR="00C737B3" w:rsidRPr="00A11826">
        <w:rPr>
          <w:rFonts w:ascii="Times New Roman" w:eastAsia="Times New Roman" w:hAnsi="Times New Roman" w:cs="Times New Roman"/>
          <w:sz w:val="24"/>
          <w:szCs w:val="24"/>
          <w:lang w:eastAsia="lv-LV"/>
        </w:rPr>
        <w:t xml:space="preserve">ionālā finansējuma intensitāti </w:t>
      </w:r>
      <w:r w:rsidR="00E3216C"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sīkajiem (mikro) un mazajiem komersantiem – 70 %, vidējiem komersantiem – 60 % un lielajiem komersantiem – 50 % no projekta kopējām attiecināmajām izmaksām) neatkarīgi no tā, vai finansējums tiek sniegts no vietējiem, reģionālajiem</w:t>
      </w:r>
      <w:r w:rsidR="008B7517"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valsts</w:t>
      </w:r>
      <w:r w:rsidR="00702D7E" w:rsidRPr="00A11826">
        <w:rPr>
          <w:rFonts w:ascii="Times New Roman" w:eastAsia="Times New Roman" w:hAnsi="Times New Roman" w:cs="Times New Roman"/>
          <w:sz w:val="24"/>
          <w:szCs w:val="24"/>
          <w:lang w:eastAsia="lv-LV"/>
        </w:rPr>
        <w:t xml:space="preserve"> vai Eiropas Savienības</w:t>
      </w:r>
      <w:r w:rsidR="006A7226" w:rsidRPr="00A11826">
        <w:rPr>
          <w:rFonts w:ascii="Times New Roman" w:eastAsia="Times New Roman" w:hAnsi="Times New Roman" w:cs="Times New Roman"/>
          <w:sz w:val="24"/>
          <w:szCs w:val="24"/>
          <w:lang w:eastAsia="lv-LV"/>
        </w:rPr>
        <w:t xml:space="preserve"> finanšu līdzekļiem.</w:t>
      </w:r>
    </w:p>
    <w:p w:rsidR="006A7226" w:rsidRPr="00A11826" w:rsidRDefault="006A7226" w:rsidP="000355F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363455" w:rsidP="000355F5">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29</w:t>
      </w:r>
      <w:r w:rsidR="006A7226" w:rsidRPr="00A11826">
        <w:rPr>
          <w:rFonts w:ascii="Times New Roman" w:eastAsia="Times New Roman" w:hAnsi="Times New Roman" w:cs="Times New Roman"/>
          <w:sz w:val="24"/>
          <w:szCs w:val="24"/>
          <w:lang w:eastAsia="lv-LV"/>
        </w:rPr>
        <w:t>. Piešķirto finansējumu šajos noteikumos noteiktajām attiecināmajām izmaksām var apvienot ar citas atbalsta programmas vai individuālā atbalsta projekta ietvaros piešķirto finansējumu</w:t>
      </w:r>
      <w:r w:rsidR="00434A7D"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ievērojot šādus nosacījumus:</w:t>
      </w:r>
    </w:p>
    <w:p w:rsidR="005D5EF7" w:rsidRPr="00A11826" w:rsidRDefault="00363455" w:rsidP="005D5EF7">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29</w:t>
      </w:r>
      <w:r w:rsidR="002D1C14" w:rsidRPr="00A11826">
        <w:rPr>
          <w:rFonts w:ascii="Times New Roman" w:eastAsia="Times New Roman" w:hAnsi="Times New Roman" w:cs="Times New Roman"/>
          <w:sz w:val="24"/>
          <w:szCs w:val="24"/>
          <w:lang w:eastAsia="lv-LV"/>
        </w:rPr>
        <w:t xml:space="preserve">.1. piešķirtais finansējums šo noteikumu ietvaros kopā ar </w:t>
      </w:r>
      <w:r w:rsidR="004C7A92" w:rsidRPr="00A11826">
        <w:rPr>
          <w:rFonts w:ascii="Times New Roman" w:eastAsia="Times New Roman" w:hAnsi="Times New Roman" w:cs="Times New Roman"/>
          <w:sz w:val="24"/>
          <w:szCs w:val="24"/>
          <w:lang w:eastAsia="lv-LV"/>
        </w:rPr>
        <w:t>citas atbalsta programmas vai individuālā atbalsta projekta ietvaros piešķirto finansējumu</w:t>
      </w:r>
      <w:r w:rsidR="006A7226" w:rsidRPr="00A11826">
        <w:rPr>
          <w:rFonts w:ascii="Times New Roman" w:eastAsia="Times New Roman" w:hAnsi="Times New Roman" w:cs="Times New Roman"/>
          <w:sz w:val="24"/>
          <w:szCs w:val="24"/>
          <w:lang w:eastAsia="lv-LV"/>
        </w:rPr>
        <w:t xml:space="preserve"> nepārsniedz maksimāli pieļaujamo reģionālā finansējuma intensitāti neatkarīgi no tā, vai finansējums tiek sniegts no vietējiem, reģionālajiem</w:t>
      </w:r>
      <w:r w:rsidR="004C7A92"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valsts</w:t>
      </w:r>
      <w:r w:rsidR="00434A7D" w:rsidRPr="00A11826">
        <w:rPr>
          <w:rFonts w:ascii="Times New Roman" w:eastAsia="Times New Roman" w:hAnsi="Times New Roman" w:cs="Times New Roman"/>
          <w:sz w:val="24"/>
          <w:szCs w:val="24"/>
          <w:lang w:eastAsia="lv-LV"/>
        </w:rPr>
        <w:t xml:space="preserve"> </w:t>
      </w:r>
      <w:r w:rsidR="00702D7E" w:rsidRPr="00A11826">
        <w:rPr>
          <w:rFonts w:ascii="Times New Roman" w:eastAsia="Times New Roman" w:hAnsi="Times New Roman" w:cs="Times New Roman"/>
          <w:sz w:val="24"/>
          <w:szCs w:val="24"/>
          <w:lang w:eastAsia="lv-LV"/>
        </w:rPr>
        <w:t>vai Eiropas Savienības</w:t>
      </w:r>
      <w:r w:rsidR="006A7226" w:rsidRPr="00A11826">
        <w:rPr>
          <w:rFonts w:ascii="Times New Roman" w:eastAsia="Times New Roman" w:hAnsi="Times New Roman" w:cs="Times New Roman"/>
          <w:sz w:val="24"/>
          <w:szCs w:val="24"/>
          <w:lang w:eastAsia="lv-LV"/>
        </w:rPr>
        <w:t xml:space="preserve"> </w:t>
      </w:r>
      <w:r w:rsidR="005D5EF7" w:rsidRPr="00A11826">
        <w:rPr>
          <w:rFonts w:ascii="Times New Roman" w:eastAsia="Times New Roman" w:hAnsi="Times New Roman" w:cs="Times New Roman"/>
          <w:sz w:val="24"/>
          <w:szCs w:val="24"/>
          <w:lang w:eastAsia="lv-LV"/>
        </w:rPr>
        <w:t>finanšu līdzekļiem:</w:t>
      </w:r>
    </w:p>
    <w:p w:rsidR="005D5EF7" w:rsidRPr="00A11826" w:rsidRDefault="00363455" w:rsidP="005D5EF7">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29</w:t>
      </w:r>
      <w:r w:rsidR="002D1C14" w:rsidRPr="00A11826">
        <w:rPr>
          <w:rFonts w:ascii="Times New Roman" w:eastAsia="Times New Roman" w:hAnsi="Times New Roman" w:cs="Times New Roman"/>
          <w:sz w:val="24"/>
          <w:szCs w:val="24"/>
          <w:lang w:eastAsia="lv-LV"/>
        </w:rPr>
        <w:t>.1.1. sīkajiem (</w:t>
      </w:r>
      <w:r w:rsidR="002D1C14" w:rsidRPr="00A11826">
        <w:rPr>
          <w:rFonts w:ascii="Times New Roman" w:hAnsi="Times New Roman" w:cs="Times New Roman"/>
          <w:sz w:val="24"/>
          <w:szCs w:val="24"/>
        </w:rPr>
        <w:t>mikro) vai mazajiem komersantiem – 70 %;</w:t>
      </w:r>
    </w:p>
    <w:p w:rsidR="005D5EF7" w:rsidRPr="00A11826" w:rsidRDefault="00363455" w:rsidP="0050302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29</w:t>
      </w:r>
      <w:r w:rsidR="002D1C14" w:rsidRPr="00A11826">
        <w:rPr>
          <w:rFonts w:ascii="Times New Roman" w:eastAsia="Times New Roman" w:hAnsi="Times New Roman" w:cs="Times New Roman"/>
          <w:sz w:val="24"/>
          <w:szCs w:val="24"/>
          <w:lang w:eastAsia="lv-LV"/>
        </w:rPr>
        <w:t xml:space="preserve">.1.2. </w:t>
      </w:r>
      <w:r w:rsidR="002D1C14" w:rsidRPr="00A11826">
        <w:rPr>
          <w:rFonts w:ascii="Times New Roman" w:hAnsi="Times New Roman" w:cs="Times New Roman"/>
          <w:sz w:val="24"/>
          <w:szCs w:val="24"/>
        </w:rPr>
        <w:t>vidējiem komersantiem – 60 %;</w:t>
      </w:r>
    </w:p>
    <w:p w:rsidR="005D5EF7" w:rsidRPr="00A11826" w:rsidRDefault="00363455" w:rsidP="0050302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29</w:t>
      </w:r>
      <w:r w:rsidR="005D5EF7" w:rsidRPr="00A11826">
        <w:rPr>
          <w:rFonts w:ascii="Times New Roman" w:eastAsia="Times New Roman" w:hAnsi="Times New Roman" w:cs="Times New Roman"/>
          <w:sz w:val="24"/>
          <w:szCs w:val="24"/>
          <w:lang w:eastAsia="lv-LV"/>
        </w:rPr>
        <w:t xml:space="preserve">.1.3. </w:t>
      </w:r>
      <w:r w:rsidR="005D5EF7" w:rsidRPr="00A11826">
        <w:rPr>
          <w:rFonts w:ascii="Times New Roman" w:hAnsi="Times New Roman" w:cs="Times New Roman"/>
          <w:sz w:val="24"/>
          <w:szCs w:val="24"/>
        </w:rPr>
        <w:t>lielajiem komersantiem – 50 %;</w:t>
      </w:r>
    </w:p>
    <w:p w:rsidR="006A7226" w:rsidRPr="00A11826" w:rsidRDefault="00363455" w:rsidP="006B405E">
      <w:pPr>
        <w:spacing w:after="0"/>
        <w:ind w:firstLine="426"/>
        <w:jc w:val="both"/>
        <w:rPr>
          <w:rFonts w:ascii="Times New Roman" w:hAnsi="Times New Roman" w:cs="Times New Roman"/>
          <w:sz w:val="24"/>
          <w:szCs w:val="24"/>
          <w:lang w:eastAsia="lv-LV"/>
        </w:rPr>
      </w:pPr>
      <w:r w:rsidRPr="00A11826">
        <w:rPr>
          <w:rFonts w:ascii="Times New Roman" w:hAnsi="Times New Roman" w:cs="Times New Roman"/>
          <w:sz w:val="24"/>
          <w:szCs w:val="24"/>
          <w:lang w:eastAsia="lv-LV"/>
        </w:rPr>
        <w:t>29</w:t>
      </w:r>
      <w:r w:rsidR="006A7226" w:rsidRPr="00A11826">
        <w:rPr>
          <w:rFonts w:ascii="Times New Roman" w:hAnsi="Times New Roman" w:cs="Times New Roman"/>
          <w:sz w:val="24"/>
          <w:szCs w:val="24"/>
          <w:lang w:eastAsia="lv-LV"/>
        </w:rPr>
        <w:t xml:space="preserve">.2. finansējuma saņēmēji, kuri saņēmuši finansējumu riska kapitāla ieguldījumu veidā, šo noteikumu ietvaros pieļaujamo kopējo </w:t>
      </w:r>
      <w:r w:rsidR="005D5EF7" w:rsidRPr="00A11826">
        <w:rPr>
          <w:rFonts w:ascii="Times New Roman" w:hAnsi="Times New Roman" w:cs="Times New Roman"/>
          <w:sz w:val="24"/>
          <w:szCs w:val="24"/>
          <w:lang w:eastAsia="lv-LV"/>
        </w:rPr>
        <w:t xml:space="preserve">Eiropas Reģionālā attīstības fonda </w:t>
      </w:r>
      <w:r w:rsidR="00CB685F" w:rsidRPr="00A11826">
        <w:rPr>
          <w:rFonts w:ascii="Times New Roman" w:hAnsi="Times New Roman" w:cs="Times New Roman"/>
          <w:sz w:val="24"/>
          <w:szCs w:val="24"/>
          <w:lang w:eastAsia="lv-LV"/>
        </w:rPr>
        <w:t>līdz</w:t>
      </w:r>
      <w:r w:rsidR="006A7226" w:rsidRPr="00A11826">
        <w:rPr>
          <w:rFonts w:ascii="Times New Roman" w:hAnsi="Times New Roman" w:cs="Times New Roman"/>
          <w:sz w:val="24"/>
          <w:szCs w:val="24"/>
          <w:lang w:eastAsia="lv-LV"/>
        </w:rPr>
        <w:t>finansējuma summu samazina par 20 %, nepārsniedzot summu, kas saņemta riska kapitāla ieguldījumu veidā. Minēto nosacījumu piemēro trīs gadus no riska kapitāla piešķiršanas.</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A7226" w:rsidP="006B405E">
      <w:pPr>
        <w:spacing w:after="0"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b/>
          <w:bCs/>
          <w:sz w:val="24"/>
          <w:szCs w:val="24"/>
          <w:lang w:eastAsia="lv-LV"/>
        </w:rPr>
        <w:lastRenderedPageBreak/>
        <w:t>VI. Projektu iesniegumu atlases izsludināšana un projektu iesniegumu iesniegšana</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8F4B37" w:rsidRPr="00A11826" w:rsidRDefault="0021617F" w:rsidP="006B405E">
      <w:pPr>
        <w:spacing w:after="0"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w:t>
      </w:r>
      <w:r w:rsidR="00363455" w:rsidRPr="00A11826">
        <w:rPr>
          <w:rFonts w:ascii="Times New Roman" w:hAnsi="Times New Roman" w:cs="Times New Roman"/>
          <w:sz w:val="24"/>
          <w:szCs w:val="24"/>
        </w:rPr>
        <w:t>0</w:t>
      </w:r>
      <w:r w:rsidRPr="00A11826">
        <w:rPr>
          <w:rFonts w:ascii="Times New Roman" w:hAnsi="Times New Roman" w:cs="Times New Roman"/>
          <w:sz w:val="24"/>
          <w:szCs w:val="24"/>
        </w:rPr>
        <w:t xml:space="preserve">. </w:t>
      </w:r>
      <w:r w:rsidR="00EB49D2" w:rsidRPr="00A11826">
        <w:rPr>
          <w:rFonts w:ascii="Times New Roman" w:hAnsi="Times New Roman" w:cs="Times New Roman"/>
          <w:sz w:val="24"/>
          <w:szCs w:val="24"/>
        </w:rPr>
        <w:t xml:space="preserve">Projektu iesniegumu atlases otro kārtu </w:t>
      </w:r>
      <w:r w:rsidRPr="00A11826">
        <w:rPr>
          <w:rFonts w:ascii="Times New Roman" w:hAnsi="Times New Roman" w:cs="Times New Roman"/>
          <w:sz w:val="24"/>
          <w:szCs w:val="24"/>
        </w:rPr>
        <w:t>izsludina</w:t>
      </w:r>
      <w:r w:rsidR="00EB49D2" w:rsidRPr="00A11826">
        <w:rPr>
          <w:rFonts w:ascii="Times New Roman" w:hAnsi="Times New Roman" w:cs="Times New Roman"/>
          <w:sz w:val="24"/>
          <w:szCs w:val="24"/>
        </w:rPr>
        <w:t xml:space="preserve"> par visu aktivitātei pieejamo finansējumu.</w:t>
      </w:r>
    </w:p>
    <w:p w:rsidR="008F4B37" w:rsidRPr="00A11826" w:rsidRDefault="008F4B37" w:rsidP="006B405E">
      <w:pPr>
        <w:spacing w:after="0" w:line="240" w:lineRule="auto"/>
        <w:ind w:firstLine="375"/>
        <w:jc w:val="both"/>
        <w:rPr>
          <w:rFonts w:ascii="Times New Roman" w:hAnsi="Times New Roman" w:cs="Times New Roman"/>
          <w:sz w:val="24"/>
          <w:szCs w:val="24"/>
        </w:rPr>
      </w:pPr>
    </w:p>
    <w:p w:rsidR="008F4B37" w:rsidRPr="00A11826" w:rsidRDefault="008F4B37" w:rsidP="00356D25">
      <w:pPr>
        <w:spacing w:after="0"/>
        <w:jc w:val="both"/>
        <w:rPr>
          <w:rFonts w:ascii="Times New Roman" w:hAnsi="Times New Roman" w:cs="Times New Roman"/>
          <w:sz w:val="24"/>
          <w:szCs w:val="24"/>
        </w:rPr>
      </w:pPr>
    </w:p>
    <w:p w:rsidR="0021617F" w:rsidRPr="00A11826" w:rsidRDefault="00D910CB" w:rsidP="007602BC">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31</w:t>
      </w:r>
      <w:r w:rsidR="0021617F" w:rsidRPr="00A11826">
        <w:rPr>
          <w:rFonts w:ascii="Times New Roman" w:eastAsia="Times New Roman" w:hAnsi="Times New Roman" w:cs="Times New Roman"/>
          <w:sz w:val="24"/>
          <w:szCs w:val="24"/>
          <w:lang w:eastAsia="lv-LV"/>
        </w:rPr>
        <w:t>. Paziņojumu par projektu iesniegumu iesniegšanu, iesniegšanas pārtraukšanu vai izbeigšanu sadarbības iestāde, saskaņojot ar atbildīgo iestādi, izsludina:</w:t>
      </w:r>
    </w:p>
    <w:p w:rsidR="0021617F" w:rsidRPr="00A11826" w:rsidRDefault="00D910CB" w:rsidP="0021617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31</w:t>
      </w:r>
      <w:r w:rsidR="0021617F" w:rsidRPr="00A11826">
        <w:rPr>
          <w:rFonts w:ascii="Times New Roman" w:eastAsia="Times New Roman" w:hAnsi="Times New Roman" w:cs="Times New Roman"/>
          <w:sz w:val="24"/>
          <w:szCs w:val="24"/>
          <w:lang w:eastAsia="lv-LV"/>
        </w:rPr>
        <w:t xml:space="preserve">.1. laikrakstā </w:t>
      </w:r>
      <w:r w:rsidR="001C1380"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Latvijas Vēstnesis</w:t>
      </w:r>
      <w:r w:rsidR="001C1380"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w:t>
      </w:r>
    </w:p>
    <w:p w:rsidR="0021617F" w:rsidRPr="00A11826" w:rsidRDefault="00D910CB" w:rsidP="0021617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31</w:t>
      </w:r>
      <w:r w:rsidR="0021617F" w:rsidRPr="00A11826">
        <w:rPr>
          <w:rFonts w:ascii="Times New Roman" w:eastAsia="Times New Roman" w:hAnsi="Times New Roman" w:cs="Times New Roman"/>
          <w:sz w:val="24"/>
          <w:szCs w:val="24"/>
          <w:lang w:eastAsia="lv-LV"/>
        </w:rPr>
        <w:t>.2. sadarbības iestādes tīmekļa vietnē (www.liaa.gov.lv).</w:t>
      </w:r>
    </w:p>
    <w:p w:rsidR="00EB49D2" w:rsidRPr="00A11826" w:rsidRDefault="00EB49D2" w:rsidP="0087073C">
      <w:pPr>
        <w:spacing w:after="0"/>
        <w:ind w:firstLine="375"/>
        <w:jc w:val="both"/>
        <w:rPr>
          <w:rFonts w:ascii="Times New Roman" w:hAnsi="Times New Roman" w:cs="Times New Roman"/>
          <w:sz w:val="24"/>
          <w:szCs w:val="24"/>
        </w:rPr>
      </w:pPr>
    </w:p>
    <w:p w:rsidR="00EB49D2" w:rsidRPr="00A11826" w:rsidRDefault="00EB49D2" w:rsidP="00AA5CDD">
      <w:pPr>
        <w:spacing w:after="0" w:line="240" w:lineRule="auto"/>
        <w:ind w:firstLine="375"/>
        <w:jc w:val="both"/>
        <w:rPr>
          <w:rFonts w:ascii="Times New Roman" w:hAnsi="Times New Roman" w:cs="Times New Roman"/>
          <w:sz w:val="24"/>
          <w:szCs w:val="24"/>
        </w:rPr>
      </w:pPr>
      <w:r w:rsidRPr="00A11826">
        <w:rPr>
          <w:rFonts w:ascii="Times New Roman" w:eastAsia="Times New Roman" w:hAnsi="Times New Roman" w:cs="Times New Roman"/>
          <w:sz w:val="24"/>
          <w:szCs w:val="24"/>
          <w:lang w:eastAsia="lv-LV"/>
        </w:rPr>
        <w:t>3</w:t>
      </w:r>
      <w:r w:rsidR="00D910CB" w:rsidRPr="00A11826">
        <w:rPr>
          <w:rFonts w:ascii="Times New Roman" w:eastAsia="Times New Roman" w:hAnsi="Times New Roman" w:cs="Times New Roman"/>
          <w:sz w:val="24"/>
          <w:szCs w:val="24"/>
          <w:lang w:eastAsia="lv-LV"/>
        </w:rPr>
        <w:t>2</w:t>
      </w:r>
      <w:r w:rsidRPr="00A11826">
        <w:rPr>
          <w:rFonts w:ascii="Times New Roman" w:eastAsia="Times New Roman" w:hAnsi="Times New Roman" w:cs="Times New Roman"/>
          <w:sz w:val="24"/>
          <w:szCs w:val="24"/>
          <w:lang w:eastAsia="lv-LV"/>
        </w:rPr>
        <w:t xml:space="preserve">. Paziņojumu par projektu iesniegumu iesniegšanu izsludina, norādot </w:t>
      </w:r>
      <w:r w:rsidR="0021617F" w:rsidRPr="00A11826">
        <w:rPr>
          <w:rFonts w:ascii="Times New Roman" w:eastAsia="Times New Roman" w:hAnsi="Times New Roman" w:cs="Times New Roman"/>
          <w:sz w:val="24"/>
          <w:szCs w:val="24"/>
          <w:lang w:eastAsia="lv-LV"/>
        </w:rPr>
        <w:t xml:space="preserve">kopējo </w:t>
      </w:r>
      <w:r w:rsidRPr="00A11826">
        <w:rPr>
          <w:rFonts w:ascii="Times New Roman" w:eastAsia="Times New Roman" w:hAnsi="Times New Roman" w:cs="Times New Roman"/>
          <w:sz w:val="24"/>
          <w:szCs w:val="24"/>
          <w:lang w:eastAsia="lv-LV"/>
        </w:rPr>
        <w:t>pieejamo finansējumu</w:t>
      </w:r>
      <w:r w:rsidR="00CE4449" w:rsidRPr="00A11826">
        <w:rPr>
          <w:rFonts w:ascii="Times New Roman" w:eastAsia="Times New Roman" w:hAnsi="Times New Roman" w:cs="Times New Roman"/>
          <w:sz w:val="24"/>
          <w:szCs w:val="24"/>
          <w:lang w:eastAsia="lv-LV"/>
        </w:rPr>
        <w:t xml:space="preserve">, </w:t>
      </w:r>
      <w:r w:rsidR="00CE4449" w:rsidRPr="00A11826">
        <w:rPr>
          <w:rFonts w:ascii="Times New Roman" w:hAnsi="Times New Roman" w:cs="Times New Roman"/>
          <w:sz w:val="24"/>
          <w:szCs w:val="24"/>
        </w:rPr>
        <w:t>katras projektu iesniegumu atlases kārtas ietvaros pieejamo finansējumu</w:t>
      </w:r>
      <w:r w:rsidRPr="00A11826">
        <w:rPr>
          <w:rFonts w:ascii="Times New Roman" w:eastAsia="Times New Roman" w:hAnsi="Times New Roman" w:cs="Times New Roman"/>
          <w:sz w:val="24"/>
          <w:szCs w:val="24"/>
          <w:lang w:eastAsia="lv-LV"/>
        </w:rPr>
        <w:t xml:space="preserve"> un projektu iesniegumu iesniegšanas</w:t>
      </w:r>
      <w:r w:rsidR="0021617F" w:rsidRPr="00A11826">
        <w:rPr>
          <w:rFonts w:ascii="Times New Roman" w:eastAsia="Times New Roman" w:hAnsi="Times New Roman" w:cs="Times New Roman"/>
          <w:sz w:val="24"/>
          <w:szCs w:val="24"/>
          <w:lang w:eastAsia="lv-LV"/>
        </w:rPr>
        <w:t xml:space="preserve"> sākuma un beigu</w:t>
      </w:r>
      <w:r w:rsidRPr="00A11826">
        <w:rPr>
          <w:rFonts w:ascii="Times New Roman" w:eastAsia="Times New Roman" w:hAnsi="Times New Roman" w:cs="Times New Roman"/>
          <w:sz w:val="24"/>
          <w:szCs w:val="24"/>
          <w:lang w:eastAsia="lv-LV"/>
        </w:rPr>
        <w:t xml:space="preserve"> termiņu. Paziņojumā minētā informācija ir saistoša projekta iesniedzējam, sadarbības iestādei, atbildīgajai iestādei un vadošajai iestādei.</w:t>
      </w:r>
    </w:p>
    <w:p w:rsidR="000355F5" w:rsidRPr="00A11826" w:rsidRDefault="000355F5" w:rsidP="00AA5CDD">
      <w:pPr>
        <w:spacing w:after="0" w:line="240" w:lineRule="auto"/>
        <w:jc w:val="both"/>
        <w:rPr>
          <w:rFonts w:ascii="Times New Roman" w:eastAsia="Times New Roman" w:hAnsi="Times New Roman" w:cs="Times New Roman"/>
          <w:sz w:val="24"/>
          <w:szCs w:val="24"/>
          <w:lang w:eastAsia="lv-LV"/>
        </w:rPr>
      </w:pPr>
    </w:p>
    <w:p w:rsidR="000355F5" w:rsidRPr="00A11826" w:rsidRDefault="00D910CB" w:rsidP="00AA5CDD">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33</w:t>
      </w:r>
      <w:r w:rsidR="006A7226" w:rsidRPr="00A11826">
        <w:rPr>
          <w:rFonts w:ascii="Times New Roman" w:eastAsia="Times New Roman" w:hAnsi="Times New Roman" w:cs="Times New Roman"/>
          <w:sz w:val="24"/>
          <w:szCs w:val="24"/>
          <w:lang w:eastAsia="lv-LV"/>
        </w:rPr>
        <w:t>. Iepirkumu, kas nepieciešams projekta īstenošanai, projekta iesniedzējs veic saskaņā ar normatīvajiem aktiem par iepirkuma procedūru un tās piemērošanas kārtību pa</w:t>
      </w:r>
      <w:r w:rsidR="002D1C14" w:rsidRPr="00A11826">
        <w:rPr>
          <w:rFonts w:ascii="Times New Roman" w:eastAsia="Times New Roman" w:hAnsi="Times New Roman" w:cs="Times New Roman"/>
          <w:sz w:val="24"/>
          <w:szCs w:val="24"/>
          <w:lang w:eastAsia="lv-LV"/>
        </w:rPr>
        <w:t xml:space="preserve">sūtītāja finansētiem projektiem. </w:t>
      </w:r>
      <w:r w:rsidR="00823FD4" w:rsidRPr="00A11826">
        <w:rPr>
          <w:rFonts w:ascii="Times New Roman" w:eastAsia="Times New Roman" w:hAnsi="Times New Roman" w:cs="Times New Roman"/>
          <w:sz w:val="24"/>
          <w:szCs w:val="24"/>
          <w:lang w:eastAsia="lv-LV"/>
        </w:rPr>
        <w:t>Projekta iesniedzējs pirms līguma slēgšanas ar iepirkuma procedūrā noteikto uzvarētāju saskaņo ar sadarbības iestādi iepirkuma procedūras atbilstību normatīvajiem aktiem iepirkuma procedūras jomā. Sadarbības iestāde iesniegto iepirkuma dokumentāciju izvērtē 15 darbdienu laikā pēc minēto dokumentu saņemšanas.</w:t>
      </w: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6A7226" w:rsidP="006B405E">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r w:rsidR="00D910CB" w:rsidRPr="00A11826">
        <w:rPr>
          <w:rFonts w:ascii="Times New Roman" w:eastAsia="Times New Roman" w:hAnsi="Times New Roman" w:cs="Times New Roman"/>
          <w:sz w:val="24"/>
          <w:szCs w:val="24"/>
          <w:lang w:eastAsia="lv-LV"/>
        </w:rPr>
        <w:t>34</w:t>
      </w:r>
      <w:r w:rsidRPr="00A11826">
        <w:rPr>
          <w:rFonts w:ascii="Times New Roman" w:eastAsia="Times New Roman" w:hAnsi="Times New Roman" w:cs="Times New Roman"/>
          <w:sz w:val="24"/>
          <w:szCs w:val="24"/>
          <w:lang w:eastAsia="lv-LV"/>
        </w:rPr>
        <w:t>. Lai pieteiktos finansējuma saņemšanai, projekta iesniedzējs sadarbības iestādē iesniedz projekta iesniegumu:</w:t>
      </w:r>
    </w:p>
    <w:p w:rsidR="006A7226"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.1. aizpildītu projekta iesnieguma veidlapu (1.pielikums);</w:t>
      </w:r>
    </w:p>
    <w:p w:rsidR="0055329F" w:rsidRPr="00A11826" w:rsidRDefault="00D910CB" w:rsidP="0055329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 papildus iesniedzamos dokumentus:</w:t>
      </w:r>
    </w:p>
    <w:p w:rsidR="0055329F" w:rsidRPr="00A11826" w:rsidRDefault="00D910CB" w:rsidP="0055329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w:t>
      </w:r>
      <w:r w:rsidR="008E06AA"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xml:space="preserve">. deklarāciju par projekta iesniedzēja atbilstību sīkā (mikro), mazā vai vidējā komersanta kategorijai sagatavotu saskaņā ar normatīvajiem aktiem, kas nosaka </w:t>
      </w:r>
      <w:r w:rsidR="0055329F" w:rsidRPr="00A11826">
        <w:rPr>
          <w:rFonts w:ascii="Times New Roman" w:hAnsi="Times New Roman" w:cs="Times New Roman"/>
          <w:bCs/>
          <w:sz w:val="24"/>
          <w:szCs w:val="24"/>
        </w:rPr>
        <w:t>komercsabiedrību deklarēšanas kārtību atbilstoši mazajai (sīkajai</w:t>
      </w:r>
      <w:r w:rsidR="008B12E1" w:rsidRPr="00A11826">
        <w:rPr>
          <w:rFonts w:ascii="Times New Roman" w:hAnsi="Times New Roman" w:cs="Times New Roman"/>
          <w:bCs/>
          <w:sz w:val="24"/>
          <w:szCs w:val="24"/>
        </w:rPr>
        <w:t xml:space="preserve"> (mikro)</w:t>
      </w:r>
      <w:r w:rsidR="0055329F" w:rsidRPr="00A11826">
        <w:rPr>
          <w:rFonts w:ascii="Times New Roman" w:hAnsi="Times New Roman" w:cs="Times New Roman"/>
          <w:bCs/>
          <w:sz w:val="24"/>
          <w:szCs w:val="24"/>
        </w:rPr>
        <w:t>) vai vidējai komercsabiedrībai</w:t>
      </w:r>
      <w:r w:rsidR="0055329F" w:rsidRPr="00A11826" w:rsidDel="0055329F">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(ja projekta iesniedzējs šo noteikumu ietvaros pretendē uz finansējumu saskaņā ar sīkajiem (mikro), mazajiem un vidējiem komersantiem noteiktajām prasībām). Lai noteiktu projekta iesniedzēja statusu, tiek ņemti vērā tikai dati par pēdējo noslēgto finanšu gadu. Ja projekta iesniedzējam nav noslēgts finanšu gads, tiek ņemti vērā dati no operatīvā finanšu pārskata;</w:t>
      </w:r>
    </w:p>
    <w:p w:rsidR="006A7226" w:rsidRPr="00A11826" w:rsidRDefault="00D910CB" w:rsidP="0055329F">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w:t>
      </w:r>
      <w:r w:rsidR="008E06AA"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xml:space="preserve">. operatīvo finanšu pārskatu par laikposmu </w:t>
      </w:r>
      <w:r w:rsidR="00617D45" w:rsidRPr="00A11826">
        <w:rPr>
          <w:rFonts w:ascii="Times New Roman" w:hAnsi="Times New Roman" w:cs="Times New Roman"/>
          <w:sz w:val="24"/>
          <w:szCs w:val="24"/>
          <w:lang w:eastAsia="lv-LV"/>
        </w:rPr>
        <w:t xml:space="preserve">par 12 mēnešiem </w:t>
      </w:r>
      <w:r w:rsidR="006A7226" w:rsidRPr="00A11826">
        <w:rPr>
          <w:rFonts w:ascii="Times New Roman" w:eastAsia="Times New Roman" w:hAnsi="Times New Roman" w:cs="Times New Roman"/>
          <w:sz w:val="24"/>
          <w:szCs w:val="24"/>
          <w:lang w:eastAsia="lv-LV"/>
        </w:rPr>
        <w:t>līdz pēdējam noslēgtajam mēnesim, kas projekta iesnieguma iesniegšanas dienā nedrīkst</w:t>
      </w:r>
      <w:r w:rsidR="006E2B26" w:rsidRPr="00A11826">
        <w:rPr>
          <w:rFonts w:ascii="Times New Roman" w:eastAsia="Times New Roman" w:hAnsi="Times New Roman" w:cs="Times New Roman"/>
          <w:sz w:val="24"/>
          <w:szCs w:val="24"/>
          <w:lang w:eastAsia="lv-LV"/>
        </w:rPr>
        <w:t xml:space="preserve"> būt vecāks par diviem mēnešiem</w:t>
      </w:r>
      <w:r w:rsidR="006A7226" w:rsidRPr="00A11826">
        <w:rPr>
          <w:rFonts w:ascii="Times New Roman" w:eastAsia="Times New Roman" w:hAnsi="Times New Roman" w:cs="Times New Roman"/>
          <w:sz w:val="24"/>
          <w:szCs w:val="24"/>
          <w:lang w:eastAsia="lv-LV"/>
        </w:rPr>
        <w:t>;</w:t>
      </w:r>
    </w:p>
    <w:p w:rsidR="006126D9" w:rsidRPr="00A11826" w:rsidRDefault="00D910CB" w:rsidP="00AA5CDD">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126D9" w:rsidRPr="00A11826">
        <w:rPr>
          <w:rFonts w:ascii="Times New Roman" w:eastAsia="Times New Roman" w:hAnsi="Times New Roman" w:cs="Times New Roman"/>
          <w:sz w:val="24"/>
          <w:szCs w:val="24"/>
          <w:lang w:eastAsia="lv-LV"/>
        </w:rPr>
        <w:t>.2.3. konsolidēto gada pārskatu</w:t>
      </w:r>
      <w:r w:rsidR="001433AF" w:rsidRPr="00A11826">
        <w:rPr>
          <w:rFonts w:ascii="Times New Roman" w:eastAsia="Times New Roman" w:hAnsi="Times New Roman" w:cs="Times New Roman"/>
          <w:sz w:val="24"/>
          <w:szCs w:val="24"/>
          <w:lang w:eastAsia="lv-LV"/>
        </w:rPr>
        <w:t>, ja</w:t>
      </w:r>
      <w:r w:rsidR="006126D9" w:rsidRPr="00A11826">
        <w:rPr>
          <w:rFonts w:ascii="Times New Roman" w:eastAsia="Times New Roman" w:hAnsi="Times New Roman" w:cs="Times New Roman"/>
          <w:sz w:val="24"/>
          <w:szCs w:val="24"/>
          <w:lang w:eastAsia="lv-LV"/>
        </w:rPr>
        <w:t xml:space="preserve"> </w:t>
      </w:r>
      <w:r w:rsidR="001433AF" w:rsidRPr="00A11826">
        <w:rPr>
          <w:rFonts w:ascii="Times New Roman" w:eastAsia="Times New Roman" w:hAnsi="Times New Roman"/>
          <w:sz w:val="24"/>
          <w:szCs w:val="24"/>
          <w:lang w:eastAsia="lv-LV"/>
        </w:rPr>
        <w:t>mātes sabiedrība ir ārvalstīs reģistrēta juridiska persona</w:t>
      </w:r>
      <w:r w:rsidR="006126D9" w:rsidRPr="00A11826">
        <w:rPr>
          <w:rFonts w:ascii="Times New Roman" w:eastAsia="Times New Roman" w:hAnsi="Times New Roman" w:cs="Times New Roman"/>
          <w:sz w:val="24"/>
          <w:szCs w:val="24"/>
          <w:lang w:eastAsia="lv-LV"/>
        </w:rPr>
        <w:t>;</w:t>
      </w:r>
    </w:p>
    <w:p w:rsidR="0021617F" w:rsidRPr="00A11826" w:rsidRDefault="00695220" w:rsidP="00AA5CDD">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E64D10"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4</w:t>
      </w:r>
      <w:r w:rsidR="00E64D10" w:rsidRPr="00A11826">
        <w:rPr>
          <w:rFonts w:ascii="Times New Roman" w:eastAsia="Times New Roman" w:hAnsi="Times New Roman" w:cs="Times New Roman"/>
          <w:sz w:val="24"/>
          <w:szCs w:val="24"/>
          <w:lang w:eastAsia="lv-LV"/>
        </w:rPr>
        <w:t xml:space="preserve">. būvvaldes būvatļauju </w:t>
      </w:r>
      <w:r w:rsidR="00DD2DEE" w:rsidRPr="00A11826">
        <w:rPr>
          <w:rFonts w:ascii="Times New Roman" w:eastAsia="Times New Roman" w:hAnsi="Times New Roman" w:cs="Times New Roman"/>
          <w:sz w:val="24"/>
          <w:szCs w:val="24"/>
          <w:lang w:eastAsia="lv-LV"/>
        </w:rPr>
        <w:t xml:space="preserve">(kopiju) </w:t>
      </w:r>
      <w:r w:rsidR="00E64D10" w:rsidRPr="00A11826">
        <w:rPr>
          <w:rFonts w:ascii="Times New Roman" w:eastAsia="Times New Roman" w:hAnsi="Times New Roman" w:cs="Times New Roman"/>
          <w:sz w:val="24"/>
          <w:szCs w:val="24"/>
          <w:lang w:eastAsia="lv-LV"/>
        </w:rPr>
        <w:t>(ja projekta iesniegumā kā attiecināmās izmaksas ir iekļautas ēku un būvju būvniecības</w:t>
      </w:r>
      <w:r w:rsidR="006B405E" w:rsidRPr="00A11826">
        <w:rPr>
          <w:rFonts w:ascii="Times New Roman" w:eastAsia="Times New Roman" w:hAnsi="Times New Roman" w:cs="Times New Roman"/>
          <w:sz w:val="24"/>
          <w:szCs w:val="24"/>
          <w:lang w:eastAsia="lv-LV"/>
        </w:rPr>
        <w:t>,</w:t>
      </w:r>
      <w:r w:rsidR="00E64D10" w:rsidRPr="00A11826">
        <w:rPr>
          <w:rFonts w:ascii="Times New Roman" w:eastAsia="Times New Roman" w:hAnsi="Times New Roman" w:cs="Times New Roman"/>
          <w:sz w:val="24"/>
          <w:szCs w:val="24"/>
          <w:lang w:eastAsia="lv-LV"/>
        </w:rPr>
        <w:t xml:space="preserve"> rekonstrukcijas</w:t>
      </w:r>
      <w:r w:rsidR="006B405E" w:rsidRPr="00A11826">
        <w:rPr>
          <w:rFonts w:ascii="Times New Roman" w:eastAsia="Times New Roman" w:hAnsi="Times New Roman" w:cs="Times New Roman"/>
          <w:sz w:val="24"/>
          <w:szCs w:val="24"/>
          <w:lang w:eastAsia="lv-LV"/>
        </w:rPr>
        <w:t xml:space="preserve"> un renovācijas</w:t>
      </w:r>
      <w:r w:rsidR="00E64D10" w:rsidRPr="00A11826">
        <w:rPr>
          <w:rFonts w:ascii="Times New Roman" w:eastAsia="Times New Roman" w:hAnsi="Times New Roman" w:cs="Times New Roman"/>
          <w:sz w:val="24"/>
          <w:szCs w:val="24"/>
          <w:lang w:eastAsia="lv-LV"/>
        </w:rPr>
        <w:t xml:space="preserve"> izmaksas</w:t>
      </w:r>
      <w:r w:rsidR="004D14BC" w:rsidRPr="00A11826">
        <w:rPr>
          <w:rFonts w:ascii="Times New Roman" w:eastAsia="Times New Roman" w:hAnsi="Times New Roman" w:cs="Times New Roman"/>
          <w:sz w:val="24"/>
          <w:szCs w:val="24"/>
          <w:lang w:eastAsia="lv-LV"/>
        </w:rPr>
        <w:t>,</w:t>
      </w:r>
      <w:r w:rsidR="00E64D10" w:rsidRPr="00A11826">
        <w:rPr>
          <w:rFonts w:ascii="Times New Roman" w:eastAsia="Times New Roman" w:hAnsi="Times New Roman" w:cs="Times New Roman"/>
          <w:sz w:val="24"/>
          <w:szCs w:val="24"/>
          <w:lang w:eastAsia="lv-LV"/>
        </w:rPr>
        <w:t xml:space="preserve"> un netiek iesniegti šo noteikumu </w:t>
      </w:r>
      <w:r w:rsidR="00246A37" w:rsidRPr="00A11826">
        <w:rPr>
          <w:rFonts w:ascii="Times New Roman" w:eastAsia="Times New Roman" w:hAnsi="Times New Roman" w:cs="Times New Roman"/>
          <w:sz w:val="24"/>
          <w:szCs w:val="24"/>
          <w:lang w:eastAsia="lv-LV"/>
        </w:rPr>
        <w:t>34</w:t>
      </w:r>
      <w:r w:rsidR="00E64D10"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5</w:t>
      </w:r>
      <w:r w:rsidR="00E64D10" w:rsidRPr="00A11826">
        <w:rPr>
          <w:rFonts w:ascii="Times New Roman" w:eastAsia="Times New Roman" w:hAnsi="Times New Roman" w:cs="Times New Roman"/>
          <w:sz w:val="24"/>
          <w:szCs w:val="24"/>
          <w:lang w:eastAsia="lv-LV"/>
        </w:rPr>
        <w:t xml:space="preserve">. vai </w:t>
      </w:r>
      <w:r w:rsidR="00246A37" w:rsidRPr="00A11826">
        <w:rPr>
          <w:rFonts w:ascii="Times New Roman" w:eastAsia="Times New Roman" w:hAnsi="Times New Roman" w:cs="Times New Roman"/>
          <w:sz w:val="24"/>
          <w:szCs w:val="24"/>
          <w:lang w:eastAsia="lv-LV"/>
        </w:rPr>
        <w:t>34</w:t>
      </w:r>
      <w:r w:rsidR="00E64D10"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6</w:t>
      </w:r>
      <w:r w:rsidR="00E64D10" w:rsidRPr="00A11826">
        <w:rPr>
          <w:rFonts w:ascii="Times New Roman" w:eastAsia="Times New Roman" w:hAnsi="Times New Roman" w:cs="Times New Roman"/>
          <w:sz w:val="24"/>
          <w:szCs w:val="24"/>
          <w:lang w:eastAsia="lv-LV"/>
        </w:rPr>
        <w:t>.apakšpunktā minētie dokumenti)</w:t>
      </w:r>
      <w:r w:rsidR="00342E36" w:rsidRPr="00A11826">
        <w:rPr>
          <w:rFonts w:ascii="Times New Roman" w:eastAsia="Times New Roman" w:hAnsi="Times New Roman" w:cs="Times New Roman"/>
          <w:sz w:val="24"/>
          <w:szCs w:val="24"/>
          <w:lang w:eastAsia="lv-LV"/>
        </w:rPr>
        <w:t>;</w:t>
      </w:r>
      <w:r w:rsidR="00D910CB" w:rsidRPr="00A11826">
        <w:rPr>
          <w:rFonts w:ascii="Times New Roman" w:eastAsia="Times New Roman" w:hAnsi="Times New Roman" w:cs="Times New Roman"/>
          <w:sz w:val="24"/>
          <w:szCs w:val="24"/>
          <w:lang w:eastAsia="lv-LV"/>
        </w:rPr>
        <w:t>34</w:t>
      </w:r>
      <w:r w:rsidR="0021617F"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5</w:t>
      </w:r>
      <w:r w:rsidR="0021617F" w:rsidRPr="00A11826">
        <w:rPr>
          <w:rFonts w:ascii="Times New Roman" w:eastAsia="Times New Roman" w:hAnsi="Times New Roman" w:cs="Times New Roman"/>
          <w:sz w:val="24"/>
          <w:szCs w:val="24"/>
          <w:lang w:eastAsia="lv-LV"/>
        </w:rPr>
        <w:t xml:space="preserve">. būvvaldes akceptētu būvprojektu tehniskā projekta stadijā </w:t>
      </w:r>
      <w:r w:rsidR="0021617F" w:rsidRPr="00A11826">
        <w:rPr>
          <w:rFonts w:ascii="Times New Roman" w:eastAsia="Times New Roman" w:hAnsi="Times New Roman" w:cs="Times New Roman"/>
          <w:sz w:val="24"/>
          <w:szCs w:val="24"/>
          <w:lang w:eastAsia="lv-LV"/>
        </w:rPr>
        <w:lastRenderedPageBreak/>
        <w:t>(kopiju), ja būvprojekts tehniskā projekta stadijā ir akceptēts pirms projekta iesnieguma iesniegšanas (ja projekta iesniegumā kā attiecināmās izmaksas ir iekļautas ēku un būvju būvniecības</w:t>
      </w:r>
      <w:r w:rsidR="006B405E"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 xml:space="preserve"> rekonstrukcijas</w:t>
      </w:r>
      <w:r w:rsidR="006B405E" w:rsidRPr="00A11826">
        <w:rPr>
          <w:rFonts w:ascii="Times New Roman" w:eastAsia="Times New Roman" w:hAnsi="Times New Roman" w:cs="Times New Roman"/>
          <w:sz w:val="24"/>
          <w:szCs w:val="24"/>
          <w:lang w:eastAsia="lv-LV"/>
        </w:rPr>
        <w:t xml:space="preserve"> un renovācijas</w:t>
      </w:r>
      <w:r w:rsidR="0021617F" w:rsidRPr="00A11826">
        <w:rPr>
          <w:rFonts w:ascii="Times New Roman" w:eastAsia="Times New Roman" w:hAnsi="Times New Roman" w:cs="Times New Roman"/>
          <w:sz w:val="24"/>
          <w:szCs w:val="24"/>
          <w:lang w:eastAsia="lv-LV"/>
        </w:rPr>
        <w:t xml:space="preserve"> izmaksas</w:t>
      </w:r>
      <w:r w:rsidR="004D14BC"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 xml:space="preserve"> un netiek iesniegti šo noteikumu </w:t>
      </w:r>
      <w:r w:rsidR="00246A37" w:rsidRPr="00A11826">
        <w:rPr>
          <w:rFonts w:ascii="Times New Roman" w:eastAsia="Times New Roman" w:hAnsi="Times New Roman" w:cs="Times New Roman"/>
          <w:sz w:val="24"/>
          <w:szCs w:val="24"/>
          <w:lang w:eastAsia="lv-LV"/>
        </w:rPr>
        <w:t>34</w:t>
      </w:r>
      <w:r w:rsidR="0021617F"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4</w:t>
      </w:r>
      <w:r w:rsidR="0021617F" w:rsidRPr="00A11826">
        <w:rPr>
          <w:rFonts w:ascii="Times New Roman" w:eastAsia="Times New Roman" w:hAnsi="Times New Roman" w:cs="Times New Roman"/>
          <w:sz w:val="24"/>
          <w:szCs w:val="24"/>
          <w:lang w:eastAsia="lv-LV"/>
        </w:rPr>
        <w:t xml:space="preserve">. </w:t>
      </w:r>
      <w:r w:rsidR="00E64D10" w:rsidRPr="00A11826">
        <w:rPr>
          <w:rFonts w:ascii="Times New Roman" w:eastAsia="Times New Roman" w:hAnsi="Times New Roman" w:cs="Times New Roman"/>
          <w:sz w:val="24"/>
          <w:szCs w:val="24"/>
          <w:lang w:eastAsia="lv-LV"/>
        </w:rPr>
        <w:t xml:space="preserve">vai </w:t>
      </w:r>
      <w:r w:rsidR="00246A37" w:rsidRPr="00A11826">
        <w:rPr>
          <w:rFonts w:ascii="Times New Roman" w:eastAsia="Times New Roman" w:hAnsi="Times New Roman" w:cs="Times New Roman"/>
          <w:sz w:val="24"/>
          <w:szCs w:val="24"/>
          <w:lang w:eastAsia="lv-LV"/>
        </w:rPr>
        <w:t>34</w:t>
      </w:r>
      <w:r w:rsidR="0021617F"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6</w:t>
      </w:r>
      <w:r w:rsidR="0021617F" w:rsidRPr="00A11826">
        <w:rPr>
          <w:rFonts w:ascii="Times New Roman" w:eastAsia="Times New Roman" w:hAnsi="Times New Roman" w:cs="Times New Roman"/>
          <w:sz w:val="24"/>
          <w:szCs w:val="24"/>
          <w:lang w:eastAsia="lv-LV"/>
        </w:rPr>
        <w:t>.apakšpunktā minētie dokumenti);</w:t>
      </w:r>
    </w:p>
    <w:p w:rsidR="00454B2F"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21617F"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6</w:t>
      </w:r>
      <w:r w:rsidR="0021617F" w:rsidRPr="00A11826">
        <w:rPr>
          <w:rFonts w:ascii="Times New Roman" w:eastAsia="Times New Roman" w:hAnsi="Times New Roman" w:cs="Times New Roman"/>
          <w:sz w:val="24"/>
          <w:szCs w:val="24"/>
          <w:lang w:eastAsia="lv-LV"/>
        </w:rPr>
        <w:t>. būvvaldes saskaņotu būvprojektu skiču projekta stadijā (kopiju), ja būvprojekts tehniskā projekta stadijā nav akceptēts būvvaldē pirms projekta iesnieguma iesniegšanas un ja tas ir izstrādāts saskaņā ar normatīvajiem aktiem būvniecības jomā (ja projekta iesniegumā kā attiecināmās izmaksas ir iekļautas ēku un būvju būvniecības</w:t>
      </w:r>
      <w:r w:rsidR="006B405E"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 xml:space="preserve"> rekonstrukcijas</w:t>
      </w:r>
      <w:r w:rsidR="006B405E" w:rsidRPr="00A11826">
        <w:rPr>
          <w:rFonts w:ascii="Times New Roman" w:eastAsia="Times New Roman" w:hAnsi="Times New Roman" w:cs="Times New Roman"/>
          <w:sz w:val="24"/>
          <w:szCs w:val="24"/>
          <w:lang w:eastAsia="lv-LV"/>
        </w:rPr>
        <w:t xml:space="preserve"> un renovācijas</w:t>
      </w:r>
      <w:r w:rsidR="0021617F" w:rsidRPr="00A11826">
        <w:rPr>
          <w:rFonts w:ascii="Times New Roman" w:eastAsia="Times New Roman" w:hAnsi="Times New Roman" w:cs="Times New Roman"/>
          <w:sz w:val="24"/>
          <w:szCs w:val="24"/>
          <w:lang w:eastAsia="lv-LV"/>
        </w:rPr>
        <w:t xml:space="preserve"> izmaksas</w:t>
      </w:r>
      <w:r w:rsidR="004D14BC" w:rsidRPr="00A11826">
        <w:rPr>
          <w:rFonts w:ascii="Times New Roman" w:eastAsia="Times New Roman" w:hAnsi="Times New Roman" w:cs="Times New Roman"/>
          <w:sz w:val="24"/>
          <w:szCs w:val="24"/>
          <w:lang w:eastAsia="lv-LV"/>
        </w:rPr>
        <w:t>,</w:t>
      </w:r>
      <w:r w:rsidR="0021617F" w:rsidRPr="00A11826">
        <w:rPr>
          <w:rFonts w:ascii="Times New Roman" w:eastAsia="Times New Roman" w:hAnsi="Times New Roman" w:cs="Times New Roman"/>
          <w:sz w:val="24"/>
          <w:szCs w:val="24"/>
          <w:lang w:eastAsia="lv-LV"/>
        </w:rPr>
        <w:t xml:space="preserve"> un netiek iesniegti šo noteikumu </w:t>
      </w:r>
      <w:r w:rsidR="00246A37" w:rsidRPr="00A11826">
        <w:rPr>
          <w:rFonts w:ascii="Times New Roman" w:eastAsia="Times New Roman" w:hAnsi="Times New Roman" w:cs="Times New Roman"/>
          <w:sz w:val="24"/>
          <w:szCs w:val="24"/>
          <w:lang w:eastAsia="lv-LV"/>
        </w:rPr>
        <w:t>34</w:t>
      </w:r>
      <w:r w:rsidR="00E64D10"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4</w:t>
      </w:r>
      <w:r w:rsidR="00E64D10" w:rsidRPr="00A11826">
        <w:rPr>
          <w:rFonts w:ascii="Times New Roman" w:eastAsia="Times New Roman" w:hAnsi="Times New Roman" w:cs="Times New Roman"/>
          <w:sz w:val="24"/>
          <w:szCs w:val="24"/>
          <w:lang w:eastAsia="lv-LV"/>
        </w:rPr>
        <w:t xml:space="preserve">. vai </w:t>
      </w:r>
      <w:r w:rsidR="00246A37" w:rsidRPr="00A11826">
        <w:rPr>
          <w:rFonts w:ascii="Times New Roman" w:eastAsia="Times New Roman" w:hAnsi="Times New Roman" w:cs="Times New Roman"/>
          <w:sz w:val="24"/>
          <w:szCs w:val="24"/>
          <w:lang w:eastAsia="lv-LV"/>
        </w:rPr>
        <w:t>34</w:t>
      </w:r>
      <w:r w:rsidR="005F01DD" w:rsidRPr="00A11826">
        <w:rPr>
          <w:rFonts w:ascii="Times New Roman" w:eastAsia="Times New Roman" w:hAnsi="Times New Roman" w:cs="Times New Roman"/>
          <w:sz w:val="24"/>
          <w:szCs w:val="24"/>
          <w:lang w:eastAsia="lv-LV"/>
        </w:rPr>
        <w:t>.</w:t>
      </w:r>
      <w:r w:rsidR="002D1FF6"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5</w:t>
      </w:r>
      <w:r w:rsidR="002D1FF6" w:rsidRPr="00A11826">
        <w:rPr>
          <w:rFonts w:ascii="Times New Roman" w:eastAsia="Times New Roman" w:hAnsi="Times New Roman" w:cs="Times New Roman"/>
          <w:sz w:val="24"/>
          <w:szCs w:val="24"/>
          <w:lang w:eastAsia="lv-LV"/>
        </w:rPr>
        <w:t xml:space="preserve">. </w:t>
      </w:r>
      <w:r w:rsidR="0021617F" w:rsidRPr="00A11826">
        <w:rPr>
          <w:rFonts w:ascii="Times New Roman" w:eastAsia="Times New Roman" w:hAnsi="Times New Roman" w:cs="Times New Roman"/>
          <w:sz w:val="24"/>
          <w:szCs w:val="24"/>
          <w:lang w:eastAsia="lv-LV"/>
        </w:rPr>
        <w:t>minētie dokumenti);</w:t>
      </w:r>
    </w:p>
    <w:p w:rsidR="006A7226"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w:t>
      </w:r>
      <w:r w:rsidR="006126D9"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xml:space="preserve">. atbilstoši </w:t>
      </w:r>
      <w:r w:rsidR="0020715D" w:rsidRPr="00A11826">
        <w:rPr>
          <w:rFonts w:ascii="Times New Roman" w:eastAsia="Times New Roman" w:hAnsi="Times New Roman" w:cs="Times New Roman"/>
          <w:sz w:val="24"/>
          <w:szCs w:val="24"/>
          <w:lang w:eastAsia="lv-LV"/>
        </w:rPr>
        <w:t xml:space="preserve">šo noteikumu </w:t>
      </w:r>
      <w:r w:rsidR="000E1DB8" w:rsidRPr="00A11826">
        <w:rPr>
          <w:rFonts w:ascii="Times New Roman" w:eastAsia="Times New Roman" w:hAnsi="Times New Roman" w:cs="Times New Roman"/>
          <w:sz w:val="24"/>
          <w:szCs w:val="24"/>
          <w:lang w:eastAsia="lv-LV"/>
        </w:rPr>
        <w:t>5</w:t>
      </w:r>
      <w:r w:rsidR="00136FF0" w:rsidRPr="00A11826">
        <w:rPr>
          <w:rFonts w:ascii="Times New Roman" w:eastAsia="Times New Roman" w:hAnsi="Times New Roman" w:cs="Times New Roman"/>
          <w:sz w:val="24"/>
          <w:szCs w:val="24"/>
          <w:lang w:eastAsia="lv-LV"/>
        </w:rPr>
        <w:t>.pielikumam</w:t>
      </w:r>
      <w:r w:rsidR="006A7226" w:rsidRPr="00A11826">
        <w:rPr>
          <w:rFonts w:ascii="Times New Roman" w:eastAsia="Times New Roman" w:hAnsi="Times New Roman" w:cs="Times New Roman"/>
          <w:sz w:val="24"/>
          <w:szCs w:val="24"/>
          <w:lang w:eastAsia="lv-LV"/>
        </w:rPr>
        <w:t xml:space="preserve"> izstrādātu būvniecības izmaksu tāmes kopiju, norādot un nodalot visas darbu un materiālu izmaksu pozīcijas, kas ir iekļautas projekta attiecināmajās un neattiecināmajās izmaksās, ja projektā ir plānota </w:t>
      </w:r>
      <w:r w:rsidR="00422752" w:rsidRPr="00A11826">
        <w:rPr>
          <w:rFonts w:ascii="Times New Roman" w:eastAsia="Times New Roman" w:hAnsi="Times New Roman" w:cs="Times New Roman"/>
          <w:sz w:val="24"/>
          <w:szCs w:val="24"/>
          <w:lang w:eastAsia="lv-LV"/>
        </w:rPr>
        <w:t>ēku un būvju būvniecība, rekonstrukcija un renovācija</w:t>
      </w:r>
      <w:r w:rsidR="006A7226" w:rsidRPr="00A11826">
        <w:rPr>
          <w:rFonts w:ascii="Times New Roman" w:eastAsia="Times New Roman" w:hAnsi="Times New Roman" w:cs="Times New Roman"/>
          <w:sz w:val="24"/>
          <w:szCs w:val="24"/>
          <w:lang w:eastAsia="lv-LV"/>
        </w:rPr>
        <w:t>;</w:t>
      </w:r>
    </w:p>
    <w:p w:rsidR="004716A2"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w:t>
      </w:r>
      <w:r w:rsidR="00566698"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iepirkuma procedūru apliecinošos dokumentus</w:t>
      </w:r>
      <w:r w:rsidR="007602BC" w:rsidRPr="00A11826">
        <w:rPr>
          <w:rFonts w:ascii="Times New Roman" w:eastAsia="Times New Roman" w:hAnsi="Times New Roman" w:cs="Times New Roman"/>
          <w:sz w:val="24"/>
          <w:szCs w:val="24"/>
          <w:lang w:eastAsia="lv-LV"/>
        </w:rPr>
        <w:t xml:space="preserve"> </w:t>
      </w:r>
      <w:r w:rsidR="00EF1427" w:rsidRPr="00A11826">
        <w:rPr>
          <w:rFonts w:ascii="Times New Roman" w:eastAsia="Times New Roman" w:hAnsi="Times New Roman" w:cs="Times New Roman"/>
          <w:sz w:val="24"/>
          <w:szCs w:val="24"/>
          <w:lang w:eastAsia="lv-LV"/>
        </w:rPr>
        <w:t>(ja attiecināms)</w:t>
      </w:r>
      <w:r w:rsidR="006A7226" w:rsidRPr="00A11826">
        <w:rPr>
          <w:rFonts w:ascii="Times New Roman" w:eastAsia="Times New Roman" w:hAnsi="Times New Roman" w:cs="Times New Roman"/>
          <w:sz w:val="24"/>
          <w:szCs w:val="24"/>
          <w:lang w:eastAsia="lv-LV"/>
        </w:rPr>
        <w:t>;</w:t>
      </w:r>
    </w:p>
    <w:p w:rsidR="006A7226"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w:t>
      </w:r>
      <w:r w:rsidR="00566698"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 biznesa plānu</w:t>
      </w:r>
      <w:r w:rsidR="00E64D10" w:rsidRPr="00A11826">
        <w:rPr>
          <w:rFonts w:ascii="Times New Roman" w:eastAsia="Times New Roman" w:hAnsi="Times New Roman" w:cs="Times New Roman"/>
          <w:sz w:val="24"/>
          <w:szCs w:val="24"/>
          <w:lang w:eastAsia="lv-LV"/>
        </w:rPr>
        <w:t xml:space="preserve"> atbilstoši šo noteikumu 2.pielikumam</w:t>
      </w:r>
      <w:r w:rsidR="006A7226" w:rsidRPr="00A11826">
        <w:rPr>
          <w:rFonts w:ascii="Times New Roman" w:eastAsia="Times New Roman" w:hAnsi="Times New Roman" w:cs="Times New Roman"/>
          <w:sz w:val="24"/>
          <w:szCs w:val="24"/>
          <w:lang w:eastAsia="lv-LV"/>
        </w:rPr>
        <w:t>. Ja projekts tiek īstenots atsevišķā projekta iesniedzēja struktūrvienībā, minētie dati jānorāda gan par projekta iesniedzēju, gan par struktūrvienību, kurā tiek īstenots projekts;</w:t>
      </w:r>
    </w:p>
    <w:p w:rsidR="006A7226"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.2.1</w:t>
      </w:r>
      <w:r w:rsidR="00566698" w:rsidRPr="00A11826">
        <w:rPr>
          <w:rFonts w:ascii="Times New Roman" w:eastAsia="Times New Roman" w:hAnsi="Times New Roman" w:cs="Times New Roman"/>
          <w:sz w:val="24"/>
          <w:szCs w:val="24"/>
          <w:lang w:eastAsia="lv-LV"/>
        </w:rPr>
        <w:t>0</w:t>
      </w:r>
      <w:r w:rsidR="006A7226" w:rsidRPr="00A11826">
        <w:rPr>
          <w:rFonts w:ascii="Times New Roman" w:eastAsia="Times New Roman" w:hAnsi="Times New Roman" w:cs="Times New Roman"/>
          <w:sz w:val="24"/>
          <w:szCs w:val="24"/>
          <w:lang w:eastAsia="lv-LV"/>
        </w:rPr>
        <w:t xml:space="preserve">. </w:t>
      </w:r>
      <w:r w:rsidR="003F25D6" w:rsidRPr="00A11826">
        <w:rPr>
          <w:rFonts w:ascii="Times New Roman" w:hAnsi="Times New Roman" w:cs="Times New Roman"/>
          <w:color w:val="000000"/>
          <w:sz w:val="24"/>
          <w:szCs w:val="24"/>
        </w:rPr>
        <w:t>iekārtu tehniskās specifikācijas, norādot prasības par kvalitāti (</w:t>
      </w:r>
      <w:r w:rsidR="009145CA" w:rsidRPr="00A11826">
        <w:rPr>
          <w:rFonts w:ascii="Times New Roman" w:hAnsi="Times New Roman" w:cs="Times New Roman"/>
          <w:i/>
          <w:color w:val="000000"/>
          <w:sz w:val="24"/>
          <w:szCs w:val="24"/>
        </w:rPr>
        <w:t>CE</w:t>
      </w:r>
      <w:r w:rsidR="00246A37" w:rsidRPr="00A11826">
        <w:rPr>
          <w:rFonts w:ascii="Times New Roman" w:hAnsi="Times New Roman"/>
          <w:color w:val="000000"/>
          <w:sz w:val="24"/>
          <w:szCs w:val="24"/>
        </w:rPr>
        <w:t xml:space="preserve"> </w:t>
      </w:r>
      <w:r w:rsidR="00A42D3B" w:rsidRPr="00A11826">
        <w:rPr>
          <w:rFonts w:ascii="Times New Roman" w:hAnsi="Times New Roman" w:cs="Times New Roman"/>
          <w:color w:val="000000"/>
          <w:sz w:val="24"/>
          <w:szCs w:val="24"/>
        </w:rPr>
        <w:t>marķējuma</w:t>
      </w:r>
      <w:r w:rsidR="00A42D3B" w:rsidRPr="00A11826">
        <w:rPr>
          <w:rFonts w:ascii="Times New Roman" w:hAnsi="Times New Roman"/>
          <w:color w:val="000000"/>
          <w:sz w:val="24"/>
          <w:szCs w:val="24"/>
        </w:rPr>
        <w:t xml:space="preserve"> </w:t>
      </w:r>
      <w:r w:rsidR="009145CA" w:rsidRPr="00A11826">
        <w:rPr>
          <w:rFonts w:ascii="Times New Roman" w:hAnsi="Times New Roman"/>
          <w:color w:val="000000"/>
          <w:sz w:val="24"/>
          <w:szCs w:val="24"/>
        </w:rPr>
        <w:t xml:space="preserve">esamība) </w:t>
      </w:r>
      <w:r w:rsidR="00A35AA7" w:rsidRPr="00A11826">
        <w:rPr>
          <w:rFonts w:ascii="Times New Roman" w:hAnsi="Times New Roman"/>
          <w:color w:val="000000"/>
          <w:sz w:val="24"/>
          <w:szCs w:val="24"/>
        </w:rPr>
        <w:t xml:space="preserve">atbilstību </w:t>
      </w:r>
      <w:r w:rsidR="00EC67A6" w:rsidRPr="00A11826">
        <w:rPr>
          <w:rFonts w:ascii="Times New Roman" w:hAnsi="Times New Roman"/>
          <w:color w:val="000000"/>
          <w:sz w:val="24"/>
          <w:szCs w:val="24"/>
        </w:rPr>
        <w:t xml:space="preserve">citiem </w:t>
      </w:r>
      <w:r w:rsidR="00246A37" w:rsidRPr="00A11826">
        <w:rPr>
          <w:rFonts w:ascii="Times New Roman" w:hAnsi="Times New Roman"/>
          <w:color w:val="000000"/>
          <w:sz w:val="24"/>
          <w:szCs w:val="24"/>
        </w:rPr>
        <w:t xml:space="preserve">brīvprātīgi piemērojamiem standartiem </w:t>
      </w:r>
      <w:r w:rsidR="003F25D6" w:rsidRPr="00A11826">
        <w:rPr>
          <w:rFonts w:ascii="Times New Roman" w:hAnsi="Times New Roman" w:cs="Times New Roman"/>
          <w:color w:val="000000"/>
          <w:sz w:val="24"/>
          <w:szCs w:val="24"/>
        </w:rPr>
        <w:t xml:space="preserve">), apjomu, drošību, garantiju, iesaiņošanu, marķēšanu, ražības rādītājiem (iekārtas jauda, izlaides apjomus stunda/minūtē) un pieslēgumu jaudas (kWh) (kopiju). Papildus ir jāsniedz skaidrojums par to kā tika veikta tirgus izpēte par projekta ietvaros nepieciešamajām iekārtām, šo iekārtu noteikto cenu un informācijas avotu, ja šajā apakšpunktā minētā informācija nav ietverta šo noteikumu </w:t>
      </w:r>
      <w:r w:rsidRPr="00A11826">
        <w:rPr>
          <w:rFonts w:ascii="Times New Roman" w:hAnsi="Times New Roman" w:cs="Times New Roman"/>
          <w:color w:val="000000"/>
          <w:sz w:val="24"/>
          <w:szCs w:val="24"/>
        </w:rPr>
        <w:t>34</w:t>
      </w:r>
      <w:r w:rsidR="003F25D6" w:rsidRPr="00A11826">
        <w:rPr>
          <w:rFonts w:ascii="Times New Roman" w:hAnsi="Times New Roman" w:cs="Times New Roman"/>
          <w:color w:val="000000"/>
          <w:sz w:val="24"/>
          <w:szCs w:val="24"/>
        </w:rPr>
        <w:t>.2.</w:t>
      </w:r>
      <w:r w:rsidR="00365BB3" w:rsidRPr="00A11826">
        <w:rPr>
          <w:rFonts w:ascii="Times New Roman" w:hAnsi="Times New Roman" w:cs="Times New Roman"/>
          <w:color w:val="000000"/>
          <w:sz w:val="24"/>
          <w:szCs w:val="24"/>
        </w:rPr>
        <w:t>7</w:t>
      </w:r>
      <w:r w:rsidR="003F25D6" w:rsidRPr="00A11826">
        <w:rPr>
          <w:rFonts w:ascii="Times New Roman" w:hAnsi="Times New Roman" w:cs="Times New Roman"/>
          <w:color w:val="000000"/>
          <w:sz w:val="24"/>
          <w:szCs w:val="24"/>
        </w:rPr>
        <w:t xml:space="preserve">. un </w:t>
      </w:r>
      <w:r w:rsidRPr="00A11826">
        <w:rPr>
          <w:rFonts w:ascii="Times New Roman" w:hAnsi="Times New Roman" w:cs="Times New Roman"/>
          <w:color w:val="000000"/>
          <w:sz w:val="24"/>
          <w:szCs w:val="24"/>
        </w:rPr>
        <w:t>34</w:t>
      </w:r>
      <w:r w:rsidR="003F25D6" w:rsidRPr="00A11826">
        <w:rPr>
          <w:rFonts w:ascii="Times New Roman" w:hAnsi="Times New Roman" w:cs="Times New Roman"/>
          <w:color w:val="000000"/>
          <w:sz w:val="24"/>
          <w:szCs w:val="24"/>
        </w:rPr>
        <w:t>.2.</w:t>
      </w:r>
      <w:r w:rsidR="00365BB3" w:rsidRPr="00A11826">
        <w:rPr>
          <w:rFonts w:ascii="Times New Roman" w:hAnsi="Times New Roman" w:cs="Times New Roman"/>
          <w:color w:val="000000"/>
          <w:sz w:val="24"/>
          <w:szCs w:val="24"/>
        </w:rPr>
        <w:t>8</w:t>
      </w:r>
      <w:r w:rsidR="003F25D6" w:rsidRPr="00A11826">
        <w:rPr>
          <w:rFonts w:ascii="Times New Roman" w:hAnsi="Times New Roman" w:cs="Times New Roman"/>
          <w:color w:val="000000"/>
          <w:sz w:val="24"/>
          <w:szCs w:val="24"/>
        </w:rPr>
        <w:t>.apakšpunktā minētajos dokumentos;</w:t>
      </w:r>
    </w:p>
    <w:p w:rsidR="006A7226" w:rsidRPr="00A11826" w:rsidRDefault="00D910CB"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.2.1</w:t>
      </w:r>
      <w:r w:rsidR="00566698"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ja projekta iesniedzējs ir lielais komersants – iesniedz projekta iesniedzēja parakstītu apliecinājumu, ka saņemtais atbalsts netiks izmantots, lai pārvietotu ražošanas vai pakalpojumu sniegšanas infrastruktūru no citas Eiropas Savienības dalībvalsts;</w:t>
      </w:r>
    </w:p>
    <w:p w:rsidR="00363455" w:rsidRPr="00A11826" w:rsidRDefault="00D910CB" w:rsidP="004716A2">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34</w:t>
      </w:r>
      <w:r w:rsidR="006A7226" w:rsidRPr="00A11826">
        <w:rPr>
          <w:rFonts w:ascii="Times New Roman" w:eastAsia="Times New Roman" w:hAnsi="Times New Roman" w:cs="Times New Roman"/>
          <w:sz w:val="24"/>
          <w:szCs w:val="24"/>
          <w:lang w:eastAsia="lv-LV"/>
        </w:rPr>
        <w:t>.2.1</w:t>
      </w:r>
      <w:r w:rsidR="00566698"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ja projekta iesniedzējs ir lielais komersants – iesniedz informāciju par visu ražošanas (rūpnīcas u.c.) un pakalpojumu sniegšanas (laboratorijas, datu centri, zvanu centri u.c.) infrastruktūru, kas ir projekta iesniedzēja saistīto personu grupas īpašumā vai valdījumā citās Eiropas Savienības dalībvalstīs un projekta iesniedzēja saistīto personu grupas nodarbināto skaitu katrā no Eiropas Savienības dalībvalstīm;</w:t>
      </w:r>
    </w:p>
    <w:p w:rsidR="004716A2" w:rsidRPr="00A11826" w:rsidRDefault="00D910CB" w:rsidP="004716A2">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34</w:t>
      </w:r>
      <w:r w:rsidR="00F5144B" w:rsidRPr="00A11826">
        <w:rPr>
          <w:rFonts w:ascii="Times New Roman" w:hAnsi="Times New Roman" w:cs="Times New Roman"/>
          <w:sz w:val="24"/>
          <w:szCs w:val="24"/>
        </w:rPr>
        <w:t>.2.</w:t>
      </w:r>
      <w:r w:rsidR="00F23008" w:rsidRPr="00A11826">
        <w:rPr>
          <w:rFonts w:ascii="Times New Roman" w:hAnsi="Times New Roman" w:cs="Times New Roman"/>
          <w:sz w:val="24"/>
          <w:szCs w:val="24"/>
        </w:rPr>
        <w:t>1</w:t>
      </w:r>
      <w:r w:rsidR="00566698" w:rsidRPr="00A11826">
        <w:rPr>
          <w:rFonts w:ascii="Times New Roman" w:hAnsi="Times New Roman" w:cs="Times New Roman"/>
          <w:sz w:val="24"/>
          <w:szCs w:val="24"/>
        </w:rPr>
        <w:t>3</w:t>
      </w:r>
      <w:r w:rsidR="00246A37" w:rsidRPr="00A11826">
        <w:rPr>
          <w:rFonts w:ascii="Times New Roman" w:hAnsi="Times New Roman" w:cs="Times New Roman"/>
          <w:sz w:val="24"/>
          <w:szCs w:val="24"/>
        </w:rPr>
        <w:t>.</w:t>
      </w:r>
      <w:r w:rsidR="00F5144B" w:rsidRPr="00A11826">
        <w:rPr>
          <w:rFonts w:ascii="Times New Roman" w:hAnsi="Times New Roman" w:cs="Times New Roman"/>
          <w:sz w:val="24"/>
          <w:szCs w:val="24"/>
        </w:rPr>
        <w:t xml:space="preserve"> </w:t>
      </w:r>
      <w:r w:rsidR="00C30384" w:rsidRPr="00A11826">
        <w:rPr>
          <w:rFonts w:ascii="Times New Roman" w:hAnsi="Times New Roman" w:cs="Times New Roman"/>
          <w:sz w:val="24"/>
          <w:szCs w:val="24"/>
        </w:rPr>
        <w:t xml:space="preserve">apliecinājumu, ka uz projekta iesniedzēja vārda vai projekta iesniedzēja daļu īpašnieka vārda </w:t>
      </w:r>
      <w:r w:rsidR="009478B3" w:rsidRPr="00A11826">
        <w:rPr>
          <w:rFonts w:ascii="Times New Roman" w:hAnsi="Times New Roman" w:cs="Times New Roman"/>
          <w:sz w:val="24"/>
          <w:szCs w:val="24"/>
        </w:rPr>
        <w:t xml:space="preserve">ir </w:t>
      </w:r>
      <w:r w:rsidR="00C30384" w:rsidRPr="00A11826">
        <w:rPr>
          <w:rFonts w:ascii="Times New Roman" w:hAnsi="Times New Roman" w:cs="Times New Roman"/>
          <w:sz w:val="24"/>
          <w:szCs w:val="24"/>
        </w:rPr>
        <w:t>reģistrēta pusvadītāju izstrādājumu topogrāfija vai patents</w:t>
      </w:r>
      <w:r w:rsidR="009478B3" w:rsidRPr="00A11826">
        <w:rPr>
          <w:rFonts w:ascii="Times New Roman" w:hAnsi="Times New Roman" w:cs="Times New Roman"/>
          <w:sz w:val="24"/>
          <w:szCs w:val="24"/>
        </w:rPr>
        <w:t>,</w:t>
      </w:r>
      <w:r w:rsidR="00C30384" w:rsidRPr="00A11826">
        <w:rPr>
          <w:rFonts w:ascii="Times New Roman" w:hAnsi="Times New Roman" w:cs="Times New Roman"/>
          <w:sz w:val="24"/>
          <w:szCs w:val="24"/>
        </w:rPr>
        <w:t xml:space="preserve"> vai ir noslēgts </w:t>
      </w:r>
      <w:r w:rsidR="00F5144B" w:rsidRPr="00A11826">
        <w:rPr>
          <w:rFonts w:ascii="Times New Roman" w:hAnsi="Times New Roman" w:cs="Times New Roman"/>
          <w:sz w:val="24"/>
          <w:szCs w:val="24"/>
        </w:rPr>
        <w:t>līgums ar trešajām personām par produkta ražošanu vai pakalpojuma sniegšanu (kopija) vai no trešās personas iegādātu patentu vai to licenču, pusvadītāju izstrādājumu topogrāfiju vai to licenču iegādi apliecinošu dokumentu kopijas vai dokumentu izrakstus, ko parakstījusi trešā persona, no kuras tiek iegādāts minētais patents vai tā licence, pusvadītāju izstrādājumu topogrāfija vai tās licence, kā arī apliecinājums no ārvalstu institūcijas, kas ir tiesīga sniegt apliecinājumu, ka šāda intelektuālo tiesību nodošana ir notikusi un ir spēkā līdz projekta pabeigšanas dienai</w:t>
      </w:r>
      <w:r w:rsidR="00C30384" w:rsidRPr="00A11826">
        <w:rPr>
          <w:rFonts w:ascii="Times New Roman" w:hAnsi="Times New Roman" w:cs="Times New Roman"/>
          <w:sz w:val="24"/>
          <w:szCs w:val="24"/>
        </w:rPr>
        <w:t xml:space="preserve"> un dod tiesības projekta iesniedzējam ražot un tirgot produktu vai sniegt pakalpojumu</w:t>
      </w:r>
      <w:r w:rsidR="00F5144B" w:rsidRPr="00A11826">
        <w:rPr>
          <w:rFonts w:ascii="Times New Roman" w:hAnsi="Times New Roman" w:cs="Times New Roman"/>
          <w:sz w:val="24"/>
          <w:szCs w:val="24"/>
        </w:rPr>
        <w:t>. Ja minētā informācija ir Latvijas Republikas Patentu valdes rīcībā, sadarbības iestāde nepieciešamo informāciju pieprasa no Latvijas Republikas Patentu valdes</w:t>
      </w:r>
      <w:r w:rsidR="003500E0" w:rsidRPr="00A11826">
        <w:rPr>
          <w:rFonts w:ascii="Times New Roman" w:hAnsi="Times New Roman" w:cs="Times New Roman"/>
          <w:sz w:val="24"/>
          <w:szCs w:val="24"/>
        </w:rPr>
        <w:t xml:space="preserve"> (ja attiecināms);</w:t>
      </w:r>
    </w:p>
    <w:p w:rsidR="00D86CA8" w:rsidRPr="00A11826" w:rsidRDefault="00D86CA8" w:rsidP="004716A2">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lastRenderedPageBreak/>
        <w:t>3</w:t>
      </w:r>
      <w:r w:rsidR="00D910CB" w:rsidRPr="00A11826">
        <w:rPr>
          <w:rFonts w:ascii="Times New Roman" w:hAnsi="Times New Roman" w:cs="Times New Roman"/>
          <w:sz w:val="24"/>
          <w:szCs w:val="24"/>
        </w:rPr>
        <w:t>4</w:t>
      </w:r>
      <w:r w:rsidRPr="00A11826">
        <w:rPr>
          <w:rFonts w:ascii="Times New Roman" w:hAnsi="Times New Roman" w:cs="Times New Roman"/>
          <w:sz w:val="24"/>
          <w:szCs w:val="24"/>
        </w:rPr>
        <w:t>.2.1</w:t>
      </w:r>
      <w:r w:rsidR="00246A37" w:rsidRPr="00A11826">
        <w:rPr>
          <w:rFonts w:ascii="Times New Roman" w:hAnsi="Times New Roman" w:cs="Times New Roman"/>
          <w:sz w:val="24"/>
          <w:szCs w:val="24"/>
        </w:rPr>
        <w:t>4</w:t>
      </w:r>
      <w:r w:rsidRPr="00A11826">
        <w:rPr>
          <w:rFonts w:ascii="Times New Roman" w:hAnsi="Times New Roman" w:cs="Times New Roman"/>
          <w:sz w:val="24"/>
          <w:szCs w:val="24"/>
        </w:rPr>
        <w:t xml:space="preserve">. </w:t>
      </w:r>
      <w:r w:rsidRPr="00A11826">
        <w:rPr>
          <w:rFonts w:ascii="Times New Roman" w:hAnsi="Times New Roman" w:cs="Times New Roman"/>
          <w:bCs/>
          <w:sz w:val="24"/>
          <w:szCs w:val="24"/>
        </w:rPr>
        <w:t>aizdevuma līgumu ar kredītiestādi par projekta īstenošanai nepieciešamā finansējuma piesaisti un apliecinājumu par kredītiestādes izvirzīto nosacījumu aizdevuma saņemšanai izpildi (ja attiecināms);</w:t>
      </w:r>
    </w:p>
    <w:p w:rsidR="00617D45" w:rsidRPr="00A11826" w:rsidRDefault="00D910CB" w:rsidP="006126D9">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34</w:t>
      </w:r>
      <w:r w:rsidR="00EA3E68" w:rsidRPr="00A11826">
        <w:rPr>
          <w:rFonts w:ascii="Times New Roman" w:hAnsi="Times New Roman" w:cs="Times New Roman"/>
          <w:sz w:val="24"/>
          <w:szCs w:val="24"/>
        </w:rPr>
        <w:t>.2.</w:t>
      </w:r>
      <w:r w:rsidR="00246A37" w:rsidRPr="00A11826">
        <w:rPr>
          <w:rFonts w:ascii="Times New Roman" w:hAnsi="Times New Roman" w:cs="Times New Roman"/>
          <w:sz w:val="24"/>
          <w:szCs w:val="24"/>
        </w:rPr>
        <w:t>15</w:t>
      </w:r>
      <w:r w:rsidR="00EA3E68" w:rsidRPr="00A11826">
        <w:rPr>
          <w:rFonts w:ascii="Times New Roman" w:hAnsi="Times New Roman" w:cs="Times New Roman"/>
          <w:sz w:val="24"/>
          <w:szCs w:val="24"/>
        </w:rPr>
        <w:t xml:space="preserve">. </w:t>
      </w:r>
      <w:r w:rsidR="00EA3E68" w:rsidRPr="00A11826">
        <w:rPr>
          <w:rFonts w:ascii="Times New Roman" w:eastAsia="Times New Roman" w:hAnsi="Times New Roman" w:cs="Times New Roman"/>
          <w:sz w:val="24"/>
          <w:szCs w:val="24"/>
          <w:lang w:eastAsia="lv-LV"/>
        </w:rPr>
        <w:t xml:space="preserve">nekustamā īpašuma </w:t>
      </w:r>
      <w:r w:rsidR="001433AF" w:rsidRPr="00A11826">
        <w:rPr>
          <w:rFonts w:ascii="Times New Roman" w:hAnsi="Times New Roman"/>
          <w:sz w:val="24"/>
          <w:szCs w:val="24"/>
          <w:lang w:eastAsia="lv-LV"/>
        </w:rPr>
        <w:t>pirkuma līgum</w:t>
      </w:r>
      <w:r w:rsidR="00E62892" w:rsidRPr="00A11826">
        <w:rPr>
          <w:rFonts w:ascii="Times New Roman" w:hAnsi="Times New Roman"/>
          <w:sz w:val="24"/>
          <w:szCs w:val="24"/>
          <w:lang w:eastAsia="lv-LV"/>
        </w:rPr>
        <w:t>u</w:t>
      </w:r>
      <w:r w:rsidR="001433AF" w:rsidRPr="00A11826">
        <w:rPr>
          <w:rFonts w:ascii="Times New Roman" w:hAnsi="Times New Roman"/>
          <w:sz w:val="24"/>
          <w:szCs w:val="24"/>
          <w:lang w:eastAsia="lv-LV"/>
        </w:rPr>
        <w:t xml:space="preserve"> ar nogaidu tiesību</w:t>
      </w:r>
      <w:r w:rsidR="00EA3E68" w:rsidRPr="00A11826">
        <w:rPr>
          <w:rFonts w:ascii="Times New Roman" w:eastAsia="Times New Roman" w:hAnsi="Times New Roman" w:cs="Times New Roman"/>
          <w:sz w:val="24"/>
          <w:szCs w:val="24"/>
          <w:lang w:eastAsia="lv-LV"/>
        </w:rPr>
        <w:t xml:space="preserve"> (kopiju) (ja attiecināms)</w:t>
      </w:r>
      <w:r w:rsidR="00617D45" w:rsidRPr="00A11826">
        <w:rPr>
          <w:rFonts w:ascii="Times New Roman" w:hAnsi="Times New Roman" w:cs="Times New Roman"/>
          <w:sz w:val="24"/>
          <w:szCs w:val="24"/>
        </w:rPr>
        <w:t>;</w:t>
      </w:r>
    </w:p>
    <w:p w:rsidR="00911F9B" w:rsidRPr="00A11826" w:rsidRDefault="00D910CB" w:rsidP="00617D45">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34</w:t>
      </w:r>
      <w:r w:rsidR="00617D45" w:rsidRPr="00A11826">
        <w:rPr>
          <w:rFonts w:ascii="Times New Roman" w:hAnsi="Times New Roman" w:cs="Times New Roman"/>
          <w:sz w:val="24"/>
          <w:szCs w:val="24"/>
        </w:rPr>
        <w:t>.2.</w:t>
      </w:r>
      <w:r w:rsidR="00246A37" w:rsidRPr="00A11826">
        <w:rPr>
          <w:rFonts w:ascii="Times New Roman" w:hAnsi="Times New Roman" w:cs="Times New Roman"/>
          <w:sz w:val="24"/>
          <w:szCs w:val="24"/>
        </w:rPr>
        <w:t>16</w:t>
      </w:r>
      <w:r w:rsidR="00617D45" w:rsidRPr="00A11826">
        <w:rPr>
          <w:rFonts w:ascii="Times New Roman" w:hAnsi="Times New Roman" w:cs="Times New Roman"/>
          <w:sz w:val="24"/>
          <w:szCs w:val="24"/>
        </w:rPr>
        <w:t xml:space="preserve">. uzskaites veidlapu par saņemto </w:t>
      </w:r>
      <w:proofErr w:type="spellStart"/>
      <w:r w:rsidR="00617D45" w:rsidRPr="00A11826">
        <w:rPr>
          <w:rFonts w:ascii="Times New Roman" w:hAnsi="Times New Roman" w:cs="Times New Roman"/>
          <w:i/>
          <w:iCs/>
          <w:sz w:val="24"/>
          <w:szCs w:val="24"/>
        </w:rPr>
        <w:t>de</w:t>
      </w:r>
      <w:proofErr w:type="spellEnd"/>
      <w:r w:rsidR="00617D45" w:rsidRPr="00A11826">
        <w:rPr>
          <w:rFonts w:ascii="Times New Roman" w:hAnsi="Times New Roman" w:cs="Times New Roman"/>
          <w:i/>
          <w:iCs/>
          <w:sz w:val="24"/>
          <w:szCs w:val="24"/>
        </w:rPr>
        <w:t xml:space="preserve"> </w:t>
      </w:r>
      <w:proofErr w:type="spellStart"/>
      <w:r w:rsidR="00617D45" w:rsidRPr="00A11826">
        <w:rPr>
          <w:rFonts w:ascii="Times New Roman" w:hAnsi="Times New Roman" w:cs="Times New Roman"/>
          <w:i/>
          <w:iCs/>
          <w:sz w:val="24"/>
          <w:szCs w:val="24"/>
        </w:rPr>
        <w:t>minimis</w:t>
      </w:r>
      <w:proofErr w:type="spellEnd"/>
      <w:r w:rsidR="00617D45" w:rsidRPr="00A11826">
        <w:rPr>
          <w:rFonts w:ascii="Times New Roman" w:hAnsi="Times New Roman" w:cs="Times New Roman"/>
          <w:sz w:val="24"/>
          <w:szCs w:val="24"/>
        </w:rPr>
        <w:t xml:space="preserve"> atbalstu saskaņā ar normatīvajiem aktiem par </w:t>
      </w:r>
      <w:proofErr w:type="spellStart"/>
      <w:r w:rsidR="00617D45" w:rsidRPr="00A11826">
        <w:rPr>
          <w:rFonts w:ascii="Times New Roman" w:hAnsi="Times New Roman" w:cs="Times New Roman"/>
          <w:i/>
          <w:iCs/>
          <w:sz w:val="24"/>
          <w:szCs w:val="24"/>
        </w:rPr>
        <w:t>de</w:t>
      </w:r>
      <w:proofErr w:type="spellEnd"/>
      <w:r w:rsidR="00617D45" w:rsidRPr="00A11826">
        <w:rPr>
          <w:rFonts w:ascii="Times New Roman" w:hAnsi="Times New Roman" w:cs="Times New Roman"/>
          <w:i/>
          <w:iCs/>
          <w:sz w:val="24"/>
          <w:szCs w:val="24"/>
        </w:rPr>
        <w:t xml:space="preserve"> </w:t>
      </w:r>
      <w:proofErr w:type="spellStart"/>
      <w:r w:rsidR="00617D45" w:rsidRPr="00A11826">
        <w:rPr>
          <w:rFonts w:ascii="Times New Roman" w:hAnsi="Times New Roman" w:cs="Times New Roman"/>
          <w:i/>
          <w:iCs/>
          <w:sz w:val="24"/>
          <w:szCs w:val="24"/>
        </w:rPr>
        <w:t>minimis</w:t>
      </w:r>
      <w:proofErr w:type="spellEnd"/>
      <w:r w:rsidR="00617D45" w:rsidRPr="00A11826">
        <w:rPr>
          <w:rFonts w:ascii="Times New Roman" w:hAnsi="Times New Roman" w:cs="Times New Roman"/>
          <w:sz w:val="24"/>
          <w:szCs w:val="24"/>
        </w:rPr>
        <w:t xml:space="preserve"> atbalsta uzskaites un piešķiršanas kārtību</w:t>
      </w:r>
      <w:r w:rsidR="00911F9B" w:rsidRPr="00A11826">
        <w:rPr>
          <w:rFonts w:ascii="Times New Roman" w:hAnsi="Times New Roman" w:cs="Times New Roman"/>
          <w:sz w:val="24"/>
          <w:szCs w:val="24"/>
        </w:rPr>
        <w:t>;</w:t>
      </w:r>
    </w:p>
    <w:p w:rsidR="006126D9" w:rsidRPr="00A11826" w:rsidRDefault="00D910CB" w:rsidP="00617D45">
      <w:pPr>
        <w:spacing w:before="75" w:after="75"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34</w:t>
      </w:r>
      <w:r w:rsidR="00911F9B" w:rsidRPr="00A11826">
        <w:rPr>
          <w:rFonts w:ascii="Times New Roman" w:hAnsi="Times New Roman" w:cs="Times New Roman"/>
          <w:sz w:val="24"/>
          <w:szCs w:val="24"/>
        </w:rPr>
        <w:t>.2.</w:t>
      </w:r>
      <w:r w:rsidR="00246A37" w:rsidRPr="00A11826">
        <w:rPr>
          <w:rFonts w:ascii="Times New Roman" w:hAnsi="Times New Roman" w:cs="Times New Roman"/>
          <w:sz w:val="24"/>
          <w:szCs w:val="24"/>
        </w:rPr>
        <w:t>17</w:t>
      </w:r>
      <w:r w:rsidR="00911F9B" w:rsidRPr="00A11826">
        <w:rPr>
          <w:rFonts w:ascii="Times New Roman" w:hAnsi="Times New Roman" w:cs="Times New Roman"/>
          <w:sz w:val="24"/>
          <w:szCs w:val="24"/>
        </w:rPr>
        <w:t xml:space="preserve">. </w:t>
      </w:r>
      <w:r w:rsidR="004032F6" w:rsidRPr="00A11826">
        <w:rPr>
          <w:rFonts w:ascii="Times New Roman" w:hAnsi="Times New Roman" w:cs="Times New Roman"/>
          <w:sz w:val="24"/>
          <w:szCs w:val="24"/>
        </w:rPr>
        <w:t>Eiropas Savienībā</w:t>
      </w:r>
      <w:r w:rsidR="00667232" w:rsidRPr="00A11826">
        <w:rPr>
          <w:rFonts w:ascii="Times New Roman" w:hAnsi="Times New Roman" w:cs="Times New Roman"/>
          <w:sz w:val="24"/>
          <w:szCs w:val="24"/>
        </w:rPr>
        <w:t xml:space="preserve"> reģistrētas kredītiestādes garantijas </w:t>
      </w:r>
      <w:r w:rsidR="006F79A8" w:rsidRPr="00A11826">
        <w:rPr>
          <w:rFonts w:ascii="Times New Roman" w:hAnsi="Times New Roman" w:cs="Times New Roman"/>
          <w:sz w:val="24"/>
          <w:szCs w:val="24"/>
        </w:rPr>
        <w:t>vēstuli</w:t>
      </w:r>
      <w:r w:rsidR="00667232" w:rsidRPr="00A11826">
        <w:rPr>
          <w:rFonts w:ascii="Times New Roman" w:hAnsi="Times New Roman" w:cs="Times New Roman"/>
          <w:sz w:val="24"/>
          <w:szCs w:val="24"/>
        </w:rPr>
        <w:t xml:space="preserve">, kas izsniegta par labu sadarbības iestādei atbilstoši šo noteikumu </w:t>
      </w:r>
      <w:r w:rsidRPr="00A11826">
        <w:rPr>
          <w:rFonts w:ascii="Times New Roman" w:hAnsi="Times New Roman" w:cs="Times New Roman"/>
          <w:sz w:val="24"/>
          <w:szCs w:val="24"/>
        </w:rPr>
        <w:t>4</w:t>
      </w:r>
      <w:r w:rsidR="007165F2" w:rsidRPr="00A11826">
        <w:rPr>
          <w:rFonts w:ascii="Times New Roman" w:hAnsi="Times New Roman" w:cs="Times New Roman"/>
          <w:sz w:val="24"/>
          <w:szCs w:val="24"/>
        </w:rPr>
        <w:t>6</w:t>
      </w:r>
      <w:r w:rsidR="00667232" w:rsidRPr="00A11826">
        <w:rPr>
          <w:rFonts w:ascii="Times New Roman" w:hAnsi="Times New Roman" w:cs="Times New Roman"/>
          <w:sz w:val="24"/>
          <w:szCs w:val="24"/>
        </w:rPr>
        <w:t>.punktam.</w:t>
      </w:r>
      <w:r w:rsidR="00911F9B" w:rsidRPr="00A11826">
        <w:rPr>
          <w:rFonts w:ascii="Times New Roman" w:hAnsi="Times New Roman" w:cs="Times New Roman"/>
          <w:sz w:val="24"/>
          <w:szCs w:val="24"/>
        </w:rPr>
        <w:t xml:space="preserve"> </w:t>
      </w:r>
    </w:p>
    <w:p w:rsidR="00246A37" w:rsidRPr="00A11826" w:rsidRDefault="00246A37" w:rsidP="006F79A8">
      <w:pPr>
        <w:spacing w:after="0" w:line="240" w:lineRule="auto"/>
        <w:ind w:firstLine="375"/>
        <w:jc w:val="both"/>
        <w:rPr>
          <w:rFonts w:ascii="Times New Roman" w:eastAsia="Times New Roman" w:hAnsi="Times New Roman" w:cs="Times New Roman"/>
          <w:sz w:val="24"/>
          <w:szCs w:val="24"/>
          <w:lang w:eastAsia="lv-LV"/>
        </w:rPr>
      </w:pPr>
    </w:p>
    <w:p w:rsidR="00246A37" w:rsidRPr="00A11826" w:rsidRDefault="00246A37"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bCs/>
          <w:iCs/>
          <w:sz w:val="24"/>
          <w:szCs w:val="24"/>
        </w:rPr>
        <w:t>35. Ja projekta iesniegumā paredzēta būvniecība, rekonstrukcija vai renovācija, sadarbības iestāde ar būvniecību, rekonstrukciju un renovāciju saistīto informāciju iegūst izmantojot Ekonomikas ministrijas pārziņā esošo valsts informācijas sistēmu „Būvniecības informācijas sistēma”(turpmāk – informācijas sistēma).</w:t>
      </w:r>
    </w:p>
    <w:p w:rsidR="006A7226" w:rsidRPr="00A11826" w:rsidRDefault="006A7226"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5F01BD" w:rsidRPr="00A11826" w:rsidRDefault="001F4096" w:rsidP="006F79A8">
      <w:pPr>
        <w:spacing w:after="0"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3</w:t>
      </w:r>
      <w:r w:rsidR="005F01DD" w:rsidRPr="00A11826">
        <w:rPr>
          <w:rFonts w:ascii="Times New Roman" w:hAnsi="Times New Roman" w:cs="Times New Roman"/>
          <w:sz w:val="24"/>
          <w:szCs w:val="24"/>
        </w:rPr>
        <w:t>6</w:t>
      </w:r>
      <w:r w:rsidRPr="00A11826">
        <w:rPr>
          <w:rFonts w:ascii="Times New Roman" w:hAnsi="Times New Roman" w:cs="Times New Roman"/>
          <w:sz w:val="24"/>
          <w:szCs w:val="24"/>
        </w:rPr>
        <w:t xml:space="preserve">. Projekta iesniedzējs papildus šo noteikumu </w:t>
      </w:r>
      <w:r w:rsidR="00D910CB" w:rsidRPr="00A11826">
        <w:rPr>
          <w:rFonts w:ascii="Times New Roman" w:hAnsi="Times New Roman" w:cs="Times New Roman"/>
          <w:sz w:val="24"/>
          <w:szCs w:val="24"/>
        </w:rPr>
        <w:t>34</w:t>
      </w:r>
      <w:r w:rsidRPr="00A11826">
        <w:rPr>
          <w:rFonts w:ascii="Times New Roman" w:hAnsi="Times New Roman" w:cs="Times New Roman"/>
          <w:sz w:val="24"/>
          <w:szCs w:val="24"/>
        </w:rPr>
        <w:t>.2.apakšpunktā minē</w:t>
      </w:r>
      <w:r w:rsidR="00C7592D" w:rsidRPr="00A11826">
        <w:rPr>
          <w:rFonts w:ascii="Times New Roman" w:hAnsi="Times New Roman" w:cs="Times New Roman"/>
          <w:sz w:val="24"/>
          <w:szCs w:val="24"/>
        </w:rPr>
        <w:t xml:space="preserve">tajiem pielikumiem var iesniegt </w:t>
      </w:r>
      <w:r w:rsidR="0096220B" w:rsidRPr="00A11826">
        <w:rPr>
          <w:rFonts w:ascii="Times New Roman" w:hAnsi="Times New Roman" w:cs="Times New Roman"/>
          <w:sz w:val="24"/>
          <w:szCs w:val="24"/>
        </w:rPr>
        <w:t xml:space="preserve">citus dokumentus, kurus projekta iesniedzējs uzskata par nepieciešamu iesniegt, lai pamatotu projekta iesnieguma atbilstību šo noteikumu </w:t>
      </w:r>
      <w:r w:rsidR="000E1DB8" w:rsidRPr="00A11826">
        <w:rPr>
          <w:rFonts w:ascii="Times New Roman" w:hAnsi="Times New Roman" w:cs="Times New Roman"/>
          <w:sz w:val="24"/>
          <w:szCs w:val="24"/>
        </w:rPr>
        <w:t>4</w:t>
      </w:r>
      <w:r w:rsidR="0096220B" w:rsidRPr="00A11826">
        <w:rPr>
          <w:rFonts w:ascii="Times New Roman" w:hAnsi="Times New Roman" w:cs="Times New Roman"/>
          <w:sz w:val="24"/>
          <w:szCs w:val="24"/>
        </w:rPr>
        <w:t>.pielikumā minētajiem projektu iesniegumu vērtēšanas kritērijiem.</w:t>
      </w:r>
    </w:p>
    <w:p w:rsidR="001F4096" w:rsidRPr="00A11826" w:rsidRDefault="001F4096" w:rsidP="006F79A8">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672AE6"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w:t>
      </w:r>
      <w:r w:rsidR="005F01DD"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xml:space="preserve">. Ja </w:t>
      </w:r>
      <w:r w:rsidR="0096220B" w:rsidRPr="00A11826">
        <w:rPr>
          <w:rFonts w:ascii="Times New Roman" w:eastAsia="Times New Roman" w:hAnsi="Times New Roman" w:cs="Times New Roman"/>
          <w:sz w:val="24"/>
          <w:szCs w:val="24"/>
          <w:lang w:eastAsia="lv-LV"/>
        </w:rPr>
        <w:t xml:space="preserve">šo noteikumu </w:t>
      </w:r>
      <w:r w:rsidR="00D910CB" w:rsidRPr="00A11826">
        <w:rPr>
          <w:rFonts w:ascii="Times New Roman" w:eastAsia="Times New Roman" w:hAnsi="Times New Roman" w:cs="Times New Roman"/>
          <w:sz w:val="24"/>
          <w:szCs w:val="24"/>
          <w:lang w:eastAsia="lv-LV"/>
        </w:rPr>
        <w:t>34</w:t>
      </w:r>
      <w:r w:rsidR="0096220B" w:rsidRPr="00A11826">
        <w:rPr>
          <w:rFonts w:ascii="Times New Roman" w:eastAsia="Times New Roman" w:hAnsi="Times New Roman" w:cs="Times New Roman"/>
          <w:sz w:val="24"/>
          <w:szCs w:val="24"/>
          <w:lang w:eastAsia="lv-LV"/>
        </w:rPr>
        <w:t>. un 3</w:t>
      </w:r>
      <w:r w:rsidR="005F01DD" w:rsidRPr="00A11826">
        <w:rPr>
          <w:rFonts w:ascii="Times New Roman" w:eastAsia="Times New Roman" w:hAnsi="Times New Roman" w:cs="Times New Roman"/>
          <w:sz w:val="24"/>
          <w:szCs w:val="24"/>
          <w:lang w:eastAsia="lv-LV"/>
        </w:rPr>
        <w:t>6</w:t>
      </w:r>
      <w:r w:rsidR="0096220B" w:rsidRPr="00A11826">
        <w:rPr>
          <w:rFonts w:ascii="Times New Roman" w:eastAsia="Times New Roman" w:hAnsi="Times New Roman" w:cs="Times New Roman"/>
          <w:sz w:val="24"/>
          <w:szCs w:val="24"/>
          <w:lang w:eastAsia="lv-LV"/>
        </w:rPr>
        <w:t>. punktā noteiktie</w:t>
      </w:r>
      <w:r w:rsidR="006A7226" w:rsidRPr="00A11826">
        <w:rPr>
          <w:rFonts w:ascii="Times New Roman" w:eastAsia="Times New Roman" w:hAnsi="Times New Roman" w:cs="Times New Roman"/>
          <w:sz w:val="24"/>
          <w:szCs w:val="24"/>
          <w:lang w:eastAsia="lv-LV"/>
        </w:rPr>
        <w:t xml:space="preserve"> iesniedzamie dokumenti nav latviešu valodā, tiem pievieno apliecinātu tulkojumu saskaņā ar normatīvajiem aktiem par kārtību, kādā apliecināmi dokumentu tulkojumi valsts valodā.</w:t>
      </w:r>
    </w:p>
    <w:p w:rsidR="006A7226" w:rsidRPr="00A11826" w:rsidRDefault="006A7226"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51E2A"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w:t>
      </w:r>
      <w:r w:rsidR="005F01DD"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Projekta iesniegumu var iesniegt papīra formā vai elektroniska dokumenta veidā. Projekta iesniegumu papīra formā var iesniegt personīgi sadarbības iestādē vai nosūtīt pa pastu ierakstītā vēstulē. Projekta iesniegumu elektroniska dokumenta veidā var iesniegt personīgi sadarbības iestādē, nosūtīt pa pastu vai nosūtīt uz sadarbības iestādes elektronisko pasta adresi, kas norādīta paziņojumā par projektu iesniegumu iesniegšanu.</w:t>
      </w:r>
    </w:p>
    <w:p w:rsidR="006A7226" w:rsidRPr="00A11826" w:rsidRDefault="006A7226"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C063B5" w:rsidP="006F79A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3</w:t>
      </w:r>
      <w:r w:rsidR="005F01DD"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 xml:space="preserve">. </w:t>
      </w:r>
      <w:r w:rsidR="00691E47" w:rsidRPr="00A11826">
        <w:rPr>
          <w:rFonts w:ascii="Times New Roman" w:hAnsi="Times New Roman" w:cs="Times New Roman"/>
          <w:sz w:val="24"/>
          <w:szCs w:val="24"/>
        </w:rPr>
        <w:t>Ja projekta iesniegumu iesniedz papīra formā, to iesniedz vienā eksemplārā cietos vākos, caurauklotu</w:t>
      </w:r>
      <w:r w:rsidR="008B277B" w:rsidRPr="00A11826">
        <w:rPr>
          <w:rFonts w:ascii="Times New Roman" w:hAnsi="Times New Roman" w:cs="Times New Roman"/>
          <w:sz w:val="24"/>
          <w:szCs w:val="24"/>
        </w:rPr>
        <w:t xml:space="preserve"> (izņemot būvprojektu)</w:t>
      </w:r>
      <w:r w:rsidR="00691E47" w:rsidRPr="00A11826">
        <w:rPr>
          <w:rFonts w:ascii="Times New Roman" w:hAnsi="Times New Roman" w:cs="Times New Roman"/>
          <w:sz w:val="24"/>
          <w:szCs w:val="24"/>
        </w:rPr>
        <w:t>, ar secīgi numurētām lapām, uz pēdējās lapas otrā pusē diegu gali ir pielīmēti, uz uzlīmes ir informācija par dokumentā sanumurēto un cauraukloto lapu skaitu, apliecinājums par dokumentu kopiju pareizību, projekta iesniedzēja nosaukums, projekta iesnieguma sagatavošanas datums, dokumenta autora nosaukums, dokumenta izstrādāšanas vieta un projekta iesniedzēja amatpersonas paraksts.</w:t>
      </w:r>
      <w:r w:rsidR="006A7226" w:rsidRPr="00A11826">
        <w:rPr>
          <w:rFonts w:ascii="Times New Roman" w:eastAsia="Times New Roman" w:hAnsi="Times New Roman" w:cs="Times New Roman"/>
          <w:sz w:val="24"/>
          <w:szCs w:val="24"/>
          <w:lang w:eastAsia="lv-LV"/>
        </w:rPr>
        <w:t> </w:t>
      </w:r>
      <w:r w:rsidR="008B277B" w:rsidRPr="00A11826">
        <w:rPr>
          <w:rFonts w:ascii="Times New Roman" w:eastAsia="Times New Roman" w:hAnsi="Times New Roman" w:cs="Times New Roman"/>
          <w:sz w:val="24"/>
          <w:szCs w:val="24"/>
          <w:lang w:eastAsia="lv-LV"/>
        </w:rPr>
        <w:t xml:space="preserve"> </w:t>
      </w:r>
      <w:r w:rsidR="00E567A8" w:rsidRPr="00A11826">
        <w:rPr>
          <w:rFonts w:ascii="Times New Roman" w:eastAsia="Times New Roman" w:hAnsi="Times New Roman" w:cs="Times New Roman"/>
          <w:sz w:val="24"/>
          <w:szCs w:val="24"/>
          <w:lang w:eastAsia="lv-LV"/>
        </w:rPr>
        <w:t xml:space="preserve"> </w:t>
      </w:r>
    </w:p>
    <w:p w:rsidR="00D30512" w:rsidRPr="00A11826" w:rsidRDefault="00D30512" w:rsidP="001C1380">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5F01DD" w:rsidP="001C138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40</w:t>
      </w:r>
      <w:r w:rsidR="006A7226" w:rsidRPr="00A11826">
        <w:rPr>
          <w:rFonts w:ascii="Times New Roman" w:eastAsia="Times New Roman" w:hAnsi="Times New Roman" w:cs="Times New Roman"/>
          <w:sz w:val="24"/>
          <w:szCs w:val="24"/>
          <w:lang w:eastAsia="lv-LV"/>
        </w:rPr>
        <w:t xml:space="preserve">. Ja projekta iesniegumu iesniedz papīra formā, projekta iesniedzējs ne vēlāk kā triju darbdienu laikā pēc projekta iesnieguma iesniegšanas iesniedz sadarbības iestādē elektroniski vai nosūta uz elektroniskā pasta adresi ( veidlapa@liaa.gov.lv ) aizpildītu projekta iesnieguma veidlapu </w:t>
      </w:r>
      <w:r w:rsidR="006A7226" w:rsidRPr="00A11826">
        <w:rPr>
          <w:rFonts w:ascii="Times New Roman" w:eastAsia="Times New Roman" w:hAnsi="Times New Roman" w:cs="Times New Roman"/>
          <w:i/>
          <w:iCs/>
          <w:sz w:val="24"/>
          <w:szCs w:val="24"/>
          <w:lang w:eastAsia="lv-LV"/>
        </w:rPr>
        <w:t>DOC</w:t>
      </w:r>
      <w:r w:rsidR="006A7226"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i/>
          <w:iCs/>
          <w:sz w:val="24"/>
          <w:szCs w:val="24"/>
          <w:lang w:eastAsia="lv-LV"/>
        </w:rPr>
        <w:t>XLS</w:t>
      </w:r>
      <w:r w:rsidR="006A7226" w:rsidRPr="00A11826">
        <w:rPr>
          <w:rFonts w:ascii="Times New Roman" w:eastAsia="Times New Roman" w:hAnsi="Times New Roman" w:cs="Times New Roman"/>
          <w:sz w:val="24"/>
          <w:szCs w:val="24"/>
          <w:lang w:eastAsia="lv-LV"/>
        </w:rPr>
        <w:t xml:space="preserve"> vai </w:t>
      </w:r>
      <w:r w:rsidR="006A7226" w:rsidRPr="00A11826">
        <w:rPr>
          <w:rFonts w:ascii="Times New Roman" w:eastAsia="Times New Roman" w:hAnsi="Times New Roman" w:cs="Times New Roman"/>
          <w:i/>
          <w:iCs/>
          <w:sz w:val="24"/>
          <w:szCs w:val="24"/>
          <w:lang w:eastAsia="lv-LV"/>
        </w:rPr>
        <w:t>PDF</w:t>
      </w:r>
      <w:r w:rsidR="006A7226" w:rsidRPr="00A11826">
        <w:rPr>
          <w:rFonts w:ascii="Times New Roman" w:eastAsia="Times New Roman" w:hAnsi="Times New Roman" w:cs="Times New Roman"/>
          <w:sz w:val="24"/>
          <w:szCs w:val="24"/>
          <w:lang w:eastAsia="lv-LV"/>
        </w:rPr>
        <w:t xml:space="preserve"> datņu formātā.</w:t>
      </w:r>
      <w:r w:rsidR="00E567A8" w:rsidRPr="00A11826">
        <w:rPr>
          <w:rFonts w:ascii="Times New Roman" w:eastAsia="Times New Roman" w:hAnsi="Times New Roman" w:cs="Times New Roman"/>
          <w:sz w:val="24"/>
          <w:szCs w:val="24"/>
          <w:lang w:eastAsia="lv-LV"/>
        </w:rPr>
        <w:t xml:space="preserve"> </w:t>
      </w:r>
      <w:r w:rsidR="00AA5344" w:rsidRPr="00A11826">
        <w:rPr>
          <w:rFonts w:ascii="Times New Roman" w:eastAsia="Times New Roman" w:hAnsi="Times New Roman" w:cs="Times New Roman"/>
          <w:sz w:val="24"/>
          <w:szCs w:val="24"/>
          <w:lang w:eastAsia="lv-LV"/>
        </w:rPr>
        <w:t xml:space="preserve">Projekta iesnieguma 1.pielikuma </w:t>
      </w:r>
      <w:r w:rsidR="00BB5466" w:rsidRPr="00A11826">
        <w:rPr>
          <w:rFonts w:ascii="Times New Roman" w:eastAsia="Times New Roman" w:hAnsi="Times New Roman" w:cs="Times New Roman"/>
          <w:sz w:val="24"/>
          <w:szCs w:val="24"/>
          <w:lang w:eastAsia="lv-LV"/>
        </w:rPr>
        <w:t>6.1., 6.2. un 6.3.apakšpunktos</w:t>
      </w:r>
      <w:r w:rsidR="00AA5344" w:rsidRPr="00A11826">
        <w:rPr>
          <w:rFonts w:ascii="Times New Roman" w:eastAsia="Times New Roman" w:hAnsi="Times New Roman" w:cs="Times New Roman"/>
          <w:sz w:val="24"/>
          <w:szCs w:val="24"/>
          <w:lang w:eastAsia="lv-LV"/>
        </w:rPr>
        <w:t xml:space="preserve"> un 2.pielikuma 2.10.,</w:t>
      </w:r>
      <w:r w:rsidR="006F79A8" w:rsidRPr="00A11826">
        <w:rPr>
          <w:rFonts w:ascii="Times New Roman" w:eastAsia="Times New Roman" w:hAnsi="Times New Roman" w:cs="Times New Roman"/>
          <w:sz w:val="24"/>
          <w:szCs w:val="24"/>
          <w:lang w:eastAsia="lv-LV"/>
        </w:rPr>
        <w:t xml:space="preserve"> 2.11.,</w:t>
      </w:r>
      <w:r w:rsidR="00AA5344" w:rsidRPr="00A11826">
        <w:rPr>
          <w:rFonts w:ascii="Times New Roman" w:eastAsia="Times New Roman" w:hAnsi="Times New Roman" w:cs="Times New Roman"/>
          <w:sz w:val="24"/>
          <w:szCs w:val="24"/>
          <w:lang w:eastAsia="lv-LV"/>
        </w:rPr>
        <w:t xml:space="preserve"> 8.2., 8.3., 8.4., 8.5.apakšpunktos veiktie aprēķini ir jāiesniedz XLS datņu formātā. </w:t>
      </w:r>
    </w:p>
    <w:p w:rsidR="006A7226" w:rsidRPr="00A11826" w:rsidRDefault="006A722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72AE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Ja projekta iesniegumu iesniedz elektroniska dokumenta veidā, tas atbilst šādām prasībām:</w:t>
      </w:r>
    </w:p>
    <w:p w:rsidR="006A7226" w:rsidRPr="00A11826" w:rsidRDefault="00672AE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4</w:t>
      </w:r>
      <w:r w:rsidR="005F01DD"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.1. projekta iesniegums ir izstrādāts un noformēts atbilstoši elektronisko dokumentu apriti regulējošo normatīvo aktu prasībām;</w:t>
      </w:r>
    </w:p>
    <w:p w:rsidR="006A7226" w:rsidRPr="00A11826" w:rsidRDefault="00672AE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xml:space="preserve">.2. projekta iesniegums ir izstrādāts </w:t>
      </w:r>
      <w:r w:rsidR="006A7226" w:rsidRPr="00A11826">
        <w:rPr>
          <w:rFonts w:ascii="Times New Roman" w:eastAsia="Times New Roman" w:hAnsi="Times New Roman" w:cs="Times New Roman"/>
          <w:i/>
          <w:iCs/>
          <w:sz w:val="24"/>
          <w:szCs w:val="24"/>
          <w:lang w:eastAsia="lv-LV"/>
        </w:rPr>
        <w:t>DOC</w:t>
      </w:r>
      <w:r w:rsidR="006A7226"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i/>
          <w:iCs/>
          <w:sz w:val="24"/>
          <w:szCs w:val="24"/>
          <w:lang w:eastAsia="lv-LV"/>
        </w:rPr>
        <w:t>XLS</w:t>
      </w:r>
      <w:r w:rsidR="006A7226"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i/>
          <w:iCs/>
          <w:sz w:val="24"/>
          <w:szCs w:val="24"/>
          <w:lang w:eastAsia="lv-LV"/>
        </w:rPr>
        <w:t>PDF</w:t>
      </w:r>
      <w:r w:rsidR="006A7226" w:rsidRPr="00A11826">
        <w:rPr>
          <w:rFonts w:ascii="Times New Roman" w:eastAsia="Times New Roman" w:hAnsi="Times New Roman" w:cs="Times New Roman"/>
          <w:sz w:val="24"/>
          <w:szCs w:val="24"/>
          <w:lang w:eastAsia="lv-LV"/>
        </w:rPr>
        <w:t xml:space="preserve"> vai </w:t>
      </w:r>
      <w:r w:rsidR="006A7226" w:rsidRPr="00A11826">
        <w:rPr>
          <w:rFonts w:ascii="Times New Roman" w:eastAsia="Times New Roman" w:hAnsi="Times New Roman" w:cs="Times New Roman"/>
          <w:i/>
          <w:iCs/>
          <w:sz w:val="24"/>
          <w:szCs w:val="24"/>
          <w:lang w:eastAsia="lv-LV"/>
        </w:rPr>
        <w:t>JPG</w:t>
      </w:r>
      <w:r w:rsidR="006A7226" w:rsidRPr="00A11826">
        <w:rPr>
          <w:rFonts w:ascii="Times New Roman" w:eastAsia="Times New Roman" w:hAnsi="Times New Roman" w:cs="Times New Roman"/>
          <w:sz w:val="24"/>
          <w:szCs w:val="24"/>
          <w:lang w:eastAsia="lv-LV"/>
        </w:rPr>
        <w:t xml:space="preserve"> datņu formātā;</w:t>
      </w:r>
    </w:p>
    <w:p w:rsidR="006A7226" w:rsidRPr="00A11826" w:rsidRDefault="00672AE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.3. projekta iesnieguma veidlapa un papildus iesniedzamo dokumentu oriģināli ir parakstīti katrs atsevišķi ar to autora drošu elektronisko parakstu un apliecināti ar laika zīmogu pirms konkrētās projektu atlases kārtas beigu termiņa. Ja papildus iesniedzamie dokumenti ir dokumentu kopijas, tie ir apliecināti katrs atsevišķi ar projekta iesniedzēja drošu elektronisku parakstu un laika zīmogu pirms projektu iesniegumu iesniegšanas beigu termiņa.</w:t>
      </w:r>
    </w:p>
    <w:p w:rsidR="006A7226" w:rsidRPr="00A11826" w:rsidRDefault="006A722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72AE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 Ja projekta iesniegumu iesniedz personīgi, par projekta iesnieguma iesniegšanas laiku uzskatāms sadarbības iestādes zīmogā norādītais saņemšanas datums un laiks.</w:t>
      </w:r>
    </w:p>
    <w:p w:rsidR="006A7226" w:rsidRPr="00A11826" w:rsidRDefault="006A722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672AE6" w:rsidP="002E33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Ja projekta iesniegumu iesniedz elektroniska dokumenta veidā, nosūtot uz sadarbības iestādes elektronisko pasta adresi, un rodas domstarpības par projekta iesnieguma iesniegšanas brīdi, projekta iesniedzējam jāpierāda, ka projekta iesniegums ir nosūtīts pirms projektu iesniegumu iesniegšanas termiņa beigām, bet sadarbības iestādei pēc projekta iesniedzēja lūguma jāpamato, ka projekta iesniegums nav saņemts vai saņemts pēc projektu iesniegumu iesniegšanas beigu termiņa.</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246A37" w:rsidRPr="00A11826" w:rsidRDefault="00672AE6" w:rsidP="00246A37">
      <w:pPr>
        <w:jc w:val="both"/>
        <w:rPr>
          <w:rFonts w:ascii="Times New Roman" w:hAnsi="Times New Roman"/>
          <w:b/>
          <w:bCs/>
          <w:i/>
          <w:iCs/>
          <w:sz w:val="24"/>
          <w:szCs w:val="24"/>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 </w:t>
      </w:r>
      <w:r w:rsidR="00246A37" w:rsidRPr="00A11826">
        <w:rPr>
          <w:rFonts w:ascii="Times New Roman" w:hAnsi="Times New Roman"/>
          <w:bCs/>
          <w:iCs/>
          <w:sz w:val="24"/>
          <w:szCs w:val="24"/>
        </w:rPr>
        <w:t>Projekta iesniedzēja pienākums ir sagatavot un glabāt projekta iesnieguma atvasinājumu un ar projekta īstenošanu saistīto dokumentu oriģinālus vai normatīvajos aktos par dokumentu izstrādāšanu un noformēšanu noteiktajā kārtībā apliecinātas to kopijas līdz projektu iesniegumu vērtēšanas beigām, bet, ja projektu apstiprina, – līdz 2021.gada 31.decembrim. Projekta iesniedzējam ir pienākums sniegt Eiropas Komisijas un Eiropas Savienības fondu vadībā iesaistīto institūciju pārstāvjiem pieeju šiem dokumentiem vai normatīvajos aktos par dokumentu izstrādāšanu un noformēšanu noteiktajā kārtībā apliecinātām to kopijām.</w:t>
      </w:r>
    </w:p>
    <w:p w:rsidR="006A7226" w:rsidRPr="00A11826" w:rsidRDefault="00183874"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w:t>
      </w:r>
    </w:p>
    <w:p w:rsidR="006A7226" w:rsidRPr="00A11826" w:rsidRDefault="00672AE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w:t>
      </w:r>
      <w:r w:rsidR="005F01DD"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 Ja projekta iesniegums iesniegts elektroniska dokumenta veidā vai nosūtīts pa pastu, sadarbības iestāde piecu darbdienu laikā pēc projekta iesnieguma saņemšanas rakstiski paziņo projekta iesniedzējam projekta iesnieguma reģistrācijas numuru. Ja projekta iesniegumu iesniedz personīgi, projekta iesnieguma reģistrācijas numurs tiek piešķirts projekta iesnieguma saņemšanas brīdī.</w:t>
      </w:r>
    </w:p>
    <w:p w:rsidR="00667232" w:rsidRPr="00A11826" w:rsidRDefault="00464A2E" w:rsidP="0066723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1826">
        <w:rPr>
          <w:rFonts w:ascii="Times New Roman" w:eastAsia="Times New Roman" w:hAnsi="Times New Roman" w:cs="Times New Roman"/>
          <w:b/>
          <w:bCs/>
          <w:sz w:val="24"/>
          <w:szCs w:val="24"/>
          <w:lang w:eastAsia="lv-LV"/>
        </w:rPr>
        <w:t>VII</w:t>
      </w:r>
      <w:r w:rsidR="00667232" w:rsidRPr="00A11826">
        <w:rPr>
          <w:rFonts w:ascii="Times New Roman" w:eastAsia="Times New Roman" w:hAnsi="Times New Roman" w:cs="Times New Roman"/>
          <w:b/>
          <w:bCs/>
          <w:sz w:val="24"/>
          <w:szCs w:val="24"/>
          <w:lang w:eastAsia="lv-LV"/>
        </w:rPr>
        <w:t xml:space="preserve">. Kredītiestādes garantijas vēstule </w:t>
      </w:r>
    </w:p>
    <w:p w:rsidR="003F25D6" w:rsidRPr="00A11826" w:rsidRDefault="003F25D6" w:rsidP="003F25D6">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46. Projekta iesniedzējs iesniedz sadarbības iestādē </w:t>
      </w:r>
      <w:r w:rsidR="006F2D92" w:rsidRPr="00A11826">
        <w:rPr>
          <w:rFonts w:ascii="Times New Roman" w:eastAsia="Times New Roman" w:hAnsi="Times New Roman" w:cs="Times New Roman"/>
          <w:sz w:val="24"/>
          <w:szCs w:val="24"/>
          <w:lang w:eastAsia="lv-LV"/>
        </w:rPr>
        <w:t xml:space="preserve">pirmā pieprasījuma </w:t>
      </w:r>
      <w:r w:rsidRPr="00A11826">
        <w:rPr>
          <w:rFonts w:ascii="Times New Roman" w:hAnsi="Times New Roman" w:cs="Times New Roman"/>
          <w:sz w:val="24"/>
          <w:szCs w:val="24"/>
        </w:rPr>
        <w:t>līguma izpildes kredītiestādes</w:t>
      </w:r>
      <w:r w:rsidR="006F2D92" w:rsidRPr="00A11826">
        <w:rPr>
          <w:rFonts w:ascii="Times New Roman" w:hAnsi="Times New Roman" w:cs="Times New Roman"/>
          <w:sz w:val="24"/>
          <w:szCs w:val="24"/>
        </w:rPr>
        <w:t xml:space="preserve"> izsniegtu</w:t>
      </w:r>
      <w:r w:rsidRPr="00A11826">
        <w:rPr>
          <w:rFonts w:ascii="Times New Roman" w:hAnsi="Times New Roman" w:cs="Times New Roman"/>
          <w:sz w:val="24"/>
          <w:szCs w:val="24"/>
        </w:rPr>
        <w:t xml:space="preserve"> garantijas vēstuli divu procentu vērtībā no </w:t>
      </w:r>
      <w:r w:rsidR="009D7A09" w:rsidRPr="00A11826">
        <w:rPr>
          <w:rFonts w:ascii="Times New Roman" w:hAnsi="Times New Roman" w:cs="Times New Roman"/>
          <w:sz w:val="24"/>
          <w:szCs w:val="24"/>
        </w:rPr>
        <w:t>pieprasītā</w:t>
      </w:r>
      <w:r w:rsidRPr="00A11826">
        <w:rPr>
          <w:rFonts w:ascii="Times New Roman" w:hAnsi="Times New Roman" w:cs="Times New Roman"/>
          <w:sz w:val="24"/>
          <w:szCs w:val="24"/>
        </w:rPr>
        <w:t xml:space="preserve"> publiskā finansējuma, kurā noteikts, ka projekta iesniedzēj</w:t>
      </w:r>
      <w:r w:rsidR="006F2D92" w:rsidRPr="00A11826">
        <w:rPr>
          <w:rFonts w:ascii="Times New Roman" w:hAnsi="Times New Roman" w:cs="Times New Roman"/>
          <w:sz w:val="24"/>
          <w:szCs w:val="24"/>
        </w:rPr>
        <w:t>am</w:t>
      </w:r>
      <w:r w:rsidRPr="00A11826">
        <w:rPr>
          <w:rFonts w:ascii="Times New Roman" w:hAnsi="Times New Roman" w:cs="Times New Roman"/>
          <w:sz w:val="24"/>
          <w:szCs w:val="24"/>
        </w:rPr>
        <w:t xml:space="preserve"> </w:t>
      </w:r>
      <w:r w:rsidRPr="00A11826">
        <w:rPr>
          <w:rFonts w:ascii="Times New Roman" w:eastAsia="Times New Roman" w:hAnsi="Times New Roman" w:cs="Times New Roman"/>
          <w:sz w:val="24"/>
          <w:szCs w:val="24"/>
          <w:lang w:eastAsia="lv-LV"/>
        </w:rPr>
        <w:t xml:space="preserve">12 mēnešu laikā no dienas, kad </w:t>
      </w:r>
      <w:r w:rsidR="00701E35" w:rsidRPr="00A11826">
        <w:rPr>
          <w:rFonts w:ascii="Times New Roman" w:eastAsia="Times New Roman" w:hAnsi="Times New Roman" w:cs="Times New Roman"/>
          <w:sz w:val="24"/>
          <w:szCs w:val="24"/>
          <w:lang w:eastAsia="lv-LV"/>
        </w:rPr>
        <w:t xml:space="preserve">tiks </w:t>
      </w:r>
      <w:r w:rsidRPr="00A11826">
        <w:rPr>
          <w:rFonts w:ascii="Times New Roman" w:eastAsia="Times New Roman" w:hAnsi="Times New Roman" w:cs="Times New Roman"/>
          <w:sz w:val="24"/>
          <w:szCs w:val="24"/>
          <w:lang w:eastAsia="lv-LV"/>
        </w:rPr>
        <w:t>noslēgts līgums par projekta īstenošanu</w:t>
      </w:r>
      <w:r w:rsidR="00D62765" w:rsidRPr="00A11826">
        <w:rPr>
          <w:rFonts w:ascii="Times New Roman" w:eastAsia="Times New Roman" w:hAnsi="Times New Roman" w:cs="Times New Roman"/>
          <w:sz w:val="24"/>
          <w:szCs w:val="24"/>
          <w:lang w:eastAsia="lv-LV"/>
        </w:rPr>
        <w:t xml:space="preserve"> ar sadarbības iestādi</w:t>
      </w:r>
      <w:r w:rsidRPr="00A11826">
        <w:rPr>
          <w:rFonts w:ascii="Times New Roman" w:eastAsia="Times New Roman" w:hAnsi="Times New Roman" w:cs="Times New Roman"/>
          <w:sz w:val="24"/>
          <w:szCs w:val="24"/>
          <w:lang w:eastAsia="lv-LV"/>
        </w:rPr>
        <w:t xml:space="preserve">, sadarbības iestādē </w:t>
      </w:r>
      <w:r w:rsidR="006F2D92" w:rsidRPr="00A11826">
        <w:rPr>
          <w:rFonts w:ascii="Times New Roman" w:eastAsia="Times New Roman" w:hAnsi="Times New Roman" w:cs="Times New Roman"/>
          <w:sz w:val="24"/>
          <w:szCs w:val="24"/>
          <w:lang w:eastAsia="lv-LV"/>
        </w:rPr>
        <w:t>ir jāiesniedz</w:t>
      </w:r>
      <w:r w:rsidRPr="00A11826">
        <w:rPr>
          <w:rFonts w:ascii="Times New Roman" w:eastAsia="Times New Roman" w:hAnsi="Times New Roman" w:cs="Times New Roman"/>
          <w:sz w:val="24"/>
          <w:szCs w:val="24"/>
          <w:lang w:eastAsia="lv-LV"/>
        </w:rPr>
        <w:t xml:space="preserve"> starpposma maksājuma </w:t>
      </w:r>
      <w:r w:rsidRPr="00A11826">
        <w:rPr>
          <w:rFonts w:ascii="Times New Roman" w:hAnsi="Times New Roman" w:cs="Times New Roman"/>
          <w:sz w:val="24"/>
          <w:szCs w:val="24"/>
        </w:rPr>
        <w:t xml:space="preserve">pieprasījumu vismaz par 35 % no </w:t>
      </w:r>
      <w:r w:rsidR="00A73650" w:rsidRPr="00A11826">
        <w:rPr>
          <w:rFonts w:ascii="Times New Roman" w:hAnsi="Times New Roman" w:cs="Times New Roman"/>
          <w:sz w:val="24"/>
          <w:szCs w:val="24"/>
        </w:rPr>
        <w:t>pieprasītā</w:t>
      </w:r>
      <w:r w:rsidRPr="00A11826">
        <w:rPr>
          <w:rFonts w:ascii="Times New Roman" w:hAnsi="Times New Roman" w:cs="Times New Roman"/>
          <w:sz w:val="24"/>
          <w:szCs w:val="24"/>
        </w:rPr>
        <w:t xml:space="preserve"> publiskā finansējuma apmēra </w:t>
      </w:r>
      <w:r w:rsidRPr="00A11826">
        <w:rPr>
          <w:rFonts w:ascii="Times New Roman" w:eastAsia="Times New Roman" w:hAnsi="Times New Roman" w:cs="Times New Roman"/>
          <w:sz w:val="24"/>
          <w:szCs w:val="24"/>
          <w:lang w:eastAsia="lv-LV"/>
        </w:rPr>
        <w:t>(turpmāk - garantijas vēstule)</w:t>
      </w:r>
      <w:r w:rsidR="00A73650" w:rsidRPr="00A11826">
        <w:rPr>
          <w:rFonts w:ascii="Times New Roman" w:eastAsia="Times New Roman" w:hAnsi="Times New Roman" w:cs="Times New Roman"/>
          <w:sz w:val="24"/>
          <w:szCs w:val="24"/>
          <w:lang w:eastAsia="lv-LV"/>
        </w:rPr>
        <w:t>.</w:t>
      </w:r>
      <w:r w:rsidR="00F217BB" w:rsidRPr="00A11826">
        <w:rPr>
          <w:rFonts w:ascii="Times New Roman" w:eastAsia="Times New Roman" w:hAnsi="Times New Roman" w:cs="Times New Roman"/>
          <w:sz w:val="24"/>
          <w:szCs w:val="24"/>
          <w:lang w:eastAsia="lv-LV"/>
        </w:rPr>
        <w:t xml:space="preserve"> </w:t>
      </w:r>
    </w:p>
    <w:p w:rsidR="003F25D6" w:rsidRPr="00A11826" w:rsidRDefault="007778F2" w:rsidP="002A56E6">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47</w:t>
      </w:r>
      <w:r w:rsidR="003F25D6" w:rsidRPr="00A11826">
        <w:rPr>
          <w:rFonts w:ascii="Times New Roman" w:eastAsia="Times New Roman" w:hAnsi="Times New Roman" w:cs="Times New Roman"/>
          <w:sz w:val="24"/>
          <w:szCs w:val="24"/>
          <w:lang w:eastAsia="lv-LV"/>
        </w:rPr>
        <w:t xml:space="preserve">. </w:t>
      </w:r>
      <w:r w:rsidR="003500E0" w:rsidRPr="00A11826">
        <w:rPr>
          <w:rFonts w:ascii="Times New Roman" w:eastAsia="Times New Roman" w:hAnsi="Times New Roman" w:cs="Times New Roman"/>
          <w:sz w:val="24"/>
          <w:szCs w:val="24"/>
          <w:lang w:eastAsia="lv-LV"/>
        </w:rPr>
        <w:t>Šo noteikumu 46.punktā minēt</w:t>
      </w:r>
      <w:r w:rsidR="002A56E6" w:rsidRPr="00A11826">
        <w:rPr>
          <w:rFonts w:ascii="Times New Roman" w:eastAsia="Times New Roman" w:hAnsi="Times New Roman" w:cs="Times New Roman"/>
          <w:sz w:val="24"/>
          <w:szCs w:val="24"/>
          <w:lang w:eastAsia="lv-LV"/>
        </w:rPr>
        <w:t>ās</w:t>
      </w:r>
      <w:r w:rsidR="003500E0" w:rsidRPr="00A11826">
        <w:rPr>
          <w:rFonts w:ascii="Times New Roman" w:eastAsia="Times New Roman" w:hAnsi="Times New Roman" w:cs="Times New Roman"/>
          <w:sz w:val="24"/>
          <w:szCs w:val="24"/>
          <w:lang w:eastAsia="lv-LV"/>
        </w:rPr>
        <w:t xml:space="preserve"> g</w:t>
      </w:r>
      <w:r w:rsidR="003F25D6" w:rsidRPr="00A11826">
        <w:rPr>
          <w:rFonts w:ascii="Times New Roman" w:eastAsia="Times New Roman" w:hAnsi="Times New Roman" w:cs="Times New Roman"/>
          <w:sz w:val="24"/>
          <w:szCs w:val="24"/>
          <w:lang w:eastAsia="lv-LV"/>
        </w:rPr>
        <w:t xml:space="preserve">arantijas </w:t>
      </w:r>
      <w:r w:rsidR="002A56E6" w:rsidRPr="00A11826">
        <w:rPr>
          <w:rFonts w:ascii="Times New Roman" w:eastAsia="Times New Roman" w:hAnsi="Times New Roman" w:cs="Times New Roman"/>
          <w:sz w:val="24"/>
          <w:szCs w:val="24"/>
          <w:lang w:eastAsia="lv-LV"/>
        </w:rPr>
        <w:t xml:space="preserve">vēstules </w:t>
      </w:r>
      <w:r w:rsidR="003F25D6" w:rsidRPr="00A11826">
        <w:rPr>
          <w:rFonts w:ascii="Times New Roman" w:eastAsia="Times New Roman" w:hAnsi="Times New Roman" w:cs="Times New Roman"/>
          <w:sz w:val="24"/>
          <w:szCs w:val="24"/>
          <w:lang w:eastAsia="lv-LV"/>
        </w:rPr>
        <w:t>garantijas termiņš ir vismaz 20 mēneši no projektu iesniegumu iesniegšanas termiņa pēdējās dienas.</w:t>
      </w:r>
    </w:p>
    <w:p w:rsidR="003F25D6" w:rsidRPr="00A11826" w:rsidRDefault="003F25D6" w:rsidP="003F25D6">
      <w:pPr>
        <w:spacing w:before="100" w:beforeAutospacing="1"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 xml:space="preserve">48. </w:t>
      </w:r>
      <w:r w:rsidR="006F2D92" w:rsidRPr="00A11826">
        <w:rPr>
          <w:rFonts w:ascii="Times New Roman" w:eastAsia="Times New Roman" w:hAnsi="Times New Roman" w:cs="Times New Roman"/>
          <w:sz w:val="24"/>
          <w:szCs w:val="24"/>
          <w:lang w:eastAsia="lv-LV"/>
        </w:rPr>
        <w:t>Sadarbības iestādei ir pienākums atbrīvot 46.punktā minēto garantiju</w:t>
      </w:r>
      <w:r w:rsidRPr="00A11826">
        <w:rPr>
          <w:rFonts w:ascii="Times New Roman" w:eastAsia="Times New Roman" w:hAnsi="Times New Roman" w:cs="Times New Roman"/>
          <w:sz w:val="24"/>
          <w:szCs w:val="24"/>
          <w:lang w:eastAsia="lv-LV"/>
        </w:rPr>
        <w:t xml:space="preserve"> pirms šo noteikumu 47.punktā noteiktā termiņa šādos gadījumos:</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48.1.ja sadarbības iestāde pēc projekta iesnieguma vērtēšanas ir pieņēmusi lēmumu par projekta iesnieguma noraidīšanu</w:t>
      </w:r>
      <w:r w:rsidR="00CE6DFA" w:rsidRPr="00A11826">
        <w:rPr>
          <w:rFonts w:ascii="Times New Roman" w:eastAsia="Times New Roman" w:hAnsi="Times New Roman" w:cs="Times New Roman"/>
          <w:sz w:val="24"/>
          <w:szCs w:val="24"/>
          <w:lang w:eastAsia="lv-LV"/>
        </w:rPr>
        <w:t xml:space="preserve"> vai</w:t>
      </w:r>
      <w:r w:rsidR="000C150F" w:rsidRPr="00A11826">
        <w:rPr>
          <w:rFonts w:ascii="Times New Roman" w:eastAsia="Times New Roman" w:hAnsi="Times New Roman" w:cs="Times New Roman"/>
          <w:sz w:val="24"/>
          <w:szCs w:val="24"/>
          <w:lang w:eastAsia="lv-LV"/>
        </w:rPr>
        <w:t>, ja sadarbības iestāde</w:t>
      </w:r>
      <w:r w:rsidR="00CE6DFA" w:rsidRPr="00A11826">
        <w:rPr>
          <w:rFonts w:ascii="Times New Roman" w:eastAsia="Times New Roman" w:hAnsi="Times New Roman" w:cs="Times New Roman"/>
          <w:sz w:val="24"/>
          <w:szCs w:val="24"/>
          <w:lang w:eastAsia="lv-LV"/>
        </w:rPr>
        <w:t xml:space="preserve"> ir parakstījusi atzinumu par projekta iesniedzēja iesniegtās informācijas neatbilstību lēmumā par projekta iesnieguma apstiprināšanu ar nosacījumu ietvertajiem nosacījumiem</w:t>
      </w:r>
      <w:r w:rsidRPr="00A11826">
        <w:rPr>
          <w:rFonts w:ascii="Times New Roman" w:eastAsia="Times New Roman" w:hAnsi="Times New Roman" w:cs="Times New Roman"/>
          <w:sz w:val="24"/>
          <w:szCs w:val="24"/>
          <w:lang w:eastAsia="lv-LV"/>
        </w:rPr>
        <w:t>;</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48.2. ja sadarbības iestāde ir konstatējusi, ka </w:t>
      </w:r>
      <w:r w:rsidR="009D7A09" w:rsidRPr="00A11826">
        <w:rPr>
          <w:rFonts w:ascii="Times New Roman" w:hAnsi="Times New Roman" w:cs="Times New Roman"/>
          <w:sz w:val="24"/>
          <w:szCs w:val="24"/>
        </w:rPr>
        <w:t>finansējuma saņēmējs</w:t>
      </w:r>
      <w:r w:rsidRPr="00A11826">
        <w:rPr>
          <w:rFonts w:ascii="Times New Roman" w:hAnsi="Times New Roman" w:cs="Times New Roman"/>
          <w:sz w:val="24"/>
          <w:szCs w:val="24"/>
        </w:rPr>
        <w:t xml:space="preserve"> </w:t>
      </w:r>
      <w:r w:rsidRPr="00A11826">
        <w:rPr>
          <w:rFonts w:ascii="Times New Roman" w:eastAsia="Times New Roman" w:hAnsi="Times New Roman" w:cs="Times New Roman"/>
          <w:sz w:val="24"/>
          <w:szCs w:val="24"/>
          <w:lang w:eastAsia="lv-LV"/>
        </w:rPr>
        <w:t xml:space="preserve">12 mēnešu laikā no dienas, kad noslēgts līgums par projekta īstenošanu, sadarbības iestādē ir iesniedzis starpposma maksājuma </w:t>
      </w:r>
      <w:r w:rsidRPr="00A11826">
        <w:rPr>
          <w:rFonts w:ascii="Times New Roman" w:hAnsi="Times New Roman" w:cs="Times New Roman"/>
          <w:sz w:val="24"/>
          <w:szCs w:val="24"/>
        </w:rPr>
        <w:t xml:space="preserve">pieprasījumu vismaz par 35 % no </w:t>
      </w:r>
      <w:r w:rsidR="000C150F" w:rsidRPr="00A11826">
        <w:rPr>
          <w:rFonts w:ascii="Times New Roman" w:hAnsi="Times New Roman" w:cs="Times New Roman"/>
          <w:sz w:val="24"/>
          <w:szCs w:val="24"/>
        </w:rPr>
        <w:t>pieprasītā</w:t>
      </w:r>
      <w:r w:rsidRPr="00A11826">
        <w:rPr>
          <w:rFonts w:ascii="Times New Roman" w:hAnsi="Times New Roman" w:cs="Times New Roman"/>
          <w:sz w:val="24"/>
          <w:szCs w:val="24"/>
        </w:rPr>
        <w:t xml:space="preserve"> publiskā finansējuma apmēra</w:t>
      </w:r>
      <w:r w:rsidR="005E14E7" w:rsidRPr="00A11826">
        <w:rPr>
          <w:rFonts w:ascii="Times New Roman" w:hAnsi="Times New Roman" w:cs="Times New Roman"/>
          <w:sz w:val="24"/>
          <w:szCs w:val="24"/>
        </w:rPr>
        <w:t>,</w:t>
      </w:r>
      <w:r w:rsidR="00834F95" w:rsidRPr="00A11826">
        <w:rPr>
          <w:rFonts w:ascii="Times New Roman" w:hAnsi="Times New Roman" w:cs="Times New Roman"/>
          <w:sz w:val="24"/>
          <w:szCs w:val="24"/>
        </w:rPr>
        <w:t xml:space="preserve"> un</w:t>
      </w:r>
      <w:r w:rsidR="00CE6DFA" w:rsidRPr="00A11826">
        <w:rPr>
          <w:rFonts w:ascii="Times New Roman" w:hAnsi="Times New Roman" w:cs="Times New Roman"/>
          <w:sz w:val="24"/>
          <w:szCs w:val="24"/>
        </w:rPr>
        <w:t xml:space="preserve"> </w:t>
      </w:r>
      <w:r w:rsidR="00834F95" w:rsidRPr="00A11826">
        <w:rPr>
          <w:rFonts w:ascii="Times New Roman" w:hAnsi="Times New Roman" w:cs="Times New Roman"/>
          <w:sz w:val="24"/>
          <w:szCs w:val="24"/>
        </w:rPr>
        <w:t>tas</w:t>
      </w:r>
      <w:r w:rsidR="00CE6DFA" w:rsidRPr="00A11826">
        <w:rPr>
          <w:rFonts w:ascii="Times New Roman" w:hAnsi="Times New Roman" w:cs="Times New Roman"/>
          <w:sz w:val="24"/>
          <w:szCs w:val="24"/>
        </w:rPr>
        <w:t xml:space="preserve"> atbilst </w:t>
      </w:r>
      <w:r w:rsidR="00894EB8" w:rsidRPr="00A11826">
        <w:rPr>
          <w:rFonts w:ascii="Times New Roman" w:hAnsi="Times New Roman" w:cs="Times New Roman"/>
          <w:sz w:val="24"/>
          <w:szCs w:val="24"/>
        </w:rPr>
        <w:t xml:space="preserve">šo noteikumu </w:t>
      </w:r>
      <w:r w:rsidR="00CE6DFA" w:rsidRPr="00A11826">
        <w:rPr>
          <w:rFonts w:ascii="Times New Roman" w:hAnsi="Times New Roman" w:cs="Times New Roman"/>
          <w:sz w:val="24"/>
          <w:szCs w:val="24"/>
        </w:rPr>
        <w:t>21.punktā noteiktajam</w:t>
      </w:r>
      <w:r w:rsidRPr="00A11826">
        <w:rPr>
          <w:rFonts w:ascii="Times New Roman" w:eastAsia="Times New Roman" w:hAnsi="Times New Roman" w:cs="Times New Roman"/>
          <w:sz w:val="24"/>
          <w:szCs w:val="24"/>
          <w:lang w:eastAsia="lv-LV"/>
        </w:rPr>
        <w:t>;</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48.3. ja sadarbības iestāde ir pārkāpusi šajos noteikumos un līgumā par projekta īstenošanu noteiktos tai saistošos termiņus. </w:t>
      </w:r>
    </w:p>
    <w:p w:rsidR="003F25D6" w:rsidRPr="00A11826" w:rsidRDefault="003F25D6" w:rsidP="003F25D6">
      <w:pPr>
        <w:spacing w:before="100" w:beforeAutospacing="1"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49. </w:t>
      </w:r>
      <w:r w:rsidR="00A8315E" w:rsidRPr="00A11826">
        <w:rPr>
          <w:rFonts w:ascii="Times New Roman" w:eastAsia="Times New Roman" w:hAnsi="Times New Roman" w:cs="Times New Roman"/>
          <w:sz w:val="24"/>
          <w:szCs w:val="24"/>
          <w:lang w:eastAsia="lv-LV"/>
        </w:rPr>
        <w:t xml:space="preserve">Šo noteikumu 46.punktā </w:t>
      </w:r>
      <w:r w:rsidR="002A56E6" w:rsidRPr="00A11826">
        <w:rPr>
          <w:rFonts w:ascii="Times New Roman" w:eastAsia="Times New Roman" w:hAnsi="Times New Roman" w:cs="Times New Roman"/>
          <w:sz w:val="24"/>
          <w:szCs w:val="24"/>
          <w:lang w:eastAsia="lv-LV"/>
        </w:rPr>
        <w:t xml:space="preserve">minētās </w:t>
      </w:r>
      <w:r w:rsidR="00A8315E" w:rsidRPr="00A11826">
        <w:rPr>
          <w:rFonts w:ascii="Times New Roman" w:eastAsia="Times New Roman" w:hAnsi="Times New Roman" w:cs="Times New Roman"/>
          <w:sz w:val="24"/>
          <w:szCs w:val="24"/>
          <w:lang w:eastAsia="lv-LV"/>
        </w:rPr>
        <w:t xml:space="preserve">garantijas </w:t>
      </w:r>
      <w:r w:rsidRPr="00A11826">
        <w:rPr>
          <w:rFonts w:ascii="Times New Roman" w:eastAsia="Times New Roman" w:hAnsi="Times New Roman" w:cs="Times New Roman"/>
          <w:sz w:val="24"/>
          <w:szCs w:val="24"/>
          <w:lang w:eastAsia="lv-LV"/>
        </w:rPr>
        <w:t>vēstul</w:t>
      </w:r>
      <w:r w:rsidR="002A56E6" w:rsidRPr="00A11826">
        <w:rPr>
          <w:rFonts w:ascii="Times New Roman" w:eastAsia="Times New Roman" w:hAnsi="Times New Roman" w:cs="Times New Roman"/>
          <w:sz w:val="24"/>
          <w:szCs w:val="24"/>
          <w:lang w:eastAsia="lv-LV"/>
        </w:rPr>
        <w:t>es</w:t>
      </w:r>
      <w:r w:rsidRPr="00A11826">
        <w:rPr>
          <w:rFonts w:ascii="Times New Roman" w:eastAsia="Times New Roman" w:hAnsi="Times New Roman" w:cs="Times New Roman"/>
          <w:sz w:val="24"/>
          <w:szCs w:val="24"/>
          <w:lang w:eastAsia="lv-LV"/>
        </w:rPr>
        <w:t xml:space="preserve"> norādīto summu kredītiestāde izmaksā pēc pirmā sadarbības iestādes pieprasījuma šādos gadījumos:</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49.1. ja projekta iesniedzējs pēc projekta iesnieguma iesniegšanas ir atsaucis iesniegto projekta iesniegumu;</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49.2. ja sadarbības iestāde ir pieņēmusi lēmumu </w:t>
      </w:r>
      <w:r w:rsidR="002A7E41" w:rsidRPr="00A11826">
        <w:rPr>
          <w:rFonts w:ascii="Times New Roman" w:eastAsia="Times New Roman" w:hAnsi="Times New Roman" w:cs="Times New Roman"/>
          <w:sz w:val="24"/>
          <w:szCs w:val="24"/>
          <w:lang w:eastAsia="lv-LV"/>
        </w:rPr>
        <w:t xml:space="preserve">projekta iesniegumu </w:t>
      </w:r>
      <w:r w:rsidRPr="00A11826">
        <w:rPr>
          <w:rFonts w:ascii="Times New Roman" w:eastAsia="Times New Roman" w:hAnsi="Times New Roman" w:cs="Times New Roman"/>
          <w:sz w:val="24"/>
          <w:szCs w:val="24"/>
          <w:lang w:eastAsia="lv-LV"/>
        </w:rPr>
        <w:t xml:space="preserve">apstiprināt ar nosacījumu, bet noteiktajā termiņā projekta iesniedzējs nav </w:t>
      </w:r>
      <w:r w:rsidR="00CE6DFA" w:rsidRPr="00A11826">
        <w:rPr>
          <w:rFonts w:ascii="Times New Roman" w:eastAsia="Times New Roman" w:hAnsi="Times New Roman" w:cs="Times New Roman"/>
          <w:sz w:val="24"/>
          <w:szCs w:val="24"/>
          <w:lang w:eastAsia="lv-LV"/>
        </w:rPr>
        <w:t>sniedzis nepieciešamo informāciju</w:t>
      </w:r>
      <w:r w:rsidRPr="00A11826">
        <w:rPr>
          <w:rFonts w:ascii="Times New Roman" w:eastAsia="Times New Roman" w:hAnsi="Times New Roman" w:cs="Times New Roman"/>
          <w:sz w:val="24"/>
          <w:szCs w:val="24"/>
          <w:lang w:eastAsia="lv-LV"/>
        </w:rPr>
        <w:t xml:space="preserve"> vai </w:t>
      </w:r>
      <w:r w:rsidR="001D6AD4" w:rsidRPr="00A11826">
        <w:rPr>
          <w:rFonts w:ascii="Times New Roman" w:eastAsia="Times New Roman" w:hAnsi="Times New Roman" w:cs="Times New Roman"/>
          <w:sz w:val="24"/>
          <w:szCs w:val="24"/>
          <w:lang w:eastAsia="lv-LV"/>
        </w:rPr>
        <w:t xml:space="preserve">nav </w:t>
      </w:r>
      <w:r w:rsidRPr="00A11826">
        <w:rPr>
          <w:rFonts w:ascii="Times New Roman" w:eastAsia="Times New Roman" w:hAnsi="Times New Roman" w:cs="Times New Roman"/>
          <w:sz w:val="24"/>
          <w:szCs w:val="24"/>
          <w:lang w:eastAsia="lv-LV"/>
        </w:rPr>
        <w:t xml:space="preserve">sniedzis argumentētu pamatojumu par nespēju </w:t>
      </w:r>
      <w:r w:rsidR="00CE6DFA" w:rsidRPr="00A11826">
        <w:rPr>
          <w:rFonts w:ascii="Times New Roman" w:eastAsia="Times New Roman" w:hAnsi="Times New Roman" w:cs="Times New Roman"/>
          <w:sz w:val="24"/>
          <w:szCs w:val="24"/>
          <w:lang w:eastAsia="lv-LV"/>
        </w:rPr>
        <w:t>sniegt nepieciešamo informāciju</w:t>
      </w:r>
      <w:r w:rsidRPr="00A11826">
        <w:rPr>
          <w:rFonts w:ascii="Times New Roman" w:eastAsia="Times New Roman" w:hAnsi="Times New Roman" w:cs="Times New Roman"/>
          <w:sz w:val="24"/>
          <w:szCs w:val="24"/>
          <w:lang w:eastAsia="lv-LV"/>
        </w:rPr>
        <w:t>;</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49.3. ja sadarbības iestāde ir pieņēmusi lēmumu apstiprināt projekt</w:t>
      </w:r>
      <w:r w:rsidR="00111D65" w:rsidRPr="00A11826">
        <w:rPr>
          <w:rFonts w:ascii="Times New Roman" w:eastAsia="Times New Roman" w:hAnsi="Times New Roman" w:cs="Times New Roman"/>
          <w:sz w:val="24"/>
          <w:szCs w:val="24"/>
          <w:lang w:eastAsia="lv-LV"/>
        </w:rPr>
        <w:t>a iesniegumu</w:t>
      </w:r>
      <w:r w:rsidRPr="00A11826">
        <w:rPr>
          <w:rFonts w:ascii="Times New Roman" w:eastAsia="Times New Roman" w:hAnsi="Times New Roman" w:cs="Times New Roman"/>
          <w:sz w:val="24"/>
          <w:szCs w:val="24"/>
          <w:lang w:eastAsia="lv-LV"/>
        </w:rPr>
        <w:t>, bet noteiktajā termiņā projekta iesniedzējs nav noslēdzis ar sadarbības iestādi līgumu par projekta īstenošanu;</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49.4. ja tiek lauzts līgums par projekta īstenošanu pēc finansējuma saņēmēja vai sadarbības iestādes iniciatīvas;  </w:t>
      </w:r>
    </w:p>
    <w:p w:rsidR="003F25D6" w:rsidRPr="00A11826" w:rsidRDefault="003F25D6" w:rsidP="003F25D6">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49.5. ja 12 mēnešu laikā no dienas, kad noslēgts līgums par projekta īstenošanu, </w:t>
      </w:r>
      <w:r w:rsidR="009D7A09" w:rsidRPr="00A11826">
        <w:rPr>
          <w:rFonts w:ascii="Times New Roman" w:eastAsia="Times New Roman" w:hAnsi="Times New Roman" w:cs="Times New Roman"/>
          <w:sz w:val="24"/>
          <w:szCs w:val="24"/>
          <w:lang w:eastAsia="lv-LV"/>
        </w:rPr>
        <w:t>finansējuma saņēmējs</w:t>
      </w:r>
      <w:r w:rsidRPr="00A11826">
        <w:rPr>
          <w:rFonts w:ascii="Times New Roman" w:eastAsia="Times New Roman" w:hAnsi="Times New Roman" w:cs="Times New Roman"/>
          <w:sz w:val="24"/>
          <w:szCs w:val="24"/>
          <w:lang w:eastAsia="lv-LV"/>
        </w:rPr>
        <w:t xml:space="preserve"> sadarbības iestādē nav iesniedzis starpposma maksājuma </w:t>
      </w:r>
      <w:r w:rsidRPr="00A11826">
        <w:rPr>
          <w:rFonts w:ascii="Times New Roman" w:hAnsi="Times New Roman" w:cs="Times New Roman"/>
          <w:sz w:val="24"/>
          <w:szCs w:val="24"/>
        </w:rPr>
        <w:t xml:space="preserve">pieprasījumu vismaz par 35 % no </w:t>
      </w:r>
      <w:r w:rsidR="00805D52" w:rsidRPr="00A11826">
        <w:rPr>
          <w:rFonts w:ascii="Times New Roman" w:hAnsi="Times New Roman" w:cs="Times New Roman"/>
          <w:sz w:val="24"/>
          <w:szCs w:val="24"/>
        </w:rPr>
        <w:t>pieprasītā</w:t>
      </w:r>
      <w:r w:rsidRPr="00A11826">
        <w:rPr>
          <w:rFonts w:ascii="Times New Roman" w:hAnsi="Times New Roman" w:cs="Times New Roman"/>
          <w:sz w:val="24"/>
          <w:szCs w:val="24"/>
        </w:rPr>
        <w:t xml:space="preserve"> publiskā finansējuma apmēra.</w:t>
      </w:r>
    </w:p>
    <w:p w:rsidR="00667232" w:rsidRPr="00A11826" w:rsidRDefault="003F25D6" w:rsidP="00667232">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50. Šo noteikumu 49.punktā noteiktajā kārtībā iegūtos finanšu līdzekļus ieskaita valsts pamatbudžeta ieņēmumos.</w:t>
      </w:r>
    </w:p>
    <w:p w:rsidR="006A7226" w:rsidRPr="00A11826" w:rsidRDefault="006A7226" w:rsidP="006A7226">
      <w:pPr>
        <w:spacing w:before="75" w:after="75" w:line="240" w:lineRule="auto"/>
        <w:jc w:val="center"/>
        <w:rPr>
          <w:rFonts w:ascii="Times New Roman" w:eastAsia="Times New Roman" w:hAnsi="Times New Roman" w:cs="Times New Roman"/>
          <w:sz w:val="24"/>
          <w:szCs w:val="24"/>
          <w:lang w:eastAsia="lv-LV"/>
        </w:rPr>
      </w:pPr>
      <w:r w:rsidRPr="00A11826">
        <w:rPr>
          <w:rFonts w:ascii="Times New Roman" w:eastAsia="Times New Roman" w:hAnsi="Times New Roman" w:cs="Times New Roman"/>
          <w:b/>
          <w:bCs/>
          <w:sz w:val="24"/>
          <w:szCs w:val="24"/>
          <w:lang w:eastAsia="lv-LV"/>
        </w:rPr>
        <w:t>VII</w:t>
      </w:r>
      <w:r w:rsidR="00464A2E" w:rsidRPr="00A11826">
        <w:rPr>
          <w:rFonts w:ascii="Times New Roman" w:eastAsia="Times New Roman" w:hAnsi="Times New Roman" w:cs="Times New Roman"/>
          <w:b/>
          <w:bCs/>
          <w:sz w:val="24"/>
          <w:szCs w:val="24"/>
          <w:lang w:eastAsia="lv-LV"/>
        </w:rPr>
        <w:t>I</w:t>
      </w:r>
      <w:r w:rsidRPr="00A11826">
        <w:rPr>
          <w:rFonts w:ascii="Times New Roman" w:eastAsia="Times New Roman" w:hAnsi="Times New Roman" w:cs="Times New Roman"/>
          <w:b/>
          <w:bCs/>
          <w:sz w:val="24"/>
          <w:szCs w:val="24"/>
          <w:lang w:eastAsia="lv-LV"/>
        </w:rPr>
        <w:t>. Projektu iesniegumu vērtēšanas un lēmumu pieņemšanas kārtība</w:t>
      </w:r>
    </w:p>
    <w:p w:rsidR="006A7226" w:rsidRPr="00A11826" w:rsidRDefault="006A7226" w:rsidP="00576DDB">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576DD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51</w:t>
      </w:r>
      <w:r w:rsidR="006A7226" w:rsidRPr="00A11826">
        <w:rPr>
          <w:rFonts w:ascii="Times New Roman" w:eastAsia="Times New Roman" w:hAnsi="Times New Roman" w:cs="Times New Roman"/>
          <w:sz w:val="24"/>
          <w:szCs w:val="24"/>
          <w:lang w:eastAsia="lv-LV"/>
        </w:rPr>
        <w:t>. Aktivitātes ietvaros iesniegto projektu iesniegumu vērtēšanu nodrošina sadarbības iestāde. Aktivitātes ietvaros iesniegto projektu iesniegumu vērtēšanu atbilstoši kvalitātes, atbilstības un administratīvajiem kritērijiem nodrošina sadarbības iestādes izveidota projektu iesniegumu vērtēšanas komisija (turpmāk – komisija):</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51</w:t>
      </w:r>
      <w:r w:rsidR="006A7226" w:rsidRPr="00A11826">
        <w:rPr>
          <w:rFonts w:ascii="Times New Roman" w:eastAsia="Times New Roman" w:hAnsi="Times New Roman" w:cs="Times New Roman"/>
          <w:sz w:val="24"/>
          <w:szCs w:val="24"/>
          <w:lang w:eastAsia="lv-LV"/>
        </w:rPr>
        <w:t xml:space="preserve">.1. komisijas sastāvā ir valsts aģentūras </w:t>
      </w:r>
      <w:r w:rsidR="00911F9B"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Latvijas Investīciju un attīstības aģentūra</w:t>
      </w:r>
      <w:r w:rsidR="00911F9B"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un Ekonomikas ministrijas izvirzītie pārstāvji;</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51</w:t>
      </w:r>
      <w:r w:rsidR="006A7226" w:rsidRPr="00A11826">
        <w:rPr>
          <w:rFonts w:ascii="Times New Roman" w:eastAsia="Times New Roman" w:hAnsi="Times New Roman" w:cs="Times New Roman"/>
          <w:sz w:val="24"/>
          <w:szCs w:val="24"/>
          <w:lang w:eastAsia="lv-LV"/>
        </w:rPr>
        <w:t>.2. komisijas sēdēs novērotāja statusā bez balsstiesībām var</w:t>
      </w:r>
      <w:r w:rsidR="00082F70" w:rsidRPr="00A11826">
        <w:rPr>
          <w:rFonts w:ascii="Times New Roman" w:eastAsia="Times New Roman" w:hAnsi="Times New Roman" w:cs="Times New Roman"/>
          <w:sz w:val="24"/>
          <w:szCs w:val="24"/>
          <w:lang w:eastAsia="lv-LV"/>
        </w:rPr>
        <w:t xml:space="preserve"> piedalīties vadošās iestādes,</w:t>
      </w:r>
      <w:r w:rsidR="006A7226" w:rsidRPr="00A11826">
        <w:rPr>
          <w:rFonts w:ascii="Times New Roman" w:eastAsia="Times New Roman" w:hAnsi="Times New Roman" w:cs="Times New Roman"/>
          <w:sz w:val="24"/>
          <w:szCs w:val="24"/>
          <w:lang w:eastAsia="lv-LV"/>
        </w:rPr>
        <w:t xml:space="preserve"> atbildīgās</w:t>
      </w:r>
      <w:r w:rsidR="00082F70" w:rsidRPr="00A11826">
        <w:rPr>
          <w:rFonts w:ascii="Times New Roman" w:eastAsia="Times New Roman" w:hAnsi="Times New Roman" w:cs="Times New Roman"/>
          <w:sz w:val="24"/>
          <w:szCs w:val="24"/>
          <w:lang w:eastAsia="lv-LV"/>
        </w:rPr>
        <w:t xml:space="preserve"> un sadarbības</w:t>
      </w:r>
      <w:r w:rsidR="006A7226" w:rsidRPr="00A11826">
        <w:rPr>
          <w:rFonts w:ascii="Times New Roman" w:eastAsia="Times New Roman" w:hAnsi="Times New Roman" w:cs="Times New Roman"/>
          <w:sz w:val="24"/>
          <w:szCs w:val="24"/>
          <w:lang w:eastAsia="lv-LV"/>
        </w:rPr>
        <w:t xml:space="preserve"> iestādes pārstāvji;</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51</w:t>
      </w:r>
      <w:r w:rsidR="006A7226" w:rsidRPr="00A11826">
        <w:rPr>
          <w:rFonts w:ascii="Times New Roman" w:eastAsia="Times New Roman" w:hAnsi="Times New Roman" w:cs="Times New Roman"/>
          <w:sz w:val="24"/>
          <w:szCs w:val="24"/>
          <w:lang w:eastAsia="lv-LV"/>
        </w:rPr>
        <w:t>.3. komisijai ir tiesības pieaicināt ek</w:t>
      </w:r>
      <w:r w:rsidR="009D7A09" w:rsidRPr="00A11826">
        <w:rPr>
          <w:rFonts w:ascii="Times New Roman" w:eastAsia="Times New Roman" w:hAnsi="Times New Roman" w:cs="Times New Roman"/>
          <w:sz w:val="24"/>
          <w:szCs w:val="24"/>
          <w:lang w:eastAsia="lv-LV"/>
        </w:rPr>
        <w:t>spertus ar padomdevēja tiesībām;</w:t>
      </w:r>
    </w:p>
    <w:p w:rsidR="009D7A09" w:rsidRPr="00A11826" w:rsidRDefault="009D7A09"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51.4. komisijai ir tiesības pieaicināt projekta iesniedzēja pārstāvjus projekta prezentēšanai.</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52</w:t>
      </w:r>
      <w:r w:rsidR="006A7226" w:rsidRPr="00A11826">
        <w:rPr>
          <w:rFonts w:ascii="Times New Roman" w:eastAsia="Times New Roman" w:hAnsi="Times New Roman" w:cs="Times New Roman"/>
          <w:sz w:val="24"/>
          <w:szCs w:val="24"/>
          <w:lang w:eastAsia="lv-LV"/>
        </w:rPr>
        <w:t>. Komisijas darbību nosaka sadarbības iestādes izstrādāta un apstiprināta kārtība.</w:t>
      </w:r>
    </w:p>
    <w:p w:rsidR="00464A2E" w:rsidRPr="00A11826" w:rsidRDefault="00464A2E" w:rsidP="00E559A3">
      <w:pPr>
        <w:spacing w:after="0" w:line="240" w:lineRule="auto"/>
        <w:ind w:firstLine="375"/>
        <w:jc w:val="both"/>
        <w:rPr>
          <w:rFonts w:ascii="Times New Roman" w:hAnsi="Times New Roman" w:cs="Times New Roman"/>
          <w:sz w:val="24"/>
          <w:szCs w:val="24"/>
        </w:rPr>
      </w:pPr>
    </w:p>
    <w:p w:rsidR="00082F70"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53</w:t>
      </w:r>
      <w:r w:rsidR="00082F70" w:rsidRPr="00A11826">
        <w:rPr>
          <w:rFonts w:ascii="Times New Roman" w:hAnsi="Times New Roman" w:cs="Times New Roman"/>
          <w:sz w:val="24"/>
          <w:szCs w:val="24"/>
        </w:rPr>
        <w:t>. Uzsākot komisijas darbu, komisijas locekļi, eksperti un novērotāji paraksta apliecinājumu, ka nav tādu apstākļu, kuru dēļ viņi varētu pārkāpt Eiropas Savienības struktūrfondu un Kohēzijas fonda vadības likumā noteiktos ierobežojumus Eiropas Savienības struktūrfondu un Kohēzijas fonda vadībā iesaistītajai personai, un nav tādu apstākļu, kuru dēļ varētu uzskatīt, ka viņi ir ieinteresēti konkrēta projekta iesnieguma iesniedzēja iesniegtā projekta iesnieguma apstiprināšanā vai noraidīšanā.</w:t>
      </w:r>
    </w:p>
    <w:p w:rsidR="006A7226" w:rsidRPr="00A11826" w:rsidRDefault="006A7226" w:rsidP="00AF703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AF7037">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54</w:t>
      </w:r>
      <w:r w:rsidR="006A7226" w:rsidRPr="00A11826">
        <w:rPr>
          <w:rFonts w:ascii="Times New Roman" w:eastAsia="Times New Roman" w:hAnsi="Times New Roman" w:cs="Times New Roman"/>
          <w:sz w:val="24"/>
          <w:szCs w:val="24"/>
          <w:lang w:eastAsia="lv-LV"/>
        </w:rPr>
        <w:t xml:space="preserve">. Projekta iesniegumu vērtē atbilstoši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.pielikumā minētajiem kvalitātes, atbilstības, administratīvajiem un finansējuma piešķiršanas kritērijiem, izmantojot projektu iesniegumu atlases un vērtēšanas metodiku un projektu iesniegumu vērtēšanas veidlapas, kas noteiktas normatīvajos aktos par kārtību, kādā Eiropas Savienības struktūrfondu un Kohēzijas fonda vadībā iesaistītās institūcijas nodrošina plānošanas dokumentu sagatavošanu un šo fondu ieviešanu un nosaka Eiropas Savienības struktūrfondu un Kohēzijas fonda vadības un kontroles sistēmas izveidošanas prasības.</w:t>
      </w:r>
      <w:r w:rsidR="00697C58" w:rsidRPr="00A11826">
        <w:rPr>
          <w:rFonts w:ascii="Times New Roman" w:eastAsia="Times New Roman" w:hAnsi="Times New Roman" w:cs="Times New Roman"/>
          <w:sz w:val="24"/>
          <w:szCs w:val="24"/>
          <w:lang w:eastAsia="lv-LV"/>
        </w:rPr>
        <w:t xml:space="preserve"> Sadarbības iestāde šo noteikumu </w:t>
      </w:r>
      <w:r w:rsidR="00D910CB" w:rsidRPr="00A11826">
        <w:rPr>
          <w:rFonts w:ascii="Times New Roman" w:eastAsia="Times New Roman" w:hAnsi="Times New Roman" w:cs="Times New Roman"/>
          <w:sz w:val="24"/>
          <w:szCs w:val="24"/>
          <w:lang w:eastAsia="lv-LV"/>
        </w:rPr>
        <w:t>4</w:t>
      </w:r>
      <w:r w:rsidR="00697C58" w:rsidRPr="00A11826">
        <w:rPr>
          <w:rFonts w:ascii="Times New Roman" w:eastAsia="Times New Roman" w:hAnsi="Times New Roman" w:cs="Times New Roman"/>
          <w:sz w:val="24"/>
          <w:szCs w:val="24"/>
          <w:lang w:eastAsia="lv-LV"/>
        </w:rPr>
        <w:t xml:space="preserve">.pielikuma 3., 5., 8.2. </w:t>
      </w:r>
      <w:r w:rsidR="00D86CA8" w:rsidRPr="00A11826">
        <w:rPr>
          <w:rFonts w:ascii="Times New Roman" w:eastAsia="Times New Roman" w:hAnsi="Times New Roman" w:cs="Times New Roman"/>
          <w:sz w:val="24"/>
          <w:szCs w:val="24"/>
          <w:lang w:eastAsia="lv-LV"/>
        </w:rPr>
        <w:t xml:space="preserve">un </w:t>
      </w:r>
      <w:r w:rsidR="00697C58" w:rsidRPr="00A11826">
        <w:rPr>
          <w:rFonts w:ascii="Times New Roman" w:eastAsia="Times New Roman" w:hAnsi="Times New Roman" w:cs="Times New Roman"/>
          <w:sz w:val="24"/>
          <w:szCs w:val="24"/>
          <w:lang w:eastAsia="lv-LV"/>
        </w:rPr>
        <w:t>8.4.</w:t>
      </w:r>
      <w:r w:rsidR="004325D2" w:rsidRPr="00A11826">
        <w:rPr>
          <w:rFonts w:ascii="Times New Roman" w:eastAsia="Times New Roman" w:hAnsi="Times New Roman" w:cs="Times New Roman"/>
          <w:sz w:val="24"/>
          <w:szCs w:val="24"/>
          <w:lang w:eastAsia="lv-LV"/>
        </w:rPr>
        <w:t xml:space="preserve"> </w:t>
      </w:r>
      <w:r w:rsidR="00341807" w:rsidRPr="00A11826">
        <w:rPr>
          <w:rFonts w:ascii="Times New Roman" w:eastAsia="Times New Roman" w:hAnsi="Times New Roman" w:cs="Times New Roman"/>
          <w:sz w:val="24"/>
          <w:szCs w:val="24"/>
          <w:lang w:eastAsia="lv-LV"/>
        </w:rPr>
        <w:t>punktā</w:t>
      </w:r>
      <w:r w:rsidR="002E5516" w:rsidRPr="00A11826">
        <w:rPr>
          <w:rFonts w:ascii="Times New Roman" w:eastAsia="Times New Roman" w:hAnsi="Times New Roman" w:cs="Times New Roman"/>
          <w:sz w:val="24"/>
          <w:szCs w:val="24"/>
          <w:lang w:eastAsia="lv-LV"/>
        </w:rPr>
        <w:t xml:space="preserve"> </w:t>
      </w:r>
      <w:r w:rsidR="00697C58" w:rsidRPr="00A11826">
        <w:rPr>
          <w:rFonts w:ascii="Times New Roman" w:eastAsia="Times New Roman" w:hAnsi="Times New Roman" w:cs="Times New Roman"/>
          <w:sz w:val="24"/>
          <w:szCs w:val="24"/>
          <w:lang w:eastAsia="lv-LV"/>
        </w:rPr>
        <w:t xml:space="preserve">minēto kritēriju izvērtēšanai nepieciešamo informāciju </w:t>
      </w:r>
      <w:r w:rsidR="00D2296D" w:rsidRPr="00A11826">
        <w:rPr>
          <w:rFonts w:ascii="Times New Roman" w:eastAsia="Times New Roman" w:hAnsi="Times New Roman" w:cs="Times New Roman"/>
          <w:sz w:val="24"/>
          <w:szCs w:val="24"/>
          <w:lang w:eastAsia="lv-LV"/>
        </w:rPr>
        <w:t xml:space="preserve">iegūst </w:t>
      </w:r>
      <w:r w:rsidR="00894EB8" w:rsidRPr="00A11826">
        <w:rPr>
          <w:rFonts w:ascii="Times New Roman" w:hAnsi="Times New Roman" w:cs="Times New Roman"/>
          <w:sz w:val="24"/>
          <w:szCs w:val="24"/>
        </w:rPr>
        <w:t>Administratīvā procesa likuma</w:t>
      </w:r>
      <w:r w:rsidR="00D2296D" w:rsidRPr="00A11826">
        <w:rPr>
          <w:rFonts w:ascii="Times New Roman" w:hAnsi="Times New Roman" w:cs="Times New Roman"/>
          <w:sz w:val="24"/>
          <w:szCs w:val="24"/>
        </w:rPr>
        <w:t xml:space="preserve"> noteiktajā kārtībā</w:t>
      </w:r>
      <w:r w:rsidR="00697C58" w:rsidRPr="00A11826">
        <w:rPr>
          <w:rFonts w:ascii="Times New Roman" w:eastAsia="Times New Roman" w:hAnsi="Times New Roman" w:cs="Times New Roman"/>
          <w:sz w:val="24"/>
          <w:szCs w:val="24"/>
          <w:lang w:eastAsia="lv-LV"/>
        </w:rPr>
        <w:t xml:space="preserve"> no atbildīgajām institūcijām. </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 Kritēriju vērtēšanas secība:</w:t>
      </w:r>
    </w:p>
    <w:p w:rsidR="00AF7037" w:rsidRPr="00A11826" w:rsidRDefault="00AF703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55.1. vispirms vērtē projekta iesnieguma atbilstību šo noteikumu </w:t>
      </w:r>
      <w:r w:rsidR="000E1DB8" w:rsidRPr="00A11826">
        <w:rPr>
          <w:rFonts w:ascii="Times New Roman" w:eastAsia="Times New Roman" w:hAnsi="Times New Roman" w:cs="Times New Roman"/>
          <w:sz w:val="24"/>
          <w:szCs w:val="24"/>
          <w:lang w:eastAsia="lv-LV"/>
        </w:rPr>
        <w:t>4</w:t>
      </w:r>
      <w:r w:rsidRPr="00A11826">
        <w:rPr>
          <w:rFonts w:ascii="Times New Roman" w:eastAsia="Times New Roman" w:hAnsi="Times New Roman" w:cs="Times New Roman"/>
          <w:sz w:val="24"/>
          <w:szCs w:val="24"/>
          <w:lang w:eastAsia="lv-LV"/>
        </w:rPr>
        <w:t xml:space="preserve">.pielikuma </w:t>
      </w:r>
      <w:r w:rsidR="001C1D26" w:rsidRPr="00A11826">
        <w:rPr>
          <w:rFonts w:ascii="Times New Roman" w:eastAsia="Times New Roman" w:hAnsi="Times New Roman" w:cs="Times New Roman"/>
          <w:sz w:val="24"/>
          <w:szCs w:val="24"/>
          <w:lang w:eastAsia="lv-LV"/>
        </w:rPr>
        <w:t>27.</w:t>
      </w:r>
      <w:r w:rsidR="001C1D26" w:rsidRPr="00A11826" w:rsidDel="001C1D26">
        <w:rPr>
          <w:rFonts w:ascii="Times New Roman" w:eastAsia="Times New Roman" w:hAnsi="Times New Roman" w:cs="Times New Roman"/>
          <w:sz w:val="24"/>
          <w:szCs w:val="24"/>
          <w:lang w:eastAsia="lv-LV"/>
        </w:rPr>
        <w:t xml:space="preserve"> </w:t>
      </w:r>
      <w:r w:rsidRPr="00A11826">
        <w:rPr>
          <w:rFonts w:ascii="Times New Roman" w:eastAsia="Times New Roman" w:hAnsi="Times New Roman" w:cs="Times New Roman"/>
          <w:sz w:val="24"/>
          <w:szCs w:val="24"/>
          <w:lang w:eastAsia="lv-LV"/>
        </w:rPr>
        <w:t xml:space="preserve">punktā minētajam kritērijam. Ja projekta iesniegums neatbilst šo noteikumu </w:t>
      </w:r>
      <w:r w:rsidR="000E1DB8" w:rsidRPr="00A11826">
        <w:rPr>
          <w:rFonts w:ascii="Times New Roman" w:eastAsia="Times New Roman" w:hAnsi="Times New Roman" w:cs="Times New Roman"/>
          <w:sz w:val="24"/>
          <w:szCs w:val="24"/>
          <w:lang w:eastAsia="lv-LV"/>
        </w:rPr>
        <w:t>4</w:t>
      </w:r>
      <w:r w:rsidRPr="00A11826">
        <w:rPr>
          <w:rFonts w:ascii="Times New Roman" w:eastAsia="Times New Roman" w:hAnsi="Times New Roman" w:cs="Times New Roman"/>
          <w:sz w:val="24"/>
          <w:szCs w:val="24"/>
          <w:lang w:eastAsia="lv-LV"/>
        </w:rPr>
        <w:t xml:space="preserve">.pielikuma </w:t>
      </w:r>
      <w:r w:rsidR="001C1D26" w:rsidRPr="00A11826">
        <w:rPr>
          <w:rFonts w:ascii="Times New Roman" w:eastAsia="Times New Roman" w:hAnsi="Times New Roman" w:cs="Times New Roman"/>
          <w:sz w:val="24"/>
          <w:szCs w:val="24"/>
          <w:lang w:eastAsia="lv-LV"/>
        </w:rPr>
        <w:t xml:space="preserve">27. </w:t>
      </w:r>
      <w:r w:rsidRPr="00A11826">
        <w:rPr>
          <w:rFonts w:ascii="Times New Roman" w:eastAsia="Times New Roman" w:hAnsi="Times New Roman" w:cs="Times New Roman"/>
          <w:sz w:val="24"/>
          <w:szCs w:val="24"/>
          <w:lang w:eastAsia="lv-LV"/>
        </w:rPr>
        <w:t>punktā minētajam kritērijam, tā vērtēšanu neturpina;</w:t>
      </w:r>
    </w:p>
    <w:p w:rsidR="001C1D26" w:rsidRPr="00A11826" w:rsidRDefault="001C1D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7778F2" w:rsidRPr="00A11826">
        <w:rPr>
          <w:rFonts w:ascii="Times New Roman" w:eastAsia="Times New Roman" w:hAnsi="Times New Roman" w:cs="Times New Roman"/>
          <w:sz w:val="24"/>
          <w:szCs w:val="24"/>
          <w:lang w:eastAsia="lv-LV"/>
        </w:rPr>
        <w:t>5</w:t>
      </w:r>
      <w:r w:rsidRPr="00A11826">
        <w:rPr>
          <w:rFonts w:ascii="Times New Roman" w:eastAsia="Times New Roman" w:hAnsi="Times New Roman" w:cs="Times New Roman"/>
          <w:sz w:val="24"/>
          <w:szCs w:val="24"/>
          <w:lang w:eastAsia="lv-LV"/>
        </w:rPr>
        <w:t>.2. ja projekta iesniegums atbilst šo noteikumu 4.pielikuma 27. punktā minētajam kritērijam, projekta iesnieguma vērtēšanu turpina pēc šo noteikumu 4.pielikuma 8.1.apakšpunktā minētā kritērija. Ja projekta iesniegums neatbilst šo noteikumu 4.pielikuma 8.1.apakšpunktā minētajam kritērijam, tā vērtēšanu neturpina;</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7778F2" w:rsidRPr="00A11826" w:rsidDel="007778F2">
        <w:rPr>
          <w:rFonts w:ascii="Times New Roman" w:eastAsia="Times New Roman" w:hAnsi="Times New Roman" w:cs="Times New Roman"/>
          <w:sz w:val="24"/>
          <w:szCs w:val="24"/>
          <w:lang w:eastAsia="lv-LV"/>
        </w:rPr>
        <w:t xml:space="preserve"> </w:t>
      </w:r>
      <w:r w:rsidR="00991DAF"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xml:space="preserve">. </w:t>
      </w:r>
      <w:r w:rsidR="00AF7037" w:rsidRPr="00A11826">
        <w:rPr>
          <w:rFonts w:ascii="Times New Roman" w:eastAsia="Times New Roman" w:hAnsi="Times New Roman" w:cs="Times New Roman"/>
          <w:sz w:val="24"/>
          <w:szCs w:val="24"/>
          <w:lang w:eastAsia="lv-LV"/>
        </w:rPr>
        <w:t xml:space="preserve">ja projekta iesniegums atbilst šo noteikumu </w:t>
      </w:r>
      <w:r w:rsidR="000E1DB8" w:rsidRPr="00A11826">
        <w:rPr>
          <w:rFonts w:ascii="Times New Roman" w:eastAsia="Times New Roman" w:hAnsi="Times New Roman" w:cs="Times New Roman"/>
          <w:sz w:val="24"/>
          <w:szCs w:val="24"/>
          <w:lang w:eastAsia="lv-LV"/>
        </w:rPr>
        <w:t>4</w:t>
      </w:r>
      <w:r w:rsidR="00AF7037" w:rsidRPr="00A11826">
        <w:rPr>
          <w:rFonts w:ascii="Times New Roman" w:eastAsia="Times New Roman" w:hAnsi="Times New Roman" w:cs="Times New Roman"/>
          <w:sz w:val="24"/>
          <w:szCs w:val="24"/>
          <w:lang w:eastAsia="lv-LV"/>
        </w:rPr>
        <w:t>.pielikuma 8.1.apakšpunktā minētajam kritērijam, projekta iesnieguma vērtēšanu turpina pēc šo noteikumu</w:t>
      </w:r>
      <w:r w:rsidR="006A7226" w:rsidRPr="00A11826">
        <w:rPr>
          <w:rFonts w:ascii="Times New Roman" w:eastAsia="Times New Roman" w:hAnsi="Times New Roman" w:cs="Times New Roman"/>
          <w:sz w:val="24"/>
          <w:szCs w:val="24"/>
          <w:lang w:eastAsia="lv-LV"/>
        </w:rPr>
        <w:t xml:space="preserve">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9C1A96" w:rsidRPr="00A11826">
        <w:rPr>
          <w:rFonts w:ascii="Times New Roman" w:eastAsia="Times New Roman" w:hAnsi="Times New Roman" w:cs="Times New Roman"/>
          <w:sz w:val="24"/>
          <w:szCs w:val="24"/>
          <w:lang w:eastAsia="lv-LV"/>
        </w:rPr>
        <w:t>8.2.,</w:t>
      </w:r>
      <w:r w:rsidR="00697C58" w:rsidRPr="00A11826">
        <w:rPr>
          <w:rFonts w:ascii="Times New Roman" w:eastAsia="Times New Roman" w:hAnsi="Times New Roman" w:cs="Times New Roman"/>
          <w:sz w:val="24"/>
          <w:szCs w:val="24"/>
          <w:lang w:eastAsia="lv-LV"/>
        </w:rPr>
        <w:t xml:space="preserve"> 8.5.,</w:t>
      </w:r>
      <w:r w:rsidR="009C1A96" w:rsidRPr="00A11826">
        <w:rPr>
          <w:rFonts w:ascii="Times New Roman" w:eastAsia="Times New Roman" w:hAnsi="Times New Roman" w:cs="Times New Roman"/>
          <w:sz w:val="24"/>
          <w:szCs w:val="24"/>
          <w:lang w:eastAsia="lv-LV"/>
        </w:rPr>
        <w:t xml:space="preserve"> 9., 10., 11.,</w:t>
      </w:r>
      <w:r w:rsidR="006A7226" w:rsidRPr="00A11826">
        <w:rPr>
          <w:rFonts w:ascii="Times New Roman" w:eastAsia="Times New Roman" w:hAnsi="Times New Roman" w:cs="Times New Roman"/>
          <w:sz w:val="24"/>
          <w:szCs w:val="24"/>
          <w:lang w:eastAsia="lv-LV"/>
        </w:rPr>
        <w:t xml:space="preserve"> </w:t>
      </w:r>
      <w:r w:rsidR="009C1A96" w:rsidRPr="00A11826">
        <w:rPr>
          <w:rFonts w:ascii="Times New Roman" w:eastAsia="Times New Roman" w:hAnsi="Times New Roman" w:cs="Times New Roman"/>
          <w:sz w:val="24"/>
          <w:szCs w:val="24"/>
          <w:lang w:eastAsia="lv-LV"/>
        </w:rPr>
        <w:t>12</w:t>
      </w:r>
      <w:r w:rsidR="006A7226" w:rsidRPr="00A11826">
        <w:rPr>
          <w:rFonts w:ascii="Times New Roman" w:eastAsia="Times New Roman" w:hAnsi="Times New Roman" w:cs="Times New Roman"/>
          <w:sz w:val="24"/>
          <w:szCs w:val="24"/>
          <w:lang w:eastAsia="lv-LV"/>
        </w:rPr>
        <w:t>.</w:t>
      </w:r>
      <w:r w:rsidR="009C1A96" w:rsidRPr="00A11826">
        <w:rPr>
          <w:rFonts w:ascii="Times New Roman" w:eastAsia="Times New Roman" w:hAnsi="Times New Roman" w:cs="Times New Roman"/>
          <w:sz w:val="24"/>
          <w:szCs w:val="24"/>
          <w:lang w:eastAsia="lv-LV"/>
        </w:rPr>
        <w:t>, 14.</w:t>
      </w:r>
      <w:r w:rsidR="001C1D26" w:rsidRPr="00A11826">
        <w:rPr>
          <w:rFonts w:ascii="Times New Roman" w:eastAsia="Times New Roman" w:hAnsi="Times New Roman" w:cs="Times New Roman"/>
          <w:sz w:val="24"/>
          <w:szCs w:val="24"/>
          <w:lang w:eastAsia="lv-LV"/>
        </w:rPr>
        <w:t xml:space="preserve"> un</w:t>
      </w:r>
      <w:r w:rsidR="009C1A96" w:rsidRPr="00A11826">
        <w:rPr>
          <w:rFonts w:ascii="Times New Roman" w:eastAsia="Times New Roman" w:hAnsi="Times New Roman" w:cs="Times New Roman"/>
          <w:sz w:val="24"/>
          <w:szCs w:val="24"/>
          <w:lang w:eastAsia="lv-LV"/>
        </w:rPr>
        <w:t xml:space="preserve"> 20.</w:t>
      </w:r>
      <w:r w:rsidR="006A7226" w:rsidRPr="00A11826">
        <w:rPr>
          <w:rFonts w:ascii="Times New Roman" w:eastAsia="Times New Roman" w:hAnsi="Times New Roman" w:cs="Times New Roman"/>
          <w:sz w:val="24"/>
          <w:szCs w:val="24"/>
          <w:lang w:eastAsia="lv-LV"/>
        </w:rPr>
        <w:t xml:space="preserve"> punktā minētajiem kritērijiem. Ja projekta iesniegums neatbilst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091756" w:rsidRPr="00A11826">
        <w:rPr>
          <w:rFonts w:ascii="Times New Roman" w:eastAsia="Times New Roman" w:hAnsi="Times New Roman" w:cs="Times New Roman"/>
          <w:sz w:val="24"/>
          <w:szCs w:val="24"/>
          <w:lang w:eastAsia="lv-LV"/>
        </w:rPr>
        <w:t>8.2.,</w:t>
      </w:r>
      <w:r w:rsidR="00773C16" w:rsidRPr="00A11826">
        <w:rPr>
          <w:rFonts w:ascii="Times New Roman" w:eastAsia="Times New Roman" w:hAnsi="Times New Roman" w:cs="Times New Roman"/>
          <w:sz w:val="24"/>
          <w:szCs w:val="24"/>
          <w:lang w:eastAsia="lv-LV"/>
        </w:rPr>
        <w:t xml:space="preserve"> 8.5.,</w:t>
      </w:r>
      <w:r w:rsidR="00091756" w:rsidRPr="00A11826">
        <w:rPr>
          <w:rFonts w:ascii="Times New Roman" w:eastAsia="Times New Roman" w:hAnsi="Times New Roman" w:cs="Times New Roman"/>
          <w:sz w:val="24"/>
          <w:szCs w:val="24"/>
          <w:lang w:eastAsia="lv-LV"/>
        </w:rPr>
        <w:t xml:space="preserve"> 9., 10., 11., 12., 14.</w:t>
      </w:r>
      <w:r w:rsidR="001C1D26" w:rsidRPr="00A11826">
        <w:rPr>
          <w:rFonts w:ascii="Times New Roman" w:eastAsia="Times New Roman" w:hAnsi="Times New Roman" w:cs="Times New Roman"/>
          <w:sz w:val="24"/>
          <w:szCs w:val="24"/>
          <w:lang w:eastAsia="lv-LV"/>
        </w:rPr>
        <w:t xml:space="preserve"> un</w:t>
      </w:r>
      <w:r w:rsidR="00091756" w:rsidRPr="00A11826">
        <w:rPr>
          <w:rFonts w:ascii="Times New Roman" w:eastAsia="Times New Roman" w:hAnsi="Times New Roman" w:cs="Times New Roman"/>
          <w:sz w:val="24"/>
          <w:szCs w:val="24"/>
          <w:lang w:eastAsia="lv-LV"/>
        </w:rPr>
        <w:t xml:space="preserve"> 20. </w:t>
      </w:r>
      <w:r w:rsidR="00F56691" w:rsidRPr="00A11826">
        <w:rPr>
          <w:rFonts w:ascii="Times New Roman" w:eastAsia="Times New Roman" w:hAnsi="Times New Roman" w:cs="Times New Roman"/>
          <w:sz w:val="24"/>
          <w:szCs w:val="24"/>
          <w:lang w:eastAsia="lv-LV"/>
        </w:rPr>
        <w:t>punktā minētajiem</w:t>
      </w:r>
      <w:r w:rsidR="006A7226" w:rsidRPr="00A11826">
        <w:rPr>
          <w:rFonts w:ascii="Times New Roman" w:eastAsia="Times New Roman" w:hAnsi="Times New Roman" w:cs="Times New Roman"/>
          <w:sz w:val="24"/>
          <w:szCs w:val="24"/>
          <w:lang w:eastAsia="lv-LV"/>
        </w:rPr>
        <w:t xml:space="preserve"> kritērijiem, tā vērtēšanu neturpina;</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F56691" w:rsidRPr="00A11826">
        <w:rPr>
          <w:rFonts w:ascii="Times New Roman" w:eastAsia="Times New Roman" w:hAnsi="Times New Roman" w:cs="Times New Roman"/>
          <w:sz w:val="24"/>
          <w:szCs w:val="24"/>
          <w:lang w:eastAsia="lv-LV"/>
        </w:rPr>
        <w:t>14</w:t>
      </w:r>
      <w:r w:rsidR="006A7226" w:rsidRPr="00A11826">
        <w:rPr>
          <w:rFonts w:ascii="Times New Roman" w:eastAsia="Times New Roman" w:hAnsi="Times New Roman" w:cs="Times New Roman"/>
          <w:sz w:val="24"/>
          <w:szCs w:val="24"/>
          <w:lang w:eastAsia="lv-LV"/>
        </w:rPr>
        <w:t>.punktā minēto kritēriju vērtē, izman</w:t>
      </w:r>
      <w:r w:rsidR="006A7226" w:rsidRPr="00A11826">
        <w:rPr>
          <w:rFonts w:ascii="Times New Roman" w:eastAsia="Times New Roman" w:hAnsi="Times New Roman" w:cs="Times New Roman"/>
          <w:sz w:val="24"/>
          <w:szCs w:val="24"/>
          <w:lang w:eastAsia="lv-LV"/>
        </w:rPr>
        <w:softHyphen/>
        <w:t xml:space="preserve">tojot šo noteikumu </w:t>
      </w:r>
      <w:r w:rsidR="00FB18EC"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.pielikumā iekļauto neatbalstāmo nozaru sarakstu;</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 xml:space="preserve">. ja projekta iesniegums atbilst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F56691" w:rsidRPr="00A11826">
        <w:rPr>
          <w:rFonts w:ascii="Times New Roman" w:eastAsia="Times New Roman" w:hAnsi="Times New Roman" w:cs="Times New Roman"/>
          <w:sz w:val="24"/>
          <w:szCs w:val="24"/>
          <w:lang w:eastAsia="lv-LV"/>
        </w:rPr>
        <w:t>8.2.,</w:t>
      </w:r>
      <w:r w:rsidR="00697C58" w:rsidRPr="00A11826">
        <w:rPr>
          <w:rFonts w:ascii="Times New Roman" w:eastAsia="Times New Roman" w:hAnsi="Times New Roman" w:cs="Times New Roman"/>
          <w:sz w:val="24"/>
          <w:szCs w:val="24"/>
          <w:lang w:eastAsia="lv-LV"/>
        </w:rPr>
        <w:t xml:space="preserve"> 8.5.,</w:t>
      </w:r>
      <w:r w:rsidR="00F56691" w:rsidRPr="00A11826">
        <w:rPr>
          <w:rFonts w:ascii="Times New Roman" w:eastAsia="Times New Roman" w:hAnsi="Times New Roman" w:cs="Times New Roman"/>
          <w:sz w:val="24"/>
          <w:szCs w:val="24"/>
          <w:lang w:eastAsia="lv-LV"/>
        </w:rPr>
        <w:t xml:space="preserve"> 9., 10., 11., 12., 14., 20. un 27. punktā</w:t>
      </w:r>
      <w:r w:rsidR="00F56691" w:rsidRPr="00A11826" w:rsidDel="00F56691">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 xml:space="preserve">minētajiem kritērijiem, projekta iesnieguma vērtēšanu turpina pēc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.pielikumā minētajiem kvalitātes kritērijiem (1., 2., 3., 4., 5., 6., </w:t>
      </w:r>
      <w:r w:rsidR="00F56691" w:rsidRPr="00A11826">
        <w:rPr>
          <w:rFonts w:ascii="Times New Roman" w:eastAsia="Times New Roman" w:hAnsi="Times New Roman" w:cs="Times New Roman"/>
          <w:sz w:val="24"/>
          <w:szCs w:val="24"/>
          <w:lang w:eastAsia="lv-LV"/>
        </w:rPr>
        <w:t xml:space="preserve">un </w:t>
      </w:r>
      <w:r w:rsidR="006A7226" w:rsidRPr="00A11826">
        <w:rPr>
          <w:rFonts w:ascii="Times New Roman" w:eastAsia="Times New Roman" w:hAnsi="Times New Roman" w:cs="Times New Roman"/>
          <w:sz w:val="24"/>
          <w:szCs w:val="24"/>
          <w:lang w:eastAsia="lv-LV"/>
        </w:rPr>
        <w:t>7.</w:t>
      </w:r>
      <w:r w:rsidR="00F56691" w:rsidRPr="00A11826">
        <w:rPr>
          <w:rFonts w:ascii="Times New Roman" w:eastAsia="Times New Roman" w:hAnsi="Times New Roman" w:cs="Times New Roman"/>
          <w:sz w:val="24"/>
          <w:szCs w:val="24"/>
          <w:lang w:eastAsia="lv-LV"/>
        </w:rPr>
        <w:t>punkts</w:t>
      </w:r>
      <w:r w:rsidR="006A7226" w:rsidRPr="00A11826">
        <w:rPr>
          <w:rFonts w:ascii="Times New Roman" w:eastAsia="Times New Roman" w:hAnsi="Times New Roman" w:cs="Times New Roman"/>
          <w:sz w:val="24"/>
          <w:szCs w:val="24"/>
          <w:lang w:eastAsia="lv-LV"/>
        </w:rPr>
        <w:t>);</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xml:space="preserve">. visus projektu iesniegumus, kas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225589" w:rsidRPr="00A11826">
        <w:rPr>
          <w:rFonts w:ascii="Times New Roman" w:hAnsi="Times New Roman" w:cs="Times New Roman"/>
          <w:sz w:val="24"/>
          <w:szCs w:val="24"/>
        </w:rPr>
        <w:t>1.punktā ir saņēmuši vismaz 8 punktus, 2.punktā ir saņēmuši vismaz 10 punktus, 3.punktā ir saņēmuši vismaz 10 punktus un 4.punktā ir saņēmuši vismaz 1</w:t>
      </w:r>
      <w:r w:rsidR="00773C16" w:rsidRPr="00A11826">
        <w:rPr>
          <w:rFonts w:ascii="Times New Roman" w:hAnsi="Times New Roman" w:cs="Times New Roman"/>
          <w:sz w:val="24"/>
          <w:szCs w:val="24"/>
        </w:rPr>
        <w:t>5</w:t>
      </w:r>
      <w:r w:rsidR="00225589" w:rsidRPr="00A11826">
        <w:rPr>
          <w:rFonts w:ascii="Times New Roman" w:hAnsi="Times New Roman" w:cs="Times New Roman"/>
          <w:sz w:val="24"/>
          <w:szCs w:val="24"/>
        </w:rPr>
        <w:t xml:space="preserve"> punktus</w:t>
      </w:r>
      <w:r w:rsidR="006A7226" w:rsidRPr="00A11826">
        <w:rPr>
          <w:rFonts w:ascii="Times New Roman" w:eastAsia="Times New Roman" w:hAnsi="Times New Roman" w:cs="Times New Roman"/>
          <w:sz w:val="24"/>
          <w:szCs w:val="24"/>
          <w:lang w:eastAsia="lv-LV"/>
        </w:rPr>
        <w:t xml:space="preserve">, turpina vērtēt pēc pārējiem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.pielikumā minētajiem kritērijiem. Ja projekta iesniegums šo noteikumu </w:t>
      </w:r>
      <w:r w:rsidR="00246A37"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982AD1" w:rsidRPr="00A11826">
        <w:rPr>
          <w:rFonts w:ascii="Times New Roman" w:hAnsi="Times New Roman" w:cs="Times New Roman"/>
          <w:sz w:val="24"/>
          <w:szCs w:val="24"/>
        </w:rPr>
        <w:t xml:space="preserve">1.punktā nav saņēmis vismaz 8 punktus, 2.punktā nav saņēmis vismaz 10 punktus, 3.punktā nav saņēmis vismaz 10 punktus </w:t>
      </w:r>
      <w:r w:rsidR="00AF7BC5" w:rsidRPr="00A11826">
        <w:rPr>
          <w:rFonts w:ascii="Times New Roman" w:hAnsi="Times New Roman" w:cs="Times New Roman"/>
          <w:sz w:val="24"/>
          <w:szCs w:val="24"/>
        </w:rPr>
        <w:t>vai</w:t>
      </w:r>
      <w:r w:rsidR="00982AD1" w:rsidRPr="00A11826">
        <w:rPr>
          <w:rFonts w:ascii="Times New Roman" w:hAnsi="Times New Roman" w:cs="Times New Roman"/>
          <w:sz w:val="24"/>
          <w:szCs w:val="24"/>
        </w:rPr>
        <w:t xml:space="preserve"> 4.punktā nav saņēmis vismaz 1</w:t>
      </w:r>
      <w:r w:rsidR="00773C16" w:rsidRPr="00A11826">
        <w:rPr>
          <w:rFonts w:ascii="Times New Roman" w:hAnsi="Times New Roman" w:cs="Times New Roman"/>
          <w:sz w:val="24"/>
          <w:szCs w:val="24"/>
        </w:rPr>
        <w:t>5</w:t>
      </w:r>
      <w:r w:rsidR="00982AD1" w:rsidRPr="00A11826">
        <w:rPr>
          <w:rFonts w:ascii="Times New Roman" w:hAnsi="Times New Roman" w:cs="Times New Roman"/>
          <w:sz w:val="24"/>
          <w:szCs w:val="24"/>
        </w:rPr>
        <w:t xml:space="preserve"> punktus</w:t>
      </w:r>
      <w:r w:rsidR="006A7226" w:rsidRPr="00A11826">
        <w:rPr>
          <w:rFonts w:ascii="Times New Roman" w:eastAsia="Times New Roman" w:hAnsi="Times New Roman" w:cs="Times New Roman"/>
          <w:sz w:val="24"/>
          <w:szCs w:val="24"/>
          <w:lang w:eastAsia="lv-LV"/>
        </w:rPr>
        <w:t>, tā vērtēšanu neturpina;</w:t>
      </w:r>
    </w:p>
    <w:p w:rsidR="006A7226" w:rsidRPr="00A11826" w:rsidRDefault="005F01DD"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xml:space="preserve">. ja, vērtējot projektu iesniegumus pēc šo noteikumu </w:t>
      </w:r>
      <w:r w:rsidR="00246A37"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.pielikumā minētajiem kvalitātes kritērijiem (1., 2., 3., 4., 5., 6., </w:t>
      </w:r>
      <w:r w:rsidR="00A73DE5" w:rsidRPr="00A11826">
        <w:rPr>
          <w:rFonts w:ascii="Times New Roman" w:eastAsia="Times New Roman" w:hAnsi="Times New Roman" w:cs="Times New Roman"/>
          <w:sz w:val="24"/>
          <w:szCs w:val="24"/>
          <w:lang w:eastAsia="lv-LV"/>
        </w:rPr>
        <w:t xml:space="preserve">un </w:t>
      </w:r>
      <w:r w:rsidR="006A7226" w:rsidRPr="00A11826">
        <w:rPr>
          <w:rFonts w:ascii="Times New Roman" w:eastAsia="Times New Roman" w:hAnsi="Times New Roman" w:cs="Times New Roman"/>
          <w:sz w:val="24"/>
          <w:szCs w:val="24"/>
          <w:lang w:eastAsia="lv-LV"/>
        </w:rPr>
        <w:t>7.), vairāki projektu iesniegumi saņem vienādu punktu skaitu, tad, sarindojot projektus, ievēro šādus principus:</w:t>
      </w:r>
    </w:p>
    <w:p w:rsidR="00C063B5" w:rsidRPr="00A11826" w:rsidRDefault="005F01DD" w:rsidP="0093738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E567A8"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7</w:t>
      </w:r>
      <w:r w:rsidR="00366B81" w:rsidRPr="00A11826">
        <w:rPr>
          <w:rFonts w:ascii="Times New Roman" w:eastAsia="Times New Roman" w:hAnsi="Times New Roman" w:cs="Times New Roman"/>
          <w:sz w:val="24"/>
          <w:szCs w:val="24"/>
          <w:lang w:eastAsia="lv-LV"/>
        </w:rPr>
        <w:t>.</w:t>
      </w:r>
      <w:r w:rsidR="00E567A8" w:rsidRPr="00A11826">
        <w:rPr>
          <w:rFonts w:ascii="Times New Roman" w:eastAsia="Times New Roman" w:hAnsi="Times New Roman" w:cs="Times New Roman"/>
          <w:sz w:val="24"/>
          <w:szCs w:val="24"/>
          <w:lang w:eastAsia="lv-LV"/>
        </w:rPr>
        <w:t>1. augstāku novērtējumu saņem projektu iesniegumi ar augstāku pievienoto vērtību uz vienu darbinieku</w:t>
      </w:r>
      <w:r w:rsidR="00366B81" w:rsidRPr="00A11826">
        <w:rPr>
          <w:rFonts w:ascii="Times New Roman" w:eastAsia="Times New Roman" w:hAnsi="Times New Roman" w:cs="Times New Roman"/>
          <w:sz w:val="24"/>
          <w:szCs w:val="24"/>
          <w:lang w:eastAsia="lv-LV"/>
        </w:rPr>
        <w:t>;</w:t>
      </w:r>
    </w:p>
    <w:p w:rsidR="00937386" w:rsidRPr="00A11826" w:rsidRDefault="005F01DD" w:rsidP="0093738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6A7226"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.2</w:t>
      </w:r>
      <w:r w:rsidR="00366B81" w:rsidRPr="00A11826">
        <w:rPr>
          <w:rFonts w:ascii="Times New Roman" w:eastAsia="Times New Roman" w:hAnsi="Times New Roman" w:cs="Times New Roman"/>
          <w:sz w:val="24"/>
          <w:szCs w:val="24"/>
          <w:lang w:eastAsia="lv-LV"/>
        </w:rPr>
        <w:t xml:space="preserve"> ja pievienotā vērtība uz vienu darbinieku ir vienāda, tad </w:t>
      </w:r>
      <w:r w:rsidR="006A7226" w:rsidRPr="00A11826">
        <w:rPr>
          <w:rFonts w:ascii="Times New Roman" w:eastAsia="Times New Roman" w:hAnsi="Times New Roman" w:cs="Times New Roman"/>
          <w:sz w:val="24"/>
          <w:szCs w:val="24"/>
          <w:lang w:eastAsia="lv-LV"/>
        </w:rPr>
        <w:t xml:space="preserve">augstāku novērtējumu saņem projektu iesniegumi ar augstāku </w:t>
      </w:r>
      <w:r w:rsidR="00142915" w:rsidRPr="00A11826">
        <w:rPr>
          <w:rFonts w:ascii="Times New Roman" w:eastAsia="Times New Roman" w:hAnsi="Times New Roman" w:cs="Times New Roman"/>
          <w:sz w:val="24"/>
          <w:szCs w:val="24"/>
          <w:lang w:eastAsia="lv-LV"/>
        </w:rPr>
        <w:t>projekta iesniegumā plānoto aktivitāšu gatavīb</w:t>
      </w:r>
      <w:r w:rsidR="00773C16" w:rsidRPr="00A11826">
        <w:rPr>
          <w:rFonts w:ascii="Times New Roman" w:eastAsia="Times New Roman" w:hAnsi="Times New Roman" w:cs="Times New Roman"/>
          <w:sz w:val="24"/>
          <w:szCs w:val="24"/>
          <w:lang w:eastAsia="lv-LV"/>
        </w:rPr>
        <w:t>u</w:t>
      </w:r>
      <w:r w:rsidR="00142915" w:rsidRPr="00A11826">
        <w:rPr>
          <w:rFonts w:ascii="Times New Roman" w:eastAsia="Times New Roman" w:hAnsi="Times New Roman" w:cs="Times New Roman"/>
          <w:sz w:val="24"/>
          <w:szCs w:val="24"/>
          <w:lang w:eastAsia="lv-LV"/>
        </w:rPr>
        <w:t xml:space="preserve"> </w:t>
      </w:r>
      <w:r w:rsidR="00773C16" w:rsidRPr="00A11826">
        <w:rPr>
          <w:rFonts w:ascii="Times New Roman" w:eastAsia="Times New Roman" w:hAnsi="Times New Roman" w:cs="Times New Roman"/>
          <w:sz w:val="24"/>
          <w:szCs w:val="24"/>
          <w:lang w:eastAsia="lv-LV"/>
        </w:rPr>
        <w:t>uzsākšanai</w:t>
      </w:r>
      <w:r w:rsidR="00366B81" w:rsidRPr="00A11826">
        <w:rPr>
          <w:rFonts w:ascii="Times New Roman" w:eastAsia="Times New Roman" w:hAnsi="Times New Roman" w:cs="Times New Roman"/>
          <w:sz w:val="24"/>
          <w:szCs w:val="24"/>
          <w:lang w:eastAsia="lv-LV"/>
        </w:rPr>
        <w:t>;</w:t>
      </w:r>
    </w:p>
    <w:p w:rsidR="0010714B" w:rsidRPr="00A11826" w:rsidRDefault="005F01DD" w:rsidP="0093738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5</w:t>
      </w:r>
      <w:r w:rsidR="00366B81"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7</w:t>
      </w:r>
      <w:r w:rsidR="00366B81" w:rsidRPr="00A11826">
        <w:rPr>
          <w:rFonts w:ascii="Times New Roman" w:eastAsia="Times New Roman" w:hAnsi="Times New Roman" w:cs="Times New Roman"/>
          <w:sz w:val="24"/>
          <w:szCs w:val="24"/>
          <w:lang w:eastAsia="lv-LV"/>
        </w:rPr>
        <w:t>.3. ja projekta iesniegumā plānoto aktivitāšu gatavība uzsākšanai ir vienāda, tad augstāku novērtējumu saņem projektu iesniegumi ar zemāku finansējuma intensitāti.</w:t>
      </w:r>
    </w:p>
    <w:p w:rsidR="006A7226" w:rsidRPr="00A11826" w:rsidRDefault="0010714B" w:rsidP="0093738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7778F2" w:rsidRPr="00A11826">
        <w:rPr>
          <w:rFonts w:ascii="Times New Roman" w:eastAsia="Times New Roman" w:hAnsi="Times New Roman" w:cs="Times New Roman"/>
          <w:sz w:val="24"/>
          <w:szCs w:val="24"/>
          <w:lang w:eastAsia="lv-LV"/>
        </w:rPr>
        <w:t>5</w:t>
      </w:r>
      <w:r w:rsidRPr="00A11826">
        <w:rPr>
          <w:rFonts w:ascii="Times New Roman" w:eastAsia="Times New Roman" w:hAnsi="Times New Roman" w:cs="Times New Roman"/>
          <w:sz w:val="24"/>
          <w:szCs w:val="24"/>
          <w:lang w:eastAsia="lv-LV"/>
        </w:rPr>
        <w:t>.</w:t>
      </w:r>
      <w:r w:rsidR="00991DAF" w:rsidRPr="00A11826">
        <w:rPr>
          <w:rFonts w:ascii="Times New Roman" w:eastAsia="Times New Roman" w:hAnsi="Times New Roman" w:cs="Times New Roman"/>
          <w:sz w:val="24"/>
          <w:szCs w:val="24"/>
          <w:lang w:eastAsia="lv-LV"/>
        </w:rPr>
        <w:t>8</w:t>
      </w:r>
      <w:r w:rsidRPr="00A11826">
        <w:rPr>
          <w:rFonts w:ascii="Times New Roman" w:eastAsia="Times New Roman" w:hAnsi="Times New Roman" w:cs="Times New Roman"/>
          <w:sz w:val="24"/>
          <w:szCs w:val="24"/>
          <w:lang w:eastAsia="lv-LV"/>
        </w:rPr>
        <w:t xml:space="preserve">. </w:t>
      </w:r>
      <w:r w:rsidRPr="00A11826">
        <w:rPr>
          <w:rFonts w:ascii="Times New Roman" w:hAnsi="Times New Roman" w:cs="Times New Roman"/>
          <w:sz w:val="24"/>
          <w:szCs w:val="24"/>
        </w:rPr>
        <w:t xml:space="preserve">pēc pārējiem šo noteikumu 4.pielikumā </w:t>
      </w:r>
      <w:r w:rsidRPr="00A11826">
        <w:rPr>
          <w:rFonts w:ascii="Times New Roman" w:eastAsia="Times New Roman" w:hAnsi="Times New Roman" w:cs="Times New Roman"/>
          <w:sz w:val="24"/>
          <w:szCs w:val="24"/>
          <w:lang w:eastAsia="lv-LV"/>
        </w:rPr>
        <w:t>8.3., 8.4., 13., 15, 16., 17., 18., 19., 21., 22., 23., 24., 25., 26., 28. un 29. punktā minētajiem kritērijiem</w:t>
      </w:r>
      <w:r w:rsidRPr="00A11826">
        <w:rPr>
          <w:rFonts w:ascii="Times New Roman" w:hAnsi="Times New Roman" w:cs="Times New Roman"/>
          <w:sz w:val="24"/>
          <w:szCs w:val="24"/>
        </w:rPr>
        <w:t xml:space="preserve"> turpina vērtēt tikai tos projektu iesniegumus, kuri atbilst šo noteikumu </w:t>
      </w:r>
      <w:r w:rsidR="00AA46B4" w:rsidRPr="00A11826">
        <w:rPr>
          <w:rFonts w:ascii="Times New Roman" w:hAnsi="Times New Roman" w:cs="Times New Roman"/>
          <w:sz w:val="24"/>
          <w:szCs w:val="24"/>
        </w:rPr>
        <w:t>4</w:t>
      </w:r>
      <w:r w:rsidRPr="00A11826">
        <w:rPr>
          <w:rFonts w:ascii="Times New Roman" w:hAnsi="Times New Roman" w:cs="Times New Roman"/>
          <w:sz w:val="24"/>
          <w:szCs w:val="24"/>
        </w:rPr>
        <w:t xml:space="preserve">.pielikuma </w:t>
      </w:r>
      <w:r w:rsidR="00AA46B4" w:rsidRPr="00A11826">
        <w:rPr>
          <w:rFonts w:ascii="Times New Roman" w:hAnsi="Times New Roman" w:cs="Times New Roman"/>
          <w:sz w:val="24"/>
          <w:szCs w:val="24"/>
        </w:rPr>
        <w:t>30</w:t>
      </w:r>
      <w:r w:rsidRPr="00A11826">
        <w:rPr>
          <w:rFonts w:ascii="Times New Roman" w:hAnsi="Times New Roman" w:cs="Times New Roman"/>
          <w:sz w:val="24"/>
          <w:szCs w:val="24"/>
        </w:rPr>
        <w:t>.punktā minētajam kritērijam.</w:t>
      </w:r>
      <w:r w:rsidR="006A7226" w:rsidRPr="00A11826">
        <w:rPr>
          <w:rFonts w:ascii="Times New Roman" w:eastAsia="Times New Roman" w:hAnsi="Times New Roman" w:cs="Times New Roman"/>
          <w:sz w:val="24"/>
          <w:szCs w:val="24"/>
          <w:lang w:eastAsia="lv-LV"/>
        </w:rPr>
        <w:t> </w:t>
      </w:r>
    </w:p>
    <w:p w:rsidR="00937386" w:rsidRPr="00A11826" w:rsidRDefault="00937386" w:rsidP="00937386">
      <w:pPr>
        <w:spacing w:before="75" w:after="75" w:line="240" w:lineRule="auto"/>
        <w:ind w:firstLine="375"/>
        <w:jc w:val="both"/>
        <w:rPr>
          <w:rFonts w:ascii="Times New Roman" w:eastAsia="Times New Roman" w:hAnsi="Times New Roman" w:cs="Times New Roman"/>
          <w:sz w:val="24"/>
          <w:szCs w:val="24"/>
          <w:lang w:eastAsia="lv-LV"/>
        </w:rPr>
      </w:pPr>
    </w:p>
    <w:p w:rsidR="006A7226" w:rsidRPr="00A11826" w:rsidRDefault="00201BC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Ja projekta iesniegumā nav pietiekamas informācijas, lai izvērtētu projekta iesnieguma atbilstību vienam vai vairākiem kritērijiem, kā arī ja minētā informācija nav salasāma vai nav sniegta latviešu valodā, uzskata, ka projekta iesniegums neatbilst attiecīgajam kritērijam vai attiecīgajā kritērijā tiek piešķirts zemākais vērtējums.</w:t>
      </w:r>
    </w:p>
    <w:p w:rsidR="006A7226" w:rsidRPr="00A11826" w:rsidRDefault="006A7226" w:rsidP="00057703">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201BCE" w:rsidP="00057703">
      <w:pPr>
        <w:spacing w:before="75"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xml:space="preserve">. Sadarbības iestādes vadītājs, pamatojoties uz komisijas vērtējumu, pieņem lēmumu par projekta iesnieguma apstiprināšanu, ja projekta iesniegums atbilst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773C16" w:rsidRPr="00A11826">
        <w:rPr>
          <w:rFonts w:ascii="Times New Roman" w:eastAsia="Times New Roman" w:hAnsi="Times New Roman" w:cs="Times New Roman"/>
          <w:sz w:val="24"/>
          <w:szCs w:val="24"/>
          <w:lang w:eastAsia="lv-LV"/>
        </w:rPr>
        <w:t xml:space="preserve">minētajiem </w:t>
      </w:r>
      <w:r w:rsidR="00B95E56" w:rsidRPr="00A11826">
        <w:rPr>
          <w:rFonts w:ascii="Times New Roman" w:eastAsia="Times New Roman" w:hAnsi="Times New Roman" w:cs="Times New Roman"/>
          <w:sz w:val="24"/>
          <w:szCs w:val="24"/>
          <w:lang w:eastAsia="lv-LV"/>
        </w:rPr>
        <w:t>30</w:t>
      </w:r>
      <w:r w:rsidR="006A7226" w:rsidRPr="00A11826">
        <w:rPr>
          <w:rFonts w:ascii="Times New Roman" w:eastAsia="Times New Roman" w:hAnsi="Times New Roman" w:cs="Times New Roman"/>
          <w:sz w:val="24"/>
          <w:szCs w:val="24"/>
          <w:lang w:eastAsia="lv-LV"/>
        </w:rPr>
        <w:t>.punkt</w:t>
      </w:r>
      <w:r w:rsidR="00D85FFD" w:rsidRPr="00A11826">
        <w:rPr>
          <w:rFonts w:ascii="Times New Roman" w:eastAsia="Times New Roman" w:hAnsi="Times New Roman" w:cs="Times New Roman"/>
          <w:sz w:val="24"/>
          <w:szCs w:val="24"/>
          <w:lang w:eastAsia="lv-LV"/>
        </w:rPr>
        <w:t>a</w:t>
      </w:r>
      <w:r w:rsidR="006A7226" w:rsidRPr="00A11826">
        <w:rPr>
          <w:rFonts w:ascii="Times New Roman" w:eastAsia="Times New Roman" w:hAnsi="Times New Roman" w:cs="Times New Roman"/>
          <w:sz w:val="24"/>
          <w:szCs w:val="24"/>
          <w:lang w:eastAsia="lv-LV"/>
        </w:rPr>
        <w:t xml:space="preserve"> kritērijam. Ja projekta iesniegums neatbilst minētajam kritērijam, sadarbības iestādes vadītājs pieņem lēmumu par projekta iesnieguma noraidīšanu. Šajā punktā minētos lēmumus sadarbības iestādes vadītājs pieņem </w:t>
      </w:r>
      <w:r w:rsidR="000F6017" w:rsidRPr="00A11826">
        <w:rPr>
          <w:rFonts w:ascii="Times New Roman" w:hAnsi="Times New Roman" w:cs="Times New Roman"/>
          <w:sz w:val="24"/>
          <w:szCs w:val="24"/>
        </w:rPr>
        <w:t>trīs</w:t>
      </w:r>
      <w:r w:rsidR="0063302E" w:rsidRPr="00A11826">
        <w:rPr>
          <w:rFonts w:ascii="Times New Roman" w:hAnsi="Times New Roman" w:cs="Times New Roman"/>
          <w:sz w:val="24"/>
          <w:szCs w:val="24"/>
        </w:rPr>
        <w:t xml:space="preserve"> mēnešu laikā pēc projektu iesniegumu iesniegšanas beigu datuma.</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201BC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8</w:t>
      </w:r>
      <w:r w:rsidR="006A7226" w:rsidRPr="00A11826">
        <w:rPr>
          <w:rFonts w:ascii="Times New Roman" w:eastAsia="Times New Roman" w:hAnsi="Times New Roman" w:cs="Times New Roman"/>
          <w:sz w:val="24"/>
          <w:szCs w:val="24"/>
          <w:lang w:eastAsia="lv-LV"/>
        </w:rPr>
        <w:t>. Lēmums par projekta iesnieguma apstiprināšanu var ietvert nosacījumus, kas jāizpilda, lai projekta iesniedzējs varētu noslēgt līgumu par projekta īstenošanu.</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201BC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5</w:t>
      </w:r>
      <w:r w:rsidR="00464A2E"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 xml:space="preserve">. Lēmumā par projekta iesnieguma apstiprināšanu ar nosacījumu sadarbības iestāde projekta iesniedzējam norāda, kāda papildu vai precizējošā informācija ir nepieciešama, lai projekta iesniegums atbilstu šo noteikumu </w:t>
      </w:r>
      <w:r w:rsidR="000E1DB8"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.pielikuma </w:t>
      </w:r>
      <w:r w:rsidR="00D74606" w:rsidRPr="00A11826">
        <w:rPr>
          <w:rFonts w:ascii="Times New Roman" w:eastAsia="Times New Roman" w:hAnsi="Times New Roman" w:cs="Times New Roman"/>
          <w:sz w:val="24"/>
          <w:szCs w:val="24"/>
          <w:lang w:eastAsia="lv-LV"/>
        </w:rPr>
        <w:t>8.3., 8.4., 13., 15, 16., 17., 18., 19., 21., 22., 23., 24., 25., 26., 28. un 29. punktā</w:t>
      </w:r>
      <w:r w:rsidR="006A7226" w:rsidRPr="00A11826">
        <w:rPr>
          <w:rFonts w:ascii="Times New Roman" w:eastAsia="Times New Roman" w:hAnsi="Times New Roman" w:cs="Times New Roman"/>
          <w:sz w:val="24"/>
          <w:szCs w:val="24"/>
          <w:lang w:eastAsia="lv-LV"/>
        </w:rPr>
        <w:t xml:space="preserve"> minētajiem kritērijiem, un termiņu, kurā informācija ir iesniedzama. Precizējot projekta iesniegumu, nedrīkst palielināt attiecināmo izmaksu kopsummu, finansējuma apjomu un intensitāti.</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60</w:t>
      </w:r>
      <w:r w:rsidR="006A7226" w:rsidRPr="00A11826">
        <w:rPr>
          <w:rFonts w:ascii="Times New Roman" w:eastAsia="Times New Roman" w:hAnsi="Times New Roman" w:cs="Times New Roman"/>
          <w:sz w:val="24"/>
          <w:szCs w:val="24"/>
          <w:lang w:eastAsia="lv-LV"/>
        </w:rPr>
        <w:t>. Sadarbības iestādes lēmumā ietverto nosacījumu izpildes termiņš nevar būt garāks par trim nedēļām no dienas, kad parakstīts lēmums par projekta iesnieguma apstiprināšanu ar nosacījumu.</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61</w:t>
      </w:r>
      <w:r w:rsidR="006A7226" w:rsidRPr="00A11826">
        <w:rPr>
          <w:rFonts w:ascii="Times New Roman" w:eastAsia="Times New Roman" w:hAnsi="Times New Roman" w:cs="Times New Roman"/>
          <w:sz w:val="24"/>
          <w:szCs w:val="24"/>
          <w:lang w:eastAsia="lv-LV"/>
        </w:rPr>
        <w:t xml:space="preserve">. Šo noteikumu </w:t>
      </w:r>
      <w:r w:rsidRPr="00A11826">
        <w:rPr>
          <w:rFonts w:ascii="Times New Roman" w:eastAsia="Times New Roman" w:hAnsi="Times New Roman" w:cs="Times New Roman"/>
          <w:sz w:val="24"/>
          <w:szCs w:val="24"/>
          <w:lang w:eastAsia="lv-LV"/>
        </w:rPr>
        <w:t>60</w:t>
      </w:r>
      <w:r w:rsidR="006A7226" w:rsidRPr="00A11826">
        <w:rPr>
          <w:rFonts w:ascii="Times New Roman" w:eastAsia="Times New Roman" w:hAnsi="Times New Roman" w:cs="Times New Roman"/>
          <w:sz w:val="24"/>
          <w:szCs w:val="24"/>
          <w:lang w:eastAsia="lv-LV"/>
        </w:rPr>
        <w:t>.punktā minēto termiņu nevar pagarināt.</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62</w:t>
      </w:r>
      <w:r w:rsidR="006A7226" w:rsidRPr="00A11826">
        <w:rPr>
          <w:rFonts w:ascii="Times New Roman" w:eastAsia="Times New Roman" w:hAnsi="Times New Roman" w:cs="Times New Roman"/>
          <w:sz w:val="24"/>
          <w:szCs w:val="24"/>
          <w:lang w:eastAsia="lv-LV"/>
        </w:rPr>
        <w:t xml:space="preserve">. Lēmumu par projekta iesnieguma apstiprināšanu, apstiprināšanu ar nosacījumu vai noraidīšanu un atzinumu par projekta iesniedzēja iesniegtās </w:t>
      </w:r>
      <w:r w:rsidR="006A7226" w:rsidRPr="00A11826">
        <w:rPr>
          <w:rFonts w:ascii="Times New Roman" w:eastAsia="Times New Roman" w:hAnsi="Times New Roman" w:cs="Times New Roman"/>
          <w:sz w:val="24"/>
          <w:szCs w:val="24"/>
          <w:lang w:eastAsia="lv-LV"/>
        </w:rPr>
        <w:lastRenderedPageBreak/>
        <w:t>informācijas atbilstību lēmumā par projekta iesnieguma apstiprināšanu ar nosacījumu ietvertajiem nosacījumiem nosūta pa pastu projekta iesniedzējam divu darbdienu laikā pēc lēmumu vai atzinuma parakstīšanas.</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63</w:t>
      </w:r>
      <w:r w:rsidR="006A7226" w:rsidRPr="00A11826">
        <w:rPr>
          <w:rFonts w:ascii="Times New Roman" w:eastAsia="Times New Roman" w:hAnsi="Times New Roman" w:cs="Times New Roman"/>
          <w:sz w:val="24"/>
          <w:szCs w:val="24"/>
          <w:lang w:eastAsia="lv-LV"/>
        </w:rPr>
        <w:t>. Lēmumu par projekta iesnieguma apstiprināšanu, apstiprināšanu ar nosacījumu vai noraidīšanu un atzinumu par projekta iesniedzēja iesniegtās informācijas atbilstību lēmumā par projekta iesnieguma apstiprināšanu ar nosacījumu ietvertajiem nosacījumiem vienas darbdienas laikā pēc lēmumu vai atzinuma parakstīšanas nosūta arī uz projekta iesniegumā norādīto faksa vai elektroniskā pasta adresi.</w:t>
      </w:r>
    </w:p>
    <w:p w:rsidR="006A7226" w:rsidRPr="00A11826"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64</w:t>
      </w:r>
      <w:r w:rsidR="006A7226" w:rsidRPr="00A11826">
        <w:rPr>
          <w:rFonts w:ascii="Times New Roman" w:eastAsia="Times New Roman" w:hAnsi="Times New Roman" w:cs="Times New Roman"/>
          <w:sz w:val="24"/>
          <w:szCs w:val="24"/>
          <w:lang w:eastAsia="lv-LV"/>
        </w:rPr>
        <w:t xml:space="preserve">. Informāciju par šo noteikumu </w:t>
      </w:r>
      <w:r w:rsidR="00CA5F21" w:rsidRPr="00A11826">
        <w:rPr>
          <w:rFonts w:ascii="Times New Roman" w:eastAsia="Times New Roman" w:hAnsi="Times New Roman" w:cs="Times New Roman"/>
          <w:sz w:val="24"/>
          <w:szCs w:val="24"/>
          <w:lang w:eastAsia="lv-LV"/>
        </w:rPr>
        <w:t>5</w:t>
      </w:r>
      <w:r w:rsidR="003535A5" w:rsidRPr="00A11826">
        <w:rPr>
          <w:rFonts w:ascii="Times New Roman" w:eastAsia="Times New Roman" w:hAnsi="Times New Roman" w:cs="Times New Roman"/>
          <w:sz w:val="24"/>
          <w:szCs w:val="24"/>
          <w:lang w:eastAsia="lv-LV"/>
        </w:rPr>
        <w:t>9</w:t>
      </w:r>
      <w:r w:rsidR="006A7226" w:rsidRPr="00A11826">
        <w:rPr>
          <w:rFonts w:ascii="Times New Roman" w:eastAsia="Times New Roman" w:hAnsi="Times New Roman" w:cs="Times New Roman"/>
          <w:sz w:val="24"/>
          <w:szCs w:val="24"/>
          <w:lang w:eastAsia="lv-LV"/>
        </w:rPr>
        <w:t>.punktā minētajā lēmumā ietverto nosacījumu izpildi projekta iesniedzējs iesniedz sadarbības iestādē vērtēšanai. Sadarbības iestāde divu nedēļu laikā no informācijas saņemšanas izvērtē projekta iesniedzēja informāciju un sagatavo atzinumu par tās atbilstību lēmumā ietvertajiem nosacījumiem.</w:t>
      </w:r>
    </w:p>
    <w:p w:rsidR="00AF23BE" w:rsidRPr="00A11826" w:rsidRDefault="006A7226" w:rsidP="00C908F9">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559A3" w:rsidP="00C908F9">
      <w:pPr>
        <w:spacing w:after="0" w:line="240" w:lineRule="auto"/>
        <w:jc w:val="center"/>
        <w:rPr>
          <w:rFonts w:ascii="Times New Roman" w:eastAsia="Times New Roman" w:hAnsi="Times New Roman" w:cs="Times New Roman"/>
          <w:b/>
          <w:bCs/>
          <w:sz w:val="24"/>
          <w:szCs w:val="24"/>
          <w:lang w:eastAsia="lv-LV"/>
        </w:rPr>
      </w:pPr>
      <w:r w:rsidRPr="00A11826">
        <w:rPr>
          <w:rFonts w:ascii="Times New Roman" w:eastAsia="Times New Roman" w:hAnsi="Times New Roman" w:cs="Times New Roman"/>
          <w:b/>
          <w:bCs/>
          <w:sz w:val="24"/>
          <w:szCs w:val="24"/>
          <w:lang w:eastAsia="lv-LV"/>
        </w:rPr>
        <w:t>I</w:t>
      </w:r>
      <w:r w:rsidRPr="00A11826">
        <w:rPr>
          <w:rFonts w:ascii="Times New Roman" w:hAnsi="Times New Roman" w:cs="Times New Roman"/>
          <w:b/>
          <w:bCs/>
          <w:color w:val="000000"/>
          <w:sz w:val="24"/>
          <w:szCs w:val="24"/>
        </w:rPr>
        <w:t>X</w:t>
      </w:r>
      <w:r w:rsidR="006A7226" w:rsidRPr="00A11826">
        <w:rPr>
          <w:rFonts w:ascii="Times New Roman" w:eastAsia="Times New Roman" w:hAnsi="Times New Roman" w:cs="Times New Roman"/>
          <w:b/>
          <w:bCs/>
          <w:sz w:val="24"/>
          <w:szCs w:val="24"/>
          <w:lang w:eastAsia="lv-LV"/>
        </w:rPr>
        <w:t>. Projekta īstenošanas un finansējuma saņemšanas nosacījumi</w:t>
      </w:r>
    </w:p>
    <w:p w:rsidR="000A3241" w:rsidRPr="00A11826" w:rsidRDefault="000A3241" w:rsidP="000A3241">
      <w:pPr>
        <w:spacing w:after="0"/>
        <w:jc w:val="both"/>
        <w:rPr>
          <w:rFonts w:ascii="Times New Roman" w:hAnsi="Times New Roman" w:cs="Times New Roman"/>
          <w:sz w:val="24"/>
          <w:szCs w:val="24"/>
        </w:rPr>
      </w:pPr>
    </w:p>
    <w:p w:rsidR="000A3241" w:rsidRPr="00A11826" w:rsidRDefault="005F01DD" w:rsidP="000A3241">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464A2E" w:rsidRPr="00A11826">
        <w:rPr>
          <w:rFonts w:ascii="Times New Roman" w:hAnsi="Times New Roman" w:cs="Times New Roman"/>
          <w:sz w:val="24"/>
          <w:szCs w:val="24"/>
        </w:rPr>
        <w:t>5</w:t>
      </w:r>
      <w:r w:rsidR="000A3241" w:rsidRPr="00A11826">
        <w:rPr>
          <w:rFonts w:ascii="Times New Roman" w:hAnsi="Times New Roman" w:cs="Times New Roman"/>
          <w:sz w:val="24"/>
          <w:szCs w:val="24"/>
        </w:rPr>
        <w:t xml:space="preserve">. Lai noslēgtu līgumu ar sadarbības iestādi par projekta īstenošanu, </w:t>
      </w:r>
      <w:r w:rsidR="00EC67A6" w:rsidRPr="00A11826">
        <w:rPr>
          <w:rFonts w:ascii="Times New Roman" w:hAnsi="Times New Roman" w:cs="Times New Roman"/>
          <w:sz w:val="24"/>
          <w:szCs w:val="24"/>
        </w:rPr>
        <w:t>projekta iesniedzējam</w:t>
      </w:r>
      <w:r w:rsidR="000A3241" w:rsidRPr="00A11826">
        <w:rPr>
          <w:rFonts w:ascii="Times New Roman" w:hAnsi="Times New Roman" w:cs="Times New Roman"/>
          <w:sz w:val="24"/>
          <w:szCs w:val="24"/>
        </w:rPr>
        <w:t xml:space="preserve"> ir</w:t>
      </w:r>
      <w:r w:rsidR="000A3241" w:rsidRPr="00A11826">
        <w:rPr>
          <w:rStyle w:val="CommentReference"/>
          <w:rFonts w:ascii="Times New Roman" w:hAnsi="Times New Roman" w:cs="Times New Roman"/>
          <w:sz w:val="24"/>
          <w:szCs w:val="24"/>
        </w:rPr>
        <w:t> </w:t>
      </w:r>
      <w:r w:rsidR="000A3241" w:rsidRPr="00A11826">
        <w:rPr>
          <w:rFonts w:ascii="Times New Roman" w:hAnsi="Times New Roman" w:cs="Times New Roman"/>
          <w:sz w:val="24"/>
          <w:szCs w:val="24"/>
        </w:rPr>
        <w:t xml:space="preserve">jāiesniedz sadarbības iestādē viens no zemāk minētajiem apliecinošajiem dokumentiem (ja </w:t>
      </w:r>
      <w:r w:rsidR="00EC67A6" w:rsidRPr="00A11826">
        <w:rPr>
          <w:rFonts w:ascii="Times New Roman" w:hAnsi="Times New Roman" w:cs="Times New Roman"/>
          <w:sz w:val="24"/>
          <w:szCs w:val="24"/>
        </w:rPr>
        <w:t>projekta iesniedzējam</w:t>
      </w:r>
      <w:r w:rsidR="000A3241" w:rsidRPr="00A11826">
        <w:rPr>
          <w:rFonts w:ascii="Times New Roman" w:hAnsi="Times New Roman" w:cs="Times New Roman"/>
          <w:sz w:val="24"/>
          <w:szCs w:val="24"/>
        </w:rPr>
        <w:t xml:space="preserve"> bija jāiesniedz šo noteikumu 5</w:t>
      </w:r>
      <w:r w:rsidR="003535A5" w:rsidRPr="00A11826">
        <w:rPr>
          <w:rFonts w:ascii="Times New Roman" w:hAnsi="Times New Roman" w:cs="Times New Roman"/>
          <w:sz w:val="24"/>
          <w:szCs w:val="24"/>
        </w:rPr>
        <w:t>9</w:t>
      </w:r>
      <w:r w:rsidR="000A3241" w:rsidRPr="00A11826">
        <w:rPr>
          <w:rFonts w:ascii="Times New Roman" w:hAnsi="Times New Roman" w:cs="Times New Roman"/>
          <w:sz w:val="24"/>
          <w:szCs w:val="24"/>
        </w:rPr>
        <w:t xml:space="preserve">.punktā minētā informācija, zemāk minētie dokumenti ir jāiesniedz divu nedēļu laikā pēc sadarbības iestādes </w:t>
      </w:r>
      <w:r w:rsidR="00A35AA7" w:rsidRPr="00A11826">
        <w:rPr>
          <w:rFonts w:ascii="Times New Roman" w:eastAsia="Times New Roman" w:hAnsi="Times New Roman" w:cs="Times New Roman"/>
          <w:sz w:val="24"/>
          <w:szCs w:val="24"/>
          <w:lang w:eastAsia="lv-LV"/>
        </w:rPr>
        <w:t>atzinuma par projekta iesniedzēja iesniegtās informācijas atbilstību lēmumā par projekta iesnieguma apstiprināšanu ar nosacījumu ietvertajiem nosacījumiem</w:t>
      </w:r>
      <w:r w:rsidR="000A3241" w:rsidRPr="00A11826">
        <w:rPr>
          <w:rFonts w:ascii="Times New Roman" w:hAnsi="Times New Roman" w:cs="Times New Roman"/>
          <w:sz w:val="24"/>
          <w:szCs w:val="24"/>
        </w:rPr>
        <w:t xml:space="preserve"> saņemšanas, vai, ja </w:t>
      </w:r>
      <w:r w:rsidR="00EC67A6" w:rsidRPr="00A11826">
        <w:rPr>
          <w:rFonts w:ascii="Times New Roman" w:hAnsi="Times New Roman" w:cs="Times New Roman"/>
          <w:sz w:val="24"/>
          <w:szCs w:val="24"/>
        </w:rPr>
        <w:t>projekta iesniedzējam</w:t>
      </w:r>
      <w:r w:rsidR="000A3241" w:rsidRPr="00A11826">
        <w:rPr>
          <w:rFonts w:ascii="Times New Roman" w:hAnsi="Times New Roman" w:cs="Times New Roman"/>
          <w:sz w:val="24"/>
          <w:szCs w:val="24"/>
        </w:rPr>
        <w:t xml:space="preserve"> nebija jāiesniedz šo noteikumu 5</w:t>
      </w:r>
      <w:r w:rsidR="003535A5" w:rsidRPr="00A11826">
        <w:rPr>
          <w:rFonts w:ascii="Times New Roman" w:hAnsi="Times New Roman" w:cs="Times New Roman"/>
          <w:sz w:val="24"/>
          <w:szCs w:val="24"/>
        </w:rPr>
        <w:t>9</w:t>
      </w:r>
      <w:r w:rsidR="000A3241" w:rsidRPr="00A11826">
        <w:rPr>
          <w:rFonts w:ascii="Times New Roman" w:hAnsi="Times New Roman" w:cs="Times New Roman"/>
          <w:sz w:val="24"/>
          <w:szCs w:val="24"/>
        </w:rPr>
        <w:t xml:space="preserve">.punktā minētā informācija, zemāk minētie dokumenti ir jāiesniedz divu mēnešu laikā no sadarbības iestādes </w:t>
      </w:r>
      <w:r w:rsidR="00A35AA7" w:rsidRPr="00A11826">
        <w:rPr>
          <w:rFonts w:ascii="Times New Roman" w:eastAsia="Times New Roman" w:hAnsi="Times New Roman" w:cs="Times New Roman"/>
          <w:sz w:val="24"/>
          <w:szCs w:val="24"/>
          <w:lang w:eastAsia="lv-LV"/>
        </w:rPr>
        <w:t>lēmuma par projekta iesnieguma apstiprināšanu</w:t>
      </w:r>
      <w:r w:rsidR="000A3241" w:rsidRPr="00A11826">
        <w:rPr>
          <w:rFonts w:ascii="Times New Roman" w:hAnsi="Times New Roman" w:cs="Times New Roman"/>
          <w:sz w:val="24"/>
          <w:szCs w:val="24"/>
        </w:rPr>
        <w:t xml:space="preserve"> saņemšanas):</w:t>
      </w:r>
    </w:p>
    <w:p w:rsidR="000A3241" w:rsidRPr="00A11826" w:rsidRDefault="005F01DD" w:rsidP="000A3241">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464A2E" w:rsidRPr="00A11826">
        <w:rPr>
          <w:rFonts w:ascii="Times New Roman" w:hAnsi="Times New Roman" w:cs="Times New Roman"/>
          <w:sz w:val="24"/>
          <w:szCs w:val="24"/>
        </w:rPr>
        <w:t>5</w:t>
      </w:r>
      <w:r w:rsidR="000A3241" w:rsidRPr="00A11826">
        <w:rPr>
          <w:rFonts w:ascii="Times New Roman" w:hAnsi="Times New Roman" w:cs="Times New Roman"/>
          <w:sz w:val="24"/>
          <w:szCs w:val="24"/>
        </w:rPr>
        <w:t>.1. līgumu, kas noslēgts ar kredītiestādi, par projekta īstenošanai nepieciešamā aizdevuma piešķiršanu</w:t>
      </w:r>
      <w:r w:rsidR="008F4B37" w:rsidRPr="00A11826">
        <w:rPr>
          <w:rFonts w:ascii="Times New Roman" w:hAnsi="Times New Roman" w:cs="Times New Roman"/>
          <w:sz w:val="24"/>
          <w:szCs w:val="24"/>
        </w:rPr>
        <w:t xml:space="preserve"> vismaz 70% apmērā no projekta kopējām izmaksām</w:t>
      </w:r>
      <w:r w:rsidR="000A3241" w:rsidRPr="00A11826">
        <w:rPr>
          <w:rFonts w:ascii="Times New Roman" w:hAnsi="Times New Roman" w:cs="Times New Roman"/>
          <w:sz w:val="24"/>
          <w:szCs w:val="24"/>
        </w:rPr>
        <w:t>;</w:t>
      </w:r>
    </w:p>
    <w:p w:rsidR="000A3241" w:rsidRPr="00A11826" w:rsidRDefault="005F01DD" w:rsidP="009E69C9">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464A2E" w:rsidRPr="00A11826">
        <w:rPr>
          <w:rFonts w:ascii="Times New Roman" w:hAnsi="Times New Roman" w:cs="Times New Roman"/>
          <w:sz w:val="24"/>
          <w:szCs w:val="24"/>
        </w:rPr>
        <w:t>5</w:t>
      </w:r>
      <w:r w:rsidR="000A3241" w:rsidRPr="00A11826">
        <w:rPr>
          <w:rFonts w:ascii="Times New Roman" w:hAnsi="Times New Roman" w:cs="Times New Roman"/>
          <w:sz w:val="24"/>
          <w:szCs w:val="24"/>
        </w:rPr>
        <w:t>.2. līgumu,</w:t>
      </w:r>
      <w:r w:rsidR="000A3241" w:rsidRPr="00A11826">
        <w:rPr>
          <w:rStyle w:val="CommentReference"/>
          <w:rFonts w:ascii="Times New Roman" w:hAnsi="Times New Roman" w:cs="Times New Roman"/>
          <w:sz w:val="24"/>
          <w:szCs w:val="24"/>
        </w:rPr>
        <w:t> </w:t>
      </w:r>
      <w:r w:rsidR="000A3241" w:rsidRPr="00A11826">
        <w:rPr>
          <w:rFonts w:ascii="Times New Roman" w:hAnsi="Times New Roman" w:cs="Times New Roman"/>
          <w:sz w:val="24"/>
          <w:szCs w:val="24"/>
        </w:rPr>
        <w:t xml:space="preserve"> kas noslēgts ar saistīto personu grupas komersantu</w:t>
      </w:r>
      <w:r w:rsidR="001605FE" w:rsidRPr="00A11826">
        <w:rPr>
          <w:rFonts w:ascii="Times New Roman" w:hAnsi="Times New Roman" w:cs="Times New Roman"/>
          <w:sz w:val="24"/>
          <w:szCs w:val="24"/>
        </w:rPr>
        <w:t>,</w:t>
      </w:r>
      <w:r w:rsidR="000A3241" w:rsidRPr="00A11826">
        <w:rPr>
          <w:rFonts w:ascii="Times New Roman" w:hAnsi="Times New Roman" w:cs="Times New Roman"/>
          <w:sz w:val="24"/>
          <w:szCs w:val="24"/>
        </w:rPr>
        <w:t xml:space="preserve"> vai apliecinājumu no saistīto personu grupas komersanta par projekta īstenošanai nepieciešamā finansējuma nodrošināšanu, pie nosacījuma, ja s</w:t>
      </w:r>
      <w:r w:rsidR="009E69C9" w:rsidRPr="00A11826">
        <w:rPr>
          <w:rFonts w:ascii="Times New Roman" w:hAnsi="Times New Roman" w:cs="Times New Roman"/>
          <w:sz w:val="24"/>
          <w:szCs w:val="24"/>
        </w:rPr>
        <w:t xml:space="preserve">aistīto personu grupas kopējais </w:t>
      </w:r>
      <w:r w:rsidR="001E3F0C" w:rsidRPr="00A11826">
        <w:rPr>
          <w:rFonts w:ascii="Times New Roman" w:hAnsi="Times New Roman" w:cs="Times New Roman"/>
          <w:sz w:val="24"/>
          <w:szCs w:val="24"/>
        </w:rPr>
        <w:t>pašu kapitāls</w:t>
      </w:r>
      <w:r w:rsidR="009E69C9" w:rsidRPr="00A11826">
        <w:rPr>
          <w:rFonts w:ascii="Times New Roman" w:hAnsi="Times New Roman" w:cs="Times New Roman"/>
          <w:sz w:val="24"/>
          <w:szCs w:val="24"/>
        </w:rPr>
        <w:t xml:space="preserve"> veido vismaz </w:t>
      </w:r>
      <w:r w:rsidR="00C04755" w:rsidRPr="00A11826">
        <w:rPr>
          <w:rFonts w:ascii="Times New Roman" w:hAnsi="Times New Roman" w:cs="Times New Roman"/>
          <w:sz w:val="24"/>
          <w:szCs w:val="24"/>
        </w:rPr>
        <w:t xml:space="preserve">75 </w:t>
      </w:r>
      <w:r w:rsidR="009E69C9" w:rsidRPr="00A11826">
        <w:rPr>
          <w:rFonts w:ascii="Times New Roman" w:hAnsi="Times New Roman" w:cs="Times New Roman"/>
          <w:sz w:val="24"/>
          <w:szCs w:val="24"/>
        </w:rPr>
        <w:t>%</w:t>
      </w:r>
      <w:r w:rsidR="000A3241" w:rsidRPr="00A11826">
        <w:rPr>
          <w:rFonts w:ascii="Times New Roman" w:hAnsi="Times New Roman" w:cs="Times New Roman"/>
          <w:sz w:val="24"/>
          <w:szCs w:val="24"/>
        </w:rPr>
        <w:t xml:space="preserve"> no </w:t>
      </w:r>
      <w:r w:rsidR="000A3241" w:rsidRPr="00A11826">
        <w:rPr>
          <w:rStyle w:val="CommentReference"/>
          <w:rFonts w:ascii="Times New Roman" w:hAnsi="Times New Roman" w:cs="Times New Roman"/>
          <w:sz w:val="24"/>
          <w:szCs w:val="24"/>
        </w:rPr>
        <w:t> </w:t>
      </w:r>
      <w:r w:rsidR="003535A5" w:rsidRPr="00A11826">
        <w:rPr>
          <w:rFonts w:ascii="Times New Roman" w:hAnsi="Times New Roman" w:cs="Times New Roman"/>
          <w:sz w:val="24"/>
          <w:szCs w:val="24"/>
        </w:rPr>
        <w:t xml:space="preserve">projekta </w:t>
      </w:r>
      <w:r w:rsidR="00C04755" w:rsidRPr="00A11826">
        <w:rPr>
          <w:rStyle w:val="CommentReference"/>
          <w:rFonts w:ascii="Times New Roman" w:hAnsi="Times New Roman" w:cs="Times New Roman"/>
          <w:sz w:val="24"/>
          <w:szCs w:val="24"/>
        </w:rPr>
        <w:t>kopēj</w:t>
      </w:r>
      <w:r w:rsidR="003535A5" w:rsidRPr="00A11826">
        <w:rPr>
          <w:rStyle w:val="CommentReference"/>
          <w:rFonts w:ascii="Times New Roman" w:hAnsi="Times New Roman" w:cs="Times New Roman"/>
          <w:sz w:val="24"/>
          <w:szCs w:val="24"/>
        </w:rPr>
        <w:t>o</w:t>
      </w:r>
      <w:r w:rsidR="00D609BF" w:rsidRPr="00A11826">
        <w:rPr>
          <w:rStyle w:val="CommentReference"/>
          <w:rFonts w:ascii="Times New Roman" w:hAnsi="Times New Roman" w:cs="Times New Roman"/>
          <w:sz w:val="24"/>
          <w:szCs w:val="24"/>
        </w:rPr>
        <w:t xml:space="preserve"> izmaksu summa</w:t>
      </w:r>
      <w:r w:rsidR="003535A5" w:rsidRPr="00A11826">
        <w:rPr>
          <w:rStyle w:val="CommentReference"/>
          <w:rFonts w:ascii="Times New Roman" w:hAnsi="Times New Roman" w:cs="Times New Roman"/>
          <w:sz w:val="24"/>
          <w:szCs w:val="24"/>
        </w:rPr>
        <w:t>s</w:t>
      </w:r>
      <w:r w:rsidR="000A3241" w:rsidRPr="00A11826">
        <w:rPr>
          <w:rFonts w:ascii="Times New Roman" w:hAnsi="Times New Roman" w:cs="Times New Roman"/>
          <w:sz w:val="24"/>
          <w:szCs w:val="24"/>
        </w:rPr>
        <w:t>;</w:t>
      </w:r>
    </w:p>
    <w:p w:rsidR="000A3241" w:rsidRPr="00A11826" w:rsidRDefault="005F01DD" w:rsidP="000A3241">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464A2E" w:rsidRPr="00A11826">
        <w:rPr>
          <w:rFonts w:ascii="Times New Roman" w:hAnsi="Times New Roman" w:cs="Times New Roman"/>
          <w:sz w:val="24"/>
          <w:szCs w:val="24"/>
        </w:rPr>
        <w:t>5</w:t>
      </w:r>
      <w:r w:rsidR="000A3241" w:rsidRPr="00A11826">
        <w:rPr>
          <w:rFonts w:ascii="Times New Roman" w:hAnsi="Times New Roman" w:cs="Times New Roman"/>
          <w:sz w:val="24"/>
          <w:szCs w:val="24"/>
        </w:rPr>
        <w:t xml:space="preserve">.3. </w:t>
      </w:r>
      <w:r w:rsidR="00EC67A6" w:rsidRPr="00A11826">
        <w:rPr>
          <w:rFonts w:ascii="Times New Roman" w:hAnsi="Times New Roman" w:cs="Times New Roman"/>
          <w:sz w:val="24"/>
          <w:szCs w:val="24"/>
        </w:rPr>
        <w:t>projekta iesniedzēja</w:t>
      </w:r>
      <w:r w:rsidR="000A3241" w:rsidRPr="00A11826">
        <w:rPr>
          <w:rFonts w:ascii="Times New Roman" w:hAnsi="Times New Roman" w:cs="Times New Roman"/>
          <w:sz w:val="24"/>
          <w:szCs w:val="24"/>
        </w:rPr>
        <w:t xml:space="preserve"> valdes lēmumu vai apliecinājumu</w:t>
      </w:r>
      <w:r w:rsidR="000A3241" w:rsidRPr="00A11826">
        <w:rPr>
          <w:rStyle w:val="CommentReference"/>
          <w:rFonts w:ascii="Times New Roman" w:hAnsi="Times New Roman" w:cs="Times New Roman"/>
          <w:sz w:val="24"/>
          <w:szCs w:val="24"/>
        </w:rPr>
        <w:t> </w:t>
      </w:r>
      <w:r w:rsidR="000A3241" w:rsidRPr="00A11826">
        <w:rPr>
          <w:rFonts w:ascii="Times New Roman" w:hAnsi="Times New Roman" w:cs="Times New Roman"/>
          <w:sz w:val="24"/>
          <w:szCs w:val="24"/>
        </w:rPr>
        <w:t xml:space="preserve"> par projekta īstenošanai nepieciešamā finansējuma nodrošināšanu no pašu līdzekļiem, pie nosacījuma, </w:t>
      </w:r>
      <w:r w:rsidR="009E69C9" w:rsidRPr="00A11826">
        <w:rPr>
          <w:rFonts w:ascii="Times New Roman" w:hAnsi="Times New Roman" w:cs="Times New Roman"/>
          <w:sz w:val="24"/>
          <w:szCs w:val="24"/>
        </w:rPr>
        <w:t xml:space="preserve">ja </w:t>
      </w:r>
      <w:r w:rsidR="00EC67A6" w:rsidRPr="00A11826">
        <w:rPr>
          <w:rFonts w:ascii="Times New Roman" w:hAnsi="Times New Roman" w:cs="Times New Roman"/>
          <w:sz w:val="24"/>
          <w:szCs w:val="24"/>
        </w:rPr>
        <w:t>projekta iesniedzēja</w:t>
      </w:r>
      <w:r w:rsidR="009E69C9" w:rsidRPr="00A11826">
        <w:rPr>
          <w:rFonts w:ascii="Times New Roman" w:hAnsi="Times New Roman" w:cs="Times New Roman"/>
          <w:sz w:val="24"/>
          <w:szCs w:val="24"/>
        </w:rPr>
        <w:t xml:space="preserve"> </w:t>
      </w:r>
      <w:r w:rsidR="001E3F0C" w:rsidRPr="00A11826">
        <w:rPr>
          <w:rFonts w:ascii="Times New Roman" w:hAnsi="Times New Roman" w:cs="Times New Roman"/>
          <w:sz w:val="24"/>
          <w:szCs w:val="24"/>
        </w:rPr>
        <w:t xml:space="preserve">pašu kapitāls veido vismaz </w:t>
      </w:r>
      <w:r w:rsidR="00C04755" w:rsidRPr="00A11826">
        <w:rPr>
          <w:rFonts w:ascii="Times New Roman" w:hAnsi="Times New Roman" w:cs="Times New Roman"/>
          <w:sz w:val="24"/>
          <w:szCs w:val="24"/>
        </w:rPr>
        <w:t xml:space="preserve">75 </w:t>
      </w:r>
      <w:r w:rsidR="001E3F0C" w:rsidRPr="00A11826">
        <w:rPr>
          <w:rFonts w:ascii="Times New Roman" w:hAnsi="Times New Roman" w:cs="Times New Roman"/>
          <w:sz w:val="24"/>
          <w:szCs w:val="24"/>
        </w:rPr>
        <w:t>% no</w:t>
      </w:r>
      <w:r w:rsidR="001E3F0C" w:rsidRPr="00A11826">
        <w:rPr>
          <w:rStyle w:val="CommentReference"/>
          <w:rFonts w:ascii="Times New Roman" w:hAnsi="Times New Roman" w:cs="Times New Roman"/>
          <w:sz w:val="24"/>
          <w:szCs w:val="24"/>
        </w:rPr>
        <w:t> </w:t>
      </w:r>
      <w:r w:rsidR="00EB25C0" w:rsidRPr="00A11826">
        <w:rPr>
          <w:rFonts w:ascii="Times New Roman" w:hAnsi="Times New Roman" w:cs="Times New Roman"/>
          <w:sz w:val="24"/>
          <w:szCs w:val="24"/>
        </w:rPr>
        <w:t>projekta</w:t>
      </w:r>
      <w:r w:rsidR="00EB25C0" w:rsidRPr="00A11826">
        <w:rPr>
          <w:rStyle w:val="CommentReference"/>
          <w:rFonts w:ascii="Times New Roman" w:hAnsi="Times New Roman" w:cs="Times New Roman"/>
          <w:sz w:val="24"/>
          <w:szCs w:val="24"/>
        </w:rPr>
        <w:t xml:space="preserve"> </w:t>
      </w:r>
      <w:r w:rsidR="00D609BF" w:rsidRPr="00A11826">
        <w:rPr>
          <w:rFonts w:ascii="Times New Roman" w:hAnsi="Times New Roman" w:cs="Times New Roman"/>
          <w:sz w:val="24"/>
          <w:szCs w:val="24"/>
        </w:rPr>
        <w:t>kopēj</w:t>
      </w:r>
      <w:r w:rsidR="00EB25C0" w:rsidRPr="00A11826">
        <w:rPr>
          <w:rFonts w:ascii="Times New Roman" w:hAnsi="Times New Roman" w:cs="Times New Roman"/>
          <w:sz w:val="24"/>
          <w:szCs w:val="24"/>
        </w:rPr>
        <w:t>o</w:t>
      </w:r>
      <w:r w:rsidR="00D609BF" w:rsidRPr="00A11826">
        <w:rPr>
          <w:rFonts w:ascii="Times New Roman" w:hAnsi="Times New Roman" w:cs="Times New Roman"/>
          <w:sz w:val="24"/>
          <w:szCs w:val="24"/>
        </w:rPr>
        <w:t xml:space="preserve"> izmaksu summas</w:t>
      </w:r>
      <w:r w:rsidR="000A3241" w:rsidRPr="00A11826">
        <w:rPr>
          <w:rFonts w:ascii="Times New Roman" w:hAnsi="Times New Roman" w:cs="Times New Roman"/>
          <w:sz w:val="24"/>
          <w:szCs w:val="24"/>
        </w:rPr>
        <w:t>.</w:t>
      </w:r>
    </w:p>
    <w:p w:rsidR="00C72467" w:rsidRPr="00A11826" w:rsidRDefault="00C72467" w:rsidP="000A3241">
      <w:pPr>
        <w:spacing w:after="0" w:line="240" w:lineRule="auto"/>
        <w:ind w:firstLine="426"/>
        <w:jc w:val="both"/>
        <w:rPr>
          <w:rFonts w:ascii="Times New Roman" w:hAnsi="Times New Roman" w:cs="Times New Roman"/>
          <w:sz w:val="24"/>
          <w:szCs w:val="24"/>
        </w:rPr>
      </w:pPr>
    </w:p>
    <w:p w:rsidR="00C72467" w:rsidRPr="00A11826" w:rsidRDefault="00C72467" w:rsidP="000A3241">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464A2E" w:rsidRPr="00A11826">
        <w:rPr>
          <w:rFonts w:ascii="Times New Roman" w:hAnsi="Times New Roman" w:cs="Times New Roman"/>
          <w:sz w:val="24"/>
          <w:szCs w:val="24"/>
        </w:rPr>
        <w:t>6</w:t>
      </w:r>
      <w:r w:rsidRPr="00A11826">
        <w:rPr>
          <w:rFonts w:ascii="Times New Roman" w:hAnsi="Times New Roman" w:cs="Times New Roman"/>
          <w:sz w:val="24"/>
          <w:szCs w:val="24"/>
        </w:rPr>
        <w:t>. Šo noteikumu 6</w:t>
      </w:r>
      <w:r w:rsidR="00464A2E" w:rsidRPr="00A11826">
        <w:rPr>
          <w:rFonts w:ascii="Times New Roman" w:hAnsi="Times New Roman" w:cs="Times New Roman"/>
          <w:sz w:val="24"/>
          <w:szCs w:val="24"/>
        </w:rPr>
        <w:t>5</w:t>
      </w:r>
      <w:r w:rsidRPr="00A11826">
        <w:rPr>
          <w:rFonts w:ascii="Times New Roman" w:hAnsi="Times New Roman" w:cs="Times New Roman"/>
          <w:sz w:val="24"/>
          <w:szCs w:val="24"/>
        </w:rPr>
        <w:t xml:space="preserve">.punktā minētos apliecinājuma dokumentus par finansējuma nodrošināšanu projekta īstenošanai var iesniegt </w:t>
      </w:r>
      <w:r w:rsidR="00D31F0D" w:rsidRPr="00A11826">
        <w:rPr>
          <w:rFonts w:ascii="Times New Roman" w:hAnsi="Times New Roman" w:cs="Times New Roman"/>
          <w:sz w:val="24"/>
          <w:szCs w:val="24"/>
        </w:rPr>
        <w:t xml:space="preserve">katru </w:t>
      </w:r>
      <w:r w:rsidRPr="00A11826">
        <w:rPr>
          <w:rFonts w:ascii="Times New Roman" w:hAnsi="Times New Roman" w:cs="Times New Roman"/>
          <w:sz w:val="24"/>
          <w:szCs w:val="24"/>
        </w:rPr>
        <w:t xml:space="preserve">par daļu no projekta kopējām izmaksām, ja to kopējā summa ir vienāda ar projekta īstenošanai nepieciešamo finansējumu. </w:t>
      </w:r>
    </w:p>
    <w:p w:rsidR="00702609" w:rsidRPr="00A11826" w:rsidRDefault="00702609" w:rsidP="000A3241">
      <w:pPr>
        <w:spacing w:after="0" w:line="240" w:lineRule="auto"/>
        <w:ind w:firstLine="426"/>
        <w:jc w:val="both"/>
        <w:rPr>
          <w:rFonts w:ascii="Times New Roman" w:hAnsi="Times New Roman" w:cs="Times New Roman"/>
          <w:sz w:val="24"/>
          <w:szCs w:val="24"/>
        </w:rPr>
      </w:pPr>
    </w:p>
    <w:p w:rsidR="00702609" w:rsidRPr="00A11826" w:rsidRDefault="00702609" w:rsidP="000A3241">
      <w:pPr>
        <w:spacing w:after="0" w:line="240" w:lineRule="auto"/>
        <w:ind w:firstLine="426"/>
        <w:jc w:val="both"/>
        <w:rPr>
          <w:rFonts w:ascii="Times New Roman" w:hAnsi="Times New Roman" w:cs="Times New Roman"/>
          <w:sz w:val="24"/>
          <w:szCs w:val="24"/>
        </w:rPr>
      </w:pPr>
      <w:r w:rsidRPr="00A11826">
        <w:rPr>
          <w:rFonts w:ascii="Times New Roman" w:hAnsi="Times New Roman" w:cs="Times New Roman"/>
          <w:sz w:val="24"/>
          <w:szCs w:val="24"/>
        </w:rPr>
        <w:t>6</w:t>
      </w:r>
      <w:r w:rsidR="007778F2" w:rsidRPr="00A11826">
        <w:rPr>
          <w:rFonts w:ascii="Times New Roman" w:hAnsi="Times New Roman" w:cs="Times New Roman"/>
          <w:sz w:val="24"/>
          <w:szCs w:val="24"/>
        </w:rPr>
        <w:t>7</w:t>
      </w:r>
      <w:r w:rsidRPr="00A11826">
        <w:rPr>
          <w:rFonts w:ascii="Times New Roman" w:hAnsi="Times New Roman" w:cs="Times New Roman"/>
          <w:sz w:val="24"/>
          <w:szCs w:val="24"/>
        </w:rPr>
        <w:t xml:space="preserve">. Ja projekta iesniedzējs tiesības uz projekta īstenošanai nepieciešamo nekustamo īpašumu </w:t>
      </w:r>
      <w:r w:rsidR="00246A37" w:rsidRPr="00A11826">
        <w:rPr>
          <w:rFonts w:ascii="Times New Roman" w:hAnsi="Times New Roman" w:cs="Times New Roman"/>
          <w:sz w:val="24"/>
          <w:szCs w:val="24"/>
        </w:rPr>
        <w:t>ir</w:t>
      </w:r>
      <w:r w:rsidR="00C95806" w:rsidRPr="00A11826">
        <w:rPr>
          <w:rFonts w:ascii="Times New Roman" w:hAnsi="Times New Roman" w:cs="Times New Roman"/>
          <w:sz w:val="24"/>
          <w:szCs w:val="24"/>
        </w:rPr>
        <w:t xml:space="preserve"> </w:t>
      </w:r>
      <w:r w:rsidRPr="00A11826">
        <w:rPr>
          <w:rFonts w:ascii="Times New Roman" w:hAnsi="Times New Roman" w:cs="Times New Roman"/>
          <w:sz w:val="24"/>
          <w:szCs w:val="24"/>
        </w:rPr>
        <w:t>apliecināj</w:t>
      </w:r>
      <w:r w:rsidR="00C95806" w:rsidRPr="00A11826">
        <w:rPr>
          <w:rFonts w:ascii="Times New Roman" w:hAnsi="Times New Roman" w:cs="Times New Roman"/>
          <w:sz w:val="24"/>
          <w:szCs w:val="24"/>
        </w:rPr>
        <w:t>is</w:t>
      </w:r>
      <w:r w:rsidRPr="00A11826">
        <w:rPr>
          <w:rFonts w:ascii="Times New Roman" w:hAnsi="Times New Roman" w:cs="Times New Roman"/>
          <w:sz w:val="24"/>
          <w:szCs w:val="24"/>
        </w:rPr>
        <w:t xml:space="preserve"> ar </w:t>
      </w:r>
      <w:r w:rsidRPr="00A11826">
        <w:rPr>
          <w:rFonts w:ascii="Times New Roman" w:hAnsi="Times New Roman" w:cs="Times New Roman"/>
          <w:sz w:val="24"/>
          <w:szCs w:val="24"/>
          <w:lang w:eastAsia="lv-LV"/>
        </w:rPr>
        <w:t xml:space="preserve">nekustamā īpašuma </w:t>
      </w:r>
      <w:r w:rsidRPr="00A11826">
        <w:rPr>
          <w:rFonts w:ascii="Times New Roman" w:hAnsi="Times New Roman"/>
          <w:sz w:val="24"/>
          <w:szCs w:val="24"/>
          <w:lang w:eastAsia="lv-LV"/>
        </w:rPr>
        <w:t>pirkuma līgum</w:t>
      </w:r>
      <w:r w:rsidR="00F44949" w:rsidRPr="00A11826">
        <w:rPr>
          <w:rFonts w:ascii="Times New Roman" w:hAnsi="Times New Roman"/>
          <w:sz w:val="24"/>
          <w:szCs w:val="24"/>
          <w:lang w:eastAsia="lv-LV"/>
        </w:rPr>
        <w:t>u</w:t>
      </w:r>
      <w:r w:rsidRPr="00A11826">
        <w:rPr>
          <w:rFonts w:ascii="Times New Roman" w:hAnsi="Times New Roman"/>
          <w:sz w:val="24"/>
          <w:szCs w:val="24"/>
          <w:lang w:eastAsia="lv-LV"/>
        </w:rPr>
        <w:t xml:space="preserve"> ar nogaidu tiesību, </w:t>
      </w:r>
      <w:r w:rsidR="00246A37" w:rsidRPr="00A11826">
        <w:rPr>
          <w:rFonts w:ascii="Times New Roman" w:hAnsi="Times New Roman"/>
          <w:sz w:val="24"/>
          <w:szCs w:val="24"/>
          <w:lang w:eastAsia="lv-LV"/>
        </w:rPr>
        <w:t xml:space="preserve">pirms līguma par projekta īstenošanu noslēgšanu ar sadarbības iestādi </w:t>
      </w:r>
      <w:r w:rsidRPr="00A11826">
        <w:rPr>
          <w:rFonts w:ascii="Times New Roman" w:hAnsi="Times New Roman"/>
          <w:sz w:val="24"/>
          <w:szCs w:val="24"/>
          <w:lang w:eastAsia="lv-LV"/>
        </w:rPr>
        <w:t>minētais līgums ir jāreģistrē zemesgrāmatā</w:t>
      </w:r>
      <w:r w:rsidRPr="00A11826">
        <w:rPr>
          <w:rFonts w:ascii="Times New Roman" w:hAnsi="Times New Roman" w:cs="Times New Roman"/>
          <w:sz w:val="24"/>
          <w:szCs w:val="24"/>
        </w:rPr>
        <w:t>.</w:t>
      </w:r>
    </w:p>
    <w:p w:rsidR="00C72467" w:rsidRPr="00A11826" w:rsidRDefault="00C72467" w:rsidP="000A3241">
      <w:pPr>
        <w:spacing w:after="0" w:line="240" w:lineRule="auto"/>
        <w:ind w:firstLine="426"/>
        <w:jc w:val="both"/>
        <w:rPr>
          <w:rFonts w:ascii="Times New Roman" w:hAnsi="Times New Roman" w:cs="Times New Roman"/>
          <w:sz w:val="24"/>
          <w:szCs w:val="24"/>
        </w:rPr>
      </w:pPr>
    </w:p>
    <w:p w:rsidR="003C767C" w:rsidRPr="00A11826" w:rsidRDefault="00F1187F"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lastRenderedPageBreak/>
        <w:t>6</w:t>
      </w:r>
      <w:r w:rsidR="007778F2" w:rsidRPr="00A11826">
        <w:rPr>
          <w:rFonts w:ascii="Times New Roman" w:eastAsia="Times New Roman" w:hAnsi="Times New Roman" w:cs="Times New Roman"/>
          <w:sz w:val="24"/>
          <w:szCs w:val="24"/>
          <w:lang w:eastAsia="lv-LV"/>
        </w:rPr>
        <w:t>8</w:t>
      </w:r>
      <w:r w:rsidR="002B2108" w:rsidRPr="00A11826">
        <w:rPr>
          <w:rFonts w:ascii="Times New Roman" w:eastAsia="Times New Roman" w:hAnsi="Times New Roman" w:cs="Times New Roman"/>
          <w:sz w:val="24"/>
          <w:szCs w:val="24"/>
          <w:lang w:eastAsia="lv-LV"/>
        </w:rPr>
        <w:t xml:space="preserve">. Projekta maksimālais īstenošanas laiks ir </w:t>
      </w:r>
      <w:r w:rsidR="00A46E0B" w:rsidRPr="00A11826">
        <w:rPr>
          <w:rFonts w:ascii="Times New Roman" w:eastAsia="Times New Roman" w:hAnsi="Times New Roman" w:cs="Times New Roman"/>
          <w:sz w:val="24"/>
          <w:szCs w:val="24"/>
          <w:lang w:eastAsia="lv-LV"/>
        </w:rPr>
        <w:t xml:space="preserve">trīs </w:t>
      </w:r>
      <w:r w:rsidR="002B2108" w:rsidRPr="00A11826">
        <w:rPr>
          <w:rFonts w:ascii="Times New Roman" w:eastAsia="Times New Roman" w:hAnsi="Times New Roman" w:cs="Times New Roman"/>
          <w:sz w:val="24"/>
          <w:szCs w:val="24"/>
          <w:lang w:eastAsia="lv-LV"/>
        </w:rPr>
        <w:t xml:space="preserve">gadi no dienas, kad sadarbības iestādē saņemts iesniegums par projekta īstenošanu, ja projekta iesnieguma iesniedzējs uzsāk atbalstāmās darbības pēc projekta iesnieguma iesniegšanas. Ja projekta iesniedzējs plāno uzsākt atbalstāmās darbības pēc tam, kad noslēgts līgums par projekta īstenošanu, projekta maksimālais īstenošanas laiks ir </w:t>
      </w:r>
      <w:r w:rsidR="00996445" w:rsidRPr="00A11826">
        <w:rPr>
          <w:rFonts w:ascii="Times New Roman" w:eastAsia="Times New Roman" w:hAnsi="Times New Roman" w:cs="Times New Roman"/>
          <w:sz w:val="24"/>
          <w:szCs w:val="24"/>
          <w:lang w:eastAsia="lv-LV"/>
        </w:rPr>
        <w:t>trīs</w:t>
      </w:r>
      <w:r w:rsidR="002B2108" w:rsidRPr="00A11826">
        <w:rPr>
          <w:rFonts w:ascii="Times New Roman" w:eastAsia="Times New Roman" w:hAnsi="Times New Roman" w:cs="Times New Roman"/>
          <w:sz w:val="24"/>
          <w:szCs w:val="24"/>
          <w:lang w:eastAsia="lv-LV"/>
        </w:rPr>
        <w:t xml:space="preserve"> gadi no minētā līguma noslēgšanas dienas.</w:t>
      </w:r>
    </w:p>
    <w:p w:rsidR="00D50DB8" w:rsidRPr="00A11826" w:rsidRDefault="00D50DB8" w:rsidP="00E559A3">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F1187F" w:rsidP="00E559A3">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6</w:t>
      </w:r>
      <w:r w:rsidR="007778F2" w:rsidRPr="00A11826">
        <w:rPr>
          <w:rFonts w:ascii="Times New Roman" w:hAnsi="Times New Roman" w:cs="Times New Roman"/>
          <w:sz w:val="24"/>
          <w:szCs w:val="24"/>
        </w:rPr>
        <w:t>9</w:t>
      </w:r>
      <w:r w:rsidR="00AD27D7" w:rsidRPr="00A11826">
        <w:rPr>
          <w:rFonts w:ascii="Times New Roman" w:hAnsi="Times New Roman" w:cs="Times New Roman"/>
          <w:sz w:val="24"/>
          <w:szCs w:val="24"/>
        </w:rPr>
        <w:t xml:space="preserve">. </w:t>
      </w:r>
      <w:r w:rsidR="00FB18EC" w:rsidRPr="00A11826">
        <w:rPr>
          <w:rFonts w:ascii="Times New Roman" w:eastAsia="Times New Roman" w:hAnsi="Times New Roman" w:cs="Times New Roman"/>
          <w:sz w:val="24"/>
          <w:szCs w:val="24"/>
          <w:lang w:eastAsia="lv-LV"/>
        </w:rPr>
        <w:t>Ja projekta īstenošanai nepieciešamas iekārtas, uzskata, ka projekta atbalstāmās darbības uzsāktas, kad tiek parakstīts līgums par iekārtu iegādi, bet, veicot ēku un būvju būvniecību</w:t>
      </w:r>
      <w:r w:rsidR="00940B32" w:rsidRPr="00A11826">
        <w:rPr>
          <w:rFonts w:ascii="Times New Roman" w:eastAsia="Times New Roman" w:hAnsi="Times New Roman" w:cs="Times New Roman"/>
          <w:sz w:val="24"/>
          <w:szCs w:val="24"/>
          <w:lang w:eastAsia="lv-LV"/>
        </w:rPr>
        <w:t>,</w:t>
      </w:r>
      <w:r w:rsidR="00FB18EC" w:rsidRPr="00A11826">
        <w:rPr>
          <w:rFonts w:ascii="Times New Roman" w:eastAsia="Times New Roman" w:hAnsi="Times New Roman" w:cs="Times New Roman"/>
          <w:sz w:val="24"/>
          <w:szCs w:val="24"/>
          <w:lang w:eastAsia="lv-LV"/>
        </w:rPr>
        <w:t xml:space="preserve"> rekonstrukciju</w:t>
      </w:r>
      <w:r w:rsidR="00940B32" w:rsidRPr="00A11826">
        <w:rPr>
          <w:rFonts w:ascii="Times New Roman" w:eastAsia="Times New Roman" w:hAnsi="Times New Roman" w:cs="Times New Roman"/>
          <w:sz w:val="24"/>
          <w:szCs w:val="24"/>
          <w:lang w:eastAsia="lv-LV"/>
        </w:rPr>
        <w:t xml:space="preserve"> un renovāciju</w:t>
      </w:r>
      <w:r w:rsidR="00FB18EC" w:rsidRPr="00A11826">
        <w:rPr>
          <w:rFonts w:ascii="Times New Roman" w:eastAsia="Times New Roman" w:hAnsi="Times New Roman" w:cs="Times New Roman"/>
          <w:sz w:val="24"/>
          <w:szCs w:val="24"/>
          <w:lang w:eastAsia="lv-LV"/>
        </w:rPr>
        <w:t>, ar projekta atbalstāmo darbību uzsākšanu tiek saprasta būvdarbu uzsākšana</w:t>
      </w:r>
      <w:r w:rsidR="00853F08" w:rsidRPr="00A11826">
        <w:rPr>
          <w:rFonts w:ascii="Times New Roman" w:eastAsia="Times New Roman" w:hAnsi="Times New Roman" w:cs="Times New Roman"/>
          <w:sz w:val="24"/>
          <w:szCs w:val="24"/>
          <w:lang w:eastAsia="lv-LV"/>
        </w:rPr>
        <w:t>.</w:t>
      </w:r>
    </w:p>
    <w:p w:rsidR="0050302F" w:rsidRPr="00A11826" w:rsidRDefault="0050302F"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xml:space="preserve">     </w:t>
      </w:r>
    </w:p>
    <w:p w:rsidR="006A7226" w:rsidRPr="00A11826" w:rsidRDefault="007778F2"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70</w:t>
      </w:r>
      <w:r w:rsidR="006A7226" w:rsidRPr="00A11826">
        <w:rPr>
          <w:rFonts w:ascii="Times New Roman" w:eastAsia="Times New Roman" w:hAnsi="Times New Roman" w:cs="Times New Roman"/>
          <w:sz w:val="24"/>
          <w:szCs w:val="24"/>
          <w:lang w:eastAsia="lv-LV"/>
        </w:rPr>
        <w:t xml:space="preserve">.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sīko (mikro), mazo un vidējo komersantu statusam, bet piecus gadus pēc projekta īstenošanas, ja tas atbilst lielo komersantu statusam. Neatbalstāmās nozares ir definētas šo noteikumu </w:t>
      </w:r>
      <w:r w:rsidR="00D7022B" w:rsidRPr="00A11826">
        <w:rPr>
          <w:rFonts w:ascii="Times New Roman" w:eastAsia="Times New Roman" w:hAnsi="Times New Roman" w:cs="Times New Roman"/>
          <w:sz w:val="24"/>
          <w:szCs w:val="24"/>
          <w:lang w:eastAsia="lv-LV"/>
        </w:rPr>
        <w:t>3</w:t>
      </w:r>
      <w:r w:rsidR="00FB47C6" w:rsidRPr="00A11826">
        <w:rPr>
          <w:rFonts w:ascii="Times New Roman" w:eastAsia="Times New Roman" w:hAnsi="Times New Roman" w:cs="Times New Roman"/>
          <w:sz w:val="24"/>
          <w:szCs w:val="24"/>
          <w:lang w:eastAsia="lv-LV"/>
        </w:rPr>
        <w:t>.pielikumā</w:t>
      </w:r>
      <w:r w:rsidR="006A7226" w:rsidRPr="00A11826">
        <w:rPr>
          <w:rFonts w:ascii="Times New Roman" w:eastAsia="Times New Roman" w:hAnsi="Times New Roman" w:cs="Times New Roman"/>
          <w:sz w:val="24"/>
          <w:szCs w:val="24"/>
          <w:lang w:eastAsia="lv-LV"/>
        </w:rPr>
        <w:t>.</w:t>
      </w:r>
    </w:p>
    <w:p w:rsidR="006A7226" w:rsidRPr="00A11826" w:rsidRDefault="006A7226" w:rsidP="00E559A3">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6A7226"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464A2E"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w:t>
      </w:r>
      <w:r w:rsidR="006A7226" w:rsidRPr="00A11826">
        <w:rPr>
          <w:rFonts w:ascii="Times New Roman" w:eastAsia="Times New Roman" w:hAnsi="Times New Roman" w:cs="Times New Roman"/>
          <w:sz w:val="24"/>
          <w:szCs w:val="24"/>
          <w:lang w:eastAsia="lv-LV"/>
        </w:rPr>
        <w:t>. Finansējuma saņēmējs saņem finansējumu, ja ir izpildīti šādi nosacījumi:</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w:t>
      </w:r>
      <w:r w:rsidR="006A7226" w:rsidRPr="00A11826">
        <w:rPr>
          <w:rFonts w:ascii="Times New Roman" w:eastAsia="Times New Roman" w:hAnsi="Times New Roman" w:cs="Times New Roman"/>
          <w:sz w:val="24"/>
          <w:szCs w:val="24"/>
          <w:lang w:eastAsia="lv-LV"/>
        </w:rPr>
        <w:t>.1. finansējuma saņēmējs ar sadarbības iestādi ir noslēdzis līgumu par projekta īstenošanu;</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w:t>
      </w:r>
      <w:r w:rsidR="006A7226" w:rsidRPr="00A11826">
        <w:rPr>
          <w:rFonts w:ascii="Times New Roman" w:eastAsia="Times New Roman" w:hAnsi="Times New Roman" w:cs="Times New Roman"/>
          <w:sz w:val="24"/>
          <w:szCs w:val="24"/>
          <w:lang w:eastAsia="lv-LV"/>
        </w:rPr>
        <w:t>.2. projekta iesniegums iesniegts sadarbības iestādē, pirms finansējuma saņēmējs ir uzsācis projekta atbalstāmās darbības;</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w:t>
      </w:r>
      <w:r w:rsidR="006A7226" w:rsidRPr="00A11826">
        <w:rPr>
          <w:rFonts w:ascii="Times New Roman" w:eastAsia="Times New Roman" w:hAnsi="Times New Roman" w:cs="Times New Roman"/>
          <w:sz w:val="24"/>
          <w:szCs w:val="24"/>
          <w:lang w:eastAsia="lv-LV"/>
        </w:rPr>
        <w:t xml:space="preserve">.3. finansējuma saņēmējs, īstenojot projektu, nodrošina atsevišķu ar projekta īstenošanu saistīto saimniecisko darījumu ieņēmumu un izdevumu grāmatvedības uzskaiti, kas atbilst </w:t>
      </w:r>
      <w:r w:rsidR="00A35AA7" w:rsidRPr="00A11826">
        <w:rPr>
          <w:rFonts w:ascii="Times New Roman" w:eastAsia="Times New Roman" w:hAnsi="Times New Roman"/>
          <w:sz w:val="24"/>
          <w:szCs w:val="24"/>
          <w:lang w:eastAsia="lv-LV"/>
        </w:rPr>
        <w:t>normatīvajiem aktiem grāmatvedības jomā</w:t>
      </w:r>
      <w:r w:rsidR="00007764" w:rsidRPr="00A11826">
        <w:rPr>
          <w:rFonts w:ascii="Times New Roman" w:eastAsia="Times New Roman" w:hAnsi="Times New Roman"/>
          <w:sz w:val="24"/>
          <w:szCs w:val="24"/>
          <w:lang w:eastAsia="lv-LV"/>
        </w:rPr>
        <w:t xml:space="preserve"> </w:t>
      </w:r>
      <w:r w:rsidR="006A7226" w:rsidRPr="00A11826">
        <w:rPr>
          <w:rFonts w:ascii="Times New Roman" w:eastAsia="Times New Roman" w:hAnsi="Times New Roman" w:cs="Times New Roman"/>
          <w:sz w:val="24"/>
          <w:szCs w:val="24"/>
          <w:lang w:eastAsia="lv-LV"/>
        </w:rPr>
        <w:t>, kā arī finanšu pārskatus sagatavo atbilstoši normatīviem aktiem, kas nosaka kārtību, kādā finanšu pārskatos atspoguļojams valsts, pašvaldību, ārvalstu, Eiropas Kopienas, citu starptautisko organizāciju un institūciju finansiālais atbalsts (finanšu palīdzība), ziedojumi un dāvinājumi naudā vai natūrā;</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w:t>
      </w:r>
      <w:r w:rsidR="006A7226" w:rsidRPr="00A11826">
        <w:rPr>
          <w:rFonts w:ascii="Times New Roman" w:eastAsia="Times New Roman" w:hAnsi="Times New Roman" w:cs="Times New Roman"/>
          <w:sz w:val="24"/>
          <w:szCs w:val="24"/>
          <w:lang w:eastAsia="lv-LV"/>
        </w:rPr>
        <w:t xml:space="preserve">.4. ir sagatavots un līgumā par projekta īstenošanu paredzētajā laikā iesniegts sadarbības iestādē starpposma (ja nepieciešams) </w:t>
      </w:r>
      <w:r w:rsidR="00111D65" w:rsidRPr="00A11826">
        <w:rPr>
          <w:rFonts w:ascii="Times New Roman" w:eastAsia="Times New Roman" w:hAnsi="Times New Roman" w:cs="Times New Roman"/>
          <w:sz w:val="24"/>
          <w:szCs w:val="24"/>
          <w:lang w:eastAsia="lv-LV"/>
        </w:rPr>
        <w:t xml:space="preserve">vai </w:t>
      </w:r>
      <w:r w:rsidR="006A7226" w:rsidRPr="00A11826">
        <w:rPr>
          <w:rFonts w:ascii="Times New Roman" w:eastAsia="Times New Roman" w:hAnsi="Times New Roman" w:cs="Times New Roman"/>
          <w:sz w:val="24"/>
          <w:szCs w:val="24"/>
          <w:lang w:eastAsia="lv-LV"/>
        </w:rPr>
        <w:t>noslēguma maksājuma pieprasījums, un ir pievienotas dokumentu kopijas saskaņā ar sadarbības iestādes izstrādātu un apstiprinātu izdevumus apliecinošo dokumentu sarakstu, kas publicēts un norādīts sadarbības iestādes tīmekļa vietnē;</w:t>
      </w:r>
    </w:p>
    <w:p w:rsidR="006A7226" w:rsidRPr="00A11826" w:rsidRDefault="00464A2E"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71</w:t>
      </w:r>
      <w:r w:rsidR="006A7226" w:rsidRPr="00A11826">
        <w:rPr>
          <w:rFonts w:ascii="Times New Roman" w:hAnsi="Times New Roman" w:cs="Times New Roman"/>
          <w:sz w:val="24"/>
          <w:szCs w:val="24"/>
        </w:rPr>
        <w:t>.5. projekta īstenošanas izmaksas tiek atzītas par attiecināmām pēc sadarbības iestādes veiktajām starpposma vai noslēguma maksājuma pieprasījumu pārbaudēm saskaņā ar normatīvajiem aktiem</w:t>
      </w:r>
      <w:r w:rsidR="00ED41E9" w:rsidRPr="00A11826">
        <w:rPr>
          <w:rFonts w:ascii="Times New Roman" w:hAnsi="Times New Roman" w:cs="Times New Roman"/>
          <w:sz w:val="24"/>
          <w:szCs w:val="24"/>
        </w:rPr>
        <w:t xml:space="preserve"> </w:t>
      </w:r>
      <w:r w:rsidR="00ED41E9" w:rsidRPr="00A11826">
        <w:rPr>
          <w:rFonts w:ascii="Times New Roman" w:eastAsia="Times New Roman" w:hAnsi="Times New Roman" w:cs="Times New Roman"/>
          <w:sz w:val="24"/>
          <w:szCs w:val="24"/>
          <w:lang w:eastAsia="lv-LV"/>
        </w:rPr>
        <w:t>par Eiropas Savienības struktūrfondiem</w:t>
      </w:r>
      <w:r w:rsidR="002F280D" w:rsidRPr="00A11826">
        <w:rPr>
          <w:rFonts w:ascii="Times New Roman" w:eastAsia="Times New Roman" w:hAnsi="Times New Roman" w:cs="Times New Roman"/>
          <w:sz w:val="24"/>
          <w:szCs w:val="24"/>
          <w:lang w:eastAsia="lv-LV"/>
        </w:rPr>
        <w:t>;</w:t>
      </w:r>
    </w:p>
    <w:p w:rsidR="006A7226" w:rsidRPr="00A11826" w:rsidRDefault="00ED41E9"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71.6. </w:t>
      </w:r>
      <w:r w:rsidR="006A7226" w:rsidRPr="00A11826">
        <w:rPr>
          <w:rFonts w:ascii="Times New Roman" w:eastAsia="Times New Roman" w:hAnsi="Times New Roman" w:cs="Times New Roman"/>
          <w:sz w:val="24"/>
          <w:szCs w:val="24"/>
          <w:lang w:eastAsia="lv-LV"/>
        </w:rPr>
        <w:t>pārbaudes projekta īstenošanas vietā sadarbības iestādei ir tiesības veikt saskaņā ar normatīvajiem aktiem</w:t>
      </w:r>
      <w:r w:rsidR="007F1DDA"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w:t>
      </w:r>
      <w:r w:rsidR="00E62892" w:rsidRPr="00A11826">
        <w:rPr>
          <w:rFonts w:ascii="Times New Roman" w:hAnsi="Times New Roman" w:cs="Times New Roman"/>
          <w:sz w:val="24"/>
          <w:szCs w:val="24"/>
        </w:rPr>
        <w:t xml:space="preserve">kas nosaka </w:t>
      </w:r>
      <w:r w:rsidR="00E62892" w:rsidRPr="00A11826">
        <w:rPr>
          <w:rFonts w:ascii="Times New Roman" w:eastAsia="Times New Roman" w:hAnsi="Times New Roman" w:cs="Times New Roman"/>
          <w:sz w:val="24"/>
          <w:szCs w:val="24"/>
          <w:lang w:eastAsia="lv-LV"/>
        </w:rPr>
        <w:t xml:space="preserve"> </w:t>
      </w:r>
      <w:r w:rsidR="00E62892" w:rsidRPr="00A11826">
        <w:rPr>
          <w:rFonts w:ascii="Times New Roman" w:hAnsi="Times New Roman" w:cs="Times New Roman"/>
          <w:sz w:val="24"/>
          <w:szCs w:val="24"/>
        </w:rPr>
        <w:t>kārtību, kādā vadošā iestāde, sertifikācijas iestāde, sadarbības iestāde vai atbildīgā iestāde veic pārbaudi Eiropas Savienības struktūrfondu un Kohēzijas fonda finansētā projekta īstenošanas vietā</w:t>
      </w:r>
      <w:r w:rsidR="006A7226" w:rsidRPr="00A11826">
        <w:rPr>
          <w:rFonts w:ascii="Times New Roman" w:eastAsia="Times New Roman" w:hAnsi="Times New Roman" w:cs="Times New Roman"/>
          <w:sz w:val="24"/>
          <w:szCs w:val="24"/>
          <w:lang w:eastAsia="lv-LV"/>
        </w:rPr>
        <w:t xml:space="preserve">, kad projekta iesniegums </w:t>
      </w:r>
      <w:r w:rsidR="009A4EB3" w:rsidRPr="00A11826">
        <w:rPr>
          <w:rFonts w:ascii="Times New Roman" w:eastAsia="Times New Roman" w:hAnsi="Times New Roman" w:cs="Times New Roman"/>
          <w:sz w:val="24"/>
          <w:szCs w:val="24"/>
          <w:lang w:eastAsia="lv-LV"/>
        </w:rPr>
        <w:t>ir iesniegts sadarbības iestādē;</w:t>
      </w:r>
    </w:p>
    <w:p w:rsidR="005B29C4" w:rsidRPr="00A11826" w:rsidRDefault="00464A2E" w:rsidP="00547198">
      <w:pPr>
        <w:spacing w:before="75" w:after="75" w:line="240" w:lineRule="auto"/>
        <w:ind w:firstLine="426"/>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71</w:t>
      </w:r>
      <w:r w:rsidR="009A4EB3" w:rsidRPr="00A11826">
        <w:rPr>
          <w:rFonts w:ascii="Times New Roman" w:hAnsi="Times New Roman" w:cs="Times New Roman"/>
          <w:sz w:val="24"/>
          <w:szCs w:val="24"/>
        </w:rPr>
        <w:t>.7. visus maksājumus finansējuma saņēmējs veic no atsevišķa, projekta īstenošanai paredzēta konta, kas norādīts līgumā par projekta īstenošanu.</w:t>
      </w:r>
    </w:p>
    <w:p w:rsidR="000A3241" w:rsidRPr="00A11826" w:rsidRDefault="000A3241" w:rsidP="00E559A3">
      <w:pPr>
        <w:spacing w:after="0" w:line="240" w:lineRule="auto"/>
        <w:ind w:firstLine="426"/>
        <w:jc w:val="both"/>
        <w:rPr>
          <w:rFonts w:ascii="Times New Roman" w:eastAsia="Times New Roman" w:hAnsi="Times New Roman" w:cs="Times New Roman"/>
          <w:sz w:val="24"/>
          <w:szCs w:val="24"/>
          <w:lang w:eastAsia="lv-LV"/>
        </w:rPr>
      </w:pPr>
    </w:p>
    <w:p w:rsidR="00026091" w:rsidRPr="00A11826" w:rsidRDefault="00026091" w:rsidP="004331B8">
      <w:pPr>
        <w:spacing w:after="0" w:line="240" w:lineRule="auto"/>
        <w:ind w:firstLine="426"/>
        <w:jc w:val="both"/>
        <w:rPr>
          <w:rFonts w:ascii="Times New Roman" w:eastAsia="Times New Roman" w:hAnsi="Times New Roman" w:cs="Times New Roman"/>
          <w:sz w:val="24"/>
          <w:szCs w:val="24"/>
          <w:lang w:eastAsia="lv-LV"/>
        </w:rPr>
      </w:pPr>
    </w:p>
    <w:p w:rsidR="005B29C4" w:rsidRPr="00A11826" w:rsidRDefault="00E41777" w:rsidP="004331B8">
      <w:pPr>
        <w:spacing w:after="0" w:line="240" w:lineRule="auto"/>
        <w:ind w:firstLine="426"/>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2</w:t>
      </w:r>
      <w:r w:rsidR="005B29C4" w:rsidRPr="00A11826">
        <w:rPr>
          <w:rFonts w:ascii="Times New Roman" w:eastAsia="Times New Roman" w:hAnsi="Times New Roman" w:cs="Times New Roman"/>
          <w:sz w:val="24"/>
          <w:szCs w:val="24"/>
          <w:lang w:eastAsia="lv-LV"/>
        </w:rPr>
        <w:t xml:space="preserve">. </w:t>
      </w:r>
      <w:r w:rsidR="00C82C8D" w:rsidRPr="00A11826">
        <w:rPr>
          <w:rFonts w:ascii="Times New Roman" w:hAnsi="Times New Roman" w:cs="Times New Roman"/>
          <w:sz w:val="24"/>
          <w:szCs w:val="24"/>
        </w:rPr>
        <w:t>Sadarbības iestāde izbeidz līgumu par projekta īstenošanu un finansējuma saņēmējam ir pienākums atmaksāt piešķirto finansējumu sadarbības iestādes norādītajā kontā</w:t>
      </w:r>
      <w:r w:rsidR="005B29C4" w:rsidRPr="00A11826">
        <w:rPr>
          <w:rFonts w:ascii="Times New Roman" w:eastAsia="Times New Roman" w:hAnsi="Times New Roman" w:cs="Times New Roman"/>
          <w:sz w:val="24"/>
          <w:szCs w:val="24"/>
          <w:lang w:eastAsia="lv-LV"/>
        </w:rPr>
        <w:t xml:space="preserve"> par projekta īstenošanu līgumā noteiktajos gadījumos, kā arī:</w:t>
      </w:r>
    </w:p>
    <w:p w:rsidR="005B29C4" w:rsidRPr="00A11826" w:rsidRDefault="00E41777" w:rsidP="00606A69">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w:t>
      </w:r>
      <w:r w:rsidR="005B29C4" w:rsidRPr="00A11826">
        <w:rPr>
          <w:rFonts w:ascii="Times New Roman" w:eastAsia="Times New Roman" w:hAnsi="Times New Roman" w:cs="Times New Roman"/>
          <w:sz w:val="24"/>
          <w:szCs w:val="24"/>
          <w:lang w:eastAsia="lv-LV"/>
        </w:rPr>
        <w:t>1</w:t>
      </w:r>
      <w:r w:rsidR="006A7226" w:rsidRPr="00A11826">
        <w:rPr>
          <w:rFonts w:ascii="Times New Roman" w:eastAsia="Times New Roman" w:hAnsi="Times New Roman" w:cs="Times New Roman"/>
          <w:sz w:val="24"/>
          <w:szCs w:val="24"/>
          <w:lang w:eastAsia="lv-LV"/>
        </w:rPr>
        <w:t xml:space="preserve">. ja projekta iesniegumam ir pievienots nekustamā īpašuma </w:t>
      </w:r>
      <w:r w:rsidR="001433AF" w:rsidRPr="00A11826">
        <w:rPr>
          <w:rFonts w:ascii="Times New Roman" w:hAnsi="Times New Roman"/>
          <w:sz w:val="24"/>
          <w:szCs w:val="24"/>
          <w:lang w:eastAsia="lv-LV"/>
        </w:rPr>
        <w:t>pirkuma līgum</w:t>
      </w:r>
      <w:r w:rsidR="00144F23" w:rsidRPr="00A11826">
        <w:rPr>
          <w:rFonts w:ascii="Times New Roman" w:hAnsi="Times New Roman"/>
          <w:sz w:val="24"/>
          <w:szCs w:val="24"/>
          <w:lang w:eastAsia="lv-LV"/>
        </w:rPr>
        <w:t>s</w:t>
      </w:r>
      <w:r w:rsidR="001433AF" w:rsidRPr="00A11826">
        <w:rPr>
          <w:rFonts w:ascii="Times New Roman" w:hAnsi="Times New Roman"/>
          <w:sz w:val="24"/>
          <w:szCs w:val="24"/>
          <w:lang w:eastAsia="lv-LV"/>
        </w:rPr>
        <w:t xml:space="preserve"> ar nogaidu tiesību</w:t>
      </w:r>
      <w:r w:rsidR="006A7226" w:rsidRPr="00A11826">
        <w:rPr>
          <w:rFonts w:ascii="Times New Roman" w:eastAsia="Times New Roman" w:hAnsi="Times New Roman" w:cs="Times New Roman"/>
          <w:sz w:val="24"/>
          <w:szCs w:val="24"/>
          <w:lang w:eastAsia="lv-LV"/>
        </w:rPr>
        <w:t xml:space="preserve">, bet sešu mēnešu laikā no dienas, kad noslēgts līgums par projekta īstenošanu, finansējuma saņēmējs nav realizējis </w:t>
      </w:r>
      <w:r w:rsidR="001433AF" w:rsidRPr="00A11826">
        <w:rPr>
          <w:rFonts w:ascii="Times New Roman" w:hAnsi="Times New Roman"/>
          <w:sz w:val="24"/>
          <w:szCs w:val="24"/>
          <w:lang w:eastAsia="lv-LV"/>
        </w:rPr>
        <w:t>pirkuma līgum</w:t>
      </w:r>
      <w:r w:rsidR="00144F23" w:rsidRPr="00A11826">
        <w:rPr>
          <w:rFonts w:ascii="Times New Roman" w:hAnsi="Times New Roman"/>
          <w:sz w:val="24"/>
          <w:szCs w:val="24"/>
          <w:lang w:eastAsia="lv-LV"/>
        </w:rPr>
        <w:t>u</w:t>
      </w:r>
      <w:r w:rsidR="001433AF" w:rsidRPr="00A11826">
        <w:rPr>
          <w:rFonts w:ascii="Times New Roman" w:hAnsi="Times New Roman"/>
          <w:sz w:val="24"/>
          <w:szCs w:val="24"/>
          <w:lang w:eastAsia="lv-LV"/>
        </w:rPr>
        <w:t xml:space="preserve"> ar nogaidu tiesību</w:t>
      </w:r>
      <w:r w:rsidR="006A7226" w:rsidRPr="00A11826">
        <w:rPr>
          <w:rFonts w:ascii="Times New Roman" w:eastAsia="Times New Roman" w:hAnsi="Times New Roman" w:cs="Times New Roman"/>
          <w:sz w:val="24"/>
          <w:szCs w:val="24"/>
          <w:lang w:eastAsia="lv-LV"/>
        </w:rPr>
        <w:t xml:space="preserve"> un iesniedzis sadarbības iestādē zemesgrāmatā reģistrētus īpašumtiesības apliecinošus dokumentus (kopijas) par īpašumu, kurā veic ilgtermiņa ieguldījumus;</w:t>
      </w:r>
    </w:p>
    <w:p w:rsidR="00770EBC" w:rsidRPr="00A11826" w:rsidRDefault="00E41777" w:rsidP="00606A69">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7</w:t>
      </w:r>
      <w:r w:rsidR="007778F2" w:rsidRPr="00A11826">
        <w:rPr>
          <w:rFonts w:ascii="Times New Roman" w:hAnsi="Times New Roman" w:cs="Times New Roman"/>
          <w:sz w:val="24"/>
          <w:szCs w:val="24"/>
        </w:rPr>
        <w:t>2</w:t>
      </w:r>
      <w:r w:rsidR="00770EBC" w:rsidRPr="00A11826">
        <w:rPr>
          <w:rFonts w:ascii="Times New Roman" w:hAnsi="Times New Roman" w:cs="Times New Roman"/>
          <w:sz w:val="24"/>
          <w:szCs w:val="24"/>
        </w:rPr>
        <w:t>.2. ja sešu mēnešu laikā no dienas, kad noslēgts līgums par projekta īstenošanu, finansējuma saņēmējs nav noslēdzis līgumus ar piegādātājiem par summu, ne mazāku kā 75 % no projektā paredzētajām jaunu iekārtu (un aprīkojuma) iegādes izmaksām;</w:t>
      </w:r>
    </w:p>
    <w:p w:rsidR="00911F9B" w:rsidRPr="00A11826" w:rsidRDefault="00E41777" w:rsidP="003B72D0">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2</w:t>
      </w:r>
      <w:r w:rsidR="006A7226" w:rsidRPr="00A11826">
        <w:rPr>
          <w:rFonts w:ascii="Times New Roman" w:eastAsia="Times New Roman" w:hAnsi="Times New Roman" w:cs="Times New Roman"/>
          <w:sz w:val="24"/>
          <w:szCs w:val="24"/>
          <w:lang w:eastAsia="lv-LV"/>
        </w:rPr>
        <w:t>.</w:t>
      </w:r>
      <w:r w:rsidR="00770EBC"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xml:space="preserve">. </w:t>
      </w:r>
      <w:r w:rsidR="00911F9B" w:rsidRPr="00A11826">
        <w:rPr>
          <w:rFonts w:ascii="Times New Roman" w:eastAsia="Times New Roman" w:hAnsi="Times New Roman" w:cs="Times New Roman"/>
          <w:sz w:val="24"/>
          <w:szCs w:val="24"/>
          <w:lang w:eastAsia="lv-LV"/>
        </w:rPr>
        <w:t>ja 12 mēnešu laikā no dienas, kad noslēgts līgums par projekta īstenošanu, sadarbības iestādē nav</w:t>
      </w:r>
      <w:r w:rsidR="003B72D0" w:rsidRPr="00A11826">
        <w:rPr>
          <w:rFonts w:ascii="Times New Roman" w:eastAsia="Times New Roman" w:hAnsi="Times New Roman" w:cs="Times New Roman"/>
          <w:sz w:val="24"/>
          <w:szCs w:val="24"/>
          <w:lang w:eastAsia="lv-LV"/>
        </w:rPr>
        <w:t xml:space="preserve"> iesniegts starpposma maksājuma </w:t>
      </w:r>
      <w:r w:rsidR="003B72D0" w:rsidRPr="00A11826">
        <w:rPr>
          <w:rFonts w:ascii="Times New Roman" w:hAnsi="Times New Roman" w:cs="Times New Roman"/>
          <w:sz w:val="24"/>
          <w:szCs w:val="24"/>
        </w:rPr>
        <w:t>pieprasījums vismaz par 35 % no līgumā par projekta īstenošanu norādītā kopējā publiskā finansējuma apmēra;</w:t>
      </w:r>
    </w:p>
    <w:p w:rsidR="00770EBC" w:rsidRPr="00A11826" w:rsidRDefault="00E41777" w:rsidP="00606A69">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2</w:t>
      </w:r>
      <w:r w:rsidR="00770EBC" w:rsidRPr="00A11826">
        <w:rPr>
          <w:rFonts w:ascii="Times New Roman" w:eastAsia="Times New Roman" w:hAnsi="Times New Roman" w:cs="Times New Roman"/>
          <w:sz w:val="24"/>
          <w:szCs w:val="24"/>
          <w:lang w:eastAsia="lv-LV"/>
        </w:rPr>
        <w:t xml:space="preserve">.4. </w:t>
      </w:r>
      <w:r w:rsidR="00770EBC" w:rsidRPr="00A11826">
        <w:rPr>
          <w:rFonts w:ascii="Times New Roman" w:hAnsi="Times New Roman" w:cs="Times New Roman"/>
          <w:sz w:val="24"/>
          <w:szCs w:val="24"/>
        </w:rPr>
        <w:t xml:space="preserve">ja 12 mēnešu laikā no dienas, kad noslēgts līgums par projekta īstenošanu, finansējuma saņēmējs nav noslēdzis līgumus ar piegādātājiem par </w:t>
      </w:r>
      <w:r w:rsidR="00181044" w:rsidRPr="00A11826">
        <w:rPr>
          <w:rFonts w:ascii="Times New Roman" w:hAnsi="Times New Roman" w:cs="Times New Roman"/>
          <w:sz w:val="24"/>
          <w:szCs w:val="24"/>
        </w:rPr>
        <w:t>visu summu</w:t>
      </w:r>
      <w:r w:rsidR="00770EBC" w:rsidRPr="00A11826">
        <w:rPr>
          <w:rFonts w:ascii="Times New Roman" w:hAnsi="Times New Roman" w:cs="Times New Roman"/>
          <w:sz w:val="24"/>
          <w:szCs w:val="24"/>
        </w:rPr>
        <w:t xml:space="preserve"> no projektā paredzētajām jaunu iekārtu (un aprīkojuma) iegādes izmaksām</w:t>
      </w:r>
      <w:r w:rsidR="00C72467" w:rsidRPr="00A11826">
        <w:rPr>
          <w:rFonts w:ascii="Times New Roman" w:hAnsi="Times New Roman" w:cs="Times New Roman"/>
          <w:sz w:val="24"/>
          <w:szCs w:val="24"/>
        </w:rPr>
        <w:t xml:space="preserve"> un</w:t>
      </w:r>
      <w:r w:rsidR="00770EBC" w:rsidRPr="00A11826">
        <w:rPr>
          <w:rFonts w:ascii="Times New Roman" w:hAnsi="Times New Roman" w:cs="Times New Roman"/>
          <w:sz w:val="24"/>
          <w:szCs w:val="24"/>
        </w:rPr>
        <w:t xml:space="preserve"> </w:t>
      </w:r>
      <w:r w:rsidR="00A31ACF" w:rsidRPr="00A11826">
        <w:rPr>
          <w:rFonts w:ascii="Times New Roman" w:eastAsia="Times New Roman" w:hAnsi="Times New Roman" w:cs="Times New Roman"/>
          <w:sz w:val="24"/>
          <w:szCs w:val="24"/>
          <w:lang w:eastAsia="lv-LV"/>
        </w:rPr>
        <w:t>ēku un būvju būvniecības, rekonstrukcijas un renovācijas</w:t>
      </w:r>
      <w:r w:rsidR="00770EBC" w:rsidRPr="00A11826">
        <w:rPr>
          <w:rFonts w:ascii="Times New Roman" w:hAnsi="Times New Roman" w:cs="Times New Roman"/>
          <w:sz w:val="24"/>
          <w:szCs w:val="24"/>
        </w:rPr>
        <w:t xml:space="preserve"> izmaksām;</w:t>
      </w:r>
    </w:p>
    <w:p w:rsidR="00254506" w:rsidRPr="00A11826" w:rsidRDefault="00E41777" w:rsidP="0025450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2</w:t>
      </w:r>
      <w:r w:rsidR="004D3DF4" w:rsidRPr="00A11826">
        <w:rPr>
          <w:rFonts w:ascii="Times New Roman" w:eastAsia="Times New Roman" w:hAnsi="Times New Roman" w:cs="Times New Roman"/>
          <w:sz w:val="24"/>
          <w:szCs w:val="24"/>
          <w:lang w:eastAsia="lv-LV"/>
        </w:rPr>
        <w:t>.</w:t>
      </w:r>
      <w:r w:rsidR="00770EBC" w:rsidRPr="00A11826">
        <w:rPr>
          <w:rFonts w:ascii="Times New Roman" w:eastAsia="Times New Roman" w:hAnsi="Times New Roman" w:cs="Times New Roman"/>
          <w:sz w:val="24"/>
          <w:szCs w:val="24"/>
          <w:lang w:eastAsia="lv-LV"/>
        </w:rPr>
        <w:t>5</w:t>
      </w:r>
      <w:r w:rsidR="004D3DF4" w:rsidRPr="00A11826">
        <w:rPr>
          <w:rFonts w:ascii="Times New Roman" w:eastAsia="Times New Roman" w:hAnsi="Times New Roman" w:cs="Times New Roman"/>
          <w:sz w:val="24"/>
          <w:szCs w:val="24"/>
          <w:lang w:eastAsia="lv-LV"/>
        </w:rPr>
        <w:t xml:space="preserve">. ja </w:t>
      </w:r>
      <w:r w:rsidR="004D3DF4" w:rsidRPr="00A11826">
        <w:rPr>
          <w:rFonts w:ascii="Times New Roman" w:hAnsi="Times New Roman" w:cs="Times New Roman"/>
          <w:sz w:val="24"/>
          <w:szCs w:val="24"/>
        </w:rPr>
        <w:t xml:space="preserve">projekta iesniegumā ir paredzētas </w:t>
      </w:r>
      <w:r w:rsidR="00A31ACF" w:rsidRPr="00A11826">
        <w:rPr>
          <w:rFonts w:ascii="Times New Roman" w:eastAsia="Times New Roman" w:hAnsi="Times New Roman" w:cs="Times New Roman"/>
          <w:sz w:val="24"/>
          <w:szCs w:val="24"/>
          <w:lang w:eastAsia="lv-LV"/>
        </w:rPr>
        <w:t>ēku un būvju būvniecības, rekonstrukcijas un renovācijas</w:t>
      </w:r>
      <w:r w:rsidR="004D3DF4" w:rsidRPr="00A11826">
        <w:rPr>
          <w:rFonts w:ascii="Times New Roman" w:hAnsi="Times New Roman" w:cs="Times New Roman"/>
          <w:sz w:val="24"/>
          <w:szCs w:val="24"/>
        </w:rPr>
        <w:t xml:space="preserve"> izmaksas, bet</w:t>
      </w:r>
      <w:r w:rsidR="004D3DF4" w:rsidRPr="00A11826">
        <w:rPr>
          <w:rFonts w:ascii="Times New Roman" w:eastAsia="Times New Roman" w:hAnsi="Times New Roman" w:cs="Times New Roman"/>
          <w:sz w:val="24"/>
          <w:szCs w:val="24"/>
          <w:lang w:eastAsia="lv-LV"/>
        </w:rPr>
        <w:t xml:space="preserve"> 12 mēnešu laikā no dienas, kad noslēgts līgums par projekta īstenošanu, sadarbības iestādē nav iesniegta būvvaldes apstiprināta būvatļauja nepieciešamo </w:t>
      </w:r>
      <w:r w:rsidR="00E559A3" w:rsidRPr="00A11826">
        <w:rPr>
          <w:rFonts w:ascii="Times New Roman" w:eastAsia="Times New Roman" w:hAnsi="Times New Roman" w:cs="Times New Roman"/>
          <w:sz w:val="24"/>
          <w:szCs w:val="24"/>
          <w:lang w:eastAsia="lv-LV"/>
        </w:rPr>
        <w:t>ēku un būvju būvniecības, rekonstrukcijas un renovācijas</w:t>
      </w:r>
      <w:r w:rsidR="00E559A3" w:rsidRPr="00A11826" w:rsidDel="00E559A3">
        <w:rPr>
          <w:rFonts w:ascii="Times New Roman" w:eastAsia="Times New Roman" w:hAnsi="Times New Roman" w:cs="Times New Roman"/>
          <w:sz w:val="24"/>
          <w:szCs w:val="24"/>
          <w:lang w:eastAsia="lv-LV"/>
        </w:rPr>
        <w:t xml:space="preserve"> </w:t>
      </w:r>
      <w:r w:rsidR="004D3DF4" w:rsidRPr="00A11826">
        <w:rPr>
          <w:rFonts w:ascii="Times New Roman" w:eastAsia="Times New Roman" w:hAnsi="Times New Roman" w:cs="Times New Roman"/>
          <w:sz w:val="24"/>
          <w:szCs w:val="24"/>
          <w:lang w:eastAsia="lv-LV"/>
        </w:rPr>
        <w:t>darbu veikšanai.</w:t>
      </w:r>
    </w:p>
    <w:p w:rsidR="00254506" w:rsidRPr="00A11826" w:rsidRDefault="00254506" w:rsidP="001E51CB">
      <w:pPr>
        <w:spacing w:after="0" w:line="240" w:lineRule="auto"/>
        <w:ind w:firstLine="375"/>
        <w:jc w:val="both"/>
        <w:rPr>
          <w:rFonts w:ascii="Times New Roman" w:eastAsia="Times New Roman" w:hAnsi="Times New Roman" w:cs="Times New Roman"/>
          <w:sz w:val="24"/>
          <w:szCs w:val="24"/>
          <w:lang w:eastAsia="lv-LV"/>
        </w:rPr>
      </w:pPr>
    </w:p>
    <w:p w:rsidR="00C82C8D" w:rsidRPr="00A11826" w:rsidRDefault="00E41777" w:rsidP="001E51C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t>7</w:t>
      </w:r>
      <w:r w:rsidR="007778F2" w:rsidRPr="00A11826">
        <w:rPr>
          <w:rFonts w:ascii="Times New Roman" w:hAnsi="Times New Roman" w:cs="Times New Roman"/>
          <w:sz w:val="24"/>
          <w:szCs w:val="24"/>
        </w:rPr>
        <w:t>3</w:t>
      </w:r>
      <w:r w:rsidR="00C82C8D" w:rsidRPr="00A11826">
        <w:rPr>
          <w:rFonts w:ascii="Times New Roman" w:hAnsi="Times New Roman" w:cs="Times New Roman"/>
          <w:sz w:val="24"/>
          <w:szCs w:val="24"/>
        </w:rPr>
        <w:t xml:space="preserve">. Sadarbības iestāde lemj, vai izbeigt līgumu par projekta īstenošanu </w:t>
      </w:r>
      <w:r w:rsidR="00C82C8D" w:rsidRPr="00A11826">
        <w:rPr>
          <w:rFonts w:ascii="Times New Roman" w:eastAsia="Times New Roman" w:hAnsi="Times New Roman" w:cs="Times New Roman"/>
          <w:sz w:val="24"/>
          <w:szCs w:val="24"/>
          <w:lang w:eastAsia="lv-LV"/>
        </w:rPr>
        <w:t>par projekta īstenošanu līgum</w:t>
      </w:r>
      <w:r w:rsidR="00C65FB1" w:rsidRPr="00A11826">
        <w:rPr>
          <w:rFonts w:ascii="Times New Roman" w:eastAsia="Times New Roman" w:hAnsi="Times New Roman" w:cs="Times New Roman"/>
          <w:sz w:val="24"/>
          <w:szCs w:val="24"/>
          <w:lang w:eastAsia="lv-LV"/>
        </w:rPr>
        <w:t xml:space="preserve">ā noteiktajos gadījumos, kā arī, </w:t>
      </w:r>
      <w:r w:rsidR="00C82C8D" w:rsidRPr="00A11826">
        <w:rPr>
          <w:rFonts w:ascii="Times New Roman" w:hAnsi="Times New Roman" w:cs="Times New Roman"/>
          <w:sz w:val="24"/>
          <w:szCs w:val="24"/>
        </w:rPr>
        <w:t xml:space="preserve">ja projekta iesniegumā ir paredzētas </w:t>
      </w:r>
      <w:r w:rsidR="001E51CB" w:rsidRPr="00A11826">
        <w:rPr>
          <w:rFonts w:ascii="Times New Roman" w:eastAsia="Times New Roman" w:hAnsi="Times New Roman" w:cs="Times New Roman"/>
          <w:sz w:val="24"/>
          <w:szCs w:val="24"/>
          <w:lang w:eastAsia="lv-LV"/>
        </w:rPr>
        <w:t>ēku un būvju būvniecības, rekonstrukcijas un renovācijas</w:t>
      </w:r>
      <w:r w:rsidR="001E51CB" w:rsidRPr="00A11826" w:rsidDel="00E559A3">
        <w:rPr>
          <w:rFonts w:ascii="Times New Roman" w:eastAsia="Times New Roman" w:hAnsi="Times New Roman" w:cs="Times New Roman"/>
          <w:sz w:val="24"/>
          <w:szCs w:val="24"/>
          <w:lang w:eastAsia="lv-LV"/>
        </w:rPr>
        <w:t xml:space="preserve"> </w:t>
      </w:r>
      <w:r w:rsidR="00C82C8D" w:rsidRPr="00A11826">
        <w:rPr>
          <w:rFonts w:ascii="Times New Roman" w:hAnsi="Times New Roman" w:cs="Times New Roman"/>
          <w:sz w:val="24"/>
          <w:szCs w:val="24"/>
        </w:rPr>
        <w:t xml:space="preserve">izmaksas, bet sešu mēnešu laikā no dienas, kad noslēgts līgums par projekta īstenošanu, finansējuma saņēmējs nav noslēdzis līgumus par </w:t>
      </w:r>
      <w:r w:rsidR="00A979CD" w:rsidRPr="00A11826">
        <w:rPr>
          <w:rFonts w:ascii="Times New Roman" w:eastAsia="Times New Roman" w:hAnsi="Times New Roman" w:cs="Times New Roman"/>
          <w:sz w:val="24"/>
          <w:szCs w:val="24"/>
          <w:lang w:eastAsia="lv-LV"/>
        </w:rPr>
        <w:t xml:space="preserve">ēku un būvju būvniecību, rekonstrukciju un renovāciju </w:t>
      </w:r>
      <w:r w:rsidR="00C82C8D" w:rsidRPr="00A11826">
        <w:rPr>
          <w:rFonts w:ascii="Times New Roman" w:hAnsi="Times New Roman" w:cs="Times New Roman"/>
          <w:sz w:val="24"/>
          <w:szCs w:val="24"/>
        </w:rPr>
        <w:t xml:space="preserve">par summu, ne mazāku kā 75 % no projektā paredzētajām </w:t>
      </w:r>
      <w:r w:rsidR="00A979CD" w:rsidRPr="00A11826">
        <w:rPr>
          <w:rFonts w:ascii="Times New Roman" w:eastAsia="Times New Roman" w:hAnsi="Times New Roman" w:cs="Times New Roman"/>
          <w:sz w:val="24"/>
          <w:szCs w:val="24"/>
          <w:lang w:eastAsia="lv-LV"/>
        </w:rPr>
        <w:t xml:space="preserve">ēku un būvju būvniecības, rekonstrukcijas un renovācijas </w:t>
      </w:r>
      <w:r w:rsidR="00BE1E01" w:rsidRPr="00A11826">
        <w:rPr>
          <w:rFonts w:ascii="Times New Roman" w:hAnsi="Times New Roman" w:cs="Times New Roman"/>
          <w:sz w:val="24"/>
          <w:szCs w:val="24"/>
        </w:rPr>
        <w:t>izmaksām.</w:t>
      </w:r>
    </w:p>
    <w:p w:rsidR="006A7226" w:rsidRPr="00A11826" w:rsidRDefault="006A7226" w:rsidP="001E51C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41777" w:rsidP="001E51CB">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E51E2A"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Sadarbības iestāde proporcionāli samazina finansējumu</w:t>
      </w:r>
      <w:r w:rsidR="00D20B08" w:rsidRPr="00A11826">
        <w:rPr>
          <w:rFonts w:ascii="Times New Roman" w:eastAsia="Times New Roman" w:hAnsi="Times New Roman" w:cs="Times New Roman"/>
          <w:sz w:val="24"/>
          <w:szCs w:val="24"/>
          <w:lang w:eastAsia="lv-LV"/>
        </w:rPr>
        <w:t xml:space="preserve"> un veic finanšu korekciju</w:t>
      </w:r>
      <w:r w:rsidR="006A7226" w:rsidRPr="00A11826">
        <w:rPr>
          <w:rFonts w:ascii="Times New Roman" w:eastAsia="Times New Roman" w:hAnsi="Times New Roman" w:cs="Times New Roman"/>
          <w:sz w:val="24"/>
          <w:szCs w:val="24"/>
          <w:lang w:eastAsia="lv-LV"/>
        </w:rPr>
        <w:t>:</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.1. ja faktiskais finanšu līdzekļu izlietojums ir mazāks, nekā paredzēts projekta iesniegumā;</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.2. ja nav īstenota kāda no līgumā par projekta īstenošanu paredzētajām darbībām, bet tiek sasniegts projekta mērķis;</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.3. ja nav iesniegti finanšu līdzekļu izlietojumu apliecinošie dokumenti;</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.4. ja līdzekļu izlietojums nav samērīgs un pamatots;</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.5. ja iepirkums nav veikts atbilstoši normatīvajiem aktiem iepirkuma jomā;</w:t>
      </w:r>
    </w:p>
    <w:p w:rsidR="006A7226" w:rsidRPr="00A11826" w:rsidRDefault="00E41777"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w:t>
      </w:r>
      <w:r w:rsidR="00251A60"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xml:space="preserve">. šo noteikumu </w:t>
      </w:r>
      <w:r w:rsidR="00920877" w:rsidRPr="00A11826">
        <w:rPr>
          <w:rFonts w:ascii="Times New Roman" w:eastAsia="Times New Roman" w:hAnsi="Times New Roman" w:cs="Times New Roman"/>
          <w:sz w:val="24"/>
          <w:szCs w:val="24"/>
          <w:lang w:eastAsia="lv-LV"/>
        </w:rPr>
        <w:t>29</w:t>
      </w:r>
      <w:r w:rsidR="006A7226" w:rsidRPr="00A11826">
        <w:rPr>
          <w:rFonts w:ascii="Times New Roman" w:eastAsia="Times New Roman" w:hAnsi="Times New Roman" w:cs="Times New Roman"/>
          <w:sz w:val="24"/>
          <w:szCs w:val="24"/>
          <w:lang w:eastAsia="lv-LV"/>
        </w:rPr>
        <w:t>.2.apakšpunktā</w:t>
      </w:r>
      <w:r w:rsidR="00251A60" w:rsidRPr="00A11826">
        <w:rPr>
          <w:rFonts w:ascii="Times New Roman" w:eastAsia="Times New Roman" w:hAnsi="Times New Roman" w:cs="Times New Roman"/>
          <w:sz w:val="24"/>
          <w:szCs w:val="24"/>
          <w:lang w:eastAsia="lv-LV"/>
        </w:rPr>
        <w:t xml:space="preserve"> minētajā gadījumā;</w:t>
      </w:r>
    </w:p>
    <w:p w:rsidR="00606A69" w:rsidRPr="00A11826" w:rsidRDefault="00E41777" w:rsidP="00A952D6">
      <w:pPr>
        <w:spacing w:before="75" w:after="0" w:line="240" w:lineRule="auto"/>
        <w:ind w:firstLine="375"/>
        <w:jc w:val="both"/>
        <w:rPr>
          <w:rFonts w:ascii="Times New Roman" w:hAnsi="Times New Roman" w:cs="Times New Roman"/>
          <w:sz w:val="24"/>
          <w:szCs w:val="24"/>
        </w:rPr>
      </w:pPr>
      <w:r w:rsidRPr="00A11826">
        <w:rPr>
          <w:rFonts w:ascii="Times New Roman" w:hAnsi="Times New Roman" w:cs="Times New Roman"/>
          <w:sz w:val="24"/>
          <w:szCs w:val="24"/>
        </w:rPr>
        <w:t>7</w:t>
      </w:r>
      <w:r w:rsidR="007778F2" w:rsidRPr="00A11826">
        <w:rPr>
          <w:rFonts w:ascii="Times New Roman" w:hAnsi="Times New Roman" w:cs="Times New Roman"/>
          <w:sz w:val="24"/>
          <w:szCs w:val="24"/>
        </w:rPr>
        <w:t>4</w:t>
      </w:r>
      <w:r w:rsidR="00251A60" w:rsidRPr="00A11826">
        <w:rPr>
          <w:rFonts w:ascii="Times New Roman" w:hAnsi="Times New Roman" w:cs="Times New Roman"/>
          <w:sz w:val="24"/>
          <w:szCs w:val="24"/>
        </w:rPr>
        <w:t>.7. ja izmaksas pārsniedz šo noteikumu 18.2.apakšpunktā</w:t>
      </w:r>
      <w:r w:rsidR="00214D19" w:rsidRPr="00A11826">
        <w:rPr>
          <w:rFonts w:ascii="Times New Roman" w:hAnsi="Times New Roman" w:cs="Times New Roman"/>
          <w:sz w:val="24"/>
          <w:szCs w:val="24"/>
        </w:rPr>
        <w:t xml:space="preserve"> minēto izmaksu ierobežojumu.</w:t>
      </w:r>
    </w:p>
    <w:p w:rsidR="00D7124A" w:rsidRPr="00A11826" w:rsidRDefault="00D7124A" w:rsidP="001F77F1">
      <w:pPr>
        <w:spacing w:after="0" w:line="240" w:lineRule="auto"/>
        <w:ind w:firstLine="375"/>
        <w:jc w:val="both"/>
        <w:rPr>
          <w:rFonts w:ascii="Times New Roman" w:hAnsi="Times New Roman" w:cs="Times New Roman"/>
          <w:sz w:val="24"/>
          <w:szCs w:val="24"/>
        </w:rPr>
      </w:pPr>
    </w:p>
    <w:p w:rsidR="00606A69" w:rsidRPr="00A11826" w:rsidRDefault="00E41777" w:rsidP="001F77F1">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cs="Times New Roman"/>
          <w:sz w:val="24"/>
          <w:szCs w:val="24"/>
        </w:rPr>
        <w:lastRenderedPageBreak/>
        <w:t>7</w:t>
      </w:r>
      <w:r w:rsidR="007778F2" w:rsidRPr="00A11826">
        <w:rPr>
          <w:rFonts w:ascii="Times New Roman" w:hAnsi="Times New Roman" w:cs="Times New Roman"/>
          <w:sz w:val="24"/>
          <w:szCs w:val="24"/>
        </w:rPr>
        <w:t>5</w:t>
      </w:r>
      <w:r w:rsidR="00F510EA" w:rsidRPr="00A11826">
        <w:rPr>
          <w:rFonts w:ascii="Times New Roman" w:hAnsi="Times New Roman" w:cs="Times New Roman"/>
          <w:sz w:val="24"/>
          <w:szCs w:val="24"/>
        </w:rPr>
        <w:t xml:space="preserve">. </w:t>
      </w:r>
      <w:r w:rsidR="00606A69" w:rsidRPr="00A11826">
        <w:rPr>
          <w:rFonts w:ascii="Times New Roman" w:hAnsi="Times New Roman" w:cs="Times New Roman"/>
          <w:sz w:val="24"/>
          <w:szCs w:val="24"/>
        </w:rPr>
        <w:t xml:space="preserve">Ja projekta īstenošanas laikā rodas </w:t>
      </w:r>
      <w:r w:rsidR="005C69BD" w:rsidRPr="00A11826">
        <w:rPr>
          <w:rFonts w:ascii="Times New Roman" w:hAnsi="Times New Roman" w:cs="Times New Roman"/>
          <w:sz w:val="24"/>
          <w:szCs w:val="24"/>
        </w:rPr>
        <w:t xml:space="preserve">papildu izdevumi vai </w:t>
      </w:r>
      <w:r w:rsidR="00606A69" w:rsidRPr="00A11826">
        <w:rPr>
          <w:rFonts w:ascii="Times New Roman" w:hAnsi="Times New Roman" w:cs="Times New Roman"/>
          <w:sz w:val="24"/>
          <w:szCs w:val="24"/>
        </w:rPr>
        <w:t>sadārdzinājuma izmaksas, finansējuma saņēmējs sedz tos no saviem līdzekļiem.</w:t>
      </w:r>
    </w:p>
    <w:p w:rsidR="00D7124A" w:rsidRPr="00A11826" w:rsidRDefault="00D7124A" w:rsidP="007D1050">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E41777"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6</w:t>
      </w:r>
      <w:r w:rsidR="006A7226" w:rsidRPr="00A11826">
        <w:rPr>
          <w:rFonts w:ascii="Times New Roman" w:eastAsia="Times New Roman" w:hAnsi="Times New Roman" w:cs="Times New Roman"/>
          <w:sz w:val="24"/>
          <w:szCs w:val="24"/>
          <w:lang w:eastAsia="lv-LV"/>
        </w:rPr>
        <w:t>. Sadarbības iestādei ir tiesības starpposma un noslēguma pārskata vērtēšanas laikā, kā arī pēc maksājuma veikšanas pieprasīt no finansējuma saņēmēja papildu informāciju, kas saistīta ar starpposma un noslēguma pārskata vērtēšanu.</w:t>
      </w:r>
    </w:p>
    <w:p w:rsidR="006A7226" w:rsidRPr="00A11826" w:rsidRDefault="006A7226"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41777"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7</w:t>
      </w:r>
      <w:r w:rsidR="006A7226" w:rsidRPr="00A11826">
        <w:rPr>
          <w:rFonts w:ascii="Times New Roman" w:eastAsia="Times New Roman" w:hAnsi="Times New Roman" w:cs="Times New Roman"/>
          <w:sz w:val="24"/>
          <w:szCs w:val="24"/>
          <w:lang w:eastAsia="lv-LV"/>
        </w:rPr>
        <w:t>. Sadarbības iestādei ir tiesības starpposma un noslēguma pārskata vērtēšanas laikā pieaicināt ekspertu, lai pārbaudītu, vai projekta izmaksu tāmē norādītās attiecināmās izmaksas ir sa</w:t>
      </w:r>
      <w:r w:rsidR="0026075B" w:rsidRPr="00A11826">
        <w:rPr>
          <w:rFonts w:ascii="Times New Roman" w:eastAsia="Times New Roman" w:hAnsi="Times New Roman" w:cs="Times New Roman"/>
          <w:sz w:val="24"/>
          <w:szCs w:val="24"/>
          <w:lang w:eastAsia="lv-LV"/>
        </w:rPr>
        <w:t>m</w:t>
      </w:r>
      <w:r w:rsidR="00E406C5" w:rsidRPr="00A11826">
        <w:rPr>
          <w:rFonts w:ascii="Times New Roman" w:eastAsia="Times New Roman" w:hAnsi="Times New Roman" w:cs="Times New Roman"/>
          <w:sz w:val="24"/>
          <w:szCs w:val="24"/>
          <w:lang w:eastAsia="lv-LV"/>
        </w:rPr>
        <w:t>ērīgas un ekonomiski pamatotas,</w:t>
      </w:r>
      <w:r w:rsidR="0026075B" w:rsidRPr="00A11826">
        <w:rPr>
          <w:rFonts w:ascii="Times New Roman" w:hAnsi="Times New Roman" w:cs="Times New Roman"/>
          <w:sz w:val="24"/>
          <w:szCs w:val="24"/>
        </w:rPr>
        <w:t xml:space="preserve"> kā arī lai pārbaudītu attiecināmo izmaksu pozīciju atbilstību projektā plānotajam.</w:t>
      </w:r>
    </w:p>
    <w:p w:rsidR="006A7226" w:rsidRPr="00A11826" w:rsidRDefault="006A7226" w:rsidP="00364EBD">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41777" w:rsidP="00364EBD">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8</w:t>
      </w:r>
      <w:r w:rsidR="007B6C57"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Maksājumus veic bezskaidras naudas norēķinu veidā uz atsevišķu projekta īstenošanai paredzēto finansējuma saņēmēja bankas kontu, kas norādīts līgumā par projekta īstenošanu.</w:t>
      </w:r>
    </w:p>
    <w:p w:rsidR="006A7226" w:rsidRPr="00A11826" w:rsidRDefault="006A7226"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41777"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7</w:t>
      </w:r>
      <w:r w:rsidR="007778F2" w:rsidRPr="00A11826">
        <w:rPr>
          <w:rFonts w:ascii="Times New Roman" w:eastAsia="Times New Roman" w:hAnsi="Times New Roman" w:cs="Times New Roman"/>
          <w:sz w:val="24"/>
          <w:szCs w:val="24"/>
          <w:lang w:eastAsia="lv-LV"/>
        </w:rPr>
        <w:t>9</w:t>
      </w:r>
      <w:r w:rsidR="00700A44" w:rsidRPr="00A11826">
        <w:rPr>
          <w:rFonts w:ascii="Times New Roman" w:eastAsia="Times New Roman" w:hAnsi="Times New Roman" w:cs="Times New Roman"/>
          <w:sz w:val="24"/>
          <w:szCs w:val="24"/>
          <w:lang w:eastAsia="lv-LV"/>
        </w:rPr>
        <w:t>.</w:t>
      </w:r>
      <w:r w:rsidR="006A7226" w:rsidRPr="00A11826">
        <w:rPr>
          <w:rFonts w:ascii="Times New Roman" w:eastAsia="Times New Roman" w:hAnsi="Times New Roman" w:cs="Times New Roman"/>
          <w:sz w:val="24"/>
          <w:szCs w:val="24"/>
          <w:lang w:eastAsia="lv-LV"/>
        </w:rPr>
        <w:t xml:space="preserve"> Projekta īstenošanas laikā finansējuma saņēmējs var saņemt avansa maksājumu, kas nepārsniedz 35 % no publiskā finansējuma apmēra. Lai saņemtu avansa maksājumu, finansējuma saņēmējs </w:t>
      </w:r>
      <w:r w:rsidR="00BB2462" w:rsidRPr="00A11826">
        <w:rPr>
          <w:rFonts w:ascii="Times New Roman" w:eastAsia="Times New Roman" w:hAnsi="Times New Roman" w:cs="Times New Roman"/>
          <w:sz w:val="24"/>
          <w:szCs w:val="24"/>
          <w:lang w:eastAsia="lv-LV"/>
        </w:rPr>
        <w:t xml:space="preserve">triju mēnešu laikā pēc līguma par projekta īstenošanu noslēgšanas </w:t>
      </w:r>
      <w:r w:rsidR="006A7226" w:rsidRPr="00A11826">
        <w:rPr>
          <w:rFonts w:ascii="Times New Roman" w:eastAsia="Times New Roman" w:hAnsi="Times New Roman" w:cs="Times New Roman"/>
          <w:sz w:val="24"/>
          <w:szCs w:val="24"/>
          <w:lang w:eastAsia="lv-LV"/>
        </w:rPr>
        <w:t xml:space="preserve">iesniedz sadarbības iestādē </w:t>
      </w:r>
      <w:r w:rsidR="0094192F" w:rsidRPr="00A11826">
        <w:rPr>
          <w:rFonts w:ascii="Times New Roman" w:eastAsia="Times New Roman" w:hAnsi="Times New Roman" w:cs="Times New Roman"/>
          <w:sz w:val="24"/>
          <w:szCs w:val="24"/>
          <w:lang w:eastAsia="lv-LV"/>
        </w:rPr>
        <w:t>kredītiestādes</w:t>
      </w:r>
      <w:r w:rsidR="006A7226" w:rsidRPr="00A11826">
        <w:rPr>
          <w:rFonts w:ascii="Times New Roman" w:eastAsia="Times New Roman" w:hAnsi="Times New Roman" w:cs="Times New Roman"/>
          <w:sz w:val="24"/>
          <w:szCs w:val="24"/>
          <w:lang w:eastAsia="lv-LV"/>
        </w:rPr>
        <w:t xml:space="preserve"> garantiju par avansa </w:t>
      </w:r>
      <w:r w:rsidR="005D5D38" w:rsidRPr="00A11826">
        <w:rPr>
          <w:rFonts w:ascii="Times New Roman" w:eastAsia="Times New Roman" w:hAnsi="Times New Roman" w:cs="Times New Roman"/>
          <w:sz w:val="24"/>
          <w:szCs w:val="24"/>
          <w:lang w:eastAsia="lv-LV"/>
        </w:rPr>
        <w:t>atdošanu</w:t>
      </w:r>
      <w:r w:rsidR="006A7226" w:rsidRPr="00A11826">
        <w:rPr>
          <w:rFonts w:ascii="Times New Roman" w:eastAsia="Times New Roman" w:hAnsi="Times New Roman" w:cs="Times New Roman"/>
          <w:sz w:val="24"/>
          <w:szCs w:val="24"/>
          <w:lang w:eastAsia="lv-LV"/>
        </w:rPr>
        <w:t xml:space="preserve"> un būvvaldes akceptētu būvprojektu tehniskā projekta stadijā, ja projekta attiecināmajās izmaksās ir iekļautas ēku un būvju būvniecības</w:t>
      </w:r>
      <w:r w:rsidR="00D631EC" w:rsidRPr="00A11826">
        <w:rPr>
          <w:rFonts w:ascii="Times New Roman" w:eastAsia="Times New Roman" w:hAnsi="Times New Roman" w:cs="Times New Roman"/>
          <w:sz w:val="24"/>
          <w:szCs w:val="24"/>
          <w:lang w:eastAsia="lv-LV"/>
        </w:rPr>
        <w:t xml:space="preserve">, </w:t>
      </w:r>
      <w:r w:rsidR="006A7226" w:rsidRPr="00A11826">
        <w:rPr>
          <w:rFonts w:ascii="Times New Roman" w:eastAsia="Times New Roman" w:hAnsi="Times New Roman" w:cs="Times New Roman"/>
          <w:sz w:val="24"/>
          <w:szCs w:val="24"/>
          <w:lang w:eastAsia="lv-LV"/>
        </w:rPr>
        <w:t>rekonstrukcijas</w:t>
      </w:r>
      <w:r w:rsidR="00D631EC" w:rsidRPr="00A11826">
        <w:rPr>
          <w:rFonts w:ascii="Times New Roman" w:eastAsia="Times New Roman" w:hAnsi="Times New Roman" w:cs="Times New Roman"/>
          <w:sz w:val="24"/>
          <w:szCs w:val="24"/>
          <w:lang w:eastAsia="lv-LV"/>
        </w:rPr>
        <w:t xml:space="preserve"> un renovācijas </w:t>
      </w:r>
      <w:r w:rsidR="006A7226" w:rsidRPr="00A11826">
        <w:rPr>
          <w:rFonts w:ascii="Times New Roman" w:eastAsia="Times New Roman" w:hAnsi="Times New Roman" w:cs="Times New Roman"/>
          <w:sz w:val="24"/>
          <w:szCs w:val="24"/>
          <w:lang w:eastAsia="lv-LV"/>
        </w:rPr>
        <w:t xml:space="preserve">izmaksas. </w:t>
      </w:r>
      <w:r w:rsidR="000B1D0B" w:rsidRPr="00A11826">
        <w:rPr>
          <w:rFonts w:ascii="Times New Roman" w:hAnsi="Times New Roman" w:cs="Times New Roman"/>
          <w:sz w:val="24"/>
          <w:szCs w:val="24"/>
        </w:rPr>
        <w:t>Kredītiestādes</w:t>
      </w:r>
      <w:r w:rsidR="005C3072" w:rsidRPr="00A11826">
        <w:rPr>
          <w:rFonts w:ascii="Times New Roman" w:hAnsi="Times New Roman" w:cs="Times New Roman"/>
          <w:sz w:val="24"/>
          <w:szCs w:val="24"/>
        </w:rPr>
        <w:t xml:space="preserve"> garantijas termiņš ir vismaz divi mēneši pēc līgumā par projekta īstenošanu paredzētā projekta īstenošanas beigu datuma.</w:t>
      </w:r>
      <w:r w:rsidR="006A7226" w:rsidRPr="00A11826">
        <w:rPr>
          <w:rFonts w:ascii="Times New Roman" w:eastAsia="Times New Roman" w:hAnsi="Times New Roman" w:cs="Times New Roman"/>
          <w:sz w:val="24"/>
          <w:szCs w:val="24"/>
          <w:lang w:eastAsia="lv-LV"/>
        </w:rPr>
        <w:t xml:space="preserve"> Finansējuma saņēmējs </w:t>
      </w:r>
      <w:r w:rsidR="00537CAD" w:rsidRPr="00A11826">
        <w:rPr>
          <w:rFonts w:ascii="Times New Roman" w:eastAsia="Times New Roman" w:hAnsi="Times New Roman" w:cs="Times New Roman"/>
          <w:sz w:val="24"/>
          <w:szCs w:val="24"/>
          <w:lang w:eastAsia="lv-LV"/>
        </w:rPr>
        <w:t>līdz projekta īstenošanas beigām</w:t>
      </w:r>
      <w:r w:rsidR="006A7226" w:rsidRPr="00A11826">
        <w:rPr>
          <w:rFonts w:ascii="Times New Roman" w:eastAsia="Times New Roman" w:hAnsi="Times New Roman" w:cs="Times New Roman"/>
          <w:sz w:val="24"/>
          <w:szCs w:val="24"/>
          <w:lang w:eastAsia="lv-LV"/>
        </w:rPr>
        <w:t xml:space="preserve"> iesniedz sadarbības iestādē maksājuma pieprasījumu vai pieprasījumus par izsniegtā avansa apjomu.</w:t>
      </w:r>
    </w:p>
    <w:p w:rsidR="006A7226" w:rsidRPr="00A11826" w:rsidRDefault="006A7226"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7778F2"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80</w:t>
      </w:r>
      <w:r w:rsidR="006A7226" w:rsidRPr="00A11826">
        <w:rPr>
          <w:rFonts w:ascii="Times New Roman" w:eastAsia="Times New Roman" w:hAnsi="Times New Roman" w:cs="Times New Roman"/>
          <w:sz w:val="24"/>
          <w:szCs w:val="24"/>
          <w:lang w:eastAsia="lv-LV"/>
        </w:rPr>
        <w:t>. Starpposma maksājumus var saņemt:</w:t>
      </w:r>
    </w:p>
    <w:p w:rsidR="006A7226" w:rsidRPr="00A11826" w:rsidRDefault="007778F2"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80</w:t>
      </w:r>
      <w:r w:rsidR="006A7226" w:rsidRPr="00A11826">
        <w:rPr>
          <w:rFonts w:ascii="Times New Roman" w:eastAsia="Times New Roman" w:hAnsi="Times New Roman" w:cs="Times New Roman"/>
          <w:sz w:val="24"/>
          <w:szCs w:val="24"/>
          <w:lang w:eastAsia="lv-LV"/>
        </w:rPr>
        <w:t>.1. ne biežāk kā reizi trijos mēnešos, ja starpposma pārskatu iesniedz par summu, kas nepārsniedz 200 000 latu;</w:t>
      </w:r>
    </w:p>
    <w:p w:rsidR="006A7226" w:rsidRPr="00A11826" w:rsidRDefault="007778F2" w:rsidP="006A7226">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80</w:t>
      </w:r>
      <w:r w:rsidR="006A7226" w:rsidRPr="00A11826">
        <w:rPr>
          <w:rFonts w:ascii="Times New Roman" w:eastAsia="Times New Roman" w:hAnsi="Times New Roman" w:cs="Times New Roman"/>
          <w:sz w:val="24"/>
          <w:szCs w:val="24"/>
          <w:lang w:eastAsia="lv-LV"/>
        </w:rPr>
        <w:t>.2. biežāk nekā reizi trijos mēnešos, ja starpposma pārskatu iesniedz par summu, kas pārsniedz 200 000 latu.</w:t>
      </w:r>
    </w:p>
    <w:p w:rsidR="006A7226" w:rsidRPr="00A11826" w:rsidRDefault="006A7226"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7778F2"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81</w:t>
      </w:r>
      <w:r w:rsidR="006A7226" w:rsidRPr="00A11826">
        <w:rPr>
          <w:rFonts w:ascii="Times New Roman" w:eastAsia="Times New Roman" w:hAnsi="Times New Roman" w:cs="Times New Roman"/>
          <w:sz w:val="24"/>
          <w:szCs w:val="24"/>
          <w:lang w:eastAsia="lv-LV"/>
        </w:rPr>
        <w:t>. Starpposma maksājumu veic pēc attiecīgā projekta īstenošanas posma pabeigšanas.</w:t>
      </w:r>
    </w:p>
    <w:p w:rsidR="00026091" w:rsidRPr="00A11826" w:rsidRDefault="00026091" w:rsidP="007D1050">
      <w:pPr>
        <w:spacing w:after="0" w:line="240" w:lineRule="auto"/>
        <w:ind w:firstLine="375"/>
        <w:jc w:val="both"/>
        <w:rPr>
          <w:rFonts w:ascii="Times New Roman" w:eastAsia="Times New Roman" w:hAnsi="Times New Roman" w:cs="Times New Roman"/>
          <w:sz w:val="24"/>
          <w:szCs w:val="24"/>
          <w:lang w:eastAsia="lv-LV"/>
        </w:rPr>
      </w:pPr>
    </w:p>
    <w:p w:rsidR="00026091" w:rsidRPr="00A11826" w:rsidRDefault="00E41777"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w:t>
      </w:r>
      <w:r w:rsidR="007778F2" w:rsidRPr="00A11826">
        <w:rPr>
          <w:rFonts w:ascii="Times New Roman" w:eastAsia="Times New Roman" w:hAnsi="Times New Roman" w:cs="Times New Roman"/>
          <w:sz w:val="24"/>
          <w:szCs w:val="24"/>
          <w:lang w:eastAsia="lv-LV"/>
        </w:rPr>
        <w:t>2</w:t>
      </w:r>
      <w:r w:rsidR="00026091" w:rsidRPr="00A11826">
        <w:rPr>
          <w:rFonts w:ascii="Times New Roman" w:eastAsia="Times New Roman" w:hAnsi="Times New Roman" w:cs="Times New Roman"/>
          <w:sz w:val="24"/>
          <w:szCs w:val="24"/>
          <w:lang w:eastAsia="lv-LV"/>
        </w:rPr>
        <w:t xml:space="preserve">. Finansējuma saņēmējs starpposma maksājumos papildus avansa maksājumam var saņemt līdz 50 % no projekta </w:t>
      </w:r>
      <w:r w:rsidR="00026091" w:rsidRPr="00A11826">
        <w:rPr>
          <w:rFonts w:ascii="Times New Roman" w:hAnsi="Times New Roman" w:cs="Times New Roman"/>
          <w:sz w:val="24"/>
          <w:szCs w:val="24"/>
        </w:rPr>
        <w:t>līgumā par projekta īstenošanu norādītā kopējā publiskā finansējuma apmēra</w:t>
      </w:r>
      <w:r w:rsidR="002D1936" w:rsidRPr="00A11826">
        <w:rPr>
          <w:rFonts w:ascii="Times New Roman" w:hAnsi="Times New Roman" w:cs="Times New Roman"/>
          <w:sz w:val="24"/>
          <w:szCs w:val="24"/>
        </w:rPr>
        <w:t>.</w:t>
      </w:r>
    </w:p>
    <w:p w:rsidR="006A7226" w:rsidRPr="00A11826" w:rsidRDefault="006A7226"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6A7226" w:rsidRPr="00A11826" w:rsidRDefault="00E41777" w:rsidP="007D1050">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w:t>
      </w:r>
      <w:r w:rsidR="007778F2" w:rsidRPr="00A11826">
        <w:rPr>
          <w:rFonts w:ascii="Times New Roman" w:eastAsia="Times New Roman" w:hAnsi="Times New Roman" w:cs="Times New Roman"/>
          <w:sz w:val="24"/>
          <w:szCs w:val="24"/>
          <w:lang w:eastAsia="lv-LV"/>
        </w:rPr>
        <w:t>3</w:t>
      </w:r>
      <w:r w:rsidR="006A7226" w:rsidRPr="00A11826">
        <w:rPr>
          <w:rFonts w:ascii="Times New Roman" w:eastAsia="Times New Roman" w:hAnsi="Times New Roman" w:cs="Times New Roman"/>
          <w:sz w:val="24"/>
          <w:szCs w:val="24"/>
          <w:lang w:eastAsia="lv-LV"/>
        </w:rPr>
        <w:t>. </w:t>
      </w:r>
      <w:r w:rsidR="00A84A54" w:rsidRPr="00A11826">
        <w:rPr>
          <w:rFonts w:ascii="Times New Roman" w:hAnsi="Times New Roman" w:cs="Times New Roman"/>
          <w:sz w:val="24"/>
          <w:szCs w:val="24"/>
        </w:rPr>
        <w:t xml:space="preserve">Finansējuma saņēmējs projekta noslēguma pārskatu iesniedz sadarbības iestādē 15 darbdienu laikā pēc projekta īstenošanas pabeigšanas, bet ne vēlāk par 2015.gada 1.jūliju. Sadarbības iestāde var </w:t>
      </w:r>
      <w:r w:rsidR="00A84A54" w:rsidRPr="00A11826">
        <w:rPr>
          <w:rFonts w:ascii="Times New Roman" w:hAnsi="Times New Roman" w:cs="Times New Roman"/>
          <w:color w:val="000000"/>
          <w:sz w:val="24"/>
          <w:szCs w:val="24"/>
        </w:rPr>
        <w:t>pagarināt minēto 15 darbdienu termiņu</w:t>
      </w:r>
      <w:r w:rsidR="00A84A54" w:rsidRPr="00A11826">
        <w:rPr>
          <w:rFonts w:ascii="Times New Roman" w:hAnsi="Times New Roman" w:cs="Times New Roman"/>
          <w:sz w:val="24"/>
          <w:szCs w:val="24"/>
        </w:rPr>
        <w:t>, bet ne ilgāk kā līdz 2015.gada 1.jūlijam, ja finansējuma saņēmējs iesniedz sadarbības iestādē pamatotu lūgumu pagarināt projekta noslēguma pārskata iesniegšanas termiņu.</w:t>
      </w:r>
    </w:p>
    <w:p w:rsidR="00F72FFB" w:rsidRPr="00A11826" w:rsidRDefault="00F72FFB" w:rsidP="00522ADC">
      <w:pPr>
        <w:spacing w:after="0" w:line="240" w:lineRule="auto"/>
        <w:ind w:firstLine="375"/>
        <w:jc w:val="both"/>
        <w:rPr>
          <w:rFonts w:ascii="Times New Roman" w:eastAsia="Times New Roman" w:hAnsi="Times New Roman" w:cs="Times New Roman"/>
          <w:sz w:val="24"/>
          <w:szCs w:val="24"/>
          <w:lang w:eastAsia="lv-LV"/>
        </w:rPr>
      </w:pPr>
    </w:p>
    <w:p w:rsidR="006A7226" w:rsidRPr="00A11826" w:rsidRDefault="00E41777" w:rsidP="004331B8">
      <w:pPr>
        <w:spacing w:after="0"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8</w:t>
      </w:r>
      <w:r w:rsidR="007778F2" w:rsidRPr="00A11826">
        <w:rPr>
          <w:rFonts w:ascii="Times New Roman" w:eastAsia="Times New Roman" w:hAnsi="Times New Roman" w:cs="Times New Roman"/>
          <w:sz w:val="24"/>
          <w:szCs w:val="24"/>
          <w:lang w:eastAsia="lv-LV"/>
        </w:rPr>
        <w:t>4</w:t>
      </w:r>
      <w:r w:rsidR="006A7226" w:rsidRPr="00A11826">
        <w:rPr>
          <w:rFonts w:ascii="Times New Roman" w:eastAsia="Times New Roman" w:hAnsi="Times New Roman" w:cs="Times New Roman"/>
          <w:sz w:val="24"/>
          <w:szCs w:val="24"/>
          <w:lang w:eastAsia="lv-LV"/>
        </w:rPr>
        <w:t xml:space="preserve">. Sadarbības iestāde finansējuma saņēmējam izmaksājamo finansējuma apjomu nosaka, pamatojoties uz projekta attiecināmo izmaksu tāmi un iesniegtajiem </w:t>
      </w:r>
      <w:r w:rsidR="006A7226" w:rsidRPr="00A11826">
        <w:rPr>
          <w:rFonts w:ascii="Times New Roman" w:eastAsia="Times New Roman" w:hAnsi="Times New Roman" w:cs="Times New Roman"/>
          <w:sz w:val="24"/>
          <w:szCs w:val="24"/>
          <w:lang w:eastAsia="lv-LV"/>
        </w:rPr>
        <w:lastRenderedPageBreak/>
        <w:t>izdevumus apliecinošiem dokumentiem, ievērojot normatīvo aktu prasības maksājumu un darījumu apliecinošo dokumentu izstrādāšanas un noformēšanas jomā.</w:t>
      </w:r>
    </w:p>
    <w:p w:rsidR="00DA6945" w:rsidRPr="00A11826" w:rsidRDefault="006A7226" w:rsidP="0073782D">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eastAsia="Times New Roman" w:hAnsi="Times New Roman" w:cs="Times New Roman"/>
          <w:sz w:val="24"/>
          <w:szCs w:val="24"/>
          <w:lang w:eastAsia="lv-LV"/>
        </w:rPr>
        <w:t> </w:t>
      </w:r>
    </w:p>
    <w:p w:rsidR="00246A37" w:rsidRPr="00A11826" w:rsidRDefault="00274EFB" w:rsidP="00246A37">
      <w:pPr>
        <w:spacing w:after="90" w:line="360" w:lineRule="auto"/>
        <w:jc w:val="center"/>
        <w:rPr>
          <w:rFonts w:ascii="Times New Roman" w:eastAsia="Times New Roman" w:hAnsi="Times New Roman" w:cs="Times New Roman"/>
          <w:b/>
          <w:bCs/>
          <w:sz w:val="24"/>
          <w:szCs w:val="24"/>
          <w:lang w:eastAsia="lv-LV"/>
        </w:rPr>
      </w:pPr>
      <w:bookmarkStart w:id="2" w:name="304973"/>
      <w:r w:rsidRPr="00A11826">
        <w:rPr>
          <w:rFonts w:ascii="Times New Roman" w:hAnsi="Times New Roman" w:cs="Times New Roman"/>
          <w:b/>
          <w:bCs/>
          <w:color w:val="000000"/>
          <w:sz w:val="24"/>
          <w:szCs w:val="24"/>
        </w:rPr>
        <w:t>X</w:t>
      </w:r>
      <w:r w:rsidRPr="00A11826">
        <w:rPr>
          <w:rFonts w:ascii="Times New Roman" w:hAnsi="Times New Roman" w:cs="Times New Roman"/>
          <w:b/>
          <w:bCs/>
          <w:sz w:val="24"/>
          <w:szCs w:val="24"/>
        </w:rPr>
        <w:t>.</w:t>
      </w:r>
      <w:bookmarkEnd w:id="2"/>
      <w:r w:rsidRPr="00A11826">
        <w:rPr>
          <w:rFonts w:ascii="Times New Roman" w:hAnsi="Times New Roman" w:cs="Times New Roman"/>
          <w:b/>
          <w:bCs/>
          <w:sz w:val="24"/>
          <w:szCs w:val="24"/>
        </w:rPr>
        <w:t xml:space="preserve"> Noslēguma jautājums</w:t>
      </w:r>
    </w:p>
    <w:p w:rsidR="00246A37" w:rsidRPr="00A11826" w:rsidRDefault="00C7166F" w:rsidP="00246A37">
      <w:pPr>
        <w:spacing w:before="75" w:after="75" w:line="240" w:lineRule="auto"/>
        <w:ind w:firstLine="375"/>
        <w:jc w:val="both"/>
        <w:rPr>
          <w:rFonts w:ascii="Times New Roman" w:eastAsia="Times New Roman" w:hAnsi="Times New Roman" w:cs="Times New Roman"/>
          <w:sz w:val="24"/>
          <w:szCs w:val="24"/>
          <w:lang w:eastAsia="lv-LV"/>
        </w:rPr>
      </w:pPr>
      <w:r w:rsidRPr="00A11826">
        <w:rPr>
          <w:rFonts w:ascii="Times New Roman" w:hAnsi="Times New Roman"/>
          <w:bCs/>
          <w:iCs/>
          <w:sz w:val="24"/>
          <w:szCs w:val="24"/>
        </w:rPr>
        <w:t>85</w:t>
      </w:r>
      <w:r w:rsidR="00246A37" w:rsidRPr="00A11826">
        <w:rPr>
          <w:rFonts w:ascii="Times New Roman" w:hAnsi="Times New Roman"/>
          <w:bCs/>
          <w:iCs/>
          <w:sz w:val="24"/>
          <w:szCs w:val="24"/>
        </w:rPr>
        <w:t>. Noteikumu 35.punkts stājas spēkā līdz ar informācijas sistēmas izveidi saskaņā ar normatīvajiem aktiem par būvniecības informācijas sistēmu. Ar noteikumu  35.punkta stāšanos s</w:t>
      </w:r>
      <w:r w:rsidRPr="00A11826">
        <w:rPr>
          <w:rFonts w:ascii="Times New Roman" w:hAnsi="Times New Roman"/>
          <w:bCs/>
          <w:iCs/>
          <w:sz w:val="24"/>
          <w:szCs w:val="24"/>
        </w:rPr>
        <w:t>pēkā spēku zaudē noteikumu 34.2</w:t>
      </w:r>
      <w:r w:rsidR="00447ED5" w:rsidRPr="00A11826">
        <w:rPr>
          <w:rFonts w:ascii="Times New Roman" w:hAnsi="Times New Roman"/>
          <w:bCs/>
          <w:iCs/>
          <w:sz w:val="24"/>
          <w:szCs w:val="24"/>
        </w:rPr>
        <w:t>.</w:t>
      </w:r>
      <w:r w:rsidR="00246A37" w:rsidRPr="00A11826">
        <w:rPr>
          <w:rFonts w:ascii="Times New Roman" w:hAnsi="Times New Roman"/>
          <w:bCs/>
          <w:iCs/>
          <w:sz w:val="24"/>
          <w:szCs w:val="24"/>
        </w:rPr>
        <w:t>apakšpunktā</w:t>
      </w:r>
      <w:r w:rsidR="00246A37" w:rsidRPr="00A11826">
        <w:rPr>
          <w:rFonts w:ascii="Times New Roman" w:hAnsi="Times New Roman"/>
          <w:bCs/>
          <w:iCs/>
          <w:color w:val="1F497D"/>
          <w:sz w:val="24"/>
          <w:szCs w:val="24"/>
        </w:rPr>
        <w:t xml:space="preserve"> </w:t>
      </w:r>
      <w:r w:rsidR="00246A37" w:rsidRPr="00A11826">
        <w:rPr>
          <w:rFonts w:ascii="Times New Roman" w:hAnsi="Times New Roman"/>
          <w:bCs/>
          <w:iCs/>
          <w:sz w:val="24"/>
          <w:szCs w:val="24"/>
        </w:rPr>
        <w:t>ietvertās prasības attiecībā uz tādas informācijas iesniegšanu, kas ir pieejama informācijas sistēmā.</w:t>
      </w:r>
    </w:p>
    <w:p w:rsidR="004955DF" w:rsidRDefault="004955DF" w:rsidP="00DA6945">
      <w:pPr>
        <w:tabs>
          <w:tab w:val="left" w:pos="2552"/>
          <w:tab w:val="right" w:pos="7938"/>
        </w:tabs>
        <w:spacing w:after="0"/>
        <w:jc w:val="both"/>
        <w:rPr>
          <w:rFonts w:ascii="Times New Roman" w:hAnsi="Times New Roman" w:cs="Times New Roman"/>
          <w:sz w:val="24"/>
          <w:szCs w:val="24"/>
        </w:rPr>
      </w:pPr>
    </w:p>
    <w:p w:rsidR="00A11826" w:rsidRDefault="00A11826" w:rsidP="00DA6945">
      <w:pPr>
        <w:tabs>
          <w:tab w:val="left" w:pos="2552"/>
          <w:tab w:val="right" w:pos="7938"/>
        </w:tabs>
        <w:spacing w:after="0"/>
        <w:jc w:val="both"/>
        <w:rPr>
          <w:rFonts w:ascii="Times New Roman" w:hAnsi="Times New Roman" w:cs="Times New Roman"/>
          <w:sz w:val="24"/>
          <w:szCs w:val="24"/>
        </w:rPr>
      </w:pPr>
    </w:p>
    <w:p w:rsidR="00A11826" w:rsidRPr="00A11826" w:rsidRDefault="00A11826" w:rsidP="00DA6945">
      <w:pPr>
        <w:tabs>
          <w:tab w:val="left" w:pos="2552"/>
          <w:tab w:val="right" w:pos="7938"/>
        </w:tabs>
        <w:spacing w:after="0"/>
        <w:jc w:val="both"/>
        <w:rPr>
          <w:rFonts w:ascii="Times New Roman" w:hAnsi="Times New Roman" w:cs="Times New Roman"/>
          <w:sz w:val="24"/>
          <w:szCs w:val="24"/>
        </w:rPr>
      </w:pPr>
    </w:p>
    <w:p w:rsidR="00DA6945" w:rsidRPr="00A11826" w:rsidRDefault="00DA6945" w:rsidP="00883A52">
      <w:pPr>
        <w:tabs>
          <w:tab w:val="left" w:pos="2552"/>
          <w:tab w:val="right" w:pos="7938"/>
        </w:tabs>
        <w:spacing w:after="0"/>
        <w:jc w:val="both"/>
        <w:rPr>
          <w:rFonts w:ascii="Times New Roman" w:eastAsia="Calibri" w:hAnsi="Times New Roman" w:cs="Times New Roman"/>
          <w:sz w:val="24"/>
          <w:szCs w:val="24"/>
        </w:rPr>
      </w:pPr>
      <w:r w:rsidRPr="00A11826">
        <w:rPr>
          <w:rFonts w:ascii="Times New Roman" w:hAnsi="Times New Roman" w:cs="Times New Roman"/>
          <w:sz w:val="24"/>
          <w:szCs w:val="24"/>
        </w:rPr>
        <w:t>Ministru prezidents</w:t>
      </w:r>
      <w:r w:rsidRPr="00A11826">
        <w:rPr>
          <w:rFonts w:ascii="Times New Roman" w:hAnsi="Times New Roman" w:cs="Times New Roman"/>
          <w:sz w:val="24"/>
          <w:szCs w:val="24"/>
        </w:rPr>
        <w:tab/>
      </w:r>
      <w:r w:rsidRPr="00A11826">
        <w:rPr>
          <w:rFonts w:ascii="Times New Roman" w:hAnsi="Times New Roman" w:cs="Times New Roman"/>
          <w:sz w:val="24"/>
          <w:szCs w:val="24"/>
        </w:rPr>
        <w:tab/>
      </w:r>
      <w:r w:rsidRPr="00A11826">
        <w:rPr>
          <w:rFonts w:ascii="Times New Roman" w:eastAsia="Calibri" w:hAnsi="Times New Roman" w:cs="Times New Roman"/>
          <w:sz w:val="24"/>
          <w:szCs w:val="24"/>
        </w:rPr>
        <w:t>V.Dombrovskis</w:t>
      </w:r>
    </w:p>
    <w:p w:rsidR="004955DF" w:rsidRPr="00A11826" w:rsidRDefault="004955DF" w:rsidP="00DA6945">
      <w:pPr>
        <w:tabs>
          <w:tab w:val="left" w:pos="6804"/>
          <w:tab w:val="right" w:pos="9639"/>
        </w:tabs>
        <w:spacing w:after="0"/>
        <w:jc w:val="both"/>
        <w:rPr>
          <w:rFonts w:ascii="Times New Roman" w:hAnsi="Times New Roman" w:cs="Times New Roman"/>
          <w:sz w:val="24"/>
          <w:szCs w:val="24"/>
        </w:rPr>
      </w:pPr>
    </w:p>
    <w:p w:rsidR="00A11826" w:rsidRDefault="00A11826" w:rsidP="00DA6945">
      <w:pPr>
        <w:tabs>
          <w:tab w:val="left" w:pos="6804"/>
          <w:tab w:val="right" w:pos="9639"/>
        </w:tabs>
        <w:spacing w:after="0"/>
        <w:jc w:val="both"/>
        <w:rPr>
          <w:rFonts w:ascii="Times New Roman" w:hAnsi="Times New Roman" w:cs="Times New Roman"/>
          <w:sz w:val="24"/>
          <w:szCs w:val="24"/>
        </w:rPr>
      </w:pPr>
    </w:p>
    <w:p w:rsidR="00DA6945" w:rsidRPr="00A11826" w:rsidRDefault="00DA6945" w:rsidP="00DA6945">
      <w:pPr>
        <w:tabs>
          <w:tab w:val="left" w:pos="6804"/>
          <w:tab w:val="right" w:pos="9639"/>
        </w:tabs>
        <w:spacing w:after="0"/>
        <w:jc w:val="both"/>
        <w:rPr>
          <w:rFonts w:ascii="Times New Roman" w:eastAsia="Calibri" w:hAnsi="Times New Roman" w:cs="Times New Roman"/>
          <w:sz w:val="24"/>
          <w:szCs w:val="24"/>
        </w:rPr>
      </w:pPr>
      <w:r w:rsidRPr="00A11826">
        <w:rPr>
          <w:rFonts w:ascii="Times New Roman" w:hAnsi="Times New Roman" w:cs="Times New Roman"/>
          <w:sz w:val="24"/>
          <w:szCs w:val="24"/>
        </w:rPr>
        <w:t>Ekonomikas ministrs</w:t>
      </w:r>
      <w:r w:rsidRPr="00A11826">
        <w:rPr>
          <w:rFonts w:ascii="Times New Roman" w:hAnsi="Times New Roman" w:cs="Times New Roman"/>
          <w:sz w:val="24"/>
          <w:szCs w:val="24"/>
        </w:rPr>
        <w:tab/>
      </w:r>
      <w:r w:rsidRPr="00A11826">
        <w:rPr>
          <w:rFonts w:ascii="Times New Roman" w:eastAsia="Calibri" w:hAnsi="Times New Roman" w:cs="Times New Roman"/>
          <w:sz w:val="24"/>
          <w:szCs w:val="24"/>
        </w:rPr>
        <w:t>A.Kampars</w:t>
      </w:r>
    </w:p>
    <w:p w:rsidR="004955DF" w:rsidRPr="00A11826" w:rsidRDefault="004955DF" w:rsidP="00DA6945">
      <w:pPr>
        <w:spacing w:after="0"/>
        <w:jc w:val="both"/>
        <w:rPr>
          <w:rFonts w:ascii="Times New Roman" w:eastAsia="Calibri" w:hAnsi="Times New Roman" w:cs="Times New Roman"/>
          <w:sz w:val="24"/>
          <w:szCs w:val="24"/>
        </w:rPr>
      </w:pPr>
    </w:p>
    <w:p w:rsidR="00A11826" w:rsidRDefault="00A11826" w:rsidP="00DA6945">
      <w:pPr>
        <w:spacing w:after="0"/>
        <w:jc w:val="both"/>
        <w:rPr>
          <w:rFonts w:ascii="Times New Roman" w:eastAsia="Calibri" w:hAnsi="Times New Roman" w:cs="Times New Roman"/>
          <w:sz w:val="24"/>
          <w:szCs w:val="24"/>
        </w:rPr>
      </w:pPr>
    </w:p>
    <w:p w:rsidR="00DA6945" w:rsidRPr="00A11826" w:rsidRDefault="00DA6945" w:rsidP="00DA6945">
      <w:pPr>
        <w:spacing w:after="0"/>
        <w:jc w:val="both"/>
        <w:rPr>
          <w:rFonts w:ascii="Times New Roman" w:eastAsia="Calibri" w:hAnsi="Times New Roman" w:cs="Times New Roman"/>
          <w:sz w:val="24"/>
          <w:szCs w:val="24"/>
        </w:rPr>
      </w:pPr>
      <w:r w:rsidRPr="00A11826">
        <w:rPr>
          <w:rFonts w:ascii="Times New Roman" w:eastAsia="Calibri" w:hAnsi="Times New Roman" w:cs="Times New Roman"/>
          <w:sz w:val="24"/>
          <w:szCs w:val="24"/>
        </w:rPr>
        <w:t>Iesniedzējs:</w:t>
      </w:r>
    </w:p>
    <w:p w:rsidR="00DA6945" w:rsidRPr="00A11826" w:rsidRDefault="00DA6945" w:rsidP="00883A52">
      <w:pPr>
        <w:tabs>
          <w:tab w:val="left" w:pos="6804"/>
          <w:tab w:val="right" w:pos="9639"/>
        </w:tabs>
        <w:spacing w:after="0"/>
        <w:jc w:val="both"/>
        <w:rPr>
          <w:rFonts w:ascii="Times New Roman" w:eastAsia="Calibri" w:hAnsi="Times New Roman" w:cs="Times New Roman"/>
          <w:sz w:val="24"/>
          <w:szCs w:val="24"/>
        </w:rPr>
      </w:pPr>
      <w:r w:rsidRPr="00A11826">
        <w:rPr>
          <w:rFonts w:ascii="Times New Roman" w:hAnsi="Times New Roman" w:cs="Times New Roman"/>
          <w:sz w:val="24"/>
          <w:szCs w:val="24"/>
        </w:rPr>
        <w:t>Ekonomikas ministrs</w:t>
      </w:r>
      <w:r w:rsidRPr="00A11826">
        <w:rPr>
          <w:rFonts w:ascii="Times New Roman" w:hAnsi="Times New Roman" w:cs="Times New Roman"/>
          <w:sz w:val="24"/>
          <w:szCs w:val="24"/>
        </w:rPr>
        <w:tab/>
      </w:r>
      <w:r w:rsidRPr="00A11826">
        <w:rPr>
          <w:rFonts w:ascii="Times New Roman" w:eastAsia="Calibri" w:hAnsi="Times New Roman" w:cs="Times New Roman"/>
          <w:sz w:val="24"/>
          <w:szCs w:val="24"/>
        </w:rPr>
        <w:t>A.Kampars</w:t>
      </w:r>
    </w:p>
    <w:p w:rsidR="004955DF" w:rsidRPr="00A11826" w:rsidRDefault="004955DF" w:rsidP="00DA6945">
      <w:pPr>
        <w:tabs>
          <w:tab w:val="left" w:pos="7230"/>
          <w:tab w:val="right" w:pos="9639"/>
        </w:tabs>
        <w:spacing w:after="0"/>
        <w:jc w:val="both"/>
        <w:rPr>
          <w:rFonts w:ascii="Times New Roman" w:eastAsia="Calibri" w:hAnsi="Times New Roman" w:cs="Times New Roman"/>
          <w:sz w:val="24"/>
          <w:szCs w:val="24"/>
        </w:rPr>
      </w:pPr>
    </w:p>
    <w:p w:rsidR="00A11826" w:rsidRDefault="00A11826" w:rsidP="00883A52">
      <w:pPr>
        <w:tabs>
          <w:tab w:val="left" w:pos="7230"/>
          <w:tab w:val="right" w:pos="9639"/>
        </w:tabs>
        <w:spacing w:after="0"/>
        <w:jc w:val="both"/>
        <w:rPr>
          <w:rFonts w:ascii="Times New Roman" w:eastAsia="Calibri" w:hAnsi="Times New Roman" w:cs="Times New Roman"/>
          <w:sz w:val="24"/>
          <w:szCs w:val="24"/>
        </w:rPr>
      </w:pPr>
    </w:p>
    <w:p w:rsidR="00364EBD" w:rsidRPr="00A11826" w:rsidRDefault="00DA6945" w:rsidP="00883A52">
      <w:pPr>
        <w:tabs>
          <w:tab w:val="left" w:pos="7230"/>
          <w:tab w:val="right" w:pos="9639"/>
        </w:tabs>
        <w:spacing w:after="0"/>
        <w:jc w:val="both"/>
        <w:rPr>
          <w:rFonts w:ascii="Times New Roman" w:hAnsi="Times New Roman" w:cs="Times New Roman"/>
          <w:sz w:val="24"/>
          <w:szCs w:val="24"/>
        </w:rPr>
      </w:pPr>
      <w:r w:rsidRPr="00A11826">
        <w:rPr>
          <w:rFonts w:ascii="Times New Roman" w:eastAsia="Calibri" w:hAnsi="Times New Roman" w:cs="Times New Roman"/>
          <w:sz w:val="24"/>
          <w:szCs w:val="24"/>
        </w:rPr>
        <w:t xml:space="preserve">Vīza: Valsts </w:t>
      </w:r>
      <w:r w:rsidRPr="00A11826">
        <w:rPr>
          <w:rFonts w:ascii="Times New Roman" w:hAnsi="Times New Roman" w:cs="Times New Roman"/>
          <w:sz w:val="24"/>
          <w:szCs w:val="24"/>
        </w:rPr>
        <w:t>sekretārs</w:t>
      </w:r>
      <w:r w:rsidRPr="00A11826">
        <w:rPr>
          <w:rFonts w:ascii="Times New Roman" w:hAnsi="Times New Roman" w:cs="Times New Roman"/>
          <w:sz w:val="24"/>
          <w:szCs w:val="24"/>
        </w:rPr>
        <w:tab/>
        <w:t>J.Pūce</w:t>
      </w:r>
    </w:p>
    <w:p w:rsidR="0035620B" w:rsidRPr="00A11826" w:rsidRDefault="0035620B" w:rsidP="00DA71B5">
      <w:pPr>
        <w:tabs>
          <w:tab w:val="right" w:pos="9639"/>
        </w:tabs>
        <w:spacing w:after="0"/>
        <w:jc w:val="both"/>
        <w:rPr>
          <w:rFonts w:ascii="Times New Roman" w:eastAsia="Calibri"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A11826" w:rsidRDefault="00A11826" w:rsidP="004121A5">
      <w:pPr>
        <w:spacing w:after="0" w:line="240" w:lineRule="auto"/>
        <w:rPr>
          <w:rFonts w:ascii="Times New Roman" w:hAnsi="Times New Roman" w:cs="Times New Roman"/>
          <w:sz w:val="24"/>
          <w:szCs w:val="24"/>
        </w:rPr>
      </w:pPr>
    </w:p>
    <w:p w:rsidR="003A2767" w:rsidRDefault="003A2767" w:rsidP="004121A5">
      <w:pPr>
        <w:spacing w:after="0" w:line="240" w:lineRule="auto"/>
        <w:rPr>
          <w:rFonts w:ascii="Times New Roman" w:hAnsi="Times New Roman" w:cs="Times New Roman"/>
          <w:sz w:val="20"/>
          <w:szCs w:val="20"/>
        </w:rPr>
      </w:pPr>
      <w:r>
        <w:rPr>
          <w:rFonts w:ascii="Times New Roman" w:hAnsi="Times New Roman" w:cs="Times New Roman"/>
          <w:sz w:val="20"/>
          <w:szCs w:val="20"/>
        </w:rPr>
        <w:t>2011.10.13. 15:12</w:t>
      </w:r>
    </w:p>
    <w:p w:rsidR="00DA6945" w:rsidRPr="00A11826" w:rsidRDefault="00310DAF" w:rsidP="004121A5">
      <w:pPr>
        <w:spacing w:after="0" w:line="240" w:lineRule="auto"/>
        <w:rPr>
          <w:rFonts w:ascii="Times New Roman" w:hAnsi="Times New Roman" w:cs="Times New Roman"/>
          <w:sz w:val="20"/>
          <w:szCs w:val="20"/>
        </w:rPr>
      </w:pPr>
      <w:fldSimple w:instr=" NUMWORDS   \* MERGEFORMAT ">
        <w:r w:rsidR="003A2767" w:rsidRPr="003A2767">
          <w:rPr>
            <w:rFonts w:ascii="Times New Roman" w:hAnsi="Times New Roman" w:cs="Times New Roman"/>
            <w:noProof/>
            <w:sz w:val="20"/>
            <w:szCs w:val="20"/>
          </w:rPr>
          <w:t>6811</w:t>
        </w:r>
      </w:fldSimple>
    </w:p>
    <w:p w:rsidR="00DA6945" w:rsidRPr="00A11826" w:rsidRDefault="00DA6945" w:rsidP="004121A5">
      <w:pPr>
        <w:spacing w:after="0" w:line="240" w:lineRule="auto"/>
        <w:rPr>
          <w:rFonts w:ascii="Times New Roman" w:hAnsi="Times New Roman" w:cs="Times New Roman"/>
          <w:sz w:val="20"/>
          <w:szCs w:val="20"/>
        </w:rPr>
      </w:pPr>
      <w:r w:rsidRPr="00A11826">
        <w:rPr>
          <w:rFonts w:ascii="Times New Roman" w:hAnsi="Times New Roman" w:cs="Times New Roman"/>
          <w:sz w:val="20"/>
          <w:szCs w:val="20"/>
        </w:rPr>
        <w:t>Māris Krūmiņš</w:t>
      </w:r>
    </w:p>
    <w:p w:rsidR="00DA6945" w:rsidRPr="00A11826" w:rsidRDefault="00DA6945" w:rsidP="00DA71B5">
      <w:pPr>
        <w:spacing w:after="0" w:line="240" w:lineRule="auto"/>
        <w:rPr>
          <w:rFonts w:ascii="Times New Roman" w:hAnsi="Times New Roman" w:cs="Times New Roman"/>
          <w:sz w:val="20"/>
          <w:szCs w:val="20"/>
        </w:rPr>
      </w:pPr>
      <w:r w:rsidRPr="00A11826">
        <w:rPr>
          <w:rFonts w:ascii="Times New Roman" w:hAnsi="Times New Roman" w:cs="Times New Roman"/>
          <w:sz w:val="20"/>
          <w:szCs w:val="20"/>
        </w:rPr>
        <w:t xml:space="preserve">67013082, </w:t>
      </w:r>
      <w:hyperlink r:id="rId17" w:history="1">
        <w:r w:rsidRPr="00A11826">
          <w:rPr>
            <w:rStyle w:val="Hyperlink"/>
            <w:rFonts w:ascii="Times New Roman" w:hAnsi="Times New Roman" w:cs="Times New Roman"/>
            <w:sz w:val="20"/>
            <w:szCs w:val="20"/>
          </w:rPr>
          <w:t>Maris.Krumins@em.gov.lv</w:t>
        </w:r>
      </w:hyperlink>
    </w:p>
    <w:sectPr w:rsidR="00DA6945" w:rsidRPr="00A11826" w:rsidSect="004121A5">
      <w:headerReference w:type="default" r:id="rId18"/>
      <w:footerReference w:type="defaul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FB" w:rsidRDefault="005B68FB" w:rsidP="004121A5">
      <w:pPr>
        <w:spacing w:after="0" w:line="240" w:lineRule="auto"/>
      </w:pPr>
      <w:r>
        <w:separator/>
      </w:r>
    </w:p>
  </w:endnote>
  <w:endnote w:type="continuationSeparator" w:id="0">
    <w:p w:rsidR="005B68FB" w:rsidRDefault="005B68FB"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FE" w:rsidRPr="006D3633" w:rsidRDefault="003A00FE" w:rsidP="00026091">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sidR="001F021D">
      <w:rPr>
        <w:rFonts w:ascii="Times New Roman" w:hAnsi="Times New Roman" w:cs="Times New Roman"/>
        <w:sz w:val="20"/>
        <w:szCs w:val="20"/>
      </w:rPr>
      <w:t>13</w:t>
    </w:r>
    <w:r w:rsidR="0043750B">
      <w:rPr>
        <w:rFonts w:ascii="Times New Roman" w:hAnsi="Times New Roman" w:cs="Times New Roman"/>
        <w:sz w:val="20"/>
        <w:szCs w:val="20"/>
      </w:rPr>
      <w:t>10</w:t>
    </w:r>
    <w:r w:rsidR="0092511F" w:rsidRPr="006D3633">
      <w:rPr>
        <w:rFonts w:ascii="Times New Roman" w:hAnsi="Times New Roman" w:cs="Times New Roman"/>
        <w:sz w:val="20"/>
        <w:szCs w:val="20"/>
      </w:rPr>
      <w:t>11</w:t>
    </w:r>
    <w:r w:rsidRPr="006D3633">
      <w:rPr>
        <w:rFonts w:ascii="Times New Roman" w:hAnsi="Times New Roman" w:cs="Times New Roman"/>
        <w:sz w:val="20"/>
        <w:szCs w:val="20"/>
      </w:rPr>
      <w:t xml:space="preserve">_2124_2.kārta; </w:t>
    </w:r>
    <w:bookmarkStart w:id="3" w:name="OLE_LINK7"/>
    <w:bookmarkStart w:id="4" w:name="OLE_LINK8"/>
    <w:r w:rsidRPr="006D3633">
      <w:rPr>
        <w:rFonts w:ascii="Times New Roman" w:hAnsi="Times New Roman" w:cs="Times New Roman"/>
        <w:sz w:val="20"/>
        <w:szCs w:val="20"/>
      </w:rPr>
      <w:t xml:space="preserve">Noteikumi </w:t>
    </w:r>
    <w:r w:rsidRPr="006D3633">
      <w:rPr>
        <w:rFonts w:ascii="Times New Roman" w:hAnsi="Times New Roman" w:cs="Times New Roman"/>
        <w:noProof/>
        <w:sz w:val="20"/>
        <w:szCs w:val="20"/>
      </w:rPr>
      <w:t xml:space="preserve">par darbības programmas </w:t>
    </w:r>
    <w:r>
      <w:rPr>
        <w:rFonts w:ascii="Times New Roman" w:eastAsia="Times New Roman" w:hAnsi="Times New Roman" w:cs="Times New Roman"/>
        <w:sz w:val="20"/>
        <w:szCs w:val="20"/>
        <w:lang w:eastAsia="lv-LV"/>
      </w:rPr>
      <w:t>„</w:t>
    </w:r>
    <w:r w:rsidRPr="006D3633">
      <w:rPr>
        <w:rFonts w:ascii="Times New Roman" w:hAnsi="Times New Roman" w:cs="Times New Roman"/>
        <w:noProof/>
        <w:sz w:val="20"/>
        <w:szCs w:val="20"/>
      </w:rPr>
      <w:t>Uzņēmējdarbība un inovācijas</w:t>
    </w:r>
    <w:r>
      <w:rPr>
        <w:rFonts w:ascii="Times New Roman" w:eastAsia="Times New Roman" w:hAnsi="Times New Roman" w:cs="Times New Roman"/>
        <w:sz w:val="20"/>
        <w:szCs w:val="20"/>
        <w:lang w:eastAsia="lv-LV"/>
      </w:rPr>
      <w:t>”</w:t>
    </w:r>
    <w:r w:rsidRPr="006D3633">
      <w:rPr>
        <w:rFonts w:ascii="Times New Roman" w:hAnsi="Times New Roman" w:cs="Times New Roman"/>
        <w:noProof/>
        <w:sz w:val="20"/>
        <w:szCs w:val="20"/>
      </w:rPr>
      <w:t xml:space="preserve"> papildinājuma </w:t>
    </w:r>
    <w:r w:rsidRPr="006D3633">
      <w:rPr>
        <w:rFonts w:ascii="Times New Roman" w:hAnsi="Times New Roman" w:cs="Times New Roman"/>
        <w:sz w:val="20"/>
        <w:szCs w:val="20"/>
      </w:rPr>
      <w:t xml:space="preserve">2.1.2.4.aktivitātes </w:t>
    </w:r>
    <w:r>
      <w:rPr>
        <w:rFonts w:ascii="Times New Roman" w:eastAsia="Times New Roman" w:hAnsi="Times New Roman" w:cs="Times New Roman"/>
        <w:sz w:val="20"/>
        <w:szCs w:val="20"/>
        <w:lang w:eastAsia="lv-LV"/>
      </w:rPr>
      <w:t>„</w:t>
    </w:r>
    <w:r w:rsidRPr="006D3633">
      <w:rPr>
        <w:rFonts w:ascii="Times New Roman" w:hAnsi="Times New Roman" w:cs="Times New Roman"/>
        <w:sz w:val="20"/>
        <w:szCs w:val="20"/>
      </w:rPr>
      <w:t>Augstas pievienotās vērtības investīcijas</w:t>
    </w:r>
    <w:r>
      <w:rPr>
        <w:rFonts w:ascii="Times New Roman" w:eastAsia="Times New Roman" w:hAnsi="Times New Roman" w:cs="Times New Roman"/>
        <w:sz w:val="20"/>
        <w:szCs w:val="20"/>
        <w:lang w:eastAsia="lv-LV"/>
      </w:rPr>
      <w:t>”</w:t>
    </w:r>
    <w:r w:rsidRPr="006D3633">
      <w:rPr>
        <w:rFonts w:ascii="Times New Roman" w:hAnsi="Times New Roman" w:cs="Times New Roman"/>
        <w:sz w:val="20"/>
        <w:szCs w:val="20"/>
      </w:rPr>
      <w:t xml:space="preserve">  </w:t>
    </w:r>
    <w:r>
      <w:rPr>
        <w:rFonts w:ascii="Times New Roman" w:hAnsi="Times New Roman" w:cs="Times New Roman"/>
        <w:sz w:val="20"/>
        <w:szCs w:val="20"/>
      </w:rPr>
      <w:t>projektu iesniegumu atlases otro un turpmākajām kārtām</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FE" w:rsidRPr="006D3633" w:rsidRDefault="003A00FE" w:rsidP="000F7717">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sidR="001F021D">
      <w:rPr>
        <w:rFonts w:ascii="Times New Roman" w:hAnsi="Times New Roman" w:cs="Times New Roman"/>
        <w:sz w:val="20"/>
        <w:szCs w:val="20"/>
      </w:rPr>
      <w:t>13</w:t>
    </w:r>
    <w:r w:rsidR="0043750B">
      <w:rPr>
        <w:rFonts w:ascii="Times New Roman" w:hAnsi="Times New Roman" w:cs="Times New Roman"/>
        <w:sz w:val="20"/>
        <w:szCs w:val="20"/>
      </w:rPr>
      <w:t>10</w:t>
    </w:r>
    <w:r w:rsidR="00151E7A" w:rsidRPr="006D3633">
      <w:rPr>
        <w:rFonts w:ascii="Times New Roman" w:hAnsi="Times New Roman" w:cs="Times New Roman"/>
        <w:sz w:val="20"/>
        <w:szCs w:val="20"/>
      </w:rPr>
      <w:t>11</w:t>
    </w:r>
    <w:r w:rsidRPr="006D3633">
      <w:rPr>
        <w:rFonts w:ascii="Times New Roman" w:hAnsi="Times New Roman" w:cs="Times New Roman"/>
        <w:sz w:val="20"/>
        <w:szCs w:val="20"/>
      </w:rPr>
      <w:t xml:space="preserve">_2124_2.kārta; Noteikumi </w:t>
    </w:r>
    <w:r w:rsidRPr="006D3633">
      <w:rPr>
        <w:rFonts w:ascii="Times New Roman" w:hAnsi="Times New Roman" w:cs="Times New Roman"/>
        <w:noProof/>
        <w:sz w:val="20"/>
        <w:szCs w:val="20"/>
      </w:rPr>
      <w:t xml:space="preserve">par darbības programmas </w:t>
    </w:r>
    <w:r>
      <w:rPr>
        <w:rFonts w:ascii="Times New Roman" w:eastAsia="Times New Roman" w:hAnsi="Times New Roman" w:cs="Times New Roman"/>
        <w:sz w:val="20"/>
        <w:szCs w:val="20"/>
        <w:lang w:eastAsia="lv-LV"/>
      </w:rPr>
      <w:t>„</w:t>
    </w:r>
    <w:r w:rsidRPr="006D3633">
      <w:rPr>
        <w:rFonts w:ascii="Times New Roman" w:hAnsi="Times New Roman" w:cs="Times New Roman"/>
        <w:noProof/>
        <w:sz w:val="20"/>
        <w:szCs w:val="20"/>
      </w:rPr>
      <w:t>Uzņēmējdarbība un inovācijas</w:t>
    </w:r>
    <w:r>
      <w:rPr>
        <w:rFonts w:ascii="Times New Roman" w:eastAsia="Times New Roman" w:hAnsi="Times New Roman" w:cs="Times New Roman"/>
        <w:sz w:val="20"/>
        <w:szCs w:val="20"/>
        <w:lang w:eastAsia="lv-LV"/>
      </w:rPr>
      <w:t>”</w:t>
    </w:r>
    <w:r w:rsidRPr="006D3633">
      <w:rPr>
        <w:rFonts w:ascii="Times New Roman" w:hAnsi="Times New Roman" w:cs="Times New Roman"/>
        <w:noProof/>
        <w:sz w:val="20"/>
        <w:szCs w:val="20"/>
      </w:rPr>
      <w:t xml:space="preserve"> papildinājuma </w:t>
    </w:r>
    <w:r w:rsidRPr="006D3633">
      <w:rPr>
        <w:rFonts w:ascii="Times New Roman" w:hAnsi="Times New Roman" w:cs="Times New Roman"/>
        <w:sz w:val="20"/>
        <w:szCs w:val="20"/>
      </w:rPr>
      <w:t xml:space="preserve">2.1.2.4.aktivitātes </w:t>
    </w:r>
    <w:r>
      <w:rPr>
        <w:rFonts w:ascii="Times New Roman" w:eastAsia="Times New Roman" w:hAnsi="Times New Roman" w:cs="Times New Roman"/>
        <w:sz w:val="20"/>
        <w:szCs w:val="20"/>
        <w:lang w:eastAsia="lv-LV"/>
      </w:rPr>
      <w:t>„</w:t>
    </w:r>
    <w:r w:rsidRPr="006D3633">
      <w:rPr>
        <w:rFonts w:ascii="Times New Roman" w:hAnsi="Times New Roman" w:cs="Times New Roman"/>
        <w:sz w:val="20"/>
        <w:szCs w:val="20"/>
      </w:rPr>
      <w:t>Augstas pievienotās vērtības investīcijas</w:t>
    </w:r>
    <w:r>
      <w:rPr>
        <w:rFonts w:ascii="Times New Roman" w:eastAsia="Times New Roman" w:hAnsi="Times New Roman" w:cs="Times New Roman"/>
        <w:sz w:val="20"/>
        <w:szCs w:val="20"/>
        <w:lang w:eastAsia="lv-LV"/>
      </w:rPr>
      <w:t>”</w:t>
    </w:r>
    <w:r w:rsidRPr="006D3633">
      <w:rPr>
        <w:rFonts w:ascii="Times New Roman" w:hAnsi="Times New Roman" w:cs="Times New Roman"/>
        <w:sz w:val="20"/>
        <w:szCs w:val="20"/>
      </w:rPr>
      <w:t xml:space="preserve"> </w:t>
    </w:r>
    <w:r>
      <w:rPr>
        <w:rFonts w:ascii="Times New Roman" w:hAnsi="Times New Roman" w:cs="Times New Roman"/>
        <w:sz w:val="20"/>
        <w:szCs w:val="20"/>
      </w:rPr>
      <w:t>projektu iesniegumu atlases otro un turpmākajām 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FB" w:rsidRDefault="005B68FB" w:rsidP="004121A5">
      <w:pPr>
        <w:spacing w:after="0" w:line="240" w:lineRule="auto"/>
      </w:pPr>
      <w:r>
        <w:separator/>
      </w:r>
    </w:p>
  </w:footnote>
  <w:footnote w:type="continuationSeparator" w:id="0">
    <w:p w:rsidR="005B68FB" w:rsidRDefault="005B68FB" w:rsidP="00412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5052"/>
      <w:docPartObj>
        <w:docPartGallery w:val="Page Numbers (Top of Page)"/>
        <w:docPartUnique/>
      </w:docPartObj>
    </w:sdtPr>
    <w:sdtContent>
      <w:p w:rsidR="003A00FE" w:rsidRDefault="00310DAF">
        <w:pPr>
          <w:pStyle w:val="Header"/>
          <w:jc w:val="center"/>
        </w:pPr>
        <w:r w:rsidRPr="004121A5">
          <w:rPr>
            <w:rFonts w:ascii="Times New Roman" w:hAnsi="Times New Roman" w:cs="Times New Roman"/>
            <w:sz w:val="24"/>
            <w:szCs w:val="24"/>
          </w:rPr>
          <w:fldChar w:fldCharType="begin"/>
        </w:r>
        <w:r w:rsidR="003A00FE" w:rsidRPr="004121A5">
          <w:rPr>
            <w:rFonts w:ascii="Times New Roman" w:hAnsi="Times New Roman" w:cs="Times New Roman"/>
            <w:sz w:val="24"/>
            <w:szCs w:val="24"/>
          </w:rPr>
          <w:instrText xml:space="preserve"> PAGE   \* MERGEFORMAT </w:instrText>
        </w:r>
        <w:r w:rsidRPr="004121A5">
          <w:rPr>
            <w:rFonts w:ascii="Times New Roman" w:hAnsi="Times New Roman" w:cs="Times New Roman"/>
            <w:sz w:val="24"/>
            <w:szCs w:val="24"/>
          </w:rPr>
          <w:fldChar w:fldCharType="separate"/>
        </w:r>
        <w:r w:rsidR="003A2767">
          <w:rPr>
            <w:rFonts w:ascii="Times New Roman" w:hAnsi="Times New Roman" w:cs="Times New Roman"/>
            <w:noProof/>
            <w:sz w:val="24"/>
            <w:szCs w:val="24"/>
          </w:rPr>
          <w:t>20</w:t>
        </w:r>
        <w:r w:rsidRPr="004121A5">
          <w:rPr>
            <w:rFonts w:ascii="Times New Roman" w:hAnsi="Times New Roman" w:cs="Times New Roman"/>
            <w:sz w:val="24"/>
            <w:szCs w:val="24"/>
          </w:rPr>
          <w:fldChar w:fldCharType="end"/>
        </w:r>
      </w:p>
    </w:sdtContent>
  </w:sdt>
  <w:p w:rsidR="003A00FE" w:rsidRDefault="003A0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E55E9"/>
    <w:multiLevelType w:val="multilevel"/>
    <w:tmpl w:val="878EFAC6"/>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BFE4DC3"/>
    <w:multiLevelType w:val="multilevel"/>
    <w:tmpl w:val="A67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271B9"/>
    <w:multiLevelType w:val="hybridMultilevel"/>
    <w:tmpl w:val="79D454B8"/>
    <w:lvl w:ilvl="0" w:tplc="0290BF4C">
      <w:start w:val="1"/>
      <w:numFmt w:val="decimal"/>
      <w:lvlText w:val="%1."/>
      <w:lvlJc w:val="left"/>
      <w:pPr>
        <w:ind w:left="735" w:hanging="360"/>
      </w:pPr>
      <w:rPr>
        <w:rFonts w:eastAsiaTheme="minorHAnsi" w:cstheme="minorBidi" w:hint="default"/>
        <w:b/>
        <w:i/>
        <w:sz w:val="24"/>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226"/>
    <w:rsid w:val="00007328"/>
    <w:rsid w:val="00007764"/>
    <w:rsid w:val="0001125F"/>
    <w:rsid w:val="00014DE5"/>
    <w:rsid w:val="00014F4F"/>
    <w:rsid w:val="00015208"/>
    <w:rsid w:val="00026091"/>
    <w:rsid w:val="00030140"/>
    <w:rsid w:val="00031654"/>
    <w:rsid w:val="00031F66"/>
    <w:rsid w:val="00032AA5"/>
    <w:rsid w:val="000355F5"/>
    <w:rsid w:val="00042320"/>
    <w:rsid w:val="000533D8"/>
    <w:rsid w:val="00057703"/>
    <w:rsid w:val="00060BAE"/>
    <w:rsid w:val="00062187"/>
    <w:rsid w:val="000631D8"/>
    <w:rsid w:val="000636AD"/>
    <w:rsid w:val="00064359"/>
    <w:rsid w:val="000656B9"/>
    <w:rsid w:val="00080EDC"/>
    <w:rsid w:val="00082F70"/>
    <w:rsid w:val="000856AA"/>
    <w:rsid w:val="00087FE3"/>
    <w:rsid w:val="00091756"/>
    <w:rsid w:val="00091813"/>
    <w:rsid w:val="000926EE"/>
    <w:rsid w:val="000936CD"/>
    <w:rsid w:val="00097C7A"/>
    <w:rsid w:val="000A3241"/>
    <w:rsid w:val="000A3B9B"/>
    <w:rsid w:val="000B09E4"/>
    <w:rsid w:val="000B1D0B"/>
    <w:rsid w:val="000B4911"/>
    <w:rsid w:val="000B756B"/>
    <w:rsid w:val="000C150F"/>
    <w:rsid w:val="000C1F00"/>
    <w:rsid w:val="000C2146"/>
    <w:rsid w:val="000D02B8"/>
    <w:rsid w:val="000D469D"/>
    <w:rsid w:val="000D7BCA"/>
    <w:rsid w:val="000E1DB8"/>
    <w:rsid w:val="000F12D4"/>
    <w:rsid w:val="000F27EB"/>
    <w:rsid w:val="000F6017"/>
    <w:rsid w:val="000F7717"/>
    <w:rsid w:val="00100564"/>
    <w:rsid w:val="00101D4F"/>
    <w:rsid w:val="00102EB4"/>
    <w:rsid w:val="001046E2"/>
    <w:rsid w:val="001047D9"/>
    <w:rsid w:val="00105E06"/>
    <w:rsid w:val="00106EEA"/>
    <w:rsid w:val="0010714B"/>
    <w:rsid w:val="001076CE"/>
    <w:rsid w:val="00111B34"/>
    <w:rsid w:val="00111D65"/>
    <w:rsid w:val="00114C81"/>
    <w:rsid w:val="00122F1F"/>
    <w:rsid w:val="0012621F"/>
    <w:rsid w:val="00127FF0"/>
    <w:rsid w:val="0013145E"/>
    <w:rsid w:val="00135C83"/>
    <w:rsid w:val="00136F0B"/>
    <w:rsid w:val="00136FF0"/>
    <w:rsid w:val="00142915"/>
    <w:rsid w:val="001433AF"/>
    <w:rsid w:val="00144F23"/>
    <w:rsid w:val="00151E7A"/>
    <w:rsid w:val="001605FE"/>
    <w:rsid w:val="00171942"/>
    <w:rsid w:val="00180241"/>
    <w:rsid w:val="001803C7"/>
    <w:rsid w:val="00181044"/>
    <w:rsid w:val="00183874"/>
    <w:rsid w:val="0018560E"/>
    <w:rsid w:val="001856BC"/>
    <w:rsid w:val="00186531"/>
    <w:rsid w:val="00191BC6"/>
    <w:rsid w:val="001950D0"/>
    <w:rsid w:val="00197F0D"/>
    <w:rsid w:val="001A14A0"/>
    <w:rsid w:val="001A31E1"/>
    <w:rsid w:val="001A3426"/>
    <w:rsid w:val="001A4D50"/>
    <w:rsid w:val="001B077C"/>
    <w:rsid w:val="001B783F"/>
    <w:rsid w:val="001C1380"/>
    <w:rsid w:val="001C1D26"/>
    <w:rsid w:val="001C73AF"/>
    <w:rsid w:val="001D6AD4"/>
    <w:rsid w:val="001E0EF7"/>
    <w:rsid w:val="001E2B42"/>
    <w:rsid w:val="001E3F0C"/>
    <w:rsid w:val="001E51CB"/>
    <w:rsid w:val="001E73A7"/>
    <w:rsid w:val="001F021D"/>
    <w:rsid w:val="001F4096"/>
    <w:rsid w:val="001F77F1"/>
    <w:rsid w:val="00201BCE"/>
    <w:rsid w:val="002047C1"/>
    <w:rsid w:val="0020715D"/>
    <w:rsid w:val="00213550"/>
    <w:rsid w:val="00214D19"/>
    <w:rsid w:val="0021617F"/>
    <w:rsid w:val="00217599"/>
    <w:rsid w:val="00223B02"/>
    <w:rsid w:val="00224164"/>
    <w:rsid w:val="00225589"/>
    <w:rsid w:val="002322B3"/>
    <w:rsid w:val="00237DB9"/>
    <w:rsid w:val="00244650"/>
    <w:rsid w:val="00245552"/>
    <w:rsid w:val="00246A37"/>
    <w:rsid w:val="0024700A"/>
    <w:rsid w:val="00250A16"/>
    <w:rsid w:val="00251A60"/>
    <w:rsid w:val="00254506"/>
    <w:rsid w:val="002579BC"/>
    <w:rsid w:val="0026075B"/>
    <w:rsid w:val="00261EBC"/>
    <w:rsid w:val="00262583"/>
    <w:rsid w:val="00264954"/>
    <w:rsid w:val="00265E15"/>
    <w:rsid w:val="00274EFB"/>
    <w:rsid w:val="00284E96"/>
    <w:rsid w:val="00287DB3"/>
    <w:rsid w:val="00287E99"/>
    <w:rsid w:val="002943E9"/>
    <w:rsid w:val="002962E3"/>
    <w:rsid w:val="002A56E6"/>
    <w:rsid w:val="002A7E41"/>
    <w:rsid w:val="002B2108"/>
    <w:rsid w:val="002C0392"/>
    <w:rsid w:val="002C2AB5"/>
    <w:rsid w:val="002C4633"/>
    <w:rsid w:val="002D1936"/>
    <w:rsid w:val="002D194A"/>
    <w:rsid w:val="002D1C14"/>
    <w:rsid w:val="002D1FF6"/>
    <w:rsid w:val="002D3861"/>
    <w:rsid w:val="002D55E1"/>
    <w:rsid w:val="002E33F1"/>
    <w:rsid w:val="002E4DC8"/>
    <w:rsid w:val="002E5118"/>
    <w:rsid w:val="002E5516"/>
    <w:rsid w:val="002E6F87"/>
    <w:rsid w:val="002F0118"/>
    <w:rsid w:val="002F085B"/>
    <w:rsid w:val="002F211A"/>
    <w:rsid w:val="002F280D"/>
    <w:rsid w:val="002F33B1"/>
    <w:rsid w:val="002F346B"/>
    <w:rsid w:val="00304DA2"/>
    <w:rsid w:val="00305BDC"/>
    <w:rsid w:val="00306D3B"/>
    <w:rsid w:val="00310DAF"/>
    <w:rsid w:val="00310DFE"/>
    <w:rsid w:val="00316BBD"/>
    <w:rsid w:val="00320222"/>
    <w:rsid w:val="00320280"/>
    <w:rsid w:val="00321D63"/>
    <w:rsid w:val="003227EE"/>
    <w:rsid w:val="00326E0C"/>
    <w:rsid w:val="00327C66"/>
    <w:rsid w:val="00332F2C"/>
    <w:rsid w:val="00335533"/>
    <w:rsid w:val="00341807"/>
    <w:rsid w:val="00342E36"/>
    <w:rsid w:val="003500E0"/>
    <w:rsid w:val="003518A4"/>
    <w:rsid w:val="003532FD"/>
    <w:rsid w:val="003535A5"/>
    <w:rsid w:val="0035620B"/>
    <w:rsid w:val="00356D25"/>
    <w:rsid w:val="00361044"/>
    <w:rsid w:val="00362152"/>
    <w:rsid w:val="00363455"/>
    <w:rsid w:val="00364EBD"/>
    <w:rsid w:val="003656C6"/>
    <w:rsid w:val="00365BB3"/>
    <w:rsid w:val="00366B81"/>
    <w:rsid w:val="003702C5"/>
    <w:rsid w:val="00372EA5"/>
    <w:rsid w:val="0037452F"/>
    <w:rsid w:val="00376469"/>
    <w:rsid w:val="00384AA3"/>
    <w:rsid w:val="0038753B"/>
    <w:rsid w:val="003A00FE"/>
    <w:rsid w:val="003A2767"/>
    <w:rsid w:val="003A2A88"/>
    <w:rsid w:val="003A77A9"/>
    <w:rsid w:val="003A7B4B"/>
    <w:rsid w:val="003B014A"/>
    <w:rsid w:val="003B65B7"/>
    <w:rsid w:val="003B667F"/>
    <w:rsid w:val="003B72D0"/>
    <w:rsid w:val="003C3D03"/>
    <w:rsid w:val="003C767C"/>
    <w:rsid w:val="003D0976"/>
    <w:rsid w:val="003E0CCE"/>
    <w:rsid w:val="003E6448"/>
    <w:rsid w:val="003E6854"/>
    <w:rsid w:val="003F10BC"/>
    <w:rsid w:val="003F25D6"/>
    <w:rsid w:val="003F4DAB"/>
    <w:rsid w:val="003F5FDB"/>
    <w:rsid w:val="004032F6"/>
    <w:rsid w:val="00403700"/>
    <w:rsid w:val="00404D0C"/>
    <w:rsid w:val="004113A1"/>
    <w:rsid w:val="00411D68"/>
    <w:rsid w:val="004121A5"/>
    <w:rsid w:val="00422752"/>
    <w:rsid w:val="00425F49"/>
    <w:rsid w:val="00426A38"/>
    <w:rsid w:val="004325D2"/>
    <w:rsid w:val="004331B8"/>
    <w:rsid w:val="004342D4"/>
    <w:rsid w:val="00434A7D"/>
    <w:rsid w:val="00436C34"/>
    <w:rsid w:val="0043750B"/>
    <w:rsid w:val="00443438"/>
    <w:rsid w:val="00446D4F"/>
    <w:rsid w:val="00447ED5"/>
    <w:rsid w:val="00454B2F"/>
    <w:rsid w:val="00454B76"/>
    <w:rsid w:val="00463588"/>
    <w:rsid w:val="00464A2E"/>
    <w:rsid w:val="00465109"/>
    <w:rsid w:val="004654A6"/>
    <w:rsid w:val="0046679E"/>
    <w:rsid w:val="004673B1"/>
    <w:rsid w:val="004716A2"/>
    <w:rsid w:val="00476178"/>
    <w:rsid w:val="004811EB"/>
    <w:rsid w:val="004813CF"/>
    <w:rsid w:val="00481591"/>
    <w:rsid w:val="00482A19"/>
    <w:rsid w:val="004908AE"/>
    <w:rsid w:val="004952EC"/>
    <w:rsid w:val="004955DF"/>
    <w:rsid w:val="004A4F32"/>
    <w:rsid w:val="004A7BD8"/>
    <w:rsid w:val="004B408B"/>
    <w:rsid w:val="004B4F0B"/>
    <w:rsid w:val="004C4732"/>
    <w:rsid w:val="004C4D36"/>
    <w:rsid w:val="004C7A92"/>
    <w:rsid w:val="004D14BC"/>
    <w:rsid w:val="004D3DF4"/>
    <w:rsid w:val="004D4E7B"/>
    <w:rsid w:val="004D530A"/>
    <w:rsid w:val="004E1924"/>
    <w:rsid w:val="004E3BB6"/>
    <w:rsid w:val="004E55A1"/>
    <w:rsid w:val="004E626D"/>
    <w:rsid w:val="004E6968"/>
    <w:rsid w:val="004F6D95"/>
    <w:rsid w:val="00501F34"/>
    <w:rsid w:val="0050302F"/>
    <w:rsid w:val="0050670D"/>
    <w:rsid w:val="00506717"/>
    <w:rsid w:val="00516A20"/>
    <w:rsid w:val="00516CE4"/>
    <w:rsid w:val="00516D18"/>
    <w:rsid w:val="00522ADC"/>
    <w:rsid w:val="00523F69"/>
    <w:rsid w:val="00524DEF"/>
    <w:rsid w:val="00525811"/>
    <w:rsid w:val="0052586B"/>
    <w:rsid w:val="0053044E"/>
    <w:rsid w:val="005348AC"/>
    <w:rsid w:val="00537CAD"/>
    <w:rsid w:val="0054142C"/>
    <w:rsid w:val="005469D0"/>
    <w:rsid w:val="00547198"/>
    <w:rsid w:val="0055329F"/>
    <w:rsid w:val="005535F2"/>
    <w:rsid w:val="00557EA5"/>
    <w:rsid w:val="00560CEC"/>
    <w:rsid w:val="005631B2"/>
    <w:rsid w:val="00566698"/>
    <w:rsid w:val="0057091F"/>
    <w:rsid w:val="005711DF"/>
    <w:rsid w:val="0057120B"/>
    <w:rsid w:val="005712BD"/>
    <w:rsid w:val="00571396"/>
    <w:rsid w:val="00572330"/>
    <w:rsid w:val="00572383"/>
    <w:rsid w:val="00572D6E"/>
    <w:rsid w:val="00575892"/>
    <w:rsid w:val="005766B0"/>
    <w:rsid w:val="00576DDB"/>
    <w:rsid w:val="00580840"/>
    <w:rsid w:val="005834BC"/>
    <w:rsid w:val="005838F8"/>
    <w:rsid w:val="0058702D"/>
    <w:rsid w:val="00596B51"/>
    <w:rsid w:val="005A480F"/>
    <w:rsid w:val="005A7CC5"/>
    <w:rsid w:val="005B29C4"/>
    <w:rsid w:val="005B4BDF"/>
    <w:rsid w:val="005B68FB"/>
    <w:rsid w:val="005B6BD8"/>
    <w:rsid w:val="005C3072"/>
    <w:rsid w:val="005C5CC1"/>
    <w:rsid w:val="005C635F"/>
    <w:rsid w:val="005C69BD"/>
    <w:rsid w:val="005D3681"/>
    <w:rsid w:val="005D3DCE"/>
    <w:rsid w:val="005D5D38"/>
    <w:rsid w:val="005D5EF7"/>
    <w:rsid w:val="005D7FA7"/>
    <w:rsid w:val="005E14E7"/>
    <w:rsid w:val="005E15FD"/>
    <w:rsid w:val="005E227E"/>
    <w:rsid w:val="005E50A9"/>
    <w:rsid w:val="005E5568"/>
    <w:rsid w:val="005E62EE"/>
    <w:rsid w:val="005E6EB3"/>
    <w:rsid w:val="005F01BD"/>
    <w:rsid w:val="005F01DD"/>
    <w:rsid w:val="005F76D1"/>
    <w:rsid w:val="00606A69"/>
    <w:rsid w:val="006126D9"/>
    <w:rsid w:val="00614CD9"/>
    <w:rsid w:val="00616130"/>
    <w:rsid w:val="00617005"/>
    <w:rsid w:val="006178E4"/>
    <w:rsid w:val="00617D45"/>
    <w:rsid w:val="006206EF"/>
    <w:rsid w:val="006219CB"/>
    <w:rsid w:val="00624CDA"/>
    <w:rsid w:val="00631CD4"/>
    <w:rsid w:val="0063302E"/>
    <w:rsid w:val="00637F40"/>
    <w:rsid w:val="00642873"/>
    <w:rsid w:val="006515E3"/>
    <w:rsid w:val="006521B8"/>
    <w:rsid w:val="006530E2"/>
    <w:rsid w:val="006548D8"/>
    <w:rsid w:val="006564B4"/>
    <w:rsid w:val="00665F9E"/>
    <w:rsid w:val="00667232"/>
    <w:rsid w:val="00667FA8"/>
    <w:rsid w:val="006708B7"/>
    <w:rsid w:val="00672AE6"/>
    <w:rsid w:val="00673663"/>
    <w:rsid w:val="006774DF"/>
    <w:rsid w:val="006812C8"/>
    <w:rsid w:val="00683BD8"/>
    <w:rsid w:val="00691E47"/>
    <w:rsid w:val="00695220"/>
    <w:rsid w:val="00695B67"/>
    <w:rsid w:val="00696913"/>
    <w:rsid w:val="00696F44"/>
    <w:rsid w:val="006977DF"/>
    <w:rsid w:val="00697C58"/>
    <w:rsid w:val="006A08EE"/>
    <w:rsid w:val="006A0C0A"/>
    <w:rsid w:val="006A3A35"/>
    <w:rsid w:val="006A7226"/>
    <w:rsid w:val="006A7548"/>
    <w:rsid w:val="006B405E"/>
    <w:rsid w:val="006C552B"/>
    <w:rsid w:val="006C7CFE"/>
    <w:rsid w:val="006D078B"/>
    <w:rsid w:val="006D1D89"/>
    <w:rsid w:val="006D3633"/>
    <w:rsid w:val="006D4DFE"/>
    <w:rsid w:val="006D5868"/>
    <w:rsid w:val="006D5DD4"/>
    <w:rsid w:val="006D72EE"/>
    <w:rsid w:val="006E16F8"/>
    <w:rsid w:val="006E2B26"/>
    <w:rsid w:val="006F05F5"/>
    <w:rsid w:val="006F2D92"/>
    <w:rsid w:val="006F2FB2"/>
    <w:rsid w:val="006F3CED"/>
    <w:rsid w:val="006F620B"/>
    <w:rsid w:val="006F79A8"/>
    <w:rsid w:val="00700A44"/>
    <w:rsid w:val="00701DBE"/>
    <w:rsid w:val="00701E35"/>
    <w:rsid w:val="00701F3E"/>
    <w:rsid w:val="00702609"/>
    <w:rsid w:val="00702D7E"/>
    <w:rsid w:val="0071151B"/>
    <w:rsid w:val="00715BBF"/>
    <w:rsid w:val="00716369"/>
    <w:rsid w:val="007165F2"/>
    <w:rsid w:val="00721425"/>
    <w:rsid w:val="00722DC2"/>
    <w:rsid w:val="0072346C"/>
    <w:rsid w:val="0073283C"/>
    <w:rsid w:val="00736AE8"/>
    <w:rsid w:val="0073782D"/>
    <w:rsid w:val="00746D66"/>
    <w:rsid w:val="007521FF"/>
    <w:rsid w:val="007537E4"/>
    <w:rsid w:val="0075573E"/>
    <w:rsid w:val="007602BC"/>
    <w:rsid w:val="007625F3"/>
    <w:rsid w:val="00762DF7"/>
    <w:rsid w:val="00763569"/>
    <w:rsid w:val="00770463"/>
    <w:rsid w:val="007705C6"/>
    <w:rsid w:val="00770927"/>
    <w:rsid w:val="00770EBC"/>
    <w:rsid w:val="00773C16"/>
    <w:rsid w:val="007778F2"/>
    <w:rsid w:val="00777E10"/>
    <w:rsid w:val="00782368"/>
    <w:rsid w:val="007832F3"/>
    <w:rsid w:val="00786C09"/>
    <w:rsid w:val="00787EBA"/>
    <w:rsid w:val="00791DCF"/>
    <w:rsid w:val="00793408"/>
    <w:rsid w:val="007966E8"/>
    <w:rsid w:val="007A4584"/>
    <w:rsid w:val="007B030D"/>
    <w:rsid w:val="007B151B"/>
    <w:rsid w:val="007B1541"/>
    <w:rsid w:val="007B1809"/>
    <w:rsid w:val="007B3A8E"/>
    <w:rsid w:val="007B4347"/>
    <w:rsid w:val="007B5AD0"/>
    <w:rsid w:val="007B5ADA"/>
    <w:rsid w:val="007B6C57"/>
    <w:rsid w:val="007C25EB"/>
    <w:rsid w:val="007C2A99"/>
    <w:rsid w:val="007C2E3C"/>
    <w:rsid w:val="007C3D8A"/>
    <w:rsid w:val="007C5A1F"/>
    <w:rsid w:val="007C7965"/>
    <w:rsid w:val="007D1050"/>
    <w:rsid w:val="007D1790"/>
    <w:rsid w:val="007D6774"/>
    <w:rsid w:val="007E0B85"/>
    <w:rsid w:val="007E1693"/>
    <w:rsid w:val="007E53B9"/>
    <w:rsid w:val="007F0655"/>
    <w:rsid w:val="007F1DDA"/>
    <w:rsid w:val="007F6F40"/>
    <w:rsid w:val="007F72AE"/>
    <w:rsid w:val="00805B39"/>
    <w:rsid w:val="00805D52"/>
    <w:rsid w:val="0081266A"/>
    <w:rsid w:val="008137A9"/>
    <w:rsid w:val="00817BB2"/>
    <w:rsid w:val="00820AB0"/>
    <w:rsid w:val="00823FD4"/>
    <w:rsid w:val="0082552A"/>
    <w:rsid w:val="00825F6E"/>
    <w:rsid w:val="00834F95"/>
    <w:rsid w:val="00842DAC"/>
    <w:rsid w:val="0085013B"/>
    <w:rsid w:val="0085055F"/>
    <w:rsid w:val="008535A2"/>
    <w:rsid w:val="00853F08"/>
    <w:rsid w:val="00855377"/>
    <w:rsid w:val="00857173"/>
    <w:rsid w:val="0086048C"/>
    <w:rsid w:val="0086319F"/>
    <w:rsid w:val="00863EED"/>
    <w:rsid w:val="00865E08"/>
    <w:rsid w:val="0087073C"/>
    <w:rsid w:val="00874280"/>
    <w:rsid w:val="008753F1"/>
    <w:rsid w:val="00877CFF"/>
    <w:rsid w:val="00883A52"/>
    <w:rsid w:val="008860DF"/>
    <w:rsid w:val="008912B9"/>
    <w:rsid w:val="00894EB8"/>
    <w:rsid w:val="008A0928"/>
    <w:rsid w:val="008A236E"/>
    <w:rsid w:val="008A34CE"/>
    <w:rsid w:val="008A3D24"/>
    <w:rsid w:val="008B01E7"/>
    <w:rsid w:val="008B12E1"/>
    <w:rsid w:val="008B277B"/>
    <w:rsid w:val="008B4EBB"/>
    <w:rsid w:val="008B651C"/>
    <w:rsid w:val="008B715A"/>
    <w:rsid w:val="008B7517"/>
    <w:rsid w:val="008B77CF"/>
    <w:rsid w:val="008D1DF8"/>
    <w:rsid w:val="008D75D8"/>
    <w:rsid w:val="008E06AA"/>
    <w:rsid w:val="008E2F9D"/>
    <w:rsid w:val="008F2178"/>
    <w:rsid w:val="008F2D7E"/>
    <w:rsid w:val="008F4B37"/>
    <w:rsid w:val="00903504"/>
    <w:rsid w:val="009043CB"/>
    <w:rsid w:val="00905FFC"/>
    <w:rsid w:val="00910E6B"/>
    <w:rsid w:val="00911F9B"/>
    <w:rsid w:val="009145CA"/>
    <w:rsid w:val="00916BC3"/>
    <w:rsid w:val="00917155"/>
    <w:rsid w:val="00920877"/>
    <w:rsid w:val="00921289"/>
    <w:rsid w:val="009218FF"/>
    <w:rsid w:val="0092511F"/>
    <w:rsid w:val="0092537E"/>
    <w:rsid w:val="00930040"/>
    <w:rsid w:val="00931792"/>
    <w:rsid w:val="009317D4"/>
    <w:rsid w:val="0093233E"/>
    <w:rsid w:val="00936491"/>
    <w:rsid w:val="00936C09"/>
    <w:rsid w:val="00937386"/>
    <w:rsid w:val="00940B32"/>
    <w:rsid w:val="009415BE"/>
    <w:rsid w:val="0094192F"/>
    <w:rsid w:val="00943E8F"/>
    <w:rsid w:val="00944EDF"/>
    <w:rsid w:val="00945C57"/>
    <w:rsid w:val="00945F73"/>
    <w:rsid w:val="009473F7"/>
    <w:rsid w:val="009478B3"/>
    <w:rsid w:val="00951E28"/>
    <w:rsid w:val="009526C1"/>
    <w:rsid w:val="00957505"/>
    <w:rsid w:val="00957E23"/>
    <w:rsid w:val="00961855"/>
    <w:rsid w:val="0096220B"/>
    <w:rsid w:val="00962E05"/>
    <w:rsid w:val="0097180E"/>
    <w:rsid w:val="009724A1"/>
    <w:rsid w:val="00982AD1"/>
    <w:rsid w:val="009879A2"/>
    <w:rsid w:val="00991DAF"/>
    <w:rsid w:val="0099342F"/>
    <w:rsid w:val="00996445"/>
    <w:rsid w:val="009A2835"/>
    <w:rsid w:val="009A4EB3"/>
    <w:rsid w:val="009A6626"/>
    <w:rsid w:val="009A7623"/>
    <w:rsid w:val="009B11E2"/>
    <w:rsid w:val="009B276F"/>
    <w:rsid w:val="009B3177"/>
    <w:rsid w:val="009B3435"/>
    <w:rsid w:val="009B54F6"/>
    <w:rsid w:val="009B606C"/>
    <w:rsid w:val="009C0839"/>
    <w:rsid w:val="009C1A96"/>
    <w:rsid w:val="009C2634"/>
    <w:rsid w:val="009D035A"/>
    <w:rsid w:val="009D38B7"/>
    <w:rsid w:val="009D4A60"/>
    <w:rsid w:val="009D7A09"/>
    <w:rsid w:val="009E62E1"/>
    <w:rsid w:val="009E69C9"/>
    <w:rsid w:val="009F33A0"/>
    <w:rsid w:val="00A01BF2"/>
    <w:rsid w:val="00A022A8"/>
    <w:rsid w:val="00A03377"/>
    <w:rsid w:val="00A10951"/>
    <w:rsid w:val="00A10E56"/>
    <w:rsid w:val="00A11826"/>
    <w:rsid w:val="00A1476C"/>
    <w:rsid w:val="00A14B77"/>
    <w:rsid w:val="00A15F71"/>
    <w:rsid w:val="00A160FF"/>
    <w:rsid w:val="00A21EBE"/>
    <w:rsid w:val="00A247DE"/>
    <w:rsid w:val="00A24C37"/>
    <w:rsid w:val="00A270F9"/>
    <w:rsid w:val="00A31ACF"/>
    <w:rsid w:val="00A337A1"/>
    <w:rsid w:val="00A35AA7"/>
    <w:rsid w:val="00A3635B"/>
    <w:rsid w:val="00A379DD"/>
    <w:rsid w:val="00A4294C"/>
    <w:rsid w:val="00A42D3B"/>
    <w:rsid w:val="00A46E0B"/>
    <w:rsid w:val="00A4795C"/>
    <w:rsid w:val="00A50F9A"/>
    <w:rsid w:val="00A5373A"/>
    <w:rsid w:val="00A56E7D"/>
    <w:rsid w:val="00A604CF"/>
    <w:rsid w:val="00A73650"/>
    <w:rsid w:val="00A73DE5"/>
    <w:rsid w:val="00A75FF8"/>
    <w:rsid w:val="00A816BD"/>
    <w:rsid w:val="00A8315E"/>
    <w:rsid w:val="00A84A54"/>
    <w:rsid w:val="00A913EE"/>
    <w:rsid w:val="00A944C2"/>
    <w:rsid w:val="00A952D6"/>
    <w:rsid w:val="00A979CD"/>
    <w:rsid w:val="00AA46B4"/>
    <w:rsid w:val="00AA5344"/>
    <w:rsid w:val="00AA5CDD"/>
    <w:rsid w:val="00AA5F6E"/>
    <w:rsid w:val="00AB0638"/>
    <w:rsid w:val="00AB5E63"/>
    <w:rsid w:val="00AC74EF"/>
    <w:rsid w:val="00AC763C"/>
    <w:rsid w:val="00AD0514"/>
    <w:rsid w:val="00AD0F81"/>
    <w:rsid w:val="00AD27D7"/>
    <w:rsid w:val="00AD3987"/>
    <w:rsid w:val="00AE0CAE"/>
    <w:rsid w:val="00AE11D6"/>
    <w:rsid w:val="00AE16D8"/>
    <w:rsid w:val="00AE4B87"/>
    <w:rsid w:val="00AE663B"/>
    <w:rsid w:val="00AE699A"/>
    <w:rsid w:val="00AF0B7A"/>
    <w:rsid w:val="00AF23BE"/>
    <w:rsid w:val="00AF2C94"/>
    <w:rsid w:val="00AF7037"/>
    <w:rsid w:val="00AF7BC5"/>
    <w:rsid w:val="00B0530D"/>
    <w:rsid w:val="00B05D00"/>
    <w:rsid w:val="00B10982"/>
    <w:rsid w:val="00B12008"/>
    <w:rsid w:val="00B12336"/>
    <w:rsid w:val="00B126BC"/>
    <w:rsid w:val="00B17FDA"/>
    <w:rsid w:val="00B207A4"/>
    <w:rsid w:val="00B249DD"/>
    <w:rsid w:val="00B33646"/>
    <w:rsid w:val="00B3484E"/>
    <w:rsid w:val="00B418D7"/>
    <w:rsid w:val="00B44569"/>
    <w:rsid w:val="00B44671"/>
    <w:rsid w:val="00B51686"/>
    <w:rsid w:val="00B612F9"/>
    <w:rsid w:val="00B66E5D"/>
    <w:rsid w:val="00B703A7"/>
    <w:rsid w:val="00B760FE"/>
    <w:rsid w:val="00B77436"/>
    <w:rsid w:val="00B8096F"/>
    <w:rsid w:val="00B81C89"/>
    <w:rsid w:val="00B82DD0"/>
    <w:rsid w:val="00B85D15"/>
    <w:rsid w:val="00B93BAF"/>
    <w:rsid w:val="00B94257"/>
    <w:rsid w:val="00B94E30"/>
    <w:rsid w:val="00B94E69"/>
    <w:rsid w:val="00B95E56"/>
    <w:rsid w:val="00B96841"/>
    <w:rsid w:val="00BA255B"/>
    <w:rsid w:val="00BB2462"/>
    <w:rsid w:val="00BB5466"/>
    <w:rsid w:val="00BC2BEE"/>
    <w:rsid w:val="00BC65D0"/>
    <w:rsid w:val="00BC783B"/>
    <w:rsid w:val="00BD0EF2"/>
    <w:rsid w:val="00BD3291"/>
    <w:rsid w:val="00BD5D48"/>
    <w:rsid w:val="00BD6E58"/>
    <w:rsid w:val="00BE113C"/>
    <w:rsid w:val="00BE1E01"/>
    <w:rsid w:val="00BF1D95"/>
    <w:rsid w:val="00BF3A2D"/>
    <w:rsid w:val="00BF72A7"/>
    <w:rsid w:val="00C00554"/>
    <w:rsid w:val="00C01EDC"/>
    <w:rsid w:val="00C04755"/>
    <w:rsid w:val="00C0560F"/>
    <w:rsid w:val="00C063B5"/>
    <w:rsid w:val="00C06650"/>
    <w:rsid w:val="00C131EF"/>
    <w:rsid w:val="00C14B82"/>
    <w:rsid w:val="00C1672F"/>
    <w:rsid w:val="00C2335D"/>
    <w:rsid w:val="00C2384C"/>
    <w:rsid w:val="00C257FE"/>
    <w:rsid w:val="00C30384"/>
    <w:rsid w:val="00C30EC5"/>
    <w:rsid w:val="00C31DB4"/>
    <w:rsid w:val="00C321EA"/>
    <w:rsid w:val="00C33A34"/>
    <w:rsid w:val="00C33B6E"/>
    <w:rsid w:val="00C346A0"/>
    <w:rsid w:val="00C4403A"/>
    <w:rsid w:val="00C463C7"/>
    <w:rsid w:val="00C4773D"/>
    <w:rsid w:val="00C53409"/>
    <w:rsid w:val="00C56237"/>
    <w:rsid w:val="00C61533"/>
    <w:rsid w:val="00C61A71"/>
    <w:rsid w:val="00C65FB1"/>
    <w:rsid w:val="00C662D2"/>
    <w:rsid w:val="00C66976"/>
    <w:rsid w:val="00C7166F"/>
    <w:rsid w:val="00C72467"/>
    <w:rsid w:val="00C737B3"/>
    <w:rsid w:val="00C7592D"/>
    <w:rsid w:val="00C75CE5"/>
    <w:rsid w:val="00C812BF"/>
    <w:rsid w:val="00C82C8D"/>
    <w:rsid w:val="00C84F9E"/>
    <w:rsid w:val="00C85F5B"/>
    <w:rsid w:val="00C908F9"/>
    <w:rsid w:val="00C95806"/>
    <w:rsid w:val="00C96F49"/>
    <w:rsid w:val="00CA07EC"/>
    <w:rsid w:val="00CA131E"/>
    <w:rsid w:val="00CA5F21"/>
    <w:rsid w:val="00CA7343"/>
    <w:rsid w:val="00CA7711"/>
    <w:rsid w:val="00CB050E"/>
    <w:rsid w:val="00CB62F8"/>
    <w:rsid w:val="00CB685F"/>
    <w:rsid w:val="00CC07A0"/>
    <w:rsid w:val="00CC1211"/>
    <w:rsid w:val="00CC1C5D"/>
    <w:rsid w:val="00CC2E9F"/>
    <w:rsid w:val="00CC7F7F"/>
    <w:rsid w:val="00CD6C26"/>
    <w:rsid w:val="00CE4449"/>
    <w:rsid w:val="00CE6DFA"/>
    <w:rsid w:val="00CF7F1C"/>
    <w:rsid w:val="00D02C09"/>
    <w:rsid w:val="00D10A8A"/>
    <w:rsid w:val="00D20A96"/>
    <w:rsid w:val="00D20B08"/>
    <w:rsid w:val="00D2296D"/>
    <w:rsid w:val="00D22ADE"/>
    <w:rsid w:val="00D24869"/>
    <w:rsid w:val="00D266A7"/>
    <w:rsid w:val="00D30512"/>
    <w:rsid w:val="00D31F0D"/>
    <w:rsid w:val="00D36D21"/>
    <w:rsid w:val="00D41767"/>
    <w:rsid w:val="00D50477"/>
    <w:rsid w:val="00D50DB8"/>
    <w:rsid w:val="00D517B7"/>
    <w:rsid w:val="00D53262"/>
    <w:rsid w:val="00D556AF"/>
    <w:rsid w:val="00D609BF"/>
    <w:rsid w:val="00D62765"/>
    <w:rsid w:val="00D631EC"/>
    <w:rsid w:val="00D63319"/>
    <w:rsid w:val="00D64925"/>
    <w:rsid w:val="00D64BDF"/>
    <w:rsid w:val="00D7022B"/>
    <w:rsid w:val="00D7124A"/>
    <w:rsid w:val="00D74606"/>
    <w:rsid w:val="00D74E26"/>
    <w:rsid w:val="00D83D69"/>
    <w:rsid w:val="00D83FD5"/>
    <w:rsid w:val="00D84305"/>
    <w:rsid w:val="00D8482F"/>
    <w:rsid w:val="00D84BEA"/>
    <w:rsid w:val="00D85FFD"/>
    <w:rsid w:val="00D860A1"/>
    <w:rsid w:val="00D86CA8"/>
    <w:rsid w:val="00D86FF8"/>
    <w:rsid w:val="00D910CB"/>
    <w:rsid w:val="00DA0482"/>
    <w:rsid w:val="00DA5083"/>
    <w:rsid w:val="00DA6007"/>
    <w:rsid w:val="00DA6945"/>
    <w:rsid w:val="00DA71B5"/>
    <w:rsid w:val="00DB1127"/>
    <w:rsid w:val="00DB5C9B"/>
    <w:rsid w:val="00DC038C"/>
    <w:rsid w:val="00DC160D"/>
    <w:rsid w:val="00DC4978"/>
    <w:rsid w:val="00DC75FA"/>
    <w:rsid w:val="00DD17EE"/>
    <w:rsid w:val="00DD2DEE"/>
    <w:rsid w:val="00DE3C04"/>
    <w:rsid w:val="00DE3CFA"/>
    <w:rsid w:val="00DE4816"/>
    <w:rsid w:val="00DE713A"/>
    <w:rsid w:val="00DE7702"/>
    <w:rsid w:val="00DF3092"/>
    <w:rsid w:val="00E00558"/>
    <w:rsid w:val="00E00633"/>
    <w:rsid w:val="00E023E0"/>
    <w:rsid w:val="00E03490"/>
    <w:rsid w:val="00E04DCE"/>
    <w:rsid w:val="00E064F5"/>
    <w:rsid w:val="00E1086B"/>
    <w:rsid w:val="00E11C5A"/>
    <w:rsid w:val="00E20904"/>
    <w:rsid w:val="00E22F9F"/>
    <w:rsid w:val="00E25EBE"/>
    <w:rsid w:val="00E273D8"/>
    <w:rsid w:val="00E3216C"/>
    <w:rsid w:val="00E35B69"/>
    <w:rsid w:val="00E406C5"/>
    <w:rsid w:val="00E41777"/>
    <w:rsid w:val="00E47F0E"/>
    <w:rsid w:val="00E51E2A"/>
    <w:rsid w:val="00E51F86"/>
    <w:rsid w:val="00E531B5"/>
    <w:rsid w:val="00E53D2A"/>
    <w:rsid w:val="00E54A3C"/>
    <w:rsid w:val="00E54F1A"/>
    <w:rsid w:val="00E559A3"/>
    <w:rsid w:val="00E567A8"/>
    <w:rsid w:val="00E61FC6"/>
    <w:rsid w:val="00E62857"/>
    <w:rsid w:val="00E62892"/>
    <w:rsid w:val="00E64D10"/>
    <w:rsid w:val="00E657D3"/>
    <w:rsid w:val="00E67066"/>
    <w:rsid w:val="00E75475"/>
    <w:rsid w:val="00E76D02"/>
    <w:rsid w:val="00E80689"/>
    <w:rsid w:val="00E83E6A"/>
    <w:rsid w:val="00E857B8"/>
    <w:rsid w:val="00E923CC"/>
    <w:rsid w:val="00E93112"/>
    <w:rsid w:val="00E962F4"/>
    <w:rsid w:val="00E96777"/>
    <w:rsid w:val="00E9735F"/>
    <w:rsid w:val="00EA03DC"/>
    <w:rsid w:val="00EA1E3E"/>
    <w:rsid w:val="00EA2D21"/>
    <w:rsid w:val="00EA3E68"/>
    <w:rsid w:val="00EA7DE5"/>
    <w:rsid w:val="00EB07F4"/>
    <w:rsid w:val="00EB102E"/>
    <w:rsid w:val="00EB2529"/>
    <w:rsid w:val="00EB25C0"/>
    <w:rsid w:val="00EB49D2"/>
    <w:rsid w:val="00EB6E94"/>
    <w:rsid w:val="00EC4269"/>
    <w:rsid w:val="00EC456E"/>
    <w:rsid w:val="00EC51D2"/>
    <w:rsid w:val="00EC67A6"/>
    <w:rsid w:val="00EC79BA"/>
    <w:rsid w:val="00ED075E"/>
    <w:rsid w:val="00ED0AC0"/>
    <w:rsid w:val="00ED1025"/>
    <w:rsid w:val="00ED1603"/>
    <w:rsid w:val="00ED41E9"/>
    <w:rsid w:val="00ED5C6E"/>
    <w:rsid w:val="00ED6BF5"/>
    <w:rsid w:val="00ED6FC7"/>
    <w:rsid w:val="00EE0254"/>
    <w:rsid w:val="00EE379D"/>
    <w:rsid w:val="00EE56EB"/>
    <w:rsid w:val="00EF1427"/>
    <w:rsid w:val="00EF151E"/>
    <w:rsid w:val="00EF1E6B"/>
    <w:rsid w:val="00F1187F"/>
    <w:rsid w:val="00F17389"/>
    <w:rsid w:val="00F217BB"/>
    <w:rsid w:val="00F23008"/>
    <w:rsid w:val="00F24570"/>
    <w:rsid w:val="00F31E9B"/>
    <w:rsid w:val="00F33BEA"/>
    <w:rsid w:val="00F358DF"/>
    <w:rsid w:val="00F3738D"/>
    <w:rsid w:val="00F40A3D"/>
    <w:rsid w:val="00F44949"/>
    <w:rsid w:val="00F47FB2"/>
    <w:rsid w:val="00F510EA"/>
    <w:rsid w:val="00F5144B"/>
    <w:rsid w:val="00F51599"/>
    <w:rsid w:val="00F56691"/>
    <w:rsid w:val="00F57821"/>
    <w:rsid w:val="00F57ECC"/>
    <w:rsid w:val="00F61ECA"/>
    <w:rsid w:val="00F6519A"/>
    <w:rsid w:val="00F72FFB"/>
    <w:rsid w:val="00F73F2D"/>
    <w:rsid w:val="00F756F5"/>
    <w:rsid w:val="00F85AB2"/>
    <w:rsid w:val="00F912BE"/>
    <w:rsid w:val="00F96E01"/>
    <w:rsid w:val="00FB18EC"/>
    <w:rsid w:val="00FB47C6"/>
    <w:rsid w:val="00FC6299"/>
    <w:rsid w:val="00FC63FB"/>
    <w:rsid w:val="00FC666E"/>
    <w:rsid w:val="00FC7C9F"/>
    <w:rsid w:val="00FD2DC0"/>
    <w:rsid w:val="00FD3622"/>
    <w:rsid w:val="00FD4EF1"/>
    <w:rsid w:val="00FD722C"/>
    <w:rsid w:val="00FE1A40"/>
    <w:rsid w:val="00FE3229"/>
    <w:rsid w:val="00FF5F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0B"/>
  </w:style>
  <w:style w:type="paragraph" w:styleId="Heading3">
    <w:name w:val="heading 3"/>
    <w:basedOn w:val="Normal"/>
    <w:next w:val="Normal"/>
    <w:link w:val="Heading3Char"/>
    <w:qFormat/>
    <w:rsid w:val="005766B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A722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Normal"/>
    <w:rsid w:val="006A7226"/>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Normal"/>
    <w:rsid w:val="006A7226"/>
    <w:pPr>
      <w:spacing w:before="75" w:after="75" w:line="240" w:lineRule="auto"/>
      <w:ind w:left="900" w:firstLine="375"/>
      <w:jc w:val="both"/>
    </w:pPr>
    <w:rPr>
      <w:rFonts w:ascii="Times New Roman" w:eastAsia="Times New Roman" w:hAnsi="Times New Roman" w:cs="Times New Roman"/>
      <w:sz w:val="24"/>
      <w:szCs w:val="24"/>
      <w:lang w:eastAsia="lv-LV"/>
    </w:rPr>
  </w:style>
  <w:style w:type="paragraph" w:customStyle="1" w:styleId="naispant">
    <w:name w:val="naispant"/>
    <w:basedOn w:val="Normal"/>
    <w:rsid w:val="006A7226"/>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visr">
    <w:name w:val="naisvisr"/>
    <w:basedOn w:val="Normal"/>
    <w:rsid w:val="006A7226"/>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naisnod">
    <w:name w:val="naisnod"/>
    <w:basedOn w:val="Normal"/>
    <w:rsid w:val="006A7226"/>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A7226"/>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A722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pie">
    <w:name w:val="naispie"/>
    <w:basedOn w:val="Normal"/>
    <w:rsid w:val="006A7226"/>
    <w:pPr>
      <w:spacing w:before="75" w:after="75" w:line="240" w:lineRule="auto"/>
      <w:ind w:firstLine="375"/>
    </w:pPr>
    <w:rPr>
      <w:rFonts w:ascii="Times New Roman" w:eastAsia="Times New Roman" w:hAnsi="Times New Roman" w:cs="Times New Roman"/>
      <w:i/>
      <w:iCs/>
      <w:sz w:val="20"/>
      <w:szCs w:val="20"/>
      <w:lang w:eastAsia="lv-LV"/>
    </w:rPr>
  </w:style>
  <w:style w:type="paragraph" w:styleId="HTMLPreformatted">
    <w:name w:val="HTML Preformatted"/>
    <w:basedOn w:val="Normal"/>
    <w:link w:val="HTMLPreformattedChar"/>
    <w:uiPriority w:val="99"/>
    <w:semiHidden/>
    <w:unhideWhenUsed/>
    <w:rsid w:val="006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A7226"/>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6A7226"/>
    <w:rPr>
      <w:color w:val="0000FF"/>
      <w:u w:val="single"/>
    </w:rPr>
  </w:style>
  <w:style w:type="character" w:styleId="FollowedHyperlink">
    <w:name w:val="FollowedHyperlink"/>
    <w:basedOn w:val="DefaultParagraphFont"/>
    <w:uiPriority w:val="99"/>
    <w:semiHidden/>
    <w:unhideWhenUsed/>
    <w:rsid w:val="006A7226"/>
    <w:rPr>
      <w:color w:val="800080"/>
      <w:u w:val="single"/>
    </w:rPr>
  </w:style>
  <w:style w:type="character" w:styleId="Strong">
    <w:name w:val="Strong"/>
    <w:basedOn w:val="DefaultParagraphFont"/>
    <w:uiPriority w:val="22"/>
    <w:qFormat/>
    <w:rsid w:val="006A7226"/>
    <w:rPr>
      <w:b/>
      <w:bCs/>
    </w:rPr>
  </w:style>
  <w:style w:type="paragraph" w:styleId="BalloonText">
    <w:name w:val="Balloon Text"/>
    <w:basedOn w:val="Normal"/>
    <w:link w:val="BalloonTextChar"/>
    <w:uiPriority w:val="99"/>
    <w:semiHidden/>
    <w:unhideWhenUsed/>
    <w:rsid w:val="006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6"/>
    <w:rPr>
      <w:rFonts w:ascii="Tahoma" w:hAnsi="Tahoma" w:cs="Tahoma"/>
      <w:sz w:val="16"/>
      <w:szCs w:val="16"/>
    </w:rPr>
  </w:style>
  <w:style w:type="character" w:styleId="CommentReference">
    <w:name w:val="annotation reference"/>
    <w:basedOn w:val="DefaultParagraphFont"/>
    <w:uiPriority w:val="99"/>
    <w:semiHidden/>
    <w:unhideWhenUsed/>
    <w:rsid w:val="00691E47"/>
    <w:rPr>
      <w:sz w:val="16"/>
      <w:szCs w:val="16"/>
    </w:rPr>
  </w:style>
  <w:style w:type="paragraph" w:styleId="CommentText">
    <w:name w:val="annotation text"/>
    <w:basedOn w:val="Normal"/>
    <w:link w:val="CommentTextChar"/>
    <w:uiPriority w:val="99"/>
    <w:unhideWhenUsed/>
    <w:rsid w:val="00691E47"/>
    <w:pPr>
      <w:spacing w:line="240" w:lineRule="auto"/>
    </w:pPr>
    <w:rPr>
      <w:sz w:val="20"/>
      <w:szCs w:val="20"/>
    </w:rPr>
  </w:style>
  <w:style w:type="character" w:customStyle="1" w:styleId="CommentTextChar">
    <w:name w:val="Comment Text Char"/>
    <w:basedOn w:val="DefaultParagraphFont"/>
    <w:link w:val="CommentText"/>
    <w:uiPriority w:val="99"/>
    <w:rsid w:val="00691E47"/>
    <w:rPr>
      <w:sz w:val="20"/>
      <w:szCs w:val="20"/>
    </w:rPr>
  </w:style>
  <w:style w:type="paragraph" w:styleId="CommentSubject">
    <w:name w:val="annotation subject"/>
    <w:basedOn w:val="CommentText"/>
    <w:next w:val="CommentText"/>
    <w:link w:val="CommentSubjectChar"/>
    <w:uiPriority w:val="99"/>
    <w:semiHidden/>
    <w:unhideWhenUsed/>
    <w:rsid w:val="00691E47"/>
    <w:rPr>
      <w:b/>
      <w:bCs/>
    </w:rPr>
  </w:style>
  <w:style w:type="character" w:customStyle="1" w:styleId="CommentSubjectChar">
    <w:name w:val="Comment Subject Char"/>
    <w:basedOn w:val="CommentTextChar"/>
    <w:link w:val="CommentSubject"/>
    <w:uiPriority w:val="99"/>
    <w:semiHidden/>
    <w:rsid w:val="00691E47"/>
    <w:rPr>
      <w:b/>
      <w:bCs/>
    </w:rPr>
  </w:style>
  <w:style w:type="paragraph" w:styleId="Header">
    <w:name w:val="header"/>
    <w:basedOn w:val="Normal"/>
    <w:link w:val="HeaderChar"/>
    <w:uiPriority w:val="99"/>
    <w:unhideWhenUsed/>
    <w:rsid w:val="004121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semiHidden/>
    <w:unhideWhenUsed/>
    <w:rsid w:val="004121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121A5"/>
  </w:style>
  <w:style w:type="character" w:customStyle="1" w:styleId="Heading3Char">
    <w:name w:val="Heading 3 Char"/>
    <w:basedOn w:val="DefaultParagraphFont"/>
    <w:link w:val="Heading3"/>
    <w:rsid w:val="005766B0"/>
    <w:rPr>
      <w:rFonts w:ascii="Arial" w:eastAsia="Times New Roman" w:hAnsi="Arial" w:cs="Arial"/>
      <w:b/>
      <w:bCs/>
      <w:sz w:val="26"/>
      <w:szCs w:val="26"/>
      <w:lang w:val="en-GB"/>
    </w:rPr>
  </w:style>
  <w:style w:type="paragraph" w:styleId="BodyText">
    <w:name w:val="Body Text"/>
    <w:basedOn w:val="Normal"/>
    <w:link w:val="BodyTextChar"/>
    <w:rsid w:val="005766B0"/>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rsid w:val="005766B0"/>
    <w:rPr>
      <w:rFonts w:ascii="Times New Roman" w:eastAsia="Times New Roman" w:hAnsi="Times New Roman" w:cs="Times New Roman"/>
      <w:b/>
      <w:bCs/>
      <w:noProof/>
      <w:sz w:val="28"/>
      <w:szCs w:val="28"/>
      <w:lang w:val="en-GB"/>
    </w:rPr>
  </w:style>
  <w:style w:type="paragraph" w:styleId="ListParagraph">
    <w:name w:val="List Paragraph"/>
    <w:basedOn w:val="Normal"/>
    <w:uiPriority w:val="34"/>
    <w:qFormat/>
    <w:rsid w:val="00787EBA"/>
    <w:pPr>
      <w:ind w:left="720"/>
      <w:contextualSpacing/>
    </w:pPr>
  </w:style>
  <w:style w:type="character" w:customStyle="1" w:styleId="st1">
    <w:name w:val="st1"/>
    <w:basedOn w:val="DefaultParagraphFont"/>
    <w:rsid w:val="009145CA"/>
  </w:style>
</w:styles>
</file>

<file path=word/webSettings.xml><?xml version="1.0" encoding="utf-8"?>
<w:webSettings xmlns:r="http://schemas.openxmlformats.org/officeDocument/2006/relationships" xmlns:w="http://schemas.openxmlformats.org/wordprocessingml/2006/main">
  <w:divs>
    <w:div w:id="208408">
      <w:bodyDiv w:val="1"/>
      <w:marLeft w:val="0"/>
      <w:marRight w:val="0"/>
      <w:marTop w:val="0"/>
      <w:marBottom w:val="0"/>
      <w:divBdr>
        <w:top w:val="none" w:sz="0" w:space="0" w:color="auto"/>
        <w:left w:val="none" w:sz="0" w:space="0" w:color="auto"/>
        <w:bottom w:val="none" w:sz="0" w:space="0" w:color="auto"/>
        <w:right w:val="none" w:sz="0" w:space="0" w:color="auto"/>
      </w:divBdr>
    </w:div>
    <w:div w:id="87360463">
      <w:bodyDiv w:val="1"/>
      <w:marLeft w:val="0"/>
      <w:marRight w:val="0"/>
      <w:marTop w:val="0"/>
      <w:marBottom w:val="0"/>
      <w:divBdr>
        <w:top w:val="none" w:sz="0" w:space="0" w:color="auto"/>
        <w:left w:val="none" w:sz="0" w:space="0" w:color="auto"/>
        <w:bottom w:val="none" w:sz="0" w:space="0" w:color="auto"/>
        <w:right w:val="none" w:sz="0" w:space="0" w:color="auto"/>
      </w:divBdr>
    </w:div>
    <w:div w:id="268632073">
      <w:bodyDiv w:val="1"/>
      <w:marLeft w:val="45"/>
      <w:marRight w:val="45"/>
      <w:marTop w:val="90"/>
      <w:marBottom w:val="90"/>
      <w:divBdr>
        <w:top w:val="none" w:sz="0" w:space="0" w:color="auto"/>
        <w:left w:val="none" w:sz="0" w:space="0" w:color="auto"/>
        <w:bottom w:val="none" w:sz="0" w:space="0" w:color="auto"/>
        <w:right w:val="none" w:sz="0" w:space="0" w:color="auto"/>
      </w:divBdr>
      <w:divsChild>
        <w:div w:id="1277786047">
          <w:marLeft w:val="0"/>
          <w:marRight w:val="0"/>
          <w:marTop w:val="240"/>
          <w:marBottom w:val="0"/>
          <w:divBdr>
            <w:top w:val="none" w:sz="0" w:space="0" w:color="auto"/>
            <w:left w:val="none" w:sz="0" w:space="0" w:color="auto"/>
            <w:bottom w:val="none" w:sz="0" w:space="0" w:color="auto"/>
            <w:right w:val="none" w:sz="0" w:space="0" w:color="auto"/>
          </w:divBdr>
        </w:div>
      </w:divsChild>
    </w:div>
    <w:div w:id="333651152">
      <w:bodyDiv w:val="1"/>
      <w:marLeft w:val="45"/>
      <w:marRight w:val="45"/>
      <w:marTop w:val="90"/>
      <w:marBottom w:val="90"/>
      <w:divBdr>
        <w:top w:val="none" w:sz="0" w:space="0" w:color="auto"/>
        <w:left w:val="none" w:sz="0" w:space="0" w:color="auto"/>
        <w:bottom w:val="none" w:sz="0" w:space="0" w:color="auto"/>
        <w:right w:val="none" w:sz="0" w:space="0" w:color="auto"/>
      </w:divBdr>
      <w:divsChild>
        <w:div w:id="1414089667">
          <w:marLeft w:val="0"/>
          <w:marRight w:val="0"/>
          <w:marTop w:val="0"/>
          <w:marBottom w:val="567"/>
          <w:divBdr>
            <w:top w:val="none" w:sz="0" w:space="0" w:color="auto"/>
            <w:left w:val="none" w:sz="0" w:space="0" w:color="auto"/>
            <w:bottom w:val="none" w:sz="0" w:space="0" w:color="auto"/>
            <w:right w:val="none" w:sz="0" w:space="0" w:color="auto"/>
          </w:divBdr>
        </w:div>
      </w:divsChild>
    </w:div>
    <w:div w:id="353195582">
      <w:bodyDiv w:val="1"/>
      <w:marLeft w:val="0"/>
      <w:marRight w:val="0"/>
      <w:marTop w:val="0"/>
      <w:marBottom w:val="0"/>
      <w:divBdr>
        <w:top w:val="none" w:sz="0" w:space="0" w:color="auto"/>
        <w:left w:val="none" w:sz="0" w:space="0" w:color="auto"/>
        <w:bottom w:val="none" w:sz="0" w:space="0" w:color="auto"/>
        <w:right w:val="none" w:sz="0" w:space="0" w:color="auto"/>
      </w:divBdr>
      <w:divsChild>
        <w:div w:id="1163812926">
          <w:marLeft w:val="0"/>
          <w:marRight w:val="0"/>
          <w:marTop w:val="0"/>
          <w:marBottom w:val="0"/>
          <w:divBdr>
            <w:top w:val="none" w:sz="0" w:space="0" w:color="auto"/>
            <w:left w:val="none" w:sz="0" w:space="0" w:color="auto"/>
            <w:bottom w:val="none" w:sz="0" w:space="0" w:color="auto"/>
            <w:right w:val="none" w:sz="0" w:space="0" w:color="auto"/>
          </w:divBdr>
        </w:div>
        <w:div w:id="1017923029">
          <w:marLeft w:val="0"/>
          <w:marRight w:val="0"/>
          <w:marTop w:val="0"/>
          <w:marBottom w:val="0"/>
          <w:divBdr>
            <w:top w:val="none" w:sz="0" w:space="0" w:color="auto"/>
            <w:left w:val="none" w:sz="0" w:space="0" w:color="auto"/>
            <w:bottom w:val="none" w:sz="0" w:space="0" w:color="auto"/>
            <w:right w:val="none" w:sz="0" w:space="0" w:color="auto"/>
          </w:divBdr>
        </w:div>
      </w:divsChild>
    </w:div>
    <w:div w:id="664163188">
      <w:bodyDiv w:val="1"/>
      <w:marLeft w:val="0"/>
      <w:marRight w:val="0"/>
      <w:marTop w:val="0"/>
      <w:marBottom w:val="0"/>
      <w:divBdr>
        <w:top w:val="none" w:sz="0" w:space="0" w:color="auto"/>
        <w:left w:val="none" w:sz="0" w:space="0" w:color="auto"/>
        <w:bottom w:val="none" w:sz="0" w:space="0" w:color="auto"/>
        <w:right w:val="none" w:sz="0" w:space="0" w:color="auto"/>
      </w:divBdr>
      <w:divsChild>
        <w:div w:id="1257328307">
          <w:marLeft w:val="0"/>
          <w:marRight w:val="0"/>
          <w:marTop w:val="0"/>
          <w:marBottom w:val="0"/>
          <w:divBdr>
            <w:top w:val="none" w:sz="0" w:space="0" w:color="auto"/>
            <w:left w:val="none" w:sz="0" w:space="0" w:color="auto"/>
            <w:bottom w:val="none" w:sz="0" w:space="0" w:color="auto"/>
            <w:right w:val="none" w:sz="0" w:space="0" w:color="auto"/>
          </w:divBdr>
        </w:div>
        <w:div w:id="1253972745">
          <w:marLeft w:val="0"/>
          <w:marRight w:val="0"/>
          <w:marTop w:val="0"/>
          <w:marBottom w:val="0"/>
          <w:divBdr>
            <w:top w:val="none" w:sz="0" w:space="0" w:color="auto"/>
            <w:left w:val="none" w:sz="0" w:space="0" w:color="auto"/>
            <w:bottom w:val="none" w:sz="0" w:space="0" w:color="auto"/>
            <w:right w:val="none" w:sz="0" w:space="0" w:color="auto"/>
          </w:divBdr>
        </w:div>
      </w:divsChild>
    </w:div>
    <w:div w:id="668674265">
      <w:bodyDiv w:val="1"/>
      <w:marLeft w:val="0"/>
      <w:marRight w:val="0"/>
      <w:marTop w:val="0"/>
      <w:marBottom w:val="0"/>
      <w:divBdr>
        <w:top w:val="none" w:sz="0" w:space="0" w:color="auto"/>
        <w:left w:val="none" w:sz="0" w:space="0" w:color="auto"/>
        <w:bottom w:val="none" w:sz="0" w:space="0" w:color="auto"/>
        <w:right w:val="none" w:sz="0" w:space="0" w:color="auto"/>
      </w:divBdr>
    </w:div>
    <w:div w:id="724840157">
      <w:bodyDiv w:val="1"/>
      <w:marLeft w:val="45"/>
      <w:marRight w:val="45"/>
      <w:marTop w:val="90"/>
      <w:marBottom w:val="90"/>
      <w:divBdr>
        <w:top w:val="none" w:sz="0" w:space="0" w:color="auto"/>
        <w:left w:val="none" w:sz="0" w:space="0" w:color="auto"/>
        <w:bottom w:val="none" w:sz="0" w:space="0" w:color="auto"/>
        <w:right w:val="none" w:sz="0" w:space="0" w:color="auto"/>
      </w:divBdr>
      <w:divsChild>
        <w:div w:id="1616863643">
          <w:marLeft w:val="0"/>
          <w:marRight w:val="0"/>
          <w:marTop w:val="240"/>
          <w:marBottom w:val="0"/>
          <w:divBdr>
            <w:top w:val="none" w:sz="0" w:space="0" w:color="auto"/>
            <w:left w:val="none" w:sz="0" w:space="0" w:color="auto"/>
            <w:bottom w:val="none" w:sz="0" w:space="0" w:color="auto"/>
            <w:right w:val="none" w:sz="0" w:space="0" w:color="auto"/>
          </w:divBdr>
        </w:div>
        <w:div w:id="498081648">
          <w:marLeft w:val="0"/>
          <w:marRight w:val="0"/>
          <w:marTop w:val="240"/>
          <w:marBottom w:val="0"/>
          <w:divBdr>
            <w:top w:val="none" w:sz="0" w:space="0" w:color="auto"/>
            <w:left w:val="none" w:sz="0" w:space="0" w:color="auto"/>
            <w:bottom w:val="none" w:sz="0" w:space="0" w:color="auto"/>
            <w:right w:val="none" w:sz="0" w:space="0" w:color="auto"/>
          </w:divBdr>
        </w:div>
      </w:divsChild>
    </w:div>
    <w:div w:id="944918607">
      <w:bodyDiv w:val="1"/>
      <w:marLeft w:val="45"/>
      <w:marRight w:val="45"/>
      <w:marTop w:val="90"/>
      <w:marBottom w:val="90"/>
      <w:divBdr>
        <w:top w:val="none" w:sz="0" w:space="0" w:color="auto"/>
        <w:left w:val="none" w:sz="0" w:space="0" w:color="auto"/>
        <w:bottom w:val="none" w:sz="0" w:space="0" w:color="auto"/>
        <w:right w:val="none" w:sz="0" w:space="0" w:color="auto"/>
      </w:divBdr>
      <w:divsChild>
        <w:div w:id="1695378103">
          <w:marLeft w:val="0"/>
          <w:marRight w:val="0"/>
          <w:marTop w:val="240"/>
          <w:marBottom w:val="0"/>
          <w:divBdr>
            <w:top w:val="none" w:sz="0" w:space="0" w:color="auto"/>
            <w:left w:val="none" w:sz="0" w:space="0" w:color="auto"/>
            <w:bottom w:val="none" w:sz="0" w:space="0" w:color="auto"/>
            <w:right w:val="none" w:sz="0" w:space="0" w:color="auto"/>
          </w:divBdr>
        </w:div>
        <w:div w:id="256182017">
          <w:marLeft w:val="0"/>
          <w:marRight w:val="0"/>
          <w:marTop w:val="240"/>
          <w:marBottom w:val="0"/>
          <w:divBdr>
            <w:top w:val="none" w:sz="0" w:space="0" w:color="auto"/>
            <w:left w:val="none" w:sz="0" w:space="0" w:color="auto"/>
            <w:bottom w:val="none" w:sz="0" w:space="0" w:color="auto"/>
            <w:right w:val="none" w:sz="0" w:space="0" w:color="auto"/>
          </w:divBdr>
        </w:div>
      </w:divsChild>
    </w:div>
    <w:div w:id="1031223651">
      <w:bodyDiv w:val="1"/>
      <w:marLeft w:val="0"/>
      <w:marRight w:val="0"/>
      <w:marTop w:val="0"/>
      <w:marBottom w:val="0"/>
      <w:divBdr>
        <w:top w:val="none" w:sz="0" w:space="0" w:color="auto"/>
        <w:left w:val="none" w:sz="0" w:space="0" w:color="auto"/>
        <w:bottom w:val="none" w:sz="0" w:space="0" w:color="auto"/>
        <w:right w:val="none" w:sz="0" w:space="0" w:color="auto"/>
      </w:divBdr>
    </w:div>
    <w:div w:id="19816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hyperlink" Target="http://eur-lex.europa.eu/LexUriServ/LexUriServ.do?uri=CONSLEG:2006R1083:200701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CONSLEG:2006R1083:20070101:LV:HTML" TargetMode="External"/><Relationship Id="rId17" Type="http://schemas.openxmlformats.org/officeDocument/2006/relationships/hyperlink" Target="mailto:Maris.Krumins@em.gov.lv" TargetMode="External"/><Relationship Id="rId2" Type="http://schemas.openxmlformats.org/officeDocument/2006/relationships/numbering" Target="numbering.xml"/><Relationship Id="rId16" Type="http://schemas.openxmlformats.org/officeDocument/2006/relationships/hyperlink" Target="http://pro.nais.lv/naiser/esdoc.cfm?esid=32008R08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1999:161:0001:001:LV:HTML" TargetMode="External"/><Relationship Id="rId5" Type="http://schemas.openxmlformats.org/officeDocument/2006/relationships/webSettings" Target="webSettings.xml"/><Relationship Id="rId15" Type="http://schemas.openxmlformats.org/officeDocument/2006/relationships/hyperlink" Target="http://pro.nais.lv/naiser/esdoc.cfm?esid=32008R0800" TargetMode="External"/><Relationship Id="rId10" Type="http://schemas.openxmlformats.org/officeDocument/2006/relationships/hyperlink" Target="http://eur-lex.europa.eu/LexUriServ/LexUriServ.do?uri=CONSLEG:2006R1083:20070101:LV: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nais.lv/naiser/esdoc.cfm?esid=32008R0800" TargetMode="External"/><Relationship Id="rId14" Type="http://schemas.openxmlformats.org/officeDocument/2006/relationships/hyperlink" Target="http://pro.nais.lv/naiser/esdoc.cfm?esid=32008R08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94DF-C540-4EB4-8256-06516095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6988</Words>
  <Characters>50321</Characters>
  <Application>Microsoft Office Word</Application>
  <DocSecurity>0</DocSecurity>
  <Lines>949</Lines>
  <Paragraphs>314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Noteikumi par darbības programmas "Uzņēmējdarbība un inovācijas" papildinājuma 2.1.2.4.aktivitāti "Augstas pievienotās vērtības investīcijas" projektu iesniegumu atlases otro un turpmākajām kārtām</vt:lpstr>
      <vt:lpstr>        Projekts</vt:lpstr>
    </vt:vector>
  </TitlesOfParts>
  <Company/>
  <LinksUpToDate>false</LinksUpToDate>
  <CharactersWithSpaces>56995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2.1.2.4.aktivitātes „Augstas pievienotās vērtības investīcijas”  projektu iesniegumu atlases otro un turpmākajām kārtām</dc:title>
  <dc:subject>MK noteikumi</dc:subject>
  <dc:creator>Māris Krūmiņš</dc:creator>
  <dc:description>Maris.Krumins@em.gov.lv, 67013082</dc:description>
  <cp:lastModifiedBy>kruminsM</cp:lastModifiedBy>
  <cp:revision>36</cp:revision>
  <dcterms:created xsi:type="dcterms:W3CDTF">2011-09-25T16:22:00Z</dcterms:created>
  <dcterms:modified xsi:type="dcterms:W3CDTF">2011-10-13T12:12:00Z</dcterms:modified>
</cp:coreProperties>
</file>