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88" w:rsidRPr="001E72A5" w:rsidRDefault="002C4EE1" w:rsidP="00FA0113">
      <w:pPr>
        <w:tabs>
          <w:tab w:val="left" w:pos="2552"/>
        </w:tabs>
        <w:spacing w:after="0" w:line="240" w:lineRule="auto"/>
        <w:rPr>
          <w:rFonts w:ascii="Times New Roman" w:hAnsi="Times New Roman" w:cs="Times New Roman"/>
          <w:sz w:val="24"/>
          <w:szCs w:val="24"/>
        </w:rPr>
      </w:pPr>
      <w:r w:rsidRPr="001E72A5">
        <w:rPr>
          <w:rFonts w:ascii="Times New Roman" w:hAnsi="Times New Roman" w:cs="Times New Roman"/>
          <w:sz w:val="24"/>
          <w:szCs w:val="24"/>
        </w:rPr>
        <w:t>201</w:t>
      </w:r>
      <w:r w:rsidR="00F16588" w:rsidRPr="001E72A5">
        <w:rPr>
          <w:rFonts w:ascii="Times New Roman" w:hAnsi="Times New Roman" w:cs="Times New Roman"/>
          <w:sz w:val="24"/>
          <w:szCs w:val="24"/>
        </w:rPr>
        <w:t>1</w:t>
      </w:r>
      <w:r w:rsidRPr="001E72A5">
        <w:rPr>
          <w:rFonts w:ascii="Times New Roman" w:hAnsi="Times New Roman" w:cs="Times New Roman"/>
          <w:sz w:val="24"/>
          <w:szCs w:val="24"/>
        </w:rPr>
        <w:t>.gada ___.______</w:t>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2C5874" w:rsidRPr="001E72A5">
        <w:rPr>
          <w:rFonts w:ascii="Times New Roman" w:hAnsi="Times New Roman" w:cs="Times New Roman"/>
          <w:sz w:val="24"/>
          <w:szCs w:val="24"/>
        </w:rPr>
        <w:t>Noteikumi</w:t>
      </w:r>
      <w:r w:rsidRPr="001E72A5">
        <w:rPr>
          <w:rFonts w:ascii="Times New Roman" w:hAnsi="Times New Roman" w:cs="Times New Roman"/>
          <w:sz w:val="24"/>
          <w:szCs w:val="24"/>
        </w:rPr>
        <w:t xml:space="preserve"> Nr.</w:t>
      </w:r>
    </w:p>
    <w:p w:rsidR="00955A84" w:rsidRPr="001E72A5" w:rsidRDefault="002C5874" w:rsidP="00FA0113">
      <w:pPr>
        <w:spacing w:after="0" w:line="240" w:lineRule="auto"/>
        <w:rPr>
          <w:rFonts w:ascii="Times New Roman" w:hAnsi="Times New Roman" w:cs="Times New Roman"/>
          <w:sz w:val="24"/>
          <w:szCs w:val="24"/>
        </w:rPr>
      </w:pPr>
      <w:r w:rsidRPr="001E72A5">
        <w:rPr>
          <w:rFonts w:ascii="Times New Roman" w:hAnsi="Times New Roman" w:cs="Times New Roman"/>
          <w:sz w:val="24"/>
          <w:szCs w:val="24"/>
        </w:rPr>
        <w:t>Rīgā</w:t>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2C4EE1" w:rsidRPr="001E72A5">
        <w:rPr>
          <w:rFonts w:ascii="Times New Roman" w:hAnsi="Times New Roman" w:cs="Times New Roman"/>
          <w:sz w:val="24"/>
          <w:szCs w:val="24"/>
        </w:rPr>
        <w:t>(prot. Nr.</w:t>
      </w:r>
      <w:r w:rsidRPr="001E72A5">
        <w:rPr>
          <w:rFonts w:ascii="Times New Roman" w:hAnsi="Times New Roman" w:cs="Times New Roman"/>
          <w:sz w:val="24"/>
          <w:szCs w:val="24"/>
        </w:rPr>
        <w:t xml:space="preserve"> _______  </w:t>
      </w:r>
      <w:r w:rsidR="002C4EE1" w:rsidRPr="001E72A5">
        <w:rPr>
          <w:rFonts w:ascii="Times New Roman" w:hAnsi="Times New Roman" w:cs="Times New Roman"/>
          <w:sz w:val="24"/>
          <w:szCs w:val="24"/>
        </w:rPr>
        <w:t>.§)</w:t>
      </w:r>
    </w:p>
    <w:p w:rsidR="006E1245" w:rsidRPr="001E72A5" w:rsidRDefault="006E1245" w:rsidP="00FA0113">
      <w:pPr>
        <w:spacing w:after="0" w:line="240" w:lineRule="auto"/>
        <w:rPr>
          <w:rFonts w:ascii="Times New Roman" w:hAnsi="Times New Roman" w:cs="Times New Roman"/>
          <w:sz w:val="24"/>
          <w:szCs w:val="24"/>
        </w:rPr>
      </w:pPr>
    </w:p>
    <w:p w:rsidR="009C2B23" w:rsidRPr="001E72A5" w:rsidRDefault="00AB533F" w:rsidP="00A00EB6">
      <w:pPr>
        <w:spacing w:after="0" w:line="240" w:lineRule="auto"/>
        <w:jc w:val="center"/>
        <w:rPr>
          <w:rFonts w:ascii="Times New Roman" w:eastAsia="Times New Roman" w:hAnsi="Times New Roman" w:cs="Times New Roman"/>
          <w:b/>
          <w:bCs/>
          <w:sz w:val="24"/>
          <w:szCs w:val="24"/>
          <w:lang w:eastAsia="lv-LV"/>
        </w:rPr>
      </w:pPr>
      <w:bookmarkStart w:id="0" w:name="OLE_LINK1"/>
      <w:bookmarkStart w:id="1" w:name="OLE_LINK2"/>
      <w:bookmarkStart w:id="2" w:name="OLE_LINK3"/>
      <w:bookmarkStart w:id="3" w:name="OLE_LINK8"/>
      <w:bookmarkStart w:id="4" w:name="OLE_LINK4"/>
      <w:bookmarkStart w:id="5" w:name="OLE_LINK5"/>
      <w:r w:rsidRPr="001E72A5">
        <w:rPr>
          <w:rFonts w:ascii="Times New Roman" w:hAnsi="Times New Roman" w:cs="Times New Roman"/>
          <w:b/>
          <w:sz w:val="24"/>
          <w:szCs w:val="24"/>
        </w:rPr>
        <w:t>Grozījumi Ministru kabineta 2009.gada 24.februāra noteikumos Nr.200 „</w:t>
      </w:r>
      <w:r w:rsidRPr="001E72A5">
        <w:rPr>
          <w:rFonts w:ascii="Times New Roman" w:eastAsia="Times New Roman" w:hAnsi="Times New Roman" w:cs="Times New Roman"/>
          <w:b/>
          <w:bCs/>
          <w:sz w:val="24"/>
          <w:szCs w:val="24"/>
          <w:lang w:eastAsia="lv-LV"/>
        </w:rPr>
        <w:t>Noteikumi par darbības programmas „Uzņēmējdarbība un inovācijas” papildinājuma 2.1.2.4. aktivitāti „Augstas pievienotās vērtības investīcijas””</w:t>
      </w:r>
    </w:p>
    <w:bookmarkEnd w:id="0"/>
    <w:bookmarkEnd w:id="1"/>
    <w:bookmarkEnd w:id="2"/>
    <w:bookmarkEnd w:id="3"/>
    <w:bookmarkEnd w:id="4"/>
    <w:bookmarkEnd w:id="5"/>
    <w:p w:rsidR="004A6106" w:rsidRPr="001E72A5" w:rsidRDefault="004A6106" w:rsidP="00D37239">
      <w:pPr>
        <w:pStyle w:val="naislab"/>
        <w:spacing w:before="120" w:after="0"/>
        <w:ind w:left="4253" w:firstLine="2410"/>
        <w:rPr>
          <w:iCs/>
        </w:rPr>
      </w:pPr>
    </w:p>
    <w:p w:rsidR="00696D88" w:rsidRPr="001E72A5" w:rsidRDefault="001C6235" w:rsidP="00D37239">
      <w:pPr>
        <w:pStyle w:val="naislab"/>
        <w:spacing w:before="120" w:after="0"/>
        <w:ind w:left="4253" w:firstLine="2410"/>
      </w:pPr>
      <w:r w:rsidRPr="001E72A5">
        <w:rPr>
          <w:iCs/>
        </w:rPr>
        <w:t>Izdoti saskaņā ar Eiropas Savienības struktūrfondu un Kohēzijas fonda vadības likuma 18.panta 10.punktu</w:t>
      </w:r>
    </w:p>
    <w:p w:rsidR="004A6106" w:rsidRPr="001E72A5" w:rsidRDefault="004A6106" w:rsidP="004A6106">
      <w:pPr>
        <w:spacing w:after="0" w:line="240" w:lineRule="auto"/>
        <w:ind w:firstLine="720"/>
        <w:jc w:val="both"/>
        <w:rPr>
          <w:rFonts w:ascii="Times New Roman" w:hAnsi="Times New Roman" w:cs="Times New Roman"/>
          <w:sz w:val="24"/>
          <w:szCs w:val="24"/>
        </w:rPr>
      </w:pPr>
    </w:p>
    <w:p w:rsidR="00316059" w:rsidRPr="001E72A5" w:rsidRDefault="00AB533F" w:rsidP="004A6106">
      <w:pPr>
        <w:spacing w:after="0" w:line="240" w:lineRule="auto"/>
        <w:ind w:firstLine="720"/>
        <w:jc w:val="both"/>
        <w:rPr>
          <w:rFonts w:ascii="Times New Roman" w:hAnsi="Times New Roman" w:cs="Times New Roman"/>
          <w:sz w:val="24"/>
          <w:szCs w:val="24"/>
        </w:rPr>
      </w:pPr>
      <w:r w:rsidRPr="001E72A5">
        <w:rPr>
          <w:rFonts w:ascii="Times New Roman" w:hAnsi="Times New Roman" w:cs="Times New Roman"/>
          <w:sz w:val="24"/>
          <w:szCs w:val="24"/>
        </w:rPr>
        <w:t>Izdarīt Ministru kabineta 2009.gada 24.februāra noteikumos Nr.200 „</w:t>
      </w:r>
      <w:r w:rsidRPr="001E72A5">
        <w:rPr>
          <w:rFonts w:ascii="Times New Roman" w:eastAsia="Times New Roman" w:hAnsi="Times New Roman" w:cs="Times New Roman"/>
          <w:bCs/>
          <w:sz w:val="24"/>
          <w:szCs w:val="24"/>
          <w:lang w:eastAsia="lv-LV"/>
        </w:rPr>
        <w:t>Noteikumi par darbības programmas „Uzņēmējdarbība un inovācijas” papildinājuma 2.1.2.4. aktivitāti „Augstas pievienotās vērtības investīcijas””</w:t>
      </w:r>
      <w:r w:rsidR="00316059" w:rsidRPr="001E72A5">
        <w:rPr>
          <w:rFonts w:ascii="Times New Roman" w:eastAsia="Times New Roman" w:hAnsi="Times New Roman" w:cs="Times New Roman"/>
          <w:bCs/>
          <w:sz w:val="24"/>
          <w:szCs w:val="24"/>
          <w:lang w:eastAsia="lv-LV"/>
        </w:rPr>
        <w:t xml:space="preserve"> </w:t>
      </w:r>
      <w:r w:rsidR="00316059" w:rsidRPr="001E72A5">
        <w:rPr>
          <w:rFonts w:ascii="Times New Roman" w:hAnsi="Times New Roman" w:cs="Times New Roman"/>
          <w:sz w:val="24"/>
          <w:szCs w:val="24"/>
        </w:rPr>
        <w:t>(</w:t>
      </w:r>
      <w:r w:rsidRPr="001E72A5">
        <w:rPr>
          <w:rFonts w:ascii="Times New Roman" w:eastAsia="Calibri" w:hAnsi="Times New Roman" w:cs="Times New Roman"/>
          <w:sz w:val="24"/>
          <w:szCs w:val="24"/>
        </w:rPr>
        <w:t>Latvijas Vēstnesis, 2009, 41., 96., 98., 121.nr.; 2010, 27.</w:t>
      </w:r>
      <w:r w:rsidRPr="001E72A5">
        <w:rPr>
          <w:rFonts w:ascii="Times New Roman" w:hAnsi="Times New Roman" w:cs="Times New Roman"/>
          <w:sz w:val="24"/>
          <w:szCs w:val="24"/>
        </w:rPr>
        <w:t>, 158.</w:t>
      </w:r>
      <w:r w:rsidRPr="001E72A5">
        <w:rPr>
          <w:rFonts w:ascii="Times New Roman" w:eastAsia="Calibri" w:hAnsi="Times New Roman" w:cs="Times New Roman"/>
          <w:sz w:val="24"/>
          <w:szCs w:val="24"/>
        </w:rPr>
        <w:t>nr.</w:t>
      </w:r>
      <w:r w:rsidR="00316059" w:rsidRPr="001E72A5">
        <w:rPr>
          <w:rFonts w:ascii="Times New Roman" w:hAnsi="Times New Roman" w:cs="Times New Roman"/>
          <w:sz w:val="24"/>
          <w:szCs w:val="24"/>
        </w:rPr>
        <w:t xml:space="preserve">) </w:t>
      </w:r>
      <w:r w:rsidRPr="001E72A5">
        <w:rPr>
          <w:rFonts w:ascii="Times New Roman" w:hAnsi="Times New Roman" w:cs="Times New Roman"/>
          <w:sz w:val="24"/>
          <w:szCs w:val="24"/>
        </w:rPr>
        <w:t xml:space="preserve">šādus grozījumus: </w:t>
      </w:r>
    </w:p>
    <w:p w:rsidR="00AB533F" w:rsidRPr="001E72A5" w:rsidRDefault="00AB533F" w:rsidP="00AB533F">
      <w:pPr>
        <w:pStyle w:val="ListParagraph"/>
        <w:jc w:val="both"/>
        <w:rPr>
          <w:rFonts w:ascii="Times New Roman" w:hAnsi="Times New Roman" w:cs="Times New Roman"/>
          <w:sz w:val="24"/>
          <w:szCs w:val="24"/>
        </w:rPr>
      </w:pPr>
    </w:p>
    <w:p w:rsidR="00AB533F" w:rsidRPr="001E72A5" w:rsidRDefault="00AB533F" w:rsidP="00AB533F">
      <w:pPr>
        <w:pStyle w:val="ListParagraph"/>
        <w:numPr>
          <w:ilvl w:val="0"/>
          <w:numId w:val="3"/>
        </w:numPr>
        <w:jc w:val="both"/>
        <w:rPr>
          <w:rFonts w:ascii="Times New Roman" w:hAnsi="Times New Roman" w:cs="Times New Roman"/>
          <w:b/>
          <w:sz w:val="24"/>
          <w:szCs w:val="24"/>
        </w:rPr>
      </w:pPr>
      <w:r w:rsidRPr="001E72A5">
        <w:rPr>
          <w:rFonts w:ascii="Times New Roman" w:hAnsi="Times New Roman" w:cs="Times New Roman"/>
          <w:b/>
          <w:sz w:val="24"/>
          <w:szCs w:val="24"/>
        </w:rPr>
        <w:t xml:space="preserve">Izteikt noteikumu nosaukumu šādā redakcijā: </w:t>
      </w:r>
    </w:p>
    <w:p w:rsidR="00AB533F" w:rsidRPr="001E72A5" w:rsidRDefault="00AB533F" w:rsidP="00AB533F">
      <w:pPr>
        <w:ind w:firstLine="709"/>
        <w:jc w:val="both"/>
        <w:rPr>
          <w:rFonts w:ascii="Times New Roman" w:hAnsi="Times New Roman" w:cs="Times New Roman"/>
          <w:sz w:val="24"/>
          <w:szCs w:val="24"/>
        </w:rPr>
      </w:pPr>
      <w:r w:rsidRPr="001E72A5">
        <w:rPr>
          <w:rFonts w:ascii="Times New Roman" w:hAnsi="Times New Roman" w:cs="Times New Roman"/>
          <w:sz w:val="24"/>
          <w:szCs w:val="24"/>
        </w:rPr>
        <w:t>„Noteikumi par darbības programmas „Uzņēmējdarbība un inovācijas” papildinājuma 2.1.2.4.aktivitātes „Augstas pievienotās vērtības investīcijas” projektu iesniegumu atlases pirmo kārtu”.</w:t>
      </w:r>
    </w:p>
    <w:p w:rsidR="00390617" w:rsidRPr="001E72A5" w:rsidRDefault="00390617" w:rsidP="00390617">
      <w:pPr>
        <w:pStyle w:val="ListParagraph"/>
        <w:jc w:val="both"/>
        <w:rPr>
          <w:rFonts w:ascii="Times New Roman" w:hAnsi="Times New Roman" w:cs="Times New Roman"/>
          <w:b/>
          <w:sz w:val="24"/>
          <w:szCs w:val="24"/>
        </w:rPr>
      </w:pPr>
      <w:r w:rsidRPr="001E72A5">
        <w:rPr>
          <w:rFonts w:ascii="Times New Roman" w:hAnsi="Times New Roman" w:cs="Times New Roman"/>
          <w:b/>
          <w:sz w:val="24"/>
          <w:szCs w:val="24"/>
        </w:rPr>
        <w:t xml:space="preserve">2. Izteikt 1.1.apakšpunktu šādā redakcijā: </w:t>
      </w:r>
    </w:p>
    <w:p w:rsidR="00AB533F" w:rsidRPr="001E72A5" w:rsidRDefault="00390617" w:rsidP="00390617">
      <w:pPr>
        <w:spacing w:before="240" w:after="0" w:line="240" w:lineRule="auto"/>
        <w:ind w:firstLine="720"/>
        <w:jc w:val="both"/>
        <w:rPr>
          <w:rFonts w:ascii="Times New Roman" w:hAnsi="Times New Roman" w:cs="Times New Roman"/>
          <w:sz w:val="24"/>
          <w:szCs w:val="24"/>
        </w:rPr>
      </w:pPr>
      <w:r w:rsidRPr="001E72A5">
        <w:rPr>
          <w:rFonts w:ascii="Times New Roman" w:hAnsi="Times New Roman" w:cs="Times New Roman"/>
          <w:sz w:val="24"/>
          <w:szCs w:val="24"/>
        </w:rPr>
        <w:t>„1.1. kārtību, kādā īsteno darbības programmas „Uzņēmējdarbība un inovācijas” papildinājuma 2.1.prioritātes „Zinātne un inovācijas” 2.1.2.pasākuma „Inovācijas” 2.1.2.4.aktivitāti „Augstas pievienotās vērtības investīcijas” projektu iesniegumu atlases pirmo kārtu (turpmāk – aktivitāte)”.</w:t>
      </w:r>
    </w:p>
    <w:p w:rsidR="00E537B2" w:rsidRPr="001E72A5" w:rsidRDefault="00E537B2" w:rsidP="00390617">
      <w:pPr>
        <w:spacing w:after="0" w:line="240" w:lineRule="auto"/>
        <w:ind w:firstLine="720"/>
        <w:jc w:val="both"/>
        <w:rPr>
          <w:rFonts w:ascii="Times New Roman" w:hAnsi="Times New Roman" w:cs="Times New Roman"/>
          <w:sz w:val="24"/>
          <w:szCs w:val="24"/>
        </w:rPr>
      </w:pPr>
    </w:p>
    <w:p w:rsidR="00E537B2" w:rsidRPr="001E72A5" w:rsidRDefault="00E537B2" w:rsidP="00E537B2">
      <w:pPr>
        <w:pStyle w:val="ListParagraph"/>
        <w:jc w:val="both"/>
        <w:rPr>
          <w:rFonts w:ascii="Times New Roman" w:hAnsi="Times New Roman" w:cs="Times New Roman"/>
          <w:b/>
          <w:sz w:val="24"/>
          <w:szCs w:val="24"/>
        </w:rPr>
      </w:pPr>
      <w:r w:rsidRPr="001E72A5">
        <w:rPr>
          <w:rFonts w:ascii="Times New Roman" w:hAnsi="Times New Roman" w:cs="Times New Roman"/>
          <w:b/>
          <w:sz w:val="24"/>
          <w:szCs w:val="24"/>
        </w:rPr>
        <w:t>3. Izteikt 8.punktu šādā redakcijā:</w:t>
      </w:r>
    </w:p>
    <w:p w:rsidR="00E537B2" w:rsidRPr="001E72A5" w:rsidRDefault="00E537B2" w:rsidP="00E537B2">
      <w:pPr>
        <w:spacing w:before="240" w:after="0" w:line="240" w:lineRule="auto"/>
        <w:ind w:firstLine="720"/>
        <w:jc w:val="both"/>
        <w:rPr>
          <w:rFonts w:ascii="Times New Roman" w:hAnsi="Times New Roman" w:cs="Times New Roman"/>
          <w:sz w:val="24"/>
          <w:szCs w:val="24"/>
        </w:rPr>
      </w:pPr>
      <w:r w:rsidRPr="001E72A5">
        <w:rPr>
          <w:rFonts w:ascii="Times New Roman" w:hAnsi="Times New Roman" w:cs="Times New Roman"/>
          <w:sz w:val="24"/>
          <w:szCs w:val="24"/>
        </w:rPr>
        <w:t xml:space="preserve">„8. Aktivitāti finansē no Eiropas Reģionālās attīstības fonda līdzekļiem. Aktivitātes ietvaros pieejamais Eiropas Reģionālās attīstības fonda </w:t>
      </w:r>
      <w:r w:rsidRPr="00636F64">
        <w:rPr>
          <w:rFonts w:ascii="Times New Roman" w:hAnsi="Times New Roman" w:cs="Times New Roman"/>
          <w:sz w:val="24"/>
          <w:szCs w:val="24"/>
        </w:rPr>
        <w:t xml:space="preserve">finansējums ir </w:t>
      </w:r>
      <w:r w:rsidR="00636F64" w:rsidRPr="00636F64">
        <w:rPr>
          <w:rFonts w:ascii="Times New Roman" w:hAnsi="Times New Roman" w:cs="Times New Roman"/>
          <w:sz w:val="24"/>
          <w:szCs w:val="24"/>
        </w:rPr>
        <w:t xml:space="preserve">57 506 987 </w:t>
      </w:r>
      <w:r w:rsidR="00B97A05" w:rsidRPr="00636F64">
        <w:rPr>
          <w:rFonts w:ascii="Times New Roman" w:hAnsi="Times New Roman" w:cs="Times New Roman"/>
          <w:sz w:val="24"/>
          <w:szCs w:val="24"/>
        </w:rPr>
        <w:t xml:space="preserve"> </w:t>
      </w:r>
      <w:r w:rsidRPr="00636F64">
        <w:rPr>
          <w:rFonts w:ascii="Times New Roman" w:hAnsi="Times New Roman" w:cs="Times New Roman"/>
          <w:sz w:val="24"/>
          <w:szCs w:val="24"/>
        </w:rPr>
        <w:t>lati.”</w:t>
      </w:r>
    </w:p>
    <w:p w:rsidR="00B34049" w:rsidRPr="001E72A5" w:rsidRDefault="00B34049" w:rsidP="00B34049">
      <w:pPr>
        <w:pStyle w:val="ListParagraph"/>
        <w:jc w:val="both"/>
        <w:rPr>
          <w:rFonts w:ascii="Times New Roman" w:hAnsi="Times New Roman" w:cs="Times New Roman"/>
          <w:b/>
          <w:sz w:val="24"/>
          <w:szCs w:val="24"/>
        </w:rPr>
      </w:pPr>
    </w:p>
    <w:p w:rsidR="00B34049" w:rsidRPr="001E72A5" w:rsidRDefault="00B34049" w:rsidP="00B34049">
      <w:pPr>
        <w:pStyle w:val="ListParagraph"/>
        <w:jc w:val="both"/>
        <w:rPr>
          <w:rFonts w:ascii="Times New Roman" w:hAnsi="Times New Roman" w:cs="Times New Roman"/>
          <w:b/>
          <w:sz w:val="24"/>
          <w:szCs w:val="24"/>
        </w:rPr>
      </w:pPr>
      <w:r w:rsidRPr="001E72A5">
        <w:rPr>
          <w:rFonts w:ascii="Times New Roman" w:hAnsi="Times New Roman" w:cs="Times New Roman"/>
          <w:b/>
          <w:sz w:val="24"/>
          <w:szCs w:val="24"/>
        </w:rPr>
        <w:t>4. Izteikt 30.punktu šādā redakcijā:</w:t>
      </w:r>
    </w:p>
    <w:p w:rsidR="00B34049" w:rsidRPr="001E72A5" w:rsidRDefault="00B34049" w:rsidP="00B34049">
      <w:pPr>
        <w:spacing w:before="240" w:after="0" w:line="240" w:lineRule="auto"/>
        <w:ind w:firstLine="720"/>
        <w:jc w:val="both"/>
        <w:rPr>
          <w:rFonts w:ascii="Times New Roman" w:hAnsi="Times New Roman" w:cs="Times New Roman"/>
          <w:sz w:val="24"/>
          <w:szCs w:val="24"/>
        </w:rPr>
      </w:pPr>
      <w:r w:rsidRPr="001E72A5">
        <w:rPr>
          <w:rFonts w:ascii="Times New Roman" w:hAnsi="Times New Roman" w:cs="Times New Roman"/>
          <w:sz w:val="24"/>
          <w:szCs w:val="24"/>
        </w:rPr>
        <w:t>„30. Paziņojumu par projektu iesniegumu iesniegšanu izsludina vismaz mēnesi iepriekš, norādot kopējo pieejamo finansējumu, projektu iesniegumu atlases ietvaros pieejamo finansējumu, projektu iesniegumu iesniegšanas sākuma un beigu termiņu. Paziņojumā minētā informācija ir saistoša projekta iesniedzējam, sadarbības iestādei, atbildīgajai iestādei un vadošajai iestādei.”</w:t>
      </w:r>
    </w:p>
    <w:p w:rsidR="00B34049" w:rsidRPr="001E72A5" w:rsidRDefault="00B34049" w:rsidP="00E537B2">
      <w:pPr>
        <w:spacing w:before="240" w:after="0" w:line="240" w:lineRule="auto"/>
        <w:ind w:firstLine="720"/>
        <w:jc w:val="both"/>
        <w:rPr>
          <w:rFonts w:ascii="Times New Roman" w:hAnsi="Times New Roman" w:cs="Times New Roman"/>
          <w:sz w:val="24"/>
          <w:szCs w:val="24"/>
        </w:rPr>
      </w:pPr>
    </w:p>
    <w:p w:rsidR="00B34049" w:rsidRPr="001E72A5" w:rsidRDefault="00B34049" w:rsidP="00B34049">
      <w:pPr>
        <w:pStyle w:val="ListParagraph"/>
        <w:jc w:val="both"/>
        <w:rPr>
          <w:rFonts w:ascii="Times New Roman" w:hAnsi="Times New Roman" w:cs="Times New Roman"/>
          <w:b/>
          <w:sz w:val="24"/>
          <w:szCs w:val="24"/>
        </w:rPr>
      </w:pPr>
      <w:r w:rsidRPr="001E72A5">
        <w:rPr>
          <w:rFonts w:ascii="Times New Roman" w:hAnsi="Times New Roman" w:cs="Times New Roman"/>
          <w:b/>
          <w:sz w:val="24"/>
          <w:szCs w:val="24"/>
        </w:rPr>
        <w:t>5. Izteikt 38.3.apakšpunktu šādā redakcijā:</w:t>
      </w:r>
    </w:p>
    <w:p w:rsidR="00B34049" w:rsidRPr="001E72A5" w:rsidRDefault="00B34049" w:rsidP="00B34049">
      <w:pPr>
        <w:spacing w:before="240" w:after="0" w:line="240" w:lineRule="auto"/>
        <w:ind w:firstLine="720"/>
        <w:jc w:val="both"/>
        <w:rPr>
          <w:rFonts w:ascii="Times New Roman" w:hAnsi="Times New Roman" w:cs="Times New Roman"/>
          <w:sz w:val="24"/>
          <w:szCs w:val="24"/>
        </w:rPr>
      </w:pPr>
      <w:r w:rsidRPr="001E72A5">
        <w:rPr>
          <w:rFonts w:ascii="Times New Roman" w:hAnsi="Times New Roman" w:cs="Times New Roman"/>
          <w:sz w:val="24"/>
          <w:szCs w:val="24"/>
        </w:rPr>
        <w:t xml:space="preserve">„38.3. projekta iesnieguma veidlapa un papildus iesniedzamo dokumentu oriģināli ir parakstīti katrs atsevišķi ar to autora drošu elektronisko parakstu un apliecināti ar laika zīmogu pirms projektu atlases beigu termiņa. Ja papildus iesniedzamie dokumenti ir </w:t>
      </w:r>
      <w:r w:rsidRPr="001E72A5">
        <w:rPr>
          <w:rFonts w:ascii="Times New Roman" w:hAnsi="Times New Roman" w:cs="Times New Roman"/>
          <w:sz w:val="24"/>
          <w:szCs w:val="24"/>
        </w:rPr>
        <w:lastRenderedPageBreak/>
        <w:t>dokumentu kopijas, tie ir apliecināti katrs atsevišķi ar projekta iesniedzēja drošu elektronisku parakstu un laika zīmogu pirms projektu iesniegumu iesniegšanas beigu termiņa.”</w:t>
      </w:r>
    </w:p>
    <w:p w:rsidR="0024167E" w:rsidRPr="001E72A5" w:rsidRDefault="0024167E" w:rsidP="00B34049">
      <w:pPr>
        <w:spacing w:before="240" w:after="0" w:line="240" w:lineRule="auto"/>
        <w:ind w:firstLine="720"/>
        <w:jc w:val="both"/>
        <w:rPr>
          <w:rFonts w:ascii="Times New Roman" w:hAnsi="Times New Roman" w:cs="Times New Roman"/>
          <w:b/>
          <w:sz w:val="24"/>
          <w:szCs w:val="24"/>
        </w:rPr>
      </w:pPr>
      <w:r w:rsidRPr="001E72A5">
        <w:rPr>
          <w:rFonts w:ascii="Times New Roman" w:hAnsi="Times New Roman" w:cs="Times New Roman"/>
          <w:b/>
          <w:sz w:val="24"/>
          <w:szCs w:val="24"/>
        </w:rPr>
        <w:t>6. Papildināt noteikumus ar 71.punktu šādā redakcijā:</w:t>
      </w:r>
    </w:p>
    <w:p w:rsidR="0024167E" w:rsidRPr="001E72A5" w:rsidRDefault="0024167E" w:rsidP="00B34049">
      <w:pPr>
        <w:spacing w:after="0" w:line="240" w:lineRule="auto"/>
        <w:ind w:firstLine="720"/>
        <w:jc w:val="both"/>
        <w:rPr>
          <w:rFonts w:ascii="Times New Roman" w:hAnsi="Times New Roman" w:cs="Times New Roman"/>
          <w:sz w:val="24"/>
          <w:szCs w:val="24"/>
        </w:rPr>
      </w:pPr>
      <w:r w:rsidRPr="001E72A5">
        <w:rPr>
          <w:rFonts w:ascii="Times New Roman" w:hAnsi="Times New Roman" w:cs="Times New Roman"/>
          <w:sz w:val="24"/>
          <w:szCs w:val="24"/>
        </w:rPr>
        <w:t xml:space="preserve">„71. </w:t>
      </w:r>
      <w:r w:rsidRPr="001E72A5">
        <w:rPr>
          <w:rFonts w:ascii="Times New Roman" w:hAnsi="Times New Roman"/>
          <w:color w:val="000000"/>
          <w:sz w:val="24"/>
          <w:szCs w:val="24"/>
        </w:rPr>
        <w:t>Ja projekta īstenošanas laikā rodas papildus izdevumi vai sadārdzinājuma izmaksas, finansējuma saņēmējs sedz tos no saviem līdzekļiem.</w:t>
      </w:r>
      <w:r w:rsidRPr="001E72A5">
        <w:rPr>
          <w:rFonts w:ascii="Times New Roman" w:hAnsi="Times New Roman" w:cs="Times New Roman"/>
          <w:sz w:val="24"/>
          <w:szCs w:val="24"/>
        </w:rPr>
        <w:t>”</w:t>
      </w:r>
    </w:p>
    <w:p w:rsidR="000862BD" w:rsidRPr="001E72A5" w:rsidRDefault="000862BD" w:rsidP="00FA0113">
      <w:pPr>
        <w:spacing w:after="0" w:line="240" w:lineRule="auto"/>
        <w:jc w:val="both"/>
        <w:rPr>
          <w:rFonts w:ascii="Times New Roman" w:hAnsi="Times New Roman" w:cs="Times New Roman"/>
          <w:sz w:val="24"/>
          <w:szCs w:val="24"/>
        </w:rPr>
      </w:pPr>
    </w:p>
    <w:p w:rsidR="001E72A5" w:rsidRDefault="001E72A5" w:rsidP="00FA0113">
      <w:pPr>
        <w:spacing w:before="120" w:after="0" w:line="240" w:lineRule="auto"/>
        <w:jc w:val="both"/>
        <w:rPr>
          <w:rFonts w:ascii="Times New Roman" w:hAnsi="Times New Roman" w:cs="Times New Roman"/>
          <w:sz w:val="24"/>
          <w:szCs w:val="24"/>
        </w:rPr>
      </w:pPr>
    </w:p>
    <w:p w:rsidR="00696D88" w:rsidRPr="001E72A5" w:rsidRDefault="00C53D4A" w:rsidP="00FA0113">
      <w:pPr>
        <w:spacing w:before="120" w:after="0" w:line="240" w:lineRule="auto"/>
        <w:jc w:val="both"/>
        <w:rPr>
          <w:rFonts w:ascii="Times New Roman" w:hAnsi="Times New Roman" w:cs="Times New Roman"/>
          <w:sz w:val="24"/>
          <w:szCs w:val="24"/>
        </w:rPr>
      </w:pPr>
      <w:r w:rsidRPr="001E72A5">
        <w:rPr>
          <w:rFonts w:ascii="Times New Roman" w:hAnsi="Times New Roman" w:cs="Times New Roman"/>
          <w:sz w:val="24"/>
          <w:szCs w:val="24"/>
        </w:rPr>
        <w:t>Ministru prezidents</w:t>
      </w:r>
      <w:r w:rsidRPr="001E72A5">
        <w:rPr>
          <w:rFonts w:ascii="Times New Roman" w:hAnsi="Times New Roman" w:cs="Times New Roman"/>
          <w:sz w:val="24"/>
          <w:szCs w:val="24"/>
        </w:rPr>
        <w:tab/>
        <w:t xml:space="preserve">   </w:t>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Pr="001E72A5">
        <w:rPr>
          <w:rFonts w:ascii="Times New Roman" w:hAnsi="Times New Roman" w:cs="Times New Roman"/>
          <w:sz w:val="24"/>
          <w:szCs w:val="24"/>
        </w:rPr>
        <w:tab/>
      </w:r>
      <w:r w:rsidR="00F16588" w:rsidRPr="001E72A5">
        <w:rPr>
          <w:rFonts w:ascii="Times New Roman" w:hAnsi="Times New Roman" w:cs="Times New Roman"/>
          <w:sz w:val="24"/>
          <w:szCs w:val="24"/>
        </w:rPr>
        <w:tab/>
        <w:t xml:space="preserve">  </w:t>
      </w:r>
      <w:r w:rsidRPr="001E72A5">
        <w:rPr>
          <w:rFonts w:ascii="Times New Roman" w:hAnsi="Times New Roman" w:cs="Times New Roman"/>
          <w:sz w:val="24"/>
          <w:szCs w:val="24"/>
        </w:rPr>
        <w:t>V.Dombrovskis</w:t>
      </w:r>
    </w:p>
    <w:p w:rsidR="00696D88" w:rsidRPr="001E72A5" w:rsidRDefault="00696D88" w:rsidP="00FA0113">
      <w:pPr>
        <w:spacing w:after="0" w:line="240" w:lineRule="auto"/>
        <w:jc w:val="both"/>
        <w:rPr>
          <w:rFonts w:ascii="Times New Roman" w:hAnsi="Times New Roman" w:cs="Times New Roman"/>
          <w:sz w:val="24"/>
          <w:szCs w:val="24"/>
        </w:rPr>
      </w:pPr>
    </w:p>
    <w:p w:rsidR="001E72A5" w:rsidRDefault="001E72A5" w:rsidP="00FA0113">
      <w:pPr>
        <w:spacing w:after="0" w:line="240" w:lineRule="auto"/>
        <w:jc w:val="both"/>
        <w:rPr>
          <w:rFonts w:ascii="Times New Roman" w:hAnsi="Times New Roman" w:cs="Times New Roman"/>
          <w:sz w:val="24"/>
          <w:szCs w:val="24"/>
        </w:rPr>
      </w:pPr>
    </w:p>
    <w:p w:rsidR="00696D88" w:rsidRPr="001E72A5" w:rsidRDefault="001602F5" w:rsidP="00FA0113">
      <w:pPr>
        <w:spacing w:after="0" w:line="240" w:lineRule="auto"/>
        <w:jc w:val="both"/>
        <w:rPr>
          <w:rFonts w:ascii="Times New Roman" w:hAnsi="Times New Roman" w:cs="Times New Roman"/>
          <w:sz w:val="24"/>
          <w:szCs w:val="24"/>
        </w:rPr>
      </w:pPr>
      <w:r w:rsidRPr="001E72A5">
        <w:rPr>
          <w:rFonts w:ascii="Times New Roman" w:hAnsi="Times New Roman" w:cs="Times New Roman"/>
          <w:sz w:val="24"/>
          <w:szCs w:val="24"/>
        </w:rPr>
        <w:t>Ekonomikas ministrs</w:t>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t xml:space="preserve">   </w:t>
      </w:r>
      <w:r w:rsidR="00F16588" w:rsidRPr="001E72A5">
        <w:rPr>
          <w:rFonts w:ascii="Times New Roman" w:hAnsi="Times New Roman" w:cs="Times New Roman"/>
          <w:sz w:val="24"/>
          <w:szCs w:val="24"/>
        </w:rPr>
        <w:tab/>
      </w:r>
      <w:r w:rsidR="006E1245" w:rsidRPr="001E72A5">
        <w:rPr>
          <w:rFonts w:ascii="Times New Roman" w:hAnsi="Times New Roman" w:cs="Times New Roman"/>
          <w:sz w:val="24"/>
          <w:szCs w:val="24"/>
        </w:rPr>
        <w:t xml:space="preserve">    </w:t>
      </w:r>
      <w:r w:rsidR="00F16588" w:rsidRPr="001E72A5">
        <w:rPr>
          <w:rFonts w:ascii="Times New Roman" w:hAnsi="Times New Roman" w:cs="Times New Roman"/>
          <w:sz w:val="24"/>
          <w:szCs w:val="24"/>
        </w:rPr>
        <w:t xml:space="preserve">   </w:t>
      </w:r>
      <w:r w:rsidR="006E1245" w:rsidRPr="001E72A5">
        <w:rPr>
          <w:rFonts w:ascii="Times New Roman" w:hAnsi="Times New Roman" w:cs="Times New Roman"/>
          <w:sz w:val="24"/>
          <w:szCs w:val="24"/>
        </w:rPr>
        <w:t xml:space="preserve"> </w:t>
      </w:r>
      <w:r w:rsidR="00C53D4A" w:rsidRPr="001E72A5">
        <w:rPr>
          <w:rFonts w:ascii="Times New Roman" w:hAnsi="Times New Roman" w:cs="Times New Roman"/>
          <w:sz w:val="24"/>
          <w:szCs w:val="24"/>
        </w:rPr>
        <w:t>A.Kampars</w:t>
      </w:r>
    </w:p>
    <w:p w:rsidR="001920C5" w:rsidRPr="001E72A5" w:rsidRDefault="001920C5" w:rsidP="00FA0113">
      <w:pPr>
        <w:spacing w:after="0" w:line="240" w:lineRule="auto"/>
        <w:jc w:val="both"/>
        <w:rPr>
          <w:rFonts w:ascii="Times New Roman" w:hAnsi="Times New Roman" w:cs="Times New Roman"/>
          <w:sz w:val="24"/>
          <w:szCs w:val="24"/>
        </w:rPr>
      </w:pPr>
    </w:p>
    <w:p w:rsidR="00B1118E" w:rsidRPr="001E72A5" w:rsidRDefault="00B1118E" w:rsidP="00FA0113">
      <w:pPr>
        <w:spacing w:after="0" w:line="240" w:lineRule="auto"/>
        <w:jc w:val="both"/>
        <w:rPr>
          <w:rFonts w:ascii="Times New Roman" w:hAnsi="Times New Roman" w:cs="Times New Roman"/>
          <w:sz w:val="24"/>
          <w:szCs w:val="24"/>
        </w:rPr>
      </w:pPr>
    </w:p>
    <w:p w:rsidR="001E72A5" w:rsidRDefault="001E72A5" w:rsidP="00FA0113">
      <w:pPr>
        <w:spacing w:after="0" w:line="240" w:lineRule="auto"/>
        <w:jc w:val="both"/>
        <w:rPr>
          <w:rFonts w:ascii="Times New Roman" w:hAnsi="Times New Roman" w:cs="Times New Roman"/>
          <w:sz w:val="24"/>
          <w:szCs w:val="24"/>
        </w:rPr>
      </w:pPr>
    </w:p>
    <w:p w:rsidR="00696D88" w:rsidRPr="001E72A5" w:rsidRDefault="00DE27E8" w:rsidP="00FA0113">
      <w:pPr>
        <w:spacing w:after="0" w:line="240" w:lineRule="auto"/>
        <w:jc w:val="both"/>
        <w:rPr>
          <w:rFonts w:ascii="Times New Roman" w:hAnsi="Times New Roman" w:cs="Times New Roman"/>
          <w:sz w:val="24"/>
          <w:szCs w:val="24"/>
        </w:rPr>
      </w:pPr>
      <w:r w:rsidRPr="001E72A5">
        <w:rPr>
          <w:rFonts w:ascii="Times New Roman" w:hAnsi="Times New Roman" w:cs="Times New Roman"/>
          <w:sz w:val="24"/>
          <w:szCs w:val="24"/>
        </w:rPr>
        <w:t>Iesniedzējs:</w:t>
      </w:r>
    </w:p>
    <w:p w:rsidR="00DE27E8" w:rsidRPr="001E72A5" w:rsidRDefault="00DE27E8" w:rsidP="00FA0113">
      <w:pPr>
        <w:spacing w:after="0" w:line="240" w:lineRule="auto"/>
        <w:jc w:val="both"/>
        <w:rPr>
          <w:rFonts w:ascii="Times New Roman" w:hAnsi="Times New Roman" w:cs="Times New Roman"/>
          <w:sz w:val="24"/>
          <w:szCs w:val="24"/>
        </w:rPr>
      </w:pPr>
      <w:r w:rsidRPr="001E72A5">
        <w:rPr>
          <w:rFonts w:ascii="Times New Roman" w:hAnsi="Times New Roman" w:cs="Times New Roman"/>
          <w:sz w:val="24"/>
          <w:szCs w:val="24"/>
        </w:rPr>
        <w:t>Ekonomikas ministrs</w:t>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r>
      <w:r w:rsidR="006E1245" w:rsidRPr="001E72A5">
        <w:rPr>
          <w:rFonts w:ascii="Times New Roman" w:hAnsi="Times New Roman" w:cs="Times New Roman"/>
          <w:sz w:val="24"/>
          <w:szCs w:val="24"/>
        </w:rPr>
        <w:tab/>
        <w:t xml:space="preserve">     </w:t>
      </w:r>
      <w:r w:rsidR="00F16588" w:rsidRPr="001E72A5">
        <w:rPr>
          <w:rFonts w:ascii="Times New Roman" w:hAnsi="Times New Roman" w:cs="Times New Roman"/>
          <w:sz w:val="24"/>
          <w:szCs w:val="24"/>
        </w:rPr>
        <w:tab/>
      </w:r>
      <w:r w:rsidR="006E1245" w:rsidRPr="001E72A5">
        <w:rPr>
          <w:rFonts w:ascii="Times New Roman" w:hAnsi="Times New Roman" w:cs="Times New Roman"/>
          <w:sz w:val="24"/>
          <w:szCs w:val="24"/>
        </w:rPr>
        <w:t xml:space="preserve"> </w:t>
      </w:r>
      <w:r w:rsidR="00F16588" w:rsidRPr="001E72A5">
        <w:rPr>
          <w:rFonts w:ascii="Times New Roman" w:hAnsi="Times New Roman" w:cs="Times New Roman"/>
          <w:sz w:val="24"/>
          <w:szCs w:val="24"/>
        </w:rPr>
        <w:t xml:space="preserve">       </w:t>
      </w:r>
      <w:r w:rsidRPr="001E72A5">
        <w:rPr>
          <w:rFonts w:ascii="Times New Roman" w:hAnsi="Times New Roman" w:cs="Times New Roman"/>
          <w:sz w:val="24"/>
          <w:szCs w:val="24"/>
        </w:rPr>
        <w:t>A.Kampars</w:t>
      </w:r>
    </w:p>
    <w:p w:rsidR="007037AC" w:rsidRPr="001E72A5" w:rsidRDefault="007037AC" w:rsidP="00FA0113">
      <w:pPr>
        <w:spacing w:before="120" w:after="0" w:line="240" w:lineRule="auto"/>
        <w:jc w:val="both"/>
        <w:rPr>
          <w:rFonts w:ascii="Times New Roman" w:hAnsi="Times New Roman" w:cs="Times New Roman"/>
          <w:sz w:val="24"/>
          <w:szCs w:val="24"/>
        </w:rPr>
      </w:pPr>
    </w:p>
    <w:p w:rsidR="001E72A5" w:rsidRDefault="001E72A5" w:rsidP="00FA0113">
      <w:pPr>
        <w:spacing w:after="0" w:line="240" w:lineRule="auto"/>
        <w:jc w:val="both"/>
        <w:rPr>
          <w:rFonts w:ascii="Times New Roman" w:hAnsi="Times New Roman" w:cs="Times New Roman"/>
          <w:sz w:val="24"/>
          <w:szCs w:val="24"/>
        </w:rPr>
      </w:pPr>
    </w:p>
    <w:p w:rsidR="00B11E46" w:rsidRPr="001E72A5" w:rsidRDefault="0022590A" w:rsidP="00FA0113">
      <w:pPr>
        <w:spacing w:after="0" w:line="240" w:lineRule="auto"/>
        <w:jc w:val="both"/>
        <w:rPr>
          <w:rFonts w:ascii="Times New Roman" w:hAnsi="Times New Roman" w:cs="Times New Roman"/>
          <w:sz w:val="24"/>
          <w:szCs w:val="24"/>
        </w:rPr>
      </w:pPr>
      <w:r w:rsidRPr="001E72A5">
        <w:rPr>
          <w:rFonts w:ascii="Times New Roman" w:hAnsi="Times New Roman" w:cs="Times New Roman"/>
          <w:sz w:val="24"/>
          <w:szCs w:val="24"/>
        </w:rPr>
        <w:t>Vīza: Valsts sekretār</w:t>
      </w:r>
      <w:r w:rsidR="00B1118E" w:rsidRPr="001E72A5">
        <w:rPr>
          <w:rFonts w:ascii="Times New Roman" w:hAnsi="Times New Roman" w:cs="Times New Roman"/>
          <w:sz w:val="24"/>
          <w:szCs w:val="24"/>
        </w:rPr>
        <w:t>s</w:t>
      </w:r>
      <w:r w:rsidR="00DE27E8" w:rsidRPr="001E72A5">
        <w:rPr>
          <w:rFonts w:ascii="Times New Roman" w:hAnsi="Times New Roman" w:cs="Times New Roman"/>
          <w:sz w:val="24"/>
          <w:szCs w:val="24"/>
        </w:rPr>
        <w:tab/>
      </w:r>
      <w:r w:rsidR="00DE27E8" w:rsidRPr="001E72A5">
        <w:rPr>
          <w:rFonts w:ascii="Times New Roman" w:hAnsi="Times New Roman" w:cs="Times New Roman"/>
          <w:sz w:val="24"/>
          <w:szCs w:val="24"/>
        </w:rPr>
        <w:tab/>
      </w:r>
      <w:r w:rsidR="00DE27E8" w:rsidRPr="001E72A5">
        <w:rPr>
          <w:rFonts w:ascii="Times New Roman" w:hAnsi="Times New Roman" w:cs="Times New Roman"/>
          <w:sz w:val="24"/>
          <w:szCs w:val="24"/>
        </w:rPr>
        <w:tab/>
      </w:r>
      <w:r w:rsidR="00DE27E8" w:rsidRPr="001E72A5">
        <w:rPr>
          <w:rFonts w:ascii="Times New Roman" w:hAnsi="Times New Roman" w:cs="Times New Roman"/>
          <w:sz w:val="24"/>
          <w:szCs w:val="24"/>
        </w:rPr>
        <w:tab/>
      </w:r>
      <w:r w:rsidR="00DE27E8" w:rsidRPr="001E72A5">
        <w:rPr>
          <w:rFonts w:ascii="Times New Roman" w:hAnsi="Times New Roman" w:cs="Times New Roman"/>
          <w:sz w:val="24"/>
          <w:szCs w:val="24"/>
        </w:rPr>
        <w:tab/>
      </w:r>
      <w:r w:rsidRPr="001E72A5">
        <w:rPr>
          <w:rFonts w:ascii="Times New Roman" w:hAnsi="Times New Roman" w:cs="Times New Roman"/>
          <w:sz w:val="24"/>
          <w:szCs w:val="24"/>
        </w:rPr>
        <w:tab/>
      </w:r>
      <w:r w:rsidRPr="001E72A5">
        <w:rPr>
          <w:rFonts w:ascii="Times New Roman" w:hAnsi="Times New Roman" w:cs="Times New Roman"/>
          <w:sz w:val="24"/>
          <w:szCs w:val="24"/>
        </w:rPr>
        <w:tab/>
        <w:t xml:space="preserve">   </w:t>
      </w:r>
      <w:r w:rsidR="00E112F4" w:rsidRPr="001E72A5">
        <w:rPr>
          <w:rFonts w:ascii="Times New Roman" w:hAnsi="Times New Roman" w:cs="Times New Roman"/>
          <w:sz w:val="24"/>
          <w:szCs w:val="24"/>
        </w:rPr>
        <w:t xml:space="preserve">     </w:t>
      </w:r>
      <w:r w:rsidR="00F16588" w:rsidRPr="001E72A5">
        <w:rPr>
          <w:rFonts w:ascii="Times New Roman" w:hAnsi="Times New Roman" w:cs="Times New Roman"/>
          <w:sz w:val="24"/>
          <w:szCs w:val="24"/>
        </w:rPr>
        <w:tab/>
      </w:r>
      <w:r w:rsidR="00E112F4" w:rsidRPr="001E72A5">
        <w:rPr>
          <w:rFonts w:ascii="Times New Roman" w:hAnsi="Times New Roman" w:cs="Times New Roman"/>
          <w:sz w:val="24"/>
          <w:szCs w:val="24"/>
        </w:rPr>
        <w:t xml:space="preserve">  </w:t>
      </w:r>
      <w:r w:rsidR="00B1118E" w:rsidRPr="001E72A5">
        <w:rPr>
          <w:rFonts w:ascii="Times New Roman" w:hAnsi="Times New Roman" w:cs="Times New Roman"/>
          <w:sz w:val="24"/>
          <w:szCs w:val="24"/>
        </w:rPr>
        <w:tab/>
      </w:r>
      <w:r w:rsidR="00F16588" w:rsidRPr="001E72A5">
        <w:rPr>
          <w:rFonts w:ascii="Times New Roman" w:hAnsi="Times New Roman" w:cs="Times New Roman"/>
          <w:sz w:val="24"/>
          <w:szCs w:val="24"/>
        </w:rPr>
        <w:t xml:space="preserve">    </w:t>
      </w:r>
      <w:r w:rsidR="00B1118E" w:rsidRPr="001E72A5">
        <w:rPr>
          <w:rFonts w:ascii="Times New Roman" w:hAnsi="Times New Roman" w:cs="Times New Roman"/>
          <w:sz w:val="24"/>
          <w:szCs w:val="24"/>
        </w:rPr>
        <w:t>J</w:t>
      </w:r>
      <w:r w:rsidR="00DE27E8" w:rsidRPr="001E72A5">
        <w:rPr>
          <w:rFonts w:ascii="Times New Roman" w:hAnsi="Times New Roman" w:cs="Times New Roman"/>
          <w:sz w:val="24"/>
          <w:szCs w:val="24"/>
        </w:rPr>
        <w:t>.</w:t>
      </w:r>
      <w:r w:rsidR="00B1118E" w:rsidRPr="001E72A5">
        <w:rPr>
          <w:rFonts w:ascii="Times New Roman" w:hAnsi="Times New Roman" w:cs="Times New Roman"/>
          <w:sz w:val="24"/>
          <w:szCs w:val="24"/>
        </w:rPr>
        <w:t>Pūce</w:t>
      </w:r>
    </w:p>
    <w:p w:rsidR="00FA0113" w:rsidRPr="001E72A5" w:rsidRDefault="00FA0113" w:rsidP="00FA0113">
      <w:pPr>
        <w:spacing w:after="0" w:line="240" w:lineRule="auto"/>
        <w:rPr>
          <w:rFonts w:ascii="Times New Roman" w:hAnsi="Times New Roman" w:cs="Times New Roman"/>
          <w:sz w:val="20"/>
          <w:szCs w:val="24"/>
        </w:rPr>
      </w:pPr>
    </w:p>
    <w:p w:rsidR="00747948" w:rsidRPr="001E72A5" w:rsidRDefault="00747948" w:rsidP="00FA0113">
      <w:pPr>
        <w:spacing w:after="0" w:line="240" w:lineRule="auto"/>
        <w:rPr>
          <w:rFonts w:ascii="Times New Roman" w:hAnsi="Times New Roman" w:cs="Times New Roman"/>
          <w:sz w:val="20"/>
          <w:szCs w:val="24"/>
        </w:rPr>
      </w:pPr>
    </w:p>
    <w:p w:rsidR="001E72A5" w:rsidRDefault="001E72A5" w:rsidP="00FA0113">
      <w:pPr>
        <w:spacing w:after="0" w:line="240" w:lineRule="auto"/>
        <w:rPr>
          <w:rFonts w:ascii="Times New Roman" w:hAnsi="Times New Roman" w:cs="Times New Roman"/>
          <w:sz w:val="20"/>
          <w:szCs w:val="20"/>
        </w:rPr>
      </w:pPr>
    </w:p>
    <w:p w:rsidR="001E72A5" w:rsidRDefault="001E72A5" w:rsidP="00FA0113">
      <w:pPr>
        <w:spacing w:after="0" w:line="240" w:lineRule="auto"/>
        <w:rPr>
          <w:rFonts w:ascii="Times New Roman" w:hAnsi="Times New Roman" w:cs="Times New Roman"/>
          <w:sz w:val="20"/>
          <w:szCs w:val="20"/>
        </w:rPr>
      </w:pPr>
    </w:p>
    <w:p w:rsidR="001E72A5" w:rsidRDefault="001E72A5" w:rsidP="00FA0113">
      <w:pPr>
        <w:spacing w:after="0" w:line="240" w:lineRule="auto"/>
        <w:rPr>
          <w:rFonts w:ascii="Times New Roman" w:hAnsi="Times New Roman" w:cs="Times New Roman"/>
          <w:sz w:val="20"/>
          <w:szCs w:val="20"/>
        </w:rPr>
      </w:pPr>
    </w:p>
    <w:p w:rsidR="00596F4C" w:rsidRPr="001E72A5" w:rsidRDefault="00435E5B"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2011.10.13. 9:55</w:t>
      </w:r>
    </w:p>
    <w:p w:rsidR="008B6F23" w:rsidRPr="001E72A5" w:rsidRDefault="006E6738" w:rsidP="00FA0113">
      <w:pPr>
        <w:spacing w:after="0" w:line="240" w:lineRule="auto"/>
        <w:rPr>
          <w:rFonts w:ascii="Times New Roman" w:hAnsi="Times New Roman" w:cs="Times New Roman"/>
          <w:sz w:val="20"/>
          <w:szCs w:val="20"/>
        </w:rPr>
      </w:pPr>
      <w:fldSimple w:instr=" NUMWORDS   \* MERGEFORMAT ">
        <w:r w:rsidR="00435E5B" w:rsidRPr="00435E5B">
          <w:rPr>
            <w:rFonts w:ascii="Times New Roman" w:hAnsi="Times New Roman" w:cs="Times New Roman"/>
            <w:noProof/>
            <w:sz w:val="20"/>
            <w:szCs w:val="20"/>
          </w:rPr>
          <w:t>313</w:t>
        </w:r>
      </w:fldSimple>
    </w:p>
    <w:p w:rsidR="00171C0F" w:rsidRPr="001E72A5" w:rsidRDefault="001C6235" w:rsidP="00FA0113">
      <w:pPr>
        <w:spacing w:after="0" w:line="240" w:lineRule="auto"/>
        <w:rPr>
          <w:rFonts w:ascii="Times New Roman" w:hAnsi="Times New Roman" w:cs="Times New Roman"/>
          <w:sz w:val="20"/>
          <w:szCs w:val="20"/>
        </w:rPr>
      </w:pPr>
      <w:r w:rsidRPr="001E72A5">
        <w:rPr>
          <w:rFonts w:ascii="Times New Roman" w:hAnsi="Times New Roman" w:cs="Times New Roman"/>
          <w:sz w:val="20"/>
          <w:szCs w:val="20"/>
        </w:rPr>
        <w:t>Māris Krūmiņš</w:t>
      </w:r>
    </w:p>
    <w:p w:rsidR="00A94E52" w:rsidRPr="00A85BE3" w:rsidRDefault="00EC4861" w:rsidP="00FA0113">
      <w:pPr>
        <w:spacing w:after="0" w:line="240" w:lineRule="auto"/>
        <w:rPr>
          <w:rFonts w:ascii="Times New Roman" w:hAnsi="Times New Roman" w:cs="Times New Roman"/>
          <w:sz w:val="20"/>
          <w:szCs w:val="20"/>
        </w:rPr>
      </w:pPr>
      <w:r w:rsidRPr="001E72A5">
        <w:rPr>
          <w:rFonts w:ascii="Times New Roman" w:hAnsi="Times New Roman" w:cs="Times New Roman"/>
          <w:sz w:val="20"/>
          <w:szCs w:val="20"/>
        </w:rPr>
        <w:t>67013</w:t>
      </w:r>
      <w:r w:rsidR="001C6235" w:rsidRPr="001E72A5">
        <w:rPr>
          <w:rFonts w:ascii="Times New Roman" w:hAnsi="Times New Roman" w:cs="Times New Roman"/>
          <w:sz w:val="20"/>
          <w:szCs w:val="20"/>
        </w:rPr>
        <w:t>082</w:t>
      </w:r>
      <w:r w:rsidRPr="001E72A5">
        <w:rPr>
          <w:rFonts w:ascii="Times New Roman" w:hAnsi="Times New Roman" w:cs="Times New Roman"/>
          <w:sz w:val="20"/>
          <w:szCs w:val="20"/>
        </w:rPr>
        <w:t xml:space="preserve">, </w:t>
      </w:r>
      <w:r w:rsidR="001C6235" w:rsidRPr="001E72A5">
        <w:rPr>
          <w:rFonts w:ascii="Times New Roman" w:hAnsi="Times New Roman" w:cs="Times New Roman"/>
          <w:sz w:val="20"/>
          <w:szCs w:val="20"/>
        </w:rPr>
        <w:t>Maris.Krumins</w:t>
      </w:r>
      <w:r w:rsidRPr="001E72A5">
        <w:rPr>
          <w:rFonts w:ascii="Times New Roman" w:hAnsi="Times New Roman" w:cs="Times New Roman"/>
          <w:sz w:val="20"/>
          <w:szCs w:val="20"/>
        </w:rPr>
        <w:t>@em.gov.lv</w:t>
      </w:r>
    </w:p>
    <w:sectPr w:rsidR="00A94E52" w:rsidRPr="00A85BE3" w:rsidSect="007A5C63">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53" w:rsidRDefault="00611653" w:rsidP="00173166">
      <w:pPr>
        <w:spacing w:after="0" w:line="240" w:lineRule="auto"/>
      </w:pPr>
      <w:r>
        <w:separator/>
      </w:r>
    </w:p>
  </w:endnote>
  <w:endnote w:type="continuationSeparator" w:id="0">
    <w:p w:rsidR="00611653" w:rsidRDefault="00611653"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45" w:rsidRPr="00A00EB6" w:rsidRDefault="006E6738" w:rsidP="00110445">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110445" w:rsidRPr="00A00EB6">
      <w:rPr>
        <w:rFonts w:ascii="Times New Roman" w:hAnsi="Times New Roman" w:cs="Times New Roman"/>
        <w:noProof/>
        <w:sz w:val="20"/>
        <w:szCs w:val="20"/>
      </w:rPr>
      <w:t>EMNot_</w:t>
    </w:r>
    <w:r w:rsidR="00435E5B">
      <w:rPr>
        <w:rFonts w:ascii="Times New Roman" w:hAnsi="Times New Roman" w:cs="Times New Roman"/>
        <w:noProof/>
        <w:sz w:val="20"/>
        <w:szCs w:val="20"/>
      </w:rPr>
      <w:t>13</w:t>
    </w:r>
    <w:r w:rsidR="0024167E">
      <w:rPr>
        <w:rFonts w:ascii="Times New Roman" w:hAnsi="Times New Roman" w:cs="Times New Roman"/>
        <w:noProof/>
        <w:sz w:val="20"/>
        <w:szCs w:val="20"/>
      </w:rPr>
      <w:t>1011</w:t>
    </w:r>
    <w:r w:rsidR="00110445" w:rsidRPr="00A00EB6">
      <w:rPr>
        <w:rFonts w:ascii="Times New Roman" w:hAnsi="Times New Roman" w:cs="Times New Roman"/>
        <w:noProof/>
        <w:sz w:val="20"/>
        <w:szCs w:val="20"/>
      </w:rPr>
      <w:t>_groz</w:t>
    </w:r>
    <w:r w:rsidR="00110445">
      <w:rPr>
        <w:rFonts w:ascii="Times New Roman" w:hAnsi="Times New Roman" w:cs="Times New Roman"/>
        <w:noProof/>
        <w:sz w:val="20"/>
        <w:szCs w:val="20"/>
      </w:rPr>
      <w:t>200</w:t>
    </w:r>
    <w:r>
      <w:fldChar w:fldCharType="end"/>
    </w:r>
    <w:r w:rsidR="00110445" w:rsidRPr="00A00EB6">
      <w:rPr>
        <w:rFonts w:ascii="Times New Roman" w:hAnsi="Times New Roman" w:cs="Times New Roman"/>
        <w:sz w:val="20"/>
        <w:szCs w:val="20"/>
      </w:rPr>
      <w:t xml:space="preserve">; </w:t>
    </w:r>
    <w:r w:rsidR="00110445" w:rsidRPr="00110445">
      <w:rPr>
        <w:rFonts w:ascii="Times New Roman" w:hAnsi="Times New Roman" w:cs="Times New Roman"/>
        <w:sz w:val="20"/>
        <w:szCs w:val="20"/>
      </w:rPr>
      <w:t>Grozījumi Ministru kabineta 2009.gada 24.februāra noteikumos Nr.200 „</w:t>
    </w:r>
    <w:r w:rsidR="00110445" w:rsidRPr="00110445">
      <w:rPr>
        <w:rFonts w:ascii="Times New Roman" w:eastAsia="Times New Roman" w:hAnsi="Times New Roman" w:cs="Times New Roman"/>
        <w:bCs/>
        <w:sz w:val="20"/>
        <w:szCs w:val="20"/>
        <w:lang w:eastAsia="lv-LV"/>
      </w:rPr>
      <w:t>Noteikumi par darbības programmas „Uzņēmējdarbība un inovācijas” papildinājuma 2.1.2.4. aktivitāti „Augstas pievienotās vērtības investīcijas””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68" w:rsidRPr="00A00EB6" w:rsidRDefault="006E6738" w:rsidP="00CC1968">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B1118E" w:rsidRPr="00A00EB6">
      <w:rPr>
        <w:rFonts w:ascii="Times New Roman" w:hAnsi="Times New Roman" w:cs="Times New Roman"/>
        <w:noProof/>
        <w:sz w:val="20"/>
        <w:szCs w:val="20"/>
      </w:rPr>
      <w:t>EMNot_</w:t>
    </w:r>
    <w:r w:rsidR="00435E5B">
      <w:rPr>
        <w:rFonts w:ascii="Times New Roman" w:hAnsi="Times New Roman" w:cs="Times New Roman"/>
        <w:noProof/>
        <w:sz w:val="20"/>
        <w:szCs w:val="20"/>
      </w:rPr>
      <w:t>13</w:t>
    </w:r>
    <w:r w:rsidR="0024167E">
      <w:rPr>
        <w:rFonts w:ascii="Times New Roman" w:hAnsi="Times New Roman" w:cs="Times New Roman"/>
        <w:noProof/>
        <w:sz w:val="20"/>
        <w:szCs w:val="20"/>
      </w:rPr>
      <w:t>1011</w:t>
    </w:r>
    <w:r w:rsidR="00B1118E" w:rsidRPr="00A00EB6">
      <w:rPr>
        <w:rFonts w:ascii="Times New Roman" w:hAnsi="Times New Roman" w:cs="Times New Roman"/>
        <w:noProof/>
        <w:sz w:val="20"/>
        <w:szCs w:val="20"/>
      </w:rPr>
      <w:t>_groz</w:t>
    </w:r>
    <w:r w:rsidR="00110445">
      <w:rPr>
        <w:rFonts w:ascii="Times New Roman" w:hAnsi="Times New Roman" w:cs="Times New Roman"/>
        <w:noProof/>
        <w:sz w:val="20"/>
        <w:szCs w:val="20"/>
      </w:rPr>
      <w:t>200</w:t>
    </w:r>
    <w:r>
      <w:fldChar w:fldCharType="end"/>
    </w:r>
    <w:r w:rsidR="00CC1968" w:rsidRPr="00A00EB6">
      <w:rPr>
        <w:rFonts w:ascii="Times New Roman" w:hAnsi="Times New Roman" w:cs="Times New Roman"/>
        <w:sz w:val="20"/>
        <w:szCs w:val="20"/>
      </w:rPr>
      <w:t xml:space="preserve">; </w:t>
    </w:r>
    <w:bookmarkStart w:id="6" w:name="OLE_LINK14"/>
    <w:bookmarkStart w:id="7" w:name="OLE_LINK15"/>
    <w:r w:rsidR="00110445" w:rsidRPr="00110445">
      <w:rPr>
        <w:rFonts w:ascii="Times New Roman" w:hAnsi="Times New Roman" w:cs="Times New Roman"/>
        <w:sz w:val="20"/>
        <w:szCs w:val="20"/>
      </w:rPr>
      <w:t>Grozījumi Ministru kabineta 2009.gada 24.februāra noteikumos Nr.200 „</w:t>
    </w:r>
    <w:r w:rsidR="00110445" w:rsidRPr="00110445">
      <w:rPr>
        <w:rFonts w:ascii="Times New Roman" w:eastAsia="Times New Roman" w:hAnsi="Times New Roman" w:cs="Times New Roman"/>
        <w:bCs/>
        <w:sz w:val="20"/>
        <w:szCs w:val="20"/>
        <w:lang w:eastAsia="lv-LV"/>
      </w:rPr>
      <w:t>Noteikumi par darbības programmas „Uzņēmējdarbība un inovācijas” papildinājuma 2.1.2.4. aktivitāti „Augstas pievienotās vērtības investīcijas””</w:t>
    </w:r>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53" w:rsidRDefault="00611653" w:rsidP="00173166">
      <w:pPr>
        <w:spacing w:after="0" w:line="240" w:lineRule="auto"/>
      </w:pPr>
      <w:r>
        <w:separator/>
      </w:r>
    </w:p>
  </w:footnote>
  <w:footnote w:type="continuationSeparator" w:id="0">
    <w:p w:rsidR="00611653" w:rsidRDefault="00611653" w:rsidP="0017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8188"/>
      <w:docPartObj>
        <w:docPartGallery w:val="Page Numbers (Top of Page)"/>
        <w:docPartUnique/>
      </w:docPartObj>
    </w:sdtPr>
    <w:sdtContent>
      <w:p w:rsidR="007A5C63" w:rsidRDefault="006E6738">
        <w:pPr>
          <w:pStyle w:val="Header"/>
          <w:jc w:val="center"/>
        </w:pPr>
        <w:r w:rsidRPr="007A5C63">
          <w:rPr>
            <w:rFonts w:ascii="Times New Roman" w:hAnsi="Times New Roman" w:cs="Times New Roman"/>
            <w:sz w:val="24"/>
            <w:szCs w:val="24"/>
          </w:rPr>
          <w:fldChar w:fldCharType="begin"/>
        </w:r>
        <w:r w:rsidR="007A5C63"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435E5B">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173166" w:rsidRPr="00173166" w:rsidRDefault="00173166" w:rsidP="00173166">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88" w:rsidRPr="00F16588" w:rsidRDefault="00F16588" w:rsidP="00F16588">
    <w:pPr>
      <w:pStyle w:val="Header"/>
      <w:jc w:val="right"/>
      <w:rPr>
        <w:rFonts w:ascii="Times New Roman" w:hAnsi="Times New Roman" w:cs="Times New Roman"/>
        <w:color w:val="000000" w:themeColor="text1"/>
        <w:sz w:val="24"/>
        <w:szCs w:val="24"/>
      </w:rPr>
    </w:pPr>
    <w:r w:rsidRPr="00F16588">
      <w:rPr>
        <w:rFonts w:ascii="Times New Roman" w:hAnsi="Times New Roman" w:cs="Times New Roman"/>
        <w:color w:val="000000" w:themeColor="text1"/>
        <w:sz w:val="24"/>
        <w:szCs w:val="24"/>
      </w:rPr>
      <w:t>Projekts</w:t>
    </w:r>
  </w:p>
  <w:p w:rsidR="00F16588" w:rsidRDefault="00F16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7D62840"/>
    <w:multiLevelType w:val="hybridMultilevel"/>
    <w:tmpl w:val="8DCEB1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EE1"/>
    <w:rsid w:val="00003DCF"/>
    <w:rsid w:val="00011762"/>
    <w:rsid w:val="000245CC"/>
    <w:rsid w:val="000270E6"/>
    <w:rsid w:val="00034CDB"/>
    <w:rsid w:val="00054232"/>
    <w:rsid w:val="00054C28"/>
    <w:rsid w:val="000828DE"/>
    <w:rsid w:val="000862BD"/>
    <w:rsid w:val="000865AD"/>
    <w:rsid w:val="00094782"/>
    <w:rsid w:val="00094927"/>
    <w:rsid w:val="000C7680"/>
    <w:rsid w:val="000D53AE"/>
    <w:rsid w:val="000E306E"/>
    <w:rsid w:val="000E63B2"/>
    <w:rsid w:val="000F78CD"/>
    <w:rsid w:val="000F7CDB"/>
    <w:rsid w:val="00110445"/>
    <w:rsid w:val="00121160"/>
    <w:rsid w:val="00142E72"/>
    <w:rsid w:val="001602F5"/>
    <w:rsid w:val="00171C0F"/>
    <w:rsid w:val="00173166"/>
    <w:rsid w:val="001866DA"/>
    <w:rsid w:val="001920C5"/>
    <w:rsid w:val="001A2C2F"/>
    <w:rsid w:val="001A2F24"/>
    <w:rsid w:val="001A72F1"/>
    <w:rsid w:val="001B1CE1"/>
    <w:rsid w:val="001B6ED6"/>
    <w:rsid w:val="001C2AB2"/>
    <w:rsid w:val="001C6235"/>
    <w:rsid w:val="001D610E"/>
    <w:rsid w:val="001D69CD"/>
    <w:rsid w:val="001E1BBA"/>
    <w:rsid w:val="001E4C9E"/>
    <w:rsid w:val="001E72A5"/>
    <w:rsid w:val="0022172F"/>
    <w:rsid w:val="0022590A"/>
    <w:rsid w:val="00225C51"/>
    <w:rsid w:val="00227574"/>
    <w:rsid w:val="00240E7B"/>
    <w:rsid w:val="0024167E"/>
    <w:rsid w:val="00275ED8"/>
    <w:rsid w:val="002812AD"/>
    <w:rsid w:val="00296029"/>
    <w:rsid w:val="002C1AAB"/>
    <w:rsid w:val="002C1EBB"/>
    <w:rsid w:val="002C4EE1"/>
    <w:rsid w:val="002C5874"/>
    <w:rsid w:val="002C7074"/>
    <w:rsid w:val="002D0EB2"/>
    <w:rsid w:val="002E0F15"/>
    <w:rsid w:val="002E1740"/>
    <w:rsid w:val="002F3290"/>
    <w:rsid w:val="002F5C08"/>
    <w:rsid w:val="002F6942"/>
    <w:rsid w:val="003063E4"/>
    <w:rsid w:val="00310070"/>
    <w:rsid w:val="00310D41"/>
    <w:rsid w:val="00316059"/>
    <w:rsid w:val="0032424F"/>
    <w:rsid w:val="0034327D"/>
    <w:rsid w:val="003468EA"/>
    <w:rsid w:val="00347B8A"/>
    <w:rsid w:val="0035100D"/>
    <w:rsid w:val="00354184"/>
    <w:rsid w:val="00362EDE"/>
    <w:rsid w:val="00364C1F"/>
    <w:rsid w:val="00367461"/>
    <w:rsid w:val="0036784F"/>
    <w:rsid w:val="003721CE"/>
    <w:rsid w:val="0038267B"/>
    <w:rsid w:val="00382744"/>
    <w:rsid w:val="003875BC"/>
    <w:rsid w:val="00390266"/>
    <w:rsid w:val="00390617"/>
    <w:rsid w:val="00392048"/>
    <w:rsid w:val="003A60C1"/>
    <w:rsid w:val="003B2894"/>
    <w:rsid w:val="003C1EAA"/>
    <w:rsid w:val="003C7144"/>
    <w:rsid w:val="003D09E8"/>
    <w:rsid w:val="003D46A2"/>
    <w:rsid w:val="003E2A90"/>
    <w:rsid w:val="003E2B89"/>
    <w:rsid w:val="003E36A3"/>
    <w:rsid w:val="003E56AF"/>
    <w:rsid w:val="00406A1C"/>
    <w:rsid w:val="0041220C"/>
    <w:rsid w:val="00416D77"/>
    <w:rsid w:val="00423E94"/>
    <w:rsid w:val="00435E5B"/>
    <w:rsid w:val="004403E3"/>
    <w:rsid w:val="004430D5"/>
    <w:rsid w:val="00453011"/>
    <w:rsid w:val="0045433B"/>
    <w:rsid w:val="00457C76"/>
    <w:rsid w:val="00460F13"/>
    <w:rsid w:val="00464DFC"/>
    <w:rsid w:val="00471BEF"/>
    <w:rsid w:val="004913D9"/>
    <w:rsid w:val="004A2146"/>
    <w:rsid w:val="004A6106"/>
    <w:rsid w:val="004C3DC9"/>
    <w:rsid w:val="004D2434"/>
    <w:rsid w:val="004D3B24"/>
    <w:rsid w:val="004F1930"/>
    <w:rsid w:val="005116CC"/>
    <w:rsid w:val="005156C9"/>
    <w:rsid w:val="00532541"/>
    <w:rsid w:val="005569F7"/>
    <w:rsid w:val="00574429"/>
    <w:rsid w:val="005860D2"/>
    <w:rsid w:val="00596F4C"/>
    <w:rsid w:val="005A496B"/>
    <w:rsid w:val="005D12D6"/>
    <w:rsid w:val="00600EFD"/>
    <w:rsid w:val="00603BE4"/>
    <w:rsid w:val="00611653"/>
    <w:rsid w:val="00611718"/>
    <w:rsid w:val="006126F9"/>
    <w:rsid w:val="00616880"/>
    <w:rsid w:val="006203EF"/>
    <w:rsid w:val="0062338F"/>
    <w:rsid w:val="006262FF"/>
    <w:rsid w:val="00636F64"/>
    <w:rsid w:val="006514CC"/>
    <w:rsid w:val="00651A76"/>
    <w:rsid w:val="0065794D"/>
    <w:rsid w:val="00664DDD"/>
    <w:rsid w:val="00677E19"/>
    <w:rsid w:val="0069057E"/>
    <w:rsid w:val="00695309"/>
    <w:rsid w:val="00696D88"/>
    <w:rsid w:val="006A18FE"/>
    <w:rsid w:val="006A1955"/>
    <w:rsid w:val="006B0995"/>
    <w:rsid w:val="006B6494"/>
    <w:rsid w:val="006B7336"/>
    <w:rsid w:val="006C2630"/>
    <w:rsid w:val="006C534F"/>
    <w:rsid w:val="006D292B"/>
    <w:rsid w:val="006D6099"/>
    <w:rsid w:val="006E1245"/>
    <w:rsid w:val="006E4AC9"/>
    <w:rsid w:val="006E6738"/>
    <w:rsid w:val="006F35C6"/>
    <w:rsid w:val="006F42A4"/>
    <w:rsid w:val="00700318"/>
    <w:rsid w:val="007037AC"/>
    <w:rsid w:val="00704AF9"/>
    <w:rsid w:val="00712208"/>
    <w:rsid w:val="007405B7"/>
    <w:rsid w:val="00747948"/>
    <w:rsid w:val="00752C78"/>
    <w:rsid w:val="0077021D"/>
    <w:rsid w:val="00786122"/>
    <w:rsid w:val="00797D39"/>
    <w:rsid w:val="007A5C63"/>
    <w:rsid w:val="007B01C2"/>
    <w:rsid w:val="007B79B8"/>
    <w:rsid w:val="007D5051"/>
    <w:rsid w:val="007E089B"/>
    <w:rsid w:val="007F013B"/>
    <w:rsid w:val="007F532F"/>
    <w:rsid w:val="00801C1D"/>
    <w:rsid w:val="008052DD"/>
    <w:rsid w:val="00811CA6"/>
    <w:rsid w:val="008231DA"/>
    <w:rsid w:val="008416F3"/>
    <w:rsid w:val="00841849"/>
    <w:rsid w:val="00856132"/>
    <w:rsid w:val="00863015"/>
    <w:rsid w:val="008714A1"/>
    <w:rsid w:val="00895172"/>
    <w:rsid w:val="008960DE"/>
    <w:rsid w:val="008A633B"/>
    <w:rsid w:val="008B6F23"/>
    <w:rsid w:val="008C2125"/>
    <w:rsid w:val="008C60FF"/>
    <w:rsid w:val="008D6210"/>
    <w:rsid w:val="008E445B"/>
    <w:rsid w:val="009358CF"/>
    <w:rsid w:val="00945D7C"/>
    <w:rsid w:val="00947892"/>
    <w:rsid w:val="00955A84"/>
    <w:rsid w:val="00973738"/>
    <w:rsid w:val="00985BE0"/>
    <w:rsid w:val="00996731"/>
    <w:rsid w:val="009B4D1B"/>
    <w:rsid w:val="009C2B23"/>
    <w:rsid w:val="009C4FE8"/>
    <w:rsid w:val="009D21CA"/>
    <w:rsid w:val="009D3E88"/>
    <w:rsid w:val="009D4ED8"/>
    <w:rsid w:val="009E1E86"/>
    <w:rsid w:val="009E3355"/>
    <w:rsid w:val="00A00EB6"/>
    <w:rsid w:val="00A05DF1"/>
    <w:rsid w:val="00A150BE"/>
    <w:rsid w:val="00A20BEB"/>
    <w:rsid w:val="00A25916"/>
    <w:rsid w:val="00A319E1"/>
    <w:rsid w:val="00A32CBF"/>
    <w:rsid w:val="00A340F5"/>
    <w:rsid w:val="00A36612"/>
    <w:rsid w:val="00A54A8D"/>
    <w:rsid w:val="00A56064"/>
    <w:rsid w:val="00A6028A"/>
    <w:rsid w:val="00A8467C"/>
    <w:rsid w:val="00A85BE3"/>
    <w:rsid w:val="00A94E52"/>
    <w:rsid w:val="00A958BA"/>
    <w:rsid w:val="00AB533F"/>
    <w:rsid w:val="00AE0B23"/>
    <w:rsid w:val="00AE6843"/>
    <w:rsid w:val="00AF11E2"/>
    <w:rsid w:val="00AF139A"/>
    <w:rsid w:val="00AF4FE6"/>
    <w:rsid w:val="00B0422D"/>
    <w:rsid w:val="00B1118E"/>
    <w:rsid w:val="00B11E46"/>
    <w:rsid w:val="00B34049"/>
    <w:rsid w:val="00B35E5B"/>
    <w:rsid w:val="00B4150B"/>
    <w:rsid w:val="00B52010"/>
    <w:rsid w:val="00B53DDA"/>
    <w:rsid w:val="00B760EC"/>
    <w:rsid w:val="00B97A05"/>
    <w:rsid w:val="00BA4303"/>
    <w:rsid w:val="00BA70C7"/>
    <w:rsid w:val="00BA7461"/>
    <w:rsid w:val="00BE42CB"/>
    <w:rsid w:val="00C03F5E"/>
    <w:rsid w:val="00C263D4"/>
    <w:rsid w:val="00C410A8"/>
    <w:rsid w:val="00C450EC"/>
    <w:rsid w:val="00C47105"/>
    <w:rsid w:val="00C53D4A"/>
    <w:rsid w:val="00C61434"/>
    <w:rsid w:val="00C659A4"/>
    <w:rsid w:val="00C8050F"/>
    <w:rsid w:val="00C94B01"/>
    <w:rsid w:val="00CA1AD3"/>
    <w:rsid w:val="00CC1968"/>
    <w:rsid w:val="00CC3C2C"/>
    <w:rsid w:val="00CF20AA"/>
    <w:rsid w:val="00CF20CD"/>
    <w:rsid w:val="00D2038A"/>
    <w:rsid w:val="00D22C48"/>
    <w:rsid w:val="00D262F4"/>
    <w:rsid w:val="00D37239"/>
    <w:rsid w:val="00D61089"/>
    <w:rsid w:val="00D63A09"/>
    <w:rsid w:val="00D6464D"/>
    <w:rsid w:val="00D7416B"/>
    <w:rsid w:val="00D86795"/>
    <w:rsid w:val="00D941D2"/>
    <w:rsid w:val="00D9553C"/>
    <w:rsid w:val="00D96B78"/>
    <w:rsid w:val="00DA540C"/>
    <w:rsid w:val="00DC490C"/>
    <w:rsid w:val="00DC5895"/>
    <w:rsid w:val="00DC7384"/>
    <w:rsid w:val="00DE1EF5"/>
    <w:rsid w:val="00DE27E8"/>
    <w:rsid w:val="00DE6F4F"/>
    <w:rsid w:val="00DF3360"/>
    <w:rsid w:val="00E10915"/>
    <w:rsid w:val="00E112F4"/>
    <w:rsid w:val="00E2656C"/>
    <w:rsid w:val="00E265E5"/>
    <w:rsid w:val="00E32D6E"/>
    <w:rsid w:val="00E34B3B"/>
    <w:rsid w:val="00E46F99"/>
    <w:rsid w:val="00E537B2"/>
    <w:rsid w:val="00E53D71"/>
    <w:rsid w:val="00E66A54"/>
    <w:rsid w:val="00EB1F18"/>
    <w:rsid w:val="00EB53F6"/>
    <w:rsid w:val="00EB6DCE"/>
    <w:rsid w:val="00EC1881"/>
    <w:rsid w:val="00EC4861"/>
    <w:rsid w:val="00ED01E6"/>
    <w:rsid w:val="00ED0CC1"/>
    <w:rsid w:val="00ED1AD8"/>
    <w:rsid w:val="00EE4D54"/>
    <w:rsid w:val="00EF0364"/>
    <w:rsid w:val="00F121D7"/>
    <w:rsid w:val="00F16588"/>
    <w:rsid w:val="00F166D9"/>
    <w:rsid w:val="00F2775A"/>
    <w:rsid w:val="00F43C7A"/>
    <w:rsid w:val="00F47C1D"/>
    <w:rsid w:val="00F54675"/>
    <w:rsid w:val="00F7177A"/>
    <w:rsid w:val="00F8396E"/>
    <w:rsid w:val="00F94359"/>
    <w:rsid w:val="00FA0113"/>
    <w:rsid w:val="00FA209E"/>
    <w:rsid w:val="00FB1E63"/>
    <w:rsid w:val="00FB2A5F"/>
    <w:rsid w:val="00FC1BEA"/>
    <w:rsid w:val="00FE2082"/>
    <w:rsid w:val="00FE3B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AB533F"/>
    <w:pPr>
      <w:spacing w:after="160" w:line="240" w:lineRule="exact"/>
    </w:pPr>
    <w:rPr>
      <w:rFonts w:ascii="Tahoma" w:eastAsia="Times New Roman" w:hAnsi="Tahoma" w:cs="Times New Roman"/>
      <w:sz w:val="20"/>
      <w:szCs w:val="20"/>
      <w:lang w:val="en-US"/>
    </w:rPr>
  </w:style>
  <w:style w:type="paragraph" w:customStyle="1" w:styleId="naisf">
    <w:name w:val="naisf"/>
    <w:basedOn w:val="Normal"/>
    <w:rsid w:val="006F42A4"/>
    <w:pPr>
      <w:spacing w:before="94" w:after="94" w:line="240" w:lineRule="auto"/>
      <w:ind w:firstLine="468"/>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59236653">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897472836">
      <w:bodyDiv w:val="1"/>
      <w:marLeft w:val="50"/>
      <w:marRight w:val="50"/>
      <w:marTop w:val="100"/>
      <w:marBottom w:val="100"/>
      <w:divBdr>
        <w:top w:val="none" w:sz="0" w:space="0" w:color="auto"/>
        <w:left w:val="none" w:sz="0" w:space="0" w:color="auto"/>
        <w:bottom w:val="none" w:sz="0" w:space="0" w:color="auto"/>
        <w:right w:val="none" w:sz="0" w:space="0" w:color="auto"/>
      </w:divBdr>
      <w:divsChild>
        <w:div w:id="873734811">
          <w:marLeft w:val="0"/>
          <w:marRight w:val="0"/>
          <w:marTop w:val="240"/>
          <w:marBottom w:val="0"/>
          <w:divBdr>
            <w:top w:val="none" w:sz="0" w:space="0" w:color="auto"/>
            <w:left w:val="none" w:sz="0" w:space="0" w:color="auto"/>
            <w:bottom w:val="none" w:sz="0" w:space="0" w:color="auto"/>
            <w:right w:val="none" w:sz="0" w:space="0" w:color="auto"/>
          </w:divBdr>
        </w:div>
      </w:divsChild>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391684945">
      <w:bodyDiv w:val="1"/>
      <w:marLeft w:val="50"/>
      <w:marRight w:val="50"/>
      <w:marTop w:val="100"/>
      <w:marBottom w:val="100"/>
      <w:divBdr>
        <w:top w:val="none" w:sz="0" w:space="0" w:color="auto"/>
        <w:left w:val="none" w:sz="0" w:space="0" w:color="auto"/>
        <w:bottom w:val="none" w:sz="0" w:space="0" w:color="auto"/>
        <w:right w:val="none" w:sz="0" w:space="0" w:color="auto"/>
      </w:divBdr>
      <w:divsChild>
        <w:div w:id="26642579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4D37-A7D3-4959-81B3-FDCB837B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329</Words>
  <Characters>2554</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EMNot_201210_groz361; Grozījumi Ministru kabineta 2010.gada 13.aprīļa noteikumos Nr.361 „Noteikumi par darbības programmas „Uzņēmējdarbība un inovācijas” papildinājuma 2.1.2.1.1.apakšaktivitāti „Kompetences centri””</vt:lpstr>
    </vt:vector>
  </TitlesOfParts>
  <Company>LR Ekonomikas ministrija</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24.februāra noteikumos Nr.200 „Noteikumi par darbības programmas „Uzņēmējdarbība un inovācijas” papildinājuma 2.1.2.4. aktivitāti „Augstas pievienotās vērtības investīcijas””</dc:title>
  <dc:subject>Ministru kabineta noteikumu projekts</dc:subject>
  <dc:creator>Māris Krūmiņš</dc:creator>
  <dc:description>Maris.Krumins@em.gov.lv, 67013082</dc:description>
  <cp:lastModifiedBy>kruminsM</cp:lastModifiedBy>
  <cp:revision>46</cp:revision>
  <cp:lastPrinted>2010-06-15T09:43:00Z</cp:lastPrinted>
  <dcterms:created xsi:type="dcterms:W3CDTF">2010-12-25T15:54:00Z</dcterms:created>
  <dcterms:modified xsi:type="dcterms:W3CDTF">2011-10-13T06:55:00Z</dcterms:modified>
</cp:coreProperties>
</file>