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19" w:rsidRDefault="001E3619" w:rsidP="00FA0113">
      <w:pPr>
        <w:tabs>
          <w:tab w:val="left" w:pos="2552"/>
        </w:tabs>
        <w:spacing w:after="0" w:line="240" w:lineRule="auto"/>
        <w:rPr>
          <w:rFonts w:ascii="Times New Roman" w:hAnsi="Times New Roman"/>
          <w:sz w:val="28"/>
          <w:szCs w:val="28"/>
        </w:rPr>
      </w:pPr>
      <w:r w:rsidRPr="006E1245">
        <w:rPr>
          <w:rFonts w:ascii="Times New Roman" w:hAnsi="Times New Roman"/>
          <w:sz w:val="28"/>
          <w:szCs w:val="28"/>
        </w:rPr>
        <w:t>2010.gada 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E1245">
        <w:rPr>
          <w:rFonts w:ascii="Times New Roman" w:hAnsi="Times New Roman"/>
          <w:sz w:val="28"/>
          <w:szCs w:val="28"/>
        </w:rPr>
        <w:t>Noteikumi Nr.</w:t>
      </w:r>
    </w:p>
    <w:p w:rsidR="001E3619" w:rsidRDefault="001E3619" w:rsidP="00FA0113">
      <w:pPr>
        <w:spacing w:after="0" w:line="240" w:lineRule="auto"/>
        <w:rPr>
          <w:rFonts w:ascii="Times New Roman" w:hAnsi="Times New Roman"/>
          <w:sz w:val="28"/>
          <w:szCs w:val="28"/>
        </w:rPr>
      </w:pPr>
      <w:r w:rsidRPr="006E1245">
        <w:rPr>
          <w:rFonts w:ascii="Times New Roman" w:hAnsi="Times New Roman"/>
          <w:sz w:val="28"/>
          <w:szCs w:val="28"/>
        </w:rPr>
        <w:t>Rīgā</w:t>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E1245">
        <w:rPr>
          <w:rFonts w:ascii="Times New Roman" w:hAnsi="Times New Roman"/>
          <w:sz w:val="28"/>
          <w:szCs w:val="28"/>
        </w:rPr>
        <w:t>(prot. Nr. _______  .§)</w:t>
      </w:r>
    </w:p>
    <w:p w:rsidR="001E3619" w:rsidRPr="006E1245" w:rsidRDefault="001E3619" w:rsidP="00FA0113">
      <w:pPr>
        <w:spacing w:after="0" w:line="240" w:lineRule="auto"/>
        <w:rPr>
          <w:rFonts w:ascii="Times New Roman" w:hAnsi="Times New Roman"/>
          <w:sz w:val="28"/>
          <w:szCs w:val="28"/>
        </w:rPr>
      </w:pPr>
    </w:p>
    <w:p w:rsidR="001E3619" w:rsidRPr="00244484" w:rsidRDefault="00244484" w:rsidP="0062352A">
      <w:pPr>
        <w:tabs>
          <w:tab w:val="left" w:pos="6237"/>
        </w:tabs>
        <w:spacing w:after="0" w:line="240" w:lineRule="auto"/>
        <w:jc w:val="center"/>
        <w:rPr>
          <w:rFonts w:ascii="Times New Roman" w:hAnsi="Times New Roman"/>
          <w:b/>
          <w:sz w:val="28"/>
          <w:szCs w:val="28"/>
        </w:rPr>
      </w:pPr>
      <w:bookmarkStart w:id="0" w:name="OLE_LINK5"/>
      <w:bookmarkStart w:id="1" w:name="OLE_LINK6"/>
      <w:bookmarkStart w:id="2" w:name="OLE_LINK1"/>
      <w:bookmarkStart w:id="3" w:name="OLE_LINK2"/>
      <w:bookmarkStart w:id="4" w:name="OLE_LINK3"/>
      <w:bookmarkStart w:id="5" w:name="OLE_LINK8"/>
      <w:bookmarkStart w:id="6" w:name="OLE_LINK4"/>
      <w:r w:rsidRPr="00244484">
        <w:rPr>
          <w:rFonts w:ascii="Times New Roman" w:hAnsi="Times New Roman"/>
          <w:b/>
          <w:sz w:val="28"/>
          <w:szCs w:val="28"/>
        </w:rPr>
        <w:t>Grozījumi Ministru kabineta 2010.gada 21.septembra noteikumos Nr.888 „Noteikumi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w:t>
      </w:r>
      <w:bookmarkEnd w:id="0"/>
      <w:bookmarkEnd w:id="1"/>
    </w:p>
    <w:bookmarkEnd w:id="2"/>
    <w:bookmarkEnd w:id="3"/>
    <w:bookmarkEnd w:id="4"/>
    <w:bookmarkEnd w:id="5"/>
    <w:bookmarkEnd w:id="6"/>
    <w:p w:rsidR="001E3619" w:rsidRDefault="00244484" w:rsidP="00244484">
      <w:pPr>
        <w:pStyle w:val="naislab"/>
        <w:spacing w:before="120" w:after="0"/>
        <w:ind w:left="5245" w:firstLine="284"/>
        <w:rPr>
          <w:sz w:val="28"/>
          <w:szCs w:val="28"/>
        </w:rPr>
      </w:pPr>
      <w:r>
        <w:t>Izdoti saskaņā ar Eiropas Savienības struktūrfondu un Kohēzijas fonda vadības likuma 18.panta 10.punktu</w:t>
      </w:r>
    </w:p>
    <w:p w:rsidR="001E3619" w:rsidRDefault="001E3619" w:rsidP="0062352A">
      <w:pPr>
        <w:tabs>
          <w:tab w:val="left" w:pos="6237"/>
        </w:tabs>
        <w:spacing w:after="0" w:line="240" w:lineRule="auto"/>
        <w:jc w:val="both"/>
        <w:rPr>
          <w:rFonts w:ascii="Times New Roman" w:hAnsi="Times New Roman"/>
          <w:sz w:val="28"/>
          <w:szCs w:val="28"/>
        </w:rPr>
      </w:pPr>
    </w:p>
    <w:p w:rsidR="001E3619" w:rsidRPr="00845799" w:rsidRDefault="00C448B3" w:rsidP="00C448B3">
      <w:pPr>
        <w:spacing w:after="0"/>
        <w:jc w:val="both"/>
        <w:rPr>
          <w:rFonts w:ascii="Times New Roman" w:hAnsi="Times New Roman"/>
          <w:sz w:val="28"/>
          <w:szCs w:val="28"/>
        </w:rPr>
      </w:pPr>
      <w:r>
        <w:rPr>
          <w:rFonts w:ascii="Times New Roman" w:hAnsi="Times New Roman"/>
          <w:sz w:val="28"/>
          <w:szCs w:val="28"/>
        </w:rPr>
        <w:tab/>
      </w:r>
      <w:r w:rsidR="001E3619" w:rsidRPr="000A1452">
        <w:rPr>
          <w:rFonts w:ascii="Times New Roman" w:hAnsi="Times New Roman"/>
          <w:sz w:val="28"/>
          <w:szCs w:val="28"/>
        </w:rPr>
        <w:t xml:space="preserve">Izdarīt Ministru kabineta </w:t>
      </w:r>
      <w:r w:rsidR="00244484" w:rsidRPr="000A1452">
        <w:rPr>
          <w:rFonts w:ascii="Times New Roman" w:hAnsi="Times New Roman"/>
          <w:sz w:val="28"/>
          <w:szCs w:val="28"/>
        </w:rPr>
        <w:t>2010.gada 21</w:t>
      </w:r>
      <w:r w:rsidR="001E3619" w:rsidRPr="000A1452">
        <w:rPr>
          <w:rFonts w:ascii="Times New Roman" w:hAnsi="Times New Roman"/>
          <w:sz w:val="28"/>
          <w:szCs w:val="28"/>
        </w:rPr>
        <w:t xml:space="preserve">.septembra </w:t>
      </w:r>
      <w:r w:rsidR="00674F84" w:rsidRPr="000A1452">
        <w:rPr>
          <w:rFonts w:ascii="Times New Roman" w:hAnsi="Times New Roman"/>
          <w:sz w:val="28"/>
          <w:szCs w:val="28"/>
        </w:rPr>
        <w:t>noteikumos N</w:t>
      </w:r>
      <w:r w:rsidR="001E3619" w:rsidRPr="000A1452">
        <w:rPr>
          <w:rFonts w:ascii="Times New Roman" w:hAnsi="Times New Roman"/>
          <w:sz w:val="28"/>
          <w:szCs w:val="28"/>
        </w:rPr>
        <w:t xml:space="preserve">r. </w:t>
      </w:r>
      <w:r w:rsidR="00244484" w:rsidRPr="000A1452">
        <w:rPr>
          <w:rFonts w:ascii="Times New Roman" w:hAnsi="Times New Roman"/>
          <w:sz w:val="28"/>
          <w:szCs w:val="28"/>
        </w:rPr>
        <w:t>888</w:t>
      </w:r>
      <w:r w:rsidR="001E3619" w:rsidRPr="000A1452">
        <w:rPr>
          <w:rFonts w:ascii="Times New Roman" w:hAnsi="Times New Roman"/>
          <w:sz w:val="28"/>
          <w:szCs w:val="28"/>
        </w:rPr>
        <w:t xml:space="preserve"> „</w:t>
      </w:r>
      <w:r w:rsidR="00244484" w:rsidRPr="000A1452">
        <w:rPr>
          <w:rFonts w:ascii="Times New Roman" w:hAnsi="Times New Roman"/>
          <w:sz w:val="28"/>
          <w:szCs w:val="28"/>
        </w:rPr>
        <w:t xml:space="preserve">Noteikumi par </w:t>
      </w:r>
      <w:r w:rsidR="00244484" w:rsidRPr="00845799">
        <w:rPr>
          <w:rFonts w:ascii="Times New Roman" w:hAnsi="Times New Roman"/>
          <w:sz w:val="28"/>
          <w:szCs w:val="28"/>
        </w:rPr>
        <w:t>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w:t>
      </w:r>
      <w:r w:rsidR="001E3619" w:rsidRPr="00845799">
        <w:rPr>
          <w:rFonts w:ascii="Times New Roman" w:hAnsi="Times New Roman"/>
          <w:sz w:val="28"/>
          <w:szCs w:val="28"/>
        </w:rPr>
        <w:t>”</w:t>
      </w:r>
      <w:r w:rsidR="001E3619" w:rsidRPr="00845799">
        <w:rPr>
          <w:rFonts w:ascii="Times New Roman" w:hAnsi="Times New Roman"/>
          <w:sz w:val="24"/>
          <w:szCs w:val="24"/>
        </w:rPr>
        <w:t xml:space="preserve"> </w:t>
      </w:r>
      <w:r w:rsidR="00244484" w:rsidRPr="00845799">
        <w:rPr>
          <w:rFonts w:ascii="Times New Roman" w:hAnsi="Times New Roman"/>
          <w:sz w:val="28"/>
          <w:szCs w:val="28"/>
        </w:rPr>
        <w:t>(Latvijas Vēstnesis, 2010, 158</w:t>
      </w:r>
      <w:r w:rsidR="001E3619" w:rsidRPr="00845799">
        <w:rPr>
          <w:rFonts w:ascii="Times New Roman" w:hAnsi="Times New Roman"/>
          <w:sz w:val="28"/>
          <w:szCs w:val="28"/>
        </w:rPr>
        <w:t xml:space="preserve">.nr.) </w:t>
      </w:r>
      <w:r w:rsidR="00CB5ABD" w:rsidRPr="00845799">
        <w:rPr>
          <w:rFonts w:ascii="Times New Roman" w:hAnsi="Times New Roman"/>
          <w:sz w:val="28"/>
          <w:szCs w:val="28"/>
        </w:rPr>
        <w:t xml:space="preserve">šādus </w:t>
      </w:r>
      <w:r w:rsidR="001E3619" w:rsidRPr="00845799">
        <w:rPr>
          <w:rFonts w:ascii="Times New Roman" w:hAnsi="Times New Roman"/>
          <w:sz w:val="28"/>
          <w:szCs w:val="28"/>
        </w:rPr>
        <w:t>grozījumu</w:t>
      </w:r>
      <w:r w:rsidR="00CB5ABD" w:rsidRPr="00845799">
        <w:rPr>
          <w:rFonts w:ascii="Times New Roman" w:hAnsi="Times New Roman"/>
          <w:sz w:val="28"/>
          <w:szCs w:val="28"/>
        </w:rPr>
        <w:t>s</w:t>
      </w:r>
      <w:r w:rsidR="001E3619" w:rsidRPr="00845799">
        <w:rPr>
          <w:rFonts w:ascii="Times New Roman" w:hAnsi="Times New Roman"/>
          <w:sz w:val="28"/>
          <w:szCs w:val="28"/>
        </w:rPr>
        <w:t>:</w:t>
      </w:r>
    </w:p>
    <w:p w:rsidR="00F8045B" w:rsidRPr="00845799" w:rsidRDefault="00F8045B" w:rsidP="00F8045B">
      <w:pPr>
        <w:pStyle w:val="ListParagraph"/>
        <w:spacing w:before="120" w:after="0"/>
        <w:jc w:val="both"/>
        <w:rPr>
          <w:rFonts w:ascii="Times New Roman" w:hAnsi="Times New Roman"/>
          <w:sz w:val="28"/>
          <w:szCs w:val="28"/>
        </w:rPr>
      </w:pPr>
      <w:r w:rsidRPr="00845799">
        <w:rPr>
          <w:rFonts w:ascii="Times New Roman" w:hAnsi="Times New Roman"/>
          <w:sz w:val="28"/>
          <w:szCs w:val="28"/>
        </w:rPr>
        <w:t>1. Izteikt 9.punktu šādā redakcijā:</w:t>
      </w:r>
    </w:p>
    <w:p w:rsidR="00F8045B" w:rsidRPr="00845799" w:rsidRDefault="00F8045B" w:rsidP="00F8045B">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t>„9. Aktivitāti finansē no Eiropas Reģionālās attīstības fonda līdzekļiem. Kopējais aktivitātes ietvaros pieejamais publiskais finansējums ir 34 023 106 lat</w:t>
      </w:r>
      <w:r w:rsidR="00D54985" w:rsidRPr="00845799">
        <w:rPr>
          <w:rFonts w:ascii="Times New Roman" w:hAnsi="Times New Roman"/>
          <w:sz w:val="28"/>
          <w:szCs w:val="28"/>
        </w:rPr>
        <w:t>i. Papildus aktivitātei paredz</w:t>
      </w:r>
      <w:r w:rsidRPr="00845799">
        <w:rPr>
          <w:rFonts w:ascii="Times New Roman" w:hAnsi="Times New Roman"/>
          <w:sz w:val="28"/>
          <w:szCs w:val="28"/>
        </w:rPr>
        <w:t xml:space="preserve"> attiecināmo virssaistību finansējumu (valsts budžeta attiecināmais finansējums, kas piešķirts papildus darbības programmas „Uzņēmējdarbība un inovācijas” 2.1.2.2.2. apakšaktivitātes „Jaunu produktu un tehnoloģiju izstrāde – atbalsts jaunu produktu un tehnoloģiju ieviešanai ražošanā” projektu iesniegumu atlases otrajai kārtai noteiktajam finansējumam) 3 402 311 latu apmērā.” </w:t>
      </w:r>
    </w:p>
    <w:p w:rsidR="00CB5ABD" w:rsidRPr="00845799" w:rsidRDefault="00F8045B" w:rsidP="00F8045B">
      <w:pPr>
        <w:pStyle w:val="ListParagraph"/>
        <w:spacing w:before="120" w:after="0"/>
        <w:jc w:val="both"/>
        <w:rPr>
          <w:rFonts w:ascii="Times New Roman" w:hAnsi="Times New Roman"/>
          <w:sz w:val="28"/>
          <w:szCs w:val="28"/>
        </w:rPr>
      </w:pPr>
      <w:r w:rsidRPr="00845799">
        <w:rPr>
          <w:rFonts w:ascii="Times New Roman" w:hAnsi="Times New Roman"/>
          <w:sz w:val="28"/>
          <w:szCs w:val="28"/>
        </w:rPr>
        <w:t>2.</w:t>
      </w:r>
      <w:r w:rsidR="00244484" w:rsidRPr="00845799">
        <w:rPr>
          <w:rFonts w:ascii="Times New Roman" w:hAnsi="Times New Roman"/>
          <w:sz w:val="28"/>
          <w:szCs w:val="28"/>
        </w:rPr>
        <w:t>Izteikt 21.12</w:t>
      </w:r>
      <w:r w:rsidR="00CB5ABD" w:rsidRPr="00845799">
        <w:rPr>
          <w:rFonts w:ascii="Times New Roman" w:hAnsi="Times New Roman"/>
          <w:sz w:val="28"/>
          <w:szCs w:val="28"/>
        </w:rPr>
        <w:t>.</w:t>
      </w:r>
      <w:r w:rsidR="00244484" w:rsidRPr="00845799">
        <w:rPr>
          <w:rFonts w:ascii="Times New Roman" w:hAnsi="Times New Roman"/>
          <w:sz w:val="28"/>
          <w:szCs w:val="28"/>
        </w:rPr>
        <w:t>apakšpunktu</w:t>
      </w:r>
      <w:r w:rsidR="00CB5ABD" w:rsidRPr="00845799">
        <w:rPr>
          <w:rFonts w:ascii="Times New Roman" w:hAnsi="Times New Roman"/>
          <w:sz w:val="28"/>
          <w:szCs w:val="28"/>
        </w:rPr>
        <w:t xml:space="preserve"> šādā redakcijā:</w:t>
      </w:r>
    </w:p>
    <w:p w:rsidR="000A1452" w:rsidRPr="00845799" w:rsidRDefault="000A1452" w:rsidP="000A1452">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t xml:space="preserve">„21.12. tādu iekārtu izmaksas, kas paredzētas transporta (pārvadājumu) pakalpojumu sniegšanai (to sniegšanai ir nepieciešama licence): </w:t>
      </w:r>
    </w:p>
    <w:p w:rsidR="000A1452" w:rsidRPr="00845799" w:rsidRDefault="000A1452" w:rsidP="000A1452">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t>21.12.1. jūras transporta pakalpojumi;</w:t>
      </w:r>
    </w:p>
    <w:p w:rsidR="000A1452" w:rsidRPr="00845799" w:rsidRDefault="000A1452" w:rsidP="000A1452">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t>21.12.2. gaisa transporta pakalpojumi;</w:t>
      </w:r>
    </w:p>
    <w:p w:rsidR="000A1452" w:rsidRPr="00845799" w:rsidRDefault="000A1452" w:rsidP="000A1452">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t>21.12.3. sauszemes autotransporta pakalpojumi;</w:t>
      </w:r>
    </w:p>
    <w:p w:rsidR="000A1452" w:rsidRPr="00845799" w:rsidRDefault="000A1452" w:rsidP="000A1452">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lastRenderedPageBreak/>
        <w:t>21.12.4. dzelzceļa transporta pakalpojumi;</w:t>
      </w:r>
    </w:p>
    <w:p w:rsidR="000A1452" w:rsidRPr="00845799" w:rsidRDefault="000A1452" w:rsidP="000A1452">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t>21.12.5. pilsētas transporta pakalpojumi;</w:t>
      </w:r>
    </w:p>
    <w:p w:rsidR="000A1452" w:rsidRPr="00845799" w:rsidRDefault="000A1452" w:rsidP="000A1452">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t>21.12.6. iekšzemes ūdenstransporta pakalpojumi;”</w:t>
      </w:r>
    </w:p>
    <w:p w:rsidR="000A1452" w:rsidRPr="00845799" w:rsidRDefault="000A1452" w:rsidP="000A1452">
      <w:pPr>
        <w:pStyle w:val="ListParagraph"/>
        <w:spacing w:before="120" w:after="0"/>
        <w:ind w:left="0"/>
        <w:jc w:val="both"/>
        <w:rPr>
          <w:rFonts w:ascii="Times New Roman" w:hAnsi="Times New Roman"/>
          <w:sz w:val="28"/>
          <w:szCs w:val="28"/>
        </w:rPr>
      </w:pPr>
      <w:r w:rsidRPr="00845799">
        <w:rPr>
          <w:rFonts w:ascii="Times New Roman" w:hAnsi="Times New Roman"/>
          <w:sz w:val="28"/>
          <w:szCs w:val="28"/>
        </w:rPr>
        <w:t>21.12.7. kombinētā transporta pakalpojumi;”</w:t>
      </w:r>
    </w:p>
    <w:p w:rsidR="000A1452" w:rsidRPr="00845799" w:rsidRDefault="00243BD0" w:rsidP="000A1452">
      <w:pPr>
        <w:spacing w:after="0"/>
        <w:jc w:val="both"/>
        <w:rPr>
          <w:rFonts w:ascii="Times New Roman" w:hAnsi="Times New Roman"/>
          <w:sz w:val="28"/>
          <w:szCs w:val="28"/>
        </w:rPr>
      </w:pPr>
      <w:r>
        <w:rPr>
          <w:rFonts w:ascii="Times New Roman" w:hAnsi="Times New Roman"/>
          <w:sz w:val="28"/>
          <w:szCs w:val="28"/>
        </w:rPr>
        <w:tab/>
        <w:t>3. P</w:t>
      </w:r>
      <w:r w:rsidR="000A1452" w:rsidRPr="00845799">
        <w:rPr>
          <w:rFonts w:ascii="Times New Roman" w:hAnsi="Times New Roman"/>
          <w:sz w:val="28"/>
          <w:szCs w:val="28"/>
        </w:rPr>
        <w:t xml:space="preserve">apildināt ar </w:t>
      </w:r>
      <w:r w:rsidR="007E1156" w:rsidRPr="00845799">
        <w:rPr>
          <w:rFonts w:ascii="Times New Roman" w:hAnsi="Times New Roman"/>
          <w:sz w:val="28"/>
          <w:szCs w:val="28"/>
        </w:rPr>
        <w:t>21¹</w:t>
      </w:r>
      <w:r w:rsidR="000A1452" w:rsidRPr="00845799">
        <w:rPr>
          <w:rFonts w:ascii="Times New Roman" w:hAnsi="Times New Roman"/>
          <w:sz w:val="28"/>
          <w:szCs w:val="28"/>
        </w:rPr>
        <w:t xml:space="preserve"> punktu šādā redakcijā</w:t>
      </w:r>
    </w:p>
    <w:p w:rsidR="00CB5ABD" w:rsidRPr="00845799" w:rsidRDefault="0076749D" w:rsidP="004000B8">
      <w:pPr>
        <w:tabs>
          <w:tab w:val="left" w:pos="6237"/>
        </w:tabs>
        <w:spacing w:after="0"/>
        <w:jc w:val="both"/>
        <w:rPr>
          <w:rFonts w:ascii="Times New Roman" w:hAnsi="Times New Roman"/>
          <w:sz w:val="28"/>
          <w:szCs w:val="28"/>
        </w:rPr>
      </w:pPr>
      <w:r w:rsidRPr="00845799">
        <w:rPr>
          <w:rFonts w:ascii="Times New Roman" w:hAnsi="Times New Roman"/>
          <w:sz w:val="28"/>
          <w:szCs w:val="28"/>
        </w:rPr>
        <w:t>„21¹. I</w:t>
      </w:r>
      <w:r w:rsidR="004000B8" w:rsidRPr="00845799">
        <w:rPr>
          <w:rFonts w:ascii="Times New Roman" w:hAnsi="Times New Roman"/>
          <w:sz w:val="28"/>
          <w:szCs w:val="28"/>
        </w:rPr>
        <w:t>ekārtas, kuru darbība saistīta ar ostas pakalpojumu nodrošināšanu (piemēram, loču</w:t>
      </w:r>
      <w:r w:rsidR="00E56FD6" w:rsidRPr="00845799">
        <w:rPr>
          <w:rFonts w:ascii="Times New Roman" w:hAnsi="Times New Roman"/>
          <w:sz w:val="28"/>
          <w:szCs w:val="28"/>
        </w:rPr>
        <w:t xml:space="preserve"> pakalpojumi</w:t>
      </w:r>
      <w:r w:rsidR="004000B8" w:rsidRPr="00845799">
        <w:rPr>
          <w:rFonts w:ascii="Times New Roman" w:hAnsi="Times New Roman"/>
          <w:sz w:val="28"/>
          <w:szCs w:val="28"/>
        </w:rPr>
        <w:t>, velkoņu pakalpojumi, stividorpakalpojumi) ostas teritorijā vai ārpus tās</w:t>
      </w:r>
      <w:r w:rsidRPr="00845799">
        <w:rPr>
          <w:rFonts w:ascii="Times New Roman" w:hAnsi="Times New Roman"/>
          <w:sz w:val="28"/>
          <w:szCs w:val="28"/>
        </w:rPr>
        <w:t>,</w:t>
      </w:r>
      <w:r w:rsidR="004000B8" w:rsidRPr="00845799">
        <w:rPr>
          <w:rFonts w:ascii="Times New Roman" w:hAnsi="Times New Roman"/>
          <w:sz w:val="28"/>
          <w:szCs w:val="28"/>
        </w:rPr>
        <w:t xml:space="preserve"> nav uzskatāmas par transporta </w:t>
      </w:r>
      <w:r w:rsidR="007E1156" w:rsidRPr="00845799">
        <w:rPr>
          <w:rFonts w:ascii="Times New Roman" w:hAnsi="Times New Roman"/>
          <w:sz w:val="28"/>
          <w:szCs w:val="28"/>
        </w:rPr>
        <w:t xml:space="preserve">(pārvadājumu) </w:t>
      </w:r>
      <w:r w:rsidR="004000B8" w:rsidRPr="00845799">
        <w:rPr>
          <w:rFonts w:ascii="Times New Roman" w:hAnsi="Times New Roman"/>
          <w:sz w:val="28"/>
          <w:szCs w:val="28"/>
        </w:rPr>
        <w:t>pakalpojumu sniegšanas iekārtām</w:t>
      </w:r>
      <w:r w:rsidR="00702F7C" w:rsidRPr="00845799">
        <w:rPr>
          <w:rFonts w:ascii="Times New Roman" w:hAnsi="Times New Roman"/>
          <w:sz w:val="28"/>
          <w:szCs w:val="28"/>
        </w:rPr>
        <w:t xml:space="preserve"> šo noteikumu izpratnē</w:t>
      </w:r>
      <w:r w:rsidR="00FB0A6A" w:rsidRPr="00845799">
        <w:rPr>
          <w:rFonts w:ascii="Times New Roman" w:hAnsi="Times New Roman"/>
          <w:sz w:val="28"/>
          <w:szCs w:val="28"/>
        </w:rPr>
        <w:t>.</w:t>
      </w:r>
      <w:r w:rsidR="00CB5ABD" w:rsidRPr="00845799">
        <w:rPr>
          <w:rFonts w:ascii="Times New Roman" w:hAnsi="Times New Roman"/>
          <w:sz w:val="28"/>
          <w:szCs w:val="28"/>
        </w:rPr>
        <w:t>”</w:t>
      </w:r>
      <w:r w:rsidR="00FB0A6A" w:rsidRPr="00845799">
        <w:rPr>
          <w:rFonts w:ascii="Times New Roman" w:hAnsi="Times New Roman"/>
          <w:sz w:val="28"/>
          <w:szCs w:val="28"/>
        </w:rPr>
        <w:t>.</w:t>
      </w:r>
    </w:p>
    <w:p w:rsidR="00CB5ABD" w:rsidRPr="00845799" w:rsidRDefault="00F8045B" w:rsidP="0076535D">
      <w:pPr>
        <w:tabs>
          <w:tab w:val="left" w:pos="6237"/>
        </w:tabs>
        <w:spacing w:before="120" w:after="0"/>
        <w:ind w:left="720"/>
        <w:jc w:val="both"/>
        <w:rPr>
          <w:rFonts w:ascii="Times New Roman" w:hAnsi="Times New Roman"/>
          <w:sz w:val="28"/>
          <w:szCs w:val="28"/>
        </w:rPr>
      </w:pPr>
      <w:r w:rsidRPr="00845799">
        <w:rPr>
          <w:rFonts w:ascii="Times New Roman" w:hAnsi="Times New Roman"/>
          <w:sz w:val="28"/>
          <w:szCs w:val="28"/>
        </w:rPr>
        <w:t>4</w:t>
      </w:r>
      <w:r w:rsidR="00B4346C" w:rsidRPr="00845799">
        <w:rPr>
          <w:rFonts w:ascii="Times New Roman" w:hAnsi="Times New Roman"/>
          <w:sz w:val="28"/>
          <w:szCs w:val="28"/>
        </w:rPr>
        <w:t>. Izteikt 22</w:t>
      </w:r>
      <w:r w:rsidR="00CD30D1" w:rsidRPr="00845799">
        <w:rPr>
          <w:rFonts w:ascii="Times New Roman" w:hAnsi="Times New Roman"/>
          <w:sz w:val="28"/>
          <w:szCs w:val="28"/>
        </w:rPr>
        <w:t>.</w:t>
      </w:r>
      <w:r w:rsidR="00CB5ABD" w:rsidRPr="00845799">
        <w:rPr>
          <w:rFonts w:ascii="Times New Roman" w:hAnsi="Times New Roman"/>
          <w:sz w:val="28"/>
          <w:szCs w:val="28"/>
        </w:rPr>
        <w:t>punktu šādā redakcijā:</w:t>
      </w:r>
    </w:p>
    <w:p w:rsidR="000B39FD" w:rsidRPr="00845799" w:rsidRDefault="00CB5ABD" w:rsidP="0076535D">
      <w:pPr>
        <w:tabs>
          <w:tab w:val="left" w:pos="6237"/>
        </w:tabs>
        <w:spacing w:before="120" w:after="0"/>
        <w:jc w:val="both"/>
        <w:rPr>
          <w:rFonts w:ascii="Times New Roman" w:hAnsi="Times New Roman"/>
          <w:sz w:val="28"/>
          <w:szCs w:val="28"/>
        </w:rPr>
      </w:pPr>
      <w:r w:rsidRPr="00845799">
        <w:rPr>
          <w:rFonts w:ascii="Times New Roman" w:hAnsi="Times New Roman"/>
          <w:sz w:val="28"/>
          <w:szCs w:val="28"/>
        </w:rPr>
        <w:t>„</w:t>
      </w:r>
      <w:r w:rsidR="00B4346C" w:rsidRPr="00845799">
        <w:rPr>
          <w:rFonts w:ascii="Times New Roman" w:hAnsi="Times New Roman"/>
          <w:sz w:val="28"/>
          <w:szCs w:val="28"/>
        </w:rPr>
        <w:t>22</w:t>
      </w:r>
      <w:r w:rsidR="000B39FD" w:rsidRPr="00845799">
        <w:rPr>
          <w:rFonts w:ascii="Times New Roman" w:hAnsi="Times New Roman"/>
          <w:sz w:val="28"/>
          <w:szCs w:val="28"/>
        </w:rPr>
        <w:t xml:space="preserve">. </w:t>
      </w:r>
      <w:r w:rsidR="004000B8" w:rsidRPr="00845799">
        <w:rPr>
          <w:rFonts w:ascii="Times New Roman" w:hAnsi="Times New Roman"/>
          <w:sz w:val="28"/>
          <w:szCs w:val="28"/>
        </w:rPr>
        <w:t xml:space="preserve">Attiecināmajās izmaksās iekļauj tikai tos sākotnējos ieguldījumus, par kuriem projekta noslēguma vai starpposma pārskata iesniegšanas dienā būs pilnībā samaksāts, kuri būs finansējuma saņēmēja īpašumā Latvijā un kuri tiks izmantoti projektā paredzētās saimnieciskās darbības veikšanai. Starpposma pārskatā attiecināmajās izmaksās var iekļaut arī atbilstoši projekta iesniegumam faktiski veiktos izdevumus par ieguldījumiem, kas </w:t>
      </w:r>
      <w:r w:rsidR="00F12F06" w:rsidRPr="00845799">
        <w:rPr>
          <w:rFonts w:ascii="Times New Roman" w:hAnsi="Times New Roman"/>
          <w:sz w:val="28"/>
          <w:szCs w:val="28"/>
        </w:rPr>
        <w:t xml:space="preserve">vēl </w:t>
      </w:r>
      <w:bookmarkStart w:id="7" w:name="_GoBack"/>
      <w:bookmarkEnd w:id="7"/>
      <w:r w:rsidR="004000B8" w:rsidRPr="00845799">
        <w:rPr>
          <w:rFonts w:ascii="Times New Roman" w:hAnsi="Times New Roman"/>
          <w:sz w:val="28"/>
          <w:szCs w:val="28"/>
        </w:rPr>
        <w:t xml:space="preserve">nav finansējuma saņēmēja īpašumā Latvijā, bet par starpposma pārskatā norādīto  finansējuma apmēru ir iesniegta bankas garantija, </w:t>
      </w:r>
      <w:r w:rsidR="00577595" w:rsidRPr="00845799">
        <w:rPr>
          <w:rFonts w:ascii="Times New Roman" w:hAnsi="Times New Roman"/>
          <w:bCs/>
          <w:sz w:val="28"/>
          <w:szCs w:val="28"/>
        </w:rPr>
        <w:t>ka sākotnējie ieguldījumi projekta noslēguma pārskata iesniegšanas dienā būs pilnībā samaksāti, būs finansējuma saņēmēja īpašumā Latvijā un tiks izmantoti projektā paredzētās saimnieciskās darbības veikšanai</w:t>
      </w:r>
      <w:r w:rsidR="00577595" w:rsidRPr="00845799">
        <w:rPr>
          <w:rFonts w:ascii="Times New Roman" w:hAnsi="Times New Roman"/>
          <w:sz w:val="28"/>
          <w:szCs w:val="28"/>
        </w:rPr>
        <w:t>. Bankas garantijas termiņš ir vismaz divi mēneši pēc līgumā par projekta īstenošanu noteiktā projekta pabeigšanas datuma</w:t>
      </w:r>
      <w:r w:rsidR="004000B8" w:rsidRPr="00845799">
        <w:rPr>
          <w:rFonts w:ascii="Times New Roman" w:hAnsi="Times New Roman"/>
          <w:sz w:val="28"/>
          <w:szCs w:val="28"/>
        </w:rPr>
        <w:t>.</w:t>
      </w:r>
      <w:r w:rsidR="004E1885" w:rsidRPr="00845799">
        <w:rPr>
          <w:rFonts w:ascii="Times New Roman" w:hAnsi="Times New Roman"/>
          <w:sz w:val="28"/>
          <w:szCs w:val="28"/>
        </w:rPr>
        <w:t>”</w:t>
      </w:r>
    </w:p>
    <w:p w:rsidR="00DD3C29" w:rsidRPr="00845799" w:rsidRDefault="00F8045B" w:rsidP="00DD3C29">
      <w:pPr>
        <w:tabs>
          <w:tab w:val="left" w:pos="6237"/>
        </w:tabs>
        <w:spacing w:before="120" w:after="0"/>
        <w:ind w:left="720"/>
        <w:rPr>
          <w:rFonts w:ascii="Times New Roman" w:hAnsi="Times New Roman"/>
          <w:sz w:val="28"/>
          <w:szCs w:val="28"/>
        </w:rPr>
      </w:pPr>
      <w:r w:rsidRPr="00845799">
        <w:rPr>
          <w:rFonts w:ascii="Times New Roman" w:hAnsi="Times New Roman"/>
          <w:sz w:val="28"/>
          <w:szCs w:val="28"/>
        </w:rPr>
        <w:t>5</w:t>
      </w:r>
      <w:r w:rsidR="00FB0A6A" w:rsidRPr="00845799">
        <w:rPr>
          <w:rFonts w:ascii="Times New Roman" w:hAnsi="Times New Roman"/>
          <w:sz w:val="28"/>
          <w:szCs w:val="28"/>
        </w:rPr>
        <w:t>.</w:t>
      </w:r>
      <w:r w:rsidR="00B4346C" w:rsidRPr="00845799">
        <w:rPr>
          <w:rFonts w:ascii="Times New Roman" w:hAnsi="Times New Roman"/>
          <w:sz w:val="28"/>
          <w:szCs w:val="28"/>
        </w:rPr>
        <w:t>Izteikt 57</w:t>
      </w:r>
      <w:r w:rsidR="00563649" w:rsidRPr="00845799">
        <w:rPr>
          <w:rFonts w:ascii="Times New Roman" w:hAnsi="Times New Roman"/>
          <w:sz w:val="28"/>
          <w:szCs w:val="28"/>
        </w:rPr>
        <w:t>. punktu šādā redakcijā:</w:t>
      </w:r>
    </w:p>
    <w:p w:rsidR="00B4346C" w:rsidRPr="00845799" w:rsidRDefault="00B4346C" w:rsidP="00333F70">
      <w:pPr>
        <w:tabs>
          <w:tab w:val="left" w:pos="6237"/>
        </w:tabs>
        <w:spacing w:before="120" w:after="0"/>
        <w:jc w:val="both"/>
        <w:rPr>
          <w:rFonts w:ascii="Times New Roman" w:hAnsi="Times New Roman"/>
          <w:sz w:val="28"/>
          <w:szCs w:val="28"/>
        </w:rPr>
      </w:pPr>
      <w:r w:rsidRPr="00845799">
        <w:rPr>
          <w:rFonts w:ascii="Times New Roman" w:hAnsi="Times New Roman"/>
          <w:sz w:val="28"/>
          <w:szCs w:val="28"/>
        </w:rPr>
        <w:t xml:space="preserve">„57. </w:t>
      </w:r>
      <w:r w:rsidR="004000B8" w:rsidRPr="00845799">
        <w:rPr>
          <w:rFonts w:ascii="Times New Roman" w:hAnsi="Times New Roman"/>
          <w:sz w:val="28"/>
          <w:szCs w:val="28"/>
        </w:rPr>
        <w:t xml:space="preserve">Lai noslēgtu līgumu ar sadarbības iestādi par projekta īstenošanu, ja finansējuma saņēmējam bija nepieciešams iesniegt 49.punktā minēto informāciju, finansējuma saņēmējs divu nedēļu laikā pēc sadarbības iestādes uzaicinājuma saņemšana iesniedz sadarbības iestādē līgumu, kas noslēgts ar kredītiestādi par kredīta piešķiršanu projekta īstenošanai. Ja finansējuma saņēmējam nebija nepieciešams iesniegt šo noteikumu 49.punktā minēto informāciju, tad minēto līgumu var iesniegt divu mēnešu laikā, no sadarbības iestādes uzaicinājuma saņemšanas. Minēto līgumu var neiesniegt, ja projekta atbalstāmo darbību īstenošana jau ir uzsākta pēc projekta iesnieguma </w:t>
      </w:r>
      <w:r w:rsidR="004000B8" w:rsidRPr="00845799">
        <w:rPr>
          <w:rFonts w:ascii="Times New Roman" w:hAnsi="Times New Roman"/>
          <w:sz w:val="28"/>
          <w:szCs w:val="28"/>
        </w:rPr>
        <w:lastRenderedPageBreak/>
        <w:t>iesniegšanas un ir noslēgti līgumi ar piegādātājiem par visu projekta attiecināmajās izmaksās iekļauto sākotnējo ieguldījumu iegādi. Par projekta atbalstāmo darbību īstenošanas sākumu uzskata dienu, kad tiek parakstīts līgums ar iepirkuma procedūrā noteikto uzvarētāju par sākotnējo ieguldījumu iegādi.”</w:t>
      </w:r>
    </w:p>
    <w:p w:rsidR="00DD3C29" w:rsidRPr="00845799" w:rsidRDefault="00F8045B" w:rsidP="00DD3C29">
      <w:pPr>
        <w:tabs>
          <w:tab w:val="left" w:pos="6237"/>
        </w:tabs>
        <w:spacing w:before="120" w:after="0"/>
        <w:ind w:left="720"/>
        <w:rPr>
          <w:rFonts w:ascii="Times New Roman" w:hAnsi="Times New Roman"/>
          <w:sz w:val="28"/>
          <w:szCs w:val="28"/>
        </w:rPr>
      </w:pPr>
      <w:r w:rsidRPr="00845799">
        <w:rPr>
          <w:rFonts w:ascii="Times New Roman" w:hAnsi="Times New Roman"/>
          <w:sz w:val="28"/>
          <w:szCs w:val="28"/>
        </w:rPr>
        <w:t>6</w:t>
      </w:r>
      <w:r w:rsidR="00FB0A6A" w:rsidRPr="00845799">
        <w:rPr>
          <w:rFonts w:ascii="Times New Roman" w:hAnsi="Times New Roman"/>
          <w:sz w:val="28"/>
          <w:szCs w:val="28"/>
        </w:rPr>
        <w:t>.</w:t>
      </w:r>
      <w:r w:rsidR="00B4346C" w:rsidRPr="00845799">
        <w:rPr>
          <w:rFonts w:ascii="Times New Roman" w:hAnsi="Times New Roman"/>
          <w:sz w:val="28"/>
          <w:szCs w:val="28"/>
        </w:rPr>
        <w:t>Izteikt 72. punktu šādā redakcijā</w:t>
      </w:r>
      <w:r w:rsidR="00333F70" w:rsidRPr="00845799">
        <w:rPr>
          <w:rFonts w:ascii="Times New Roman" w:hAnsi="Times New Roman"/>
          <w:sz w:val="28"/>
          <w:szCs w:val="28"/>
        </w:rPr>
        <w:t>:</w:t>
      </w:r>
    </w:p>
    <w:p w:rsidR="00563649" w:rsidRPr="00C817C5" w:rsidRDefault="00563649" w:rsidP="0076535D">
      <w:pPr>
        <w:tabs>
          <w:tab w:val="left" w:pos="6237"/>
        </w:tabs>
        <w:spacing w:before="120" w:after="0"/>
        <w:jc w:val="both"/>
        <w:rPr>
          <w:rFonts w:ascii="Times New Roman" w:hAnsi="Times New Roman"/>
          <w:b/>
          <w:sz w:val="28"/>
          <w:szCs w:val="28"/>
        </w:rPr>
      </w:pPr>
      <w:r w:rsidRPr="00845799">
        <w:rPr>
          <w:rFonts w:ascii="Times New Roman" w:hAnsi="Times New Roman"/>
          <w:sz w:val="28"/>
          <w:szCs w:val="28"/>
        </w:rPr>
        <w:t>„</w:t>
      </w:r>
      <w:r w:rsidR="00B4346C" w:rsidRPr="00845799">
        <w:rPr>
          <w:rFonts w:ascii="Times New Roman" w:hAnsi="Times New Roman"/>
          <w:sz w:val="28"/>
          <w:szCs w:val="28"/>
        </w:rPr>
        <w:t xml:space="preserve">72. </w:t>
      </w:r>
      <w:r w:rsidR="00702B1B" w:rsidRPr="00845799">
        <w:rPr>
          <w:rFonts w:ascii="Times New Roman" w:hAnsi="Times New Roman"/>
          <w:sz w:val="28"/>
          <w:szCs w:val="28"/>
        </w:rPr>
        <w:t xml:space="preserve">Projekta īstenošanas laikā finansējuma saņēmējs var saņemt avansa maksājumu, kas nepārsniedz 35 % no publiskā finansējuma apmēra. Lai saņemtu avansa maksājumu, finansējuma saņēmējs triju mēnešu laikā pēc līguma par projekta īstenošanu noslēgšanas iesniedz sadarbības iestādē bankas </w:t>
      </w:r>
      <w:r w:rsidR="00C51E23" w:rsidRPr="00845799">
        <w:rPr>
          <w:rFonts w:ascii="Times New Roman" w:hAnsi="Times New Roman"/>
          <w:sz w:val="28"/>
          <w:szCs w:val="28"/>
        </w:rPr>
        <w:t xml:space="preserve">izsniegtu </w:t>
      </w:r>
      <w:r w:rsidR="00702B1B" w:rsidRPr="00845799">
        <w:rPr>
          <w:rFonts w:ascii="Times New Roman" w:hAnsi="Times New Roman"/>
          <w:sz w:val="28"/>
          <w:szCs w:val="28"/>
        </w:rPr>
        <w:t>avansa atgriešanas garantiju. Bankas garantijas termiņš nav īsāks par diviem mēnešiem pēc līgumā par projekta īstenošanu noteiktā projekta pabeigšanas datuma.</w:t>
      </w:r>
      <w:r w:rsidR="00C817C5" w:rsidRPr="00845799">
        <w:rPr>
          <w:rFonts w:ascii="Times New Roman" w:hAnsi="Times New Roman"/>
          <w:sz w:val="28"/>
          <w:szCs w:val="28"/>
        </w:rPr>
        <w:t>”</w:t>
      </w:r>
    </w:p>
    <w:p w:rsidR="00333F70" w:rsidRDefault="00333F70" w:rsidP="00FA0113">
      <w:pPr>
        <w:spacing w:after="0" w:line="240" w:lineRule="auto"/>
        <w:jc w:val="both"/>
        <w:rPr>
          <w:rFonts w:ascii="Times New Roman" w:hAnsi="Times New Roman"/>
          <w:sz w:val="28"/>
          <w:szCs w:val="28"/>
        </w:rPr>
      </w:pPr>
    </w:p>
    <w:p w:rsidR="00702B1B" w:rsidRDefault="00702B1B" w:rsidP="00333F70">
      <w:pPr>
        <w:spacing w:before="120" w:after="0" w:line="240" w:lineRule="auto"/>
        <w:jc w:val="both"/>
        <w:rPr>
          <w:rFonts w:ascii="Times New Roman" w:hAnsi="Times New Roman"/>
          <w:sz w:val="28"/>
          <w:szCs w:val="28"/>
        </w:rPr>
      </w:pPr>
    </w:p>
    <w:p w:rsidR="001E3619" w:rsidRDefault="001E3619" w:rsidP="00333F70">
      <w:pPr>
        <w:spacing w:before="120" w:after="0" w:line="240" w:lineRule="auto"/>
        <w:jc w:val="both"/>
        <w:rPr>
          <w:rFonts w:ascii="Times New Roman" w:hAnsi="Times New Roman"/>
          <w:sz w:val="28"/>
          <w:szCs w:val="28"/>
        </w:rPr>
      </w:pPr>
      <w:r w:rsidRPr="006E1245">
        <w:rPr>
          <w:rFonts w:ascii="Times New Roman" w:hAnsi="Times New Roman"/>
          <w:sz w:val="28"/>
          <w:szCs w:val="28"/>
        </w:rPr>
        <w:t>Ministru prezidents</w:t>
      </w:r>
      <w:r w:rsidRPr="006E1245">
        <w:rPr>
          <w:rFonts w:ascii="Times New Roman" w:hAnsi="Times New Roman"/>
          <w:sz w:val="28"/>
          <w:szCs w:val="28"/>
        </w:rPr>
        <w:tab/>
        <w:t xml:space="preserve">   </w:t>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Pr>
          <w:rFonts w:ascii="Times New Roman" w:hAnsi="Times New Roman"/>
          <w:sz w:val="28"/>
          <w:szCs w:val="28"/>
        </w:rPr>
        <w:tab/>
      </w:r>
      <w:r w:rsidRPr="006E1245">
        <w:rPr>
          <w:rFonts w:ascii="Times New Roman" w:hAnsi="Times New Roman"/>
          <w:sz w:val="28"/>
          <w:szCs w:val="28"/>
        </w:rPr>
        <w:tab/>
      </w:r>
      <w:r w:rsidR="00B96E9E">
        <w:rPr>
          <w:rFonts w:ascii="Times New Roman" w:hAnsi="Times New Roman"/>
          <w:sz w:val="28"/>
          <w:szCs w:val="28"/>
        </w:rPr>
        <w:t xml:space="preserve"> </w:t>
      </w:r>
      <w:r w:rsidRPr="006E1245">
        <w:rPr>
          <w:rFonts w:ascii="Times New Roman" w:hAnsi="Times New Roman"/>
          <w:sz w:val="28"/>
          <w:szCs w:val="28"/>
        </w:rPr>
        <w:t>V.Dombrovskis</w:t>
      </w:r>
    </w:p>
    <w:p w:rsidR="0076535D" w:rsidRDefault="0076535D" w:rsidP="00FA0113">
      <w:pPr>
        <w:spacing w:after="0" w:line="240" w:lineRule="auto"/>
        <w:jc w:val="both"/>
        <w:rPr>
          <w:rFonts w:ascii="Times New Roman" w:hAnsi="Times New Roman"/>
          <w:sz w:val="28"/>
          <w:szCs w:val="28"/>
        </w:rPr>
      </w:pPr>
    </w:p>
    <w:p w:rsidR="00702B1B" w:rsidRDefault="00702B1B" w:rsidP="00FA0113">
      <w:pPr>
        <w:spacing w:after="0" w:line="240" w:lineRule="auto"/>
        <w:jc w:val="both"/>
        <w:rPr>
          <w:rFonts w:ascii="Times New Roman" w:hAnsi="Times New Roman"/>
          <w:sz w:val="28"/>
          <w:szCs w:val="28"/>
        </w:rPr>
      </w:pPr>
    </w:p>
    <w:p w:rsidR="001E3619" w:rsidRDefault="001E3619" w:rsidP="00FA0113">
      <w:pPr>
        <w:spacing w:after="0" w:line="240" w:lineRule="auto"/>
        <w:jc w:val="both"/>
        <w:rPr>
          <w:rFonts w:ascii="Times New Roman" w:hAnsi="Times New Roman"/>
          <w:sz w:val="28"/>
          <w:szCs w:val="28"/>
        </w:rPr>
      </w:pPr>
      <w:r w:rsidRPr="006E1245">
        <w:rPr>
          <w:rFonts w:ascii="Times New Roman" w:hAnsi="Times New Roman"/>
          <w:sz w:val="28"/>
          <w:szCs w:val="28"/>
        </w:rPr>
        <w:t>Ekonomikas ministrs</w:t>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sidR="00350A4D">
        <w:rPr>
          <w:rFonts w:ascii="Times New Roman" w:hAnsi="Times New Roman"/>
          <w:sz w:val="28"/>
          <w:szCs w:val="28"/>
        </w:rPr>
        <w:tab/>
      </w:r>
      <w:r w:rsidR="00350A4D">
        <w:rPr>
          <w:rFonts w:ascii="Times New Roman" w:hAnsi="Times New Roman"/>
          <w:sz w:val="28"/>
          <w:szCs w:val="28"/>
        </w:rPr>
        <w:tab/>
      </w:r>
      <w:r w:rsidR="00B96E9E">
        <w:rPr>
          <w:rFonts w:ascii="Times New Roman" w:hAnsi="Times New Roman"/>
          <w:sz w:val="28"/>
          <w:szCs w:val="28"/>
        </w:rPr>
        <w:t xml:space="preserve">        </w:t>
      </w:r>
      <w:r w:rsidRPr="006E1245">
        <w:rPr>
          <w:rFonts w:ascii="Times New Roman" w:hAnsi="Times New Roman"/>
          <w:sz w:val="28"/>
          <w:szCs w:val="28"/>
        </w:rPr>
        <w:t>A.Kampars</w:t>
      </w:r>
    </w:p>
    <w:p w:rsidR="0076535D" w:rsidRDefault="0076535D" w:rsidP="00FA0113">
      <w:pPr>
        <w:spacing w:after="0" w:line="240" w:lineRule="auto"/>
        <w:jc w:val="both"/>
        <w:rPr>
          <w:rFonts w:ascii="Times New Roman" w:hAnsi="Times New Roman"/>
          <w:sz w:val="28"/>
          <w:szCs w:val="28"/>
        </w:rPr>
      </w:pPr>
    </w:p>
    <w:p w:rsidR="00702B1B" w:rsidRDefault="00702B1B" w:rsidP="00FA0113">
      <w:pPr>
        <w:spacing w:after="0" w:line="240" w:lineRule="auto"/>
        <w:jc w:val="both"/>
        <w:rPr>
          <w:rFonts w:ascii="Times New Roman" w:hAnsi="Times New Roman"/>
          <w:sz w:val="28"/>
          <w:szCs w:val="28"/>
        </w:rPr>
      </w:pPr>
    </w:p>
    <w:p w:rsidR="001E3619" w:rsidRDefault="001E3619" w:rsidP="00FA0113">
      <w:pPr>
        <w:spacing w:after="0" w:line="240" w:lineRule="auto"/>
        <w:jc w:val="both"/>
        <w:rPr>
          <w:rFonts w:ascii="Times New Roman" w:hAnsi="Times New Roman"/>
          <w:sz w:val="28"/>
          <w:szCs w:val="28"/>
        </w:rPr>
      </w:pPr>
      <w:r w:rsidRPr="006E1245">
        <w:rPr>
          <w:rFonts w:ascii="Times New Roman" w:hAnsi="Times New Roman"/>
          <w:sz w:val="28"/>
          <w:szCs w:val="28"/>
        </w:rPr>
        <w:t>Iesniedzējs:</w:t>
      </w:r>
    </w:p>
    <w:p w:rsidR="001E3619" w:rsidRPr="006E1245" w:rsidRDefault="001E3619" w:rsidP="00FA0113">
      <w:pPr>
        <w:spacing w:after="0" w:line="240" w:lineRule="auto"/>
        <w:jc w:val="both"/>
        <w:rPr>
          <w:rFonts w:ascii="Times New Roman" w:hAnsi="Times New Roman"/>
          <w:sz w:val="28"/>
          <w:szCs w:val="28"/>
        </w:rPr>
      </w:pPr>
      <w:r w:rsidRPr="006E1245">
        <w:rPr>
          <w:rFonts w:ascii="Times New Roman" w:hAnsi="Times New Roman"/>
          <w:sz w:val="28"/>
          <w:szCs w:val="28"/>
        </w:rPr>
        <w:t>Ekonomikas ministrs</w:t>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sidRPr="006E124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96E9E">
        <w:rPr>
          <w:rFonts w:ascii="Times New Roman" w:hAnsi="Times New Roman"/>
          <w:sz w:val="28"/>
          <w:szCs w:val="28"/>
        </w:rPr>
        <w:t xml:space="preserve">        </w:t>
      </w:r>
      <w:r w:rsidRPr="006E1245">
        <w:rPr>
          <w:rFonts w:ascii="Times New Roman" w:hAnsi="Times New Roman"/>
          <w:sz w:val="28"/>
          <w:szCs w:val="28"/>
        </w:rPr>
        <w:t>A.Kampars</w:t>
      </w:r>
    </w:p>
    <w:p w:rsidR="0076535D" w:rsidRDefault="0076535D" w:rsidP="00FA0113">
      <w:pPr>
        <w:spacing w:after="0" w:line="240" w:lineRule="auto"/>
        <w:jc w:val="both"/>
        <w:rPr>
          <w:rFonts w:ascii="Times New Roman" w:hAnsi="Times New Roman"/>
          <w:sz w:val="28"/>
          <w:szCs w:val="28"/>
        </w:rPr>
      </w:pPr>
    </w:p>
    <w:p w:rsidR="0076535D" w:rsidRDefault="0076535D" w:rsidP="00FA0113">
      <w:pPr>
        <w:spacing w:after="0" w:line="240" w:lineRule="auto"/>
        <w:jc w:val="both"/>
        <w:rPr>
          <w:rFonts w:ascii="Times New Roman" w:hAnsi="Times New Roman"/>
          <w:sz w:val="28"/>
          <w:szCs w:val="28"/>
        </w:rPr>
      </w:pPr>
    </w:p>
    <w:p w:rsidR="00702B1B" w:rsidRDefault="00702B1B" w:rsidP="00FA0113">
      <w:pPr>
        <w:spacing w:after="0" w:line="240" w:lineRule="auto"/>
        <w:jc w:val="both"/>
        <w:rPr>
          <w:rFonts w:ascii="Times New Roman" w:hAnsi="Times New Roman"/>
          <w:sz w:val="28"/>
          <w:szCs w:val="28"/>
        </w:rPr>
      </w:pPr>
    </w:p>
    <w:p w:rsidR="001E3619" w:rsidRDefault="008424E0" w:rsidP="00FA0113">
      <w:pPr>
        <w:spacing w:after="0" w:line="240" w:lineRule="auto"/>
        <w:jc w:val="both"/>
        <w:rPr>
          <w:rFonts w:ascii="Times New Roman" w:hAnsi="Times New Roman"/>
          <w:sz w:val="28"/>
          <w:szCs w:val="28"/>
        </w:rPr>
      </w:pPr>
      <w:r>
        <w:rPr>
          <w:rFonts w:ascii="Times New Roman" w:hAnsi="Times New Roman"/>
          <w:sz w:val="28"/>
          <w:szCs w:val="28"/>
        </w:rPr>
        <w:t>Vīza: Valsts sekretārs</w:t>
      </w:r>
      <w:r>
        <w:rPr>
          <w:rFonts w:ascii="Times New Roman" w:hAnsi="Times New Roman"/>
          <w:sz w:val="28"/>
          <w:szCs w:val="28"/>
        </w:rPr>
        <w:tab/>
      </w:r>
      <w:r>
        <w:rPr>
          <w:rFonts w:ascii="Times New Roman" w:hAnsi="Times New Roman"/>
          <w:sz w:val="28"/>
          <w:szCs w:val="28"/>
        </w:rPr>
        <w:tab/>
      </w:r>
      <w:r w:rsidR="001E3619" w:rsidRPr="006E1245">
        <w:rPr>
          <w:rFonts w:ascii="Times New Roman" w:hAnsi="Times New Roman"/>
          <w:sz w:val="28"/>
          <w:szCs w:val="28"/>
        </w:rPr>
        <w:tab/>
      </w:r>
      <w:r w:rsidR="001E3619" w:rsidRPr="006E1245">
        <w:rPr>
          <w:rFonts w:ascii="Times New Roman" w:hAnsi="Times New Roman"/>
          <w:sz w:val="28"/>
          <w:szCs w:val="28"/>
        </w:rPr>
        <w:tab/>
      </w:r>
      <w:r w:rsidR="001E3619" w:rsidRPr="006E1245">
        <w:rPr>
          <w:rFonts w:ascii="Times New Roman" w:hAnsi="Times New Roman"/>
          <w:sz w:val="28"/>
          <w:szCs w:val="28"/>
        </w:rPr>
        <w:tab/>
      </w:r>
      <w:r w:rsidR="001E3619" w:rsidRPr="006E1245">
        <w:rPr>
          <w:rFonts w:ascii="Times New Roman" w:hAnsi="Times New Roman"/>
          <w:sz w:val="28"/>
          <w:szCs w:val="28"/>
        </w:rPr>
        <w:tab/>
      </w:r>
      <w:r w:rsidR="001E3619" w:rsidRPr="006E1245">
        <w:rPr>
          <w:rFonts w:ascii="Times New Roman" w:hAnsi="Times New Roman"/>
          <w:sz w:val="28"/>
          <w:szCs w:val="28"/>
        </w:rPr>
        <w:tab/>
      </w:r>
      <w:r w:rsidR="001E3619">
        <w:rPr>
          <w:rFonts w:ascii="Times New Roman" w:hAnsi="Times New Roman"/>
          <w:sz w:val="28"/>
          <w:szCs w:val="28"/>
        </w:rPr>
        <w:tab/>
      </w:r>
      <w:r w:rsidR="00333F70">
        <w:rPr>
          <w:rFonts w:ascii="Times New Roman" w:hAnsi="Times New Roman"/>
          <w:sz w:val="28"/>
          <w:szCs w:val="28"/>
        </w:rPr>
        <w:t xml:space="preserve">   J</w:t>
      </w:r>
      <w:r w:rsidR="00B96E9E">
        <w:rPr>
          <w:rFonts w:ascii="Times New Roman" w:hAnsi="Times New Roman"/>
          <w:sz w:val="28"/>
          <w:szCs w:val="28"/>
        </w:rPr>
        <w:t>.</w:t>
      </w:r>
      <w:r w:rsidR="00333F70">
        <w:rPr>
          <w:rFonts w:ascii="Times New Roman" w:hAnsi="Times New Roman"/>
          <w:sz w:val="28"/>
          <w:szCs w:val="28"/>
        </w:rPr>
        <w:t>Pūce</w:t>
      </w:r>
    </w:p>
    <w:p w:rsidR="00B96E9E" w:rsidRDefault="00B96E9E" w:rsidP="00FA0113">
      <w:pPr>
        <w:spacing w:after="0" w:line="240" w:lineRule="auto"/>
        <w:rPr>
          <w:rFonts w:ascii="Times New Roman" w:hAnsi="Times New Roman"/>
          <w:sz w:val="20"/>
          <w:szCs w:val="24"/>
        </w:rPr>
      </w:pPr>
    </w:p>
    <w:p w:rsidR="00B96E9E" w:rsidRDefault="00B96E9E" w:rsidP="00FA0113">
      <w:pPr>
        <w:spacing w:after="0" w:line="240" w:lineRule="auto"/>
        <w:rPr>
          <w:rFonts w:ascii="Times New Roman" w:hAnsi="Times New Roman"/>
          <w:sz w:val="20"/>
          <w:szCs w:val="24"/>
        </w:rPr>
      </w:pPr>
    </w:p>
    <w:p w:rsidR="00B96E9E" w:rsidRDefault="00B96E9E" w:rsidP="00FA0113">
      <w:pPr>
        <w:spacing w:after="0" w:line="240" w:lineRule="auto"/>
        <w:rPr>
          <w:rFonts w:ascii="Times New Roman" w:hAnsi="Times New Roman"/>
          <w:sz w:val="24"/>
          <w:szCs w:val="24"/>
        </w:rPr>
      </w:pPr>
    </w:p>
    <w:p w:rsidR="00281A86" w:rsidRDefault="008424E0" w:rsidP="00FA0113">
      <w:pPr>
        <w:spacing w:after="0" w:line="240" w:lineRule="auto"/>
        <w:rPr>
          <w:rFonts w:ascii="Times New Roman" w:hAnsi="Times New Roman"/>
          <w:sz w:val="24"/>
          <w:szCs w:val="24"/>
        </w:rPr>
      </w:pPr>
      <w:r>
        <w:rPr>
          <w:rFonts w:ascii="Times New Roman" w:hAnsi="Times New Roman"/>
          <w:sz w:val="24"/>
          <w:szCs w:val="24"/>
        </w:rPr>
        <w:t>14.01.2011. 12:27</w:t>
      </w:r>
    </w:p>
    <w:p w:rsidR="0076535D" w:rsidRDefault="001E7566" w:rsidP="00FA0113">
      <w:pPr>
        <w:spacing w:after="0" w:line="240" w:lineRule="auto"/>
        <w:rPr>
          <w:rFonts w:ascii="Times New Roman" w:hAnsi="Times New Roman"/>
          <w:sz w:val="24"/>
          <w:szCs w:val="24"/>
        </w:rPr>
      </w:pPr>
      <w:fldSimple w:instr=" NUMWORDS   \* MERGEFORMAT ">
        <w:r w:rsidR="008424E0" w:rsidRPr="008424E0">
          <w:rPr>
            <w:rFonts w:ascii="Times New Roman" w:hAnsi="Times New Roman"/>
            <w:noProof/>
            <w:sz w:val="24"/>
            <w:szCs w:val="24"/>
          </w:rPr>
          <w:t>585</w:t>
        </w:r>
      </w:fldSimple>
    </w:p>
    <w:p w:rsidR="0076535D" w:rsidRDefault="00333F70" w:rsidP="00FA0113">
      <w:pPr>
        <w:spacing w:after="0" w:line="240" w:lineRule="auto"/>
        <w:rPr>
          <w:rFonts w:ascii="Times New Roman" w:hAnsi="Times New Roman"/>
          <w:sz w:val="24"/>
          <w:szCs w:val="24"/>
        </w:rPr>
      </w:pPr>
      <w:r>
        <w:rPr>
          <w:rFonts w:ascii="Times New Roman" w:hAnsi="Times New Roman"/>
          <w:sz w:val="24"/>
          <w:szCs w:val="24"/>
        </w:rPr>
        <w:t>Austris Jansons</w:t>
      </w:r>
    </w:p>
    <w:p w:rsidR="001E3619" w:rsidRDefault="00333F70" w:rsidP="00FA0113">
      <w:pPr>
        <w:spacing w:after="0" w:line="240" w:lineRule="auto"/>
        <w:rPr>
          <w:rFonts w:ascii="Times New Roman" w:hAnsi="Times New Roman"/>
          <w:sz w:val="24"/>
          <w:szCs w:val="24"/>
        </w:rPr>
      </w:pPr>
      <w:r>
        <w:rPr>
          <w:rFonts w:ascii="Times New Roman" w:hAnsi="Times New Roman"/>
          <w:sz w:val="24"/>
          <w:szCs w:val="24"/>
        </w:rPr>
        <w:t>6701306</w:t>
      </w:r>
      <w:r w:rsidR="005A12B7">
        <w:rPr>
          <w:rFonts w:ascii="Times New Roman" w:hAnsi="Times New Roman"/>
          <w:sz w:val="24"/>
          <w:szCs w:val="24"/>
        </w:rPr>
        <w:t>2</w:t>
      </w:r>
      <w:r w:rsidR="0076535D">
        <w:rPr>
          <w:rFonts w:ascii="Times New Roman" w:hAnsi="Times New Roman"/>
          <w:sz w:val="24"/>
          <w:szCs w:val="24"/>
        </w:rPr>
        <w:t xml:space="preserve">, </w:t>
      </w:r>
      <w:r>
        <w:rPr>
          <w:rFonts w:ascii="Times New Roman" w:hAnsi="Times New Roman"/>
          <w:sz w:val="24"/>
          <w:szCs w:val="24"/>
        </w:rPr>
        <w:t>Austris.Jansons</w:t>
      </w:r>
      <w:r w:rsidR="0076535D">
        <w:rPr>
          <w:rFonts w:ascii="Times New Roman" w:hAnsi="Times New Roman"/>
          <w:sz w:val="24"/>
          <w:szCs w:val="24"/>
        </w:rPr>
        <w:t>@em.gov.lv</w:t>
      </w:r>
    </w:p>
    <w:sectPr w:rsidR="001E3619" w:rsidSect="00FB1E63">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BD" w:rsidRDefault="006057BD" w:rsidP="00173166">
      <w:pPr>
        <w:spacing w:after="0" w:line="240" w:lineRule="auto"/>
      </w:pPr>
      <w:r>
        <w:separator/>
      </w:r>
    </w:p>
  </w:endnote>
  <w:endnote w:type="continuationSeparator" w:id="0">
    <w:p w:rsidR="006057BD" w:rsidRDefault="006057BD" w:rsidP="0017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D3" w:rsidRPr="00333F70" w:rsidRDefault="001E7566" w:rsidP="00C448B3">
    <w:pPr>
      <w:tabs>
        <w:tab w:val="left" w:pos="6237"/>
      </w:tabs>
      <w:spacing w:after="0" w:line="240" w:lineRule="auto"/>
      <w:jc w:val="both"/>
      <w:rPr>
        <w:rFonts w:ascii="Times New Roman" w:hAnsi="Times New Roman"/>
        <w:sz w:val="24"/>
        <w:szCs w:val="24"/>
      </w:rPr>
    </w:pPr>
    <w:fldSimple w:instr=" FILENAME   \* MERGEFORMAT ">
      <w:r w:rsidR="008424E0" w:rsidRPr="008424E0">
        <w:rPr>
          <w:rFonts w:ascii="Times New Roman" w:hAnsi="Times New Roman"/>
          <w:noProof/>
          <w:sz w:val="24"/>
          <w:szCs w:val="24"/>
        </w:rPr>
        <w:t>EMNot_140111_groz888</w:t>
      </w:r>
    </w:fldSimple>
    <w:r w:rsidR="00333F70" w:rsidRPr="00333F70">
      <w:rPr>
        <w:rFonts w:ascii="Times New Roman" w:hAnsi="Times New Roman"/>
        <w:sz w:val="24"/>
        <w:szCs w:val="24"/>
      </w:rPr>
      <w:t xml:space="preserve">; </w:t>
    </w:r>
    <w:r w:rsidR="00333F70" w:rsidRPr="00333F70">
      <w:rPr>
        <w:rFonts w:ascii="Times New Roman" w:hAnsi="Times New Roman"/>
        <w:sz w:val="24"/>
        <w:szCs w:val="24"/>
        <w:lang w:eastAsia="lv-LV"/>
      </w:rPr>
      <w:t>Mini</w:t>
    </w:r>
    <w:r w:rsidR="00133AA1">
      <w:rPr>
        <w:rFonts w:ascii="Times New Roman" w:hAnsi="Times New Roman"/>
        <w:sz w:val="24"/>
        <w:szCs w:val="24"/>
        <w:lang w:eastAsia="lv-LV"/>
      </w:rPr>
      <w:t>stru kabineta noteikumu projekts</w:t>
    </w:r>
    <w:r w:rsidR="00333F70" w:rsidRPr="00333F70">
      <w:rPr>
        <w:rFonts w:ascii="Times New Roman" w:hAnsi="Times New Roman"/>
        <w:sz w:val="24"/>
        <w:szCs w:val="24"/>
        <w:lang w:eastAsia="lv-LV"/>
      </w:rPr>
      <w:t xml:space="preserve"> </w:t>
    </w:r>
    <w:r w:rsidR="00333F70" w:rsidRPr="00333F70">
      <w:rPr>
        <w:rFonts w:ascii="Times New Roman" w:hAnsi="Times New Roman"/>
        <w:sz w:val="24"/>
        <w:szCs w:val="24"/>
      </w:rPr>
      <w:t>„Grozījumi Ministru kabineta 2010.gada 21.septembra noteikumos Nr.888 „Noteikumi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w:t>
    </w:r>
  </w:p>
  <w:p w:rsidR="00333F70" w:rsidRDefault="00333F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BD" w:rsidRDefault="006057BD" w:rsidP="00173166">
      <w:pPr>
        <w:spacing w:after="0" w:line="240" w:lineRule="auto"/>
      </w:pPr>
      <w:r>
        <w:separator/>
      </w:r>
    </w:p>
  </w:footnote>
  <w:footnote w:type="continuationSeparator" w:id="0">
    <w:p w:rsidR="006057BD" w:rsidRDefault="006057BD" w:rsidP="0017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D3" w:rsidRPr="00173166" w:rsidRDefault="00BD17D3" w:rsidP="00173166">
    <w:pPr>
      <w:pStyle w:val="Header"/>
      <w:jc w:val="right"/>
      <w:rPr>
        <w:rFonts w:ascii="Times New Roman" w:hAnsi="Times New Roman"/>
        <w:sz w:val="24"/>
        <w:szCs w:val="24"/>
      </w:rPr>
    </w:pPr>
    <w:r w:rsidRPr="00173166">
      <w:rPr>
        <w:rFonts w:ascii="Times New Roman" w:hAnsi="Times New Roman"/>
        <w:sz w:val="24"/>
        <w:szCs w:val="24"/>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384"/>
    <w:multiLevelType w:val="hybridMultilevel"/>
    <w:tmpl w:val="C4E88BF4"/>
    <w:lvl w:ilvl="0" w:tplc="4306B23C">
      <w:start w:val="1"/>
      <w:numFmt w:val="decimal"/>
      <w:lvlText w:val="%1."/>
      <w:lvlJc w:val="left"/>
      <w:pPr>
        <w:ind w:left="1080" w:hanging="360"/>
      </w:pPr>
      <w:rPr>
        <w:rFonts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435F53C6"/>
    <w:multiLevelType w:val="hybridMultilevel"/>
    <w:tmpl w:val="48B6C78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51893F42"/>
    <w:multiLevelType w:val="hybridMultilevel"/>
    <w:tmpl w:val="3A460D72"/>
    <w:lvl w:ilvl="0" w:tplc="22101D02">
      <w:start w:val="3"/>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C4EE1"/>
    <w:rsid w:val="000270E6"/>
    <w:rsid w:val="0003037B"/>
    <w:rsid w:val="00034CDB"/>
    <w:rsid w:val="00060F66"/>
    <w:rsid w:val="00063B55"/>
    <w:rsid w:val="00071484"/>
    <w:rsid w:val="00072CDB"/>
    <w:rsid w:val="000809C1"/>
    <w:rsid w:val="000A1452"/>
    <w:rsid w:val="000B39FD"/>
    <w:rsid w:val="000C159C"/>
    <w:rsid w:val="000C47C7"/>
    <w:rsid w:val="000E306E"/>
    <w:rsid w:val="000F414E"/>
    <w:rsid w:val="00121160"/>
    <w:rsid w:val="00125F67"/>
    <w:rsid w:val="00133AA1"/>
    <w:rsid w:val="001602F5"/>
    <w:rsid w:val="00171C0F"/>
    <w:rsid w:val="00173145"/>
    <w:rsid w:val="00173166"/>
    <w:rsid w:val="00181A8A"/>
    <w:rsid w:val="00185801"/>
    <w:rsid w:val="001A2C2F"/>
    <w:rsid w:val="001A2F24"/>
    <w:rsid w:val="001E3619"/>
    <w:rsid w:val="001E7566"/>
    <w:rsid w:val="001F7B4A"/>
    <w:rsid w:val="0020733C"/>
    <w:rsid w:val="002108E2"/>
    <w:rsid w:val="0022172F"/>
    <w:rsid w:val="00225C51"/>
    <w:rsid w:val="0022611B"/>
    <w:rsid w:val="00240E7B"/>
    <w:rsid w:val="00243BD0"/>
    <w:rsid w:val="00244484"/>
    <w:rsid w:val="00267C0B"/>
    <w:rsid w:val="00271D50"/>
    <w:rsid w:val="00281A86"/>
    <w:rsid w:val="002858FB"/>
    <w:rsid w:val="00292CF7"/>
    <w:rsid w:val="002B22AE"/>
    <w:rsid w:val="002B47A7"/>
    <w:rsid w:val="002C08AF"/>
    <w:rsid w:val="002C4EE1"/>
    <w:rsid w:val="002C5874"/>
    <w:rsid w:val="002C7074"/>
    <w:rsid w:val="002C7235"/>
    <w:rsid w:val="002D0EB2"/>
    <w:rsid w:val="002D3692"/>
    <w:rsid w:val="002D4104"/>
    <w:rsid w:val="002D7351"/>
    <w:rsid w:val="002D7AF4"/>
    <w:rsid w:val="002F6942"/>
    <w:rsid w:val="002F70D5"/>
    <w:rsid w:val="00313563"/>
    <w:rsid w:val="00333F70"/>
    <w:rsid w:val="0033545F"/>
    <w:rsid w:val="003424F6"/>
    <w:rsid w:val="003468EA"/>
    <w:rsid w:val="00350A4D"/>
    <w:rsid w:val="00362EDE"/>
    <w:rsid w:val="00364C1F"/>
    <w:rsid w:val="0038267B"/>
    <w:rsid w:val="00382744"/>
    <w:rsid w:val="00392048"/>
    <w:rsid w:val="003B2894"/>
    <w:rsid w:val="003C0760"/>
    <w:rsid w:val="003D7D68"/>
    <w:rsid w:val="003E2B89"/>
    <w:rsid w:val="003E36A3"/>
    <w:rsid w:val="003F26DB"/>
    <w:rsid w:val="003F7701"/>
    <w:rsid w:val="004000B8"/>
    <w:rsid w:val="004001E6"/>
    <w:rsid w:val="004257B3"/>
    <w:rsid w:val="00440F23"/>
    <w:rsid w:val="0044645A"/>
    <w:rsid w:val="00453011"/>
    <w:rsid w:val="00455CCA"/>
    <w:rsid w:val="00460F13"/>
    <w:rsid w:val="00464DFC"/>
    <w:rsid w:val="00471BEF"/>
    <w:rsid w:val="00497A54"/>
    <w:rsid w:val="004E1885"/>
    <w:rsid w:val="004F3BBE"/>
    <w:rsid w:val="005116CC"/>
    <w:rsid w:val="00516796"/>
    <w:rsid w:val="00552D05"/>
    <w:rsid w:val="0055350E"/>
    <w:rsid w:val="00555022"/>
    <w:rsid w:val="005569F7"/>
    <w:rsid w:val="00563649"/>
    <w:rsid w:val="00565F97"/>
    <w:rsid w:val="00577595"/>
    <w:rsid w:val="005A12B7"/>
    <w:rsid w:val="005A37B8"/>
    <w:rsid w:val="005A496B"/>
    <w:rsid w:val="005C6489"/>
    <w:rsid w:val="005F602B"/>
    <w:rsid w:val="00603BE4"/>
    <w:rsid w:val="00604215"/>
    <w:rsid w:val="006057BD"/>
    <w:rsid w:val="006203EF"/>
    <w:rsid w:val="0062338F"/>
    <w:rsid w:val="0062352A"/>
    <w:rsid w:val="00636459"/>
    <w:rsid w:val="006514CC"/>
    <w:rsid w:val="00674F84"/>
    <w:rsid w:val="00696D88"/>
    <w:rsid w:val="00696E9F"/>
    <w:rsid w:val="00697F94"/>
    <w:rsid w:val="006A1955"/>
    <w:rsid w:val="006C3A1F"/>
    <w:rsid w:val="006E1245"/>
    <w:rsid w:val="006E4B20"/>
    <w:rsid w:val="00702B1B"/>
    <w:rsid w:val="00702F7C"/>
    <w:rsid w:val="00712208"/>
    <w:rsid w:val="00736C5C"/>
    <w:rsid w:val="00737A9E"/>
    <w:rsid w:val="00752C78"/>
    <w:rsid w:val="0076535D"/>
    <w:rsid w:val="00765394"/>
    <w:rsid w:val="0076749D"/>
    <w:rsid w:val="007731A5"/>
    <w:rsid w:val="007A1254"/>
    <w:rsid w:val="007B79B8"/>
    <w:rsid w:val="007C14CB"/>
    <w:rsid w:val="007E089B"/>
    <w:rsid w:val="007E1156"/>
    <w:rsid w:val="007E6B00"/>
    <w:rsid w:val="007F013B"/>
    <w:rsid w:val="007F2169"/>
    <w:rsid w:val="00801820"/>
    <w:rsid w:val="008052DD"/>
    <w:rsid w:val="00811CA6"/>
    <w:rsid w:val="00825FB1"/>
    <w:rsid w:val="008416F3"/>
    <w:rsid w:val="008424E0"/>
    <w:rsid w:val="00845799"/>
    <w:rsid w:val="00847DFA"/>
    <w:rsid w:val="00855307"/>
    <w:rsid w:val="008714A1"/>
    <w:rsid w:val="0089604A"/>
    <w:rsid w:val="008B2D4D"/>
    <w:rsid w:val="008B6F23"/>
    <w:rsid w:val="008C60FF"/>
    <w:rsid w:val="009009DE"/>
    <w:rsid w:val="009377EC"/>
    <w:rsid w:val="00947892"/>
    <w:rsid w:val="00955A84"/>
    <w:rsid w:val="00966D78"/>
    <w:rsid w:val="00973738"/>
    <w:rsid w:val="00985BE0"/>
    <w:rsid w:val="009B336B"/>
    <w:rsid w:val="009B4D1B"/>
    <w:rsid w:val="009C4FE8"/>
    <w:rsid w:val="009D7D38"/>
    <w:rsid w:val="009E6C26"/>
    <w:rsid w:val="009F0FA5"/>
    <w:rsid w:val="00A019A1"/>
    <w:rsid w:val="00A05DF1"/>
    <w:rsid w:val="00A06466"/>
    <w:rsid w:val="00A06DA4"/>
    <w:rsid w:val="00A20AB1"/>
    <w:rsid w:val="00A312B3"/>
    <w:rsid w:val="00A340F5"/>
    <w:rsid w:val="00A35A6D"/>
    <w:rsid w:val="00A36612"/>
    <w:rsid w:val="00A42AF3"/>
    <w:rsid w:val="00A461CE"/>
    <w:rsid w:val="00A5406C"/>
    <w:rsid w:val="00A6028A"/>
    <w:rsid w:val="00A94E52"/>
    <w:rsid w:val="00AA2FBE"/>
    <w:rsid w:val="00AD3625"/>
    <w:rsid w:val="00AF4FE6"/>
    <w:rsid w:val="00B0422D"/>
    <w:rsid w:val="00B11E46"/>
    <w:rsid w:val="00B35E5B"/>
    <w:rsid w:val="00B4254E"/>
    <w:rsid w:val="00B4346C"/>
    <w:rsid w:val="00B56BC3"/>
    <w:rsid w:val="00B57798"/>
    <w:rsid w:val="00B72943"/>
    <w:rsid w:val="00B77BBF"/>
    <w:rsid w:val="00B87CE5"/>
    <w:rsid w:val="00B96E9E"/>
    <w:rsid w:val="00BA7461"/>
    <w:rsid w:val="00BC2517"/>
    <w:rsid w:val="00BC3274"/>
    <w:rsid w:val="00BD17D3"/>
    <w:rsid w:val="00BE42CB"/>
    <w:rsid w:val="00C0674A"/>
    <w:rsid w:val="00C33285"/>
    <w:rsid w:val="00C410A8"/>
    <w:rsid w:val="00C448B3"/>
    <w:rsid w:val="00C51E23"/>
    <w:rsid w:val="00C531D7"/>
    <w:rsid w:val="00C53D4A"/>
    <w:rsid w:val="00C60CD4"/>
    <w:rsid w:val="00C74DBD"/>
    <w:rsid w:val="00C754D1"/>
    <w:rsid w:val="00C764C9"/>
    <w:rsid w:val="00C817C5"/>
    <w:rsid w:val="00CA1AD3"/>
    <w:rsid w:val="00CB1B99"/>
    <w:rsid w:val="00CB5ABD"/>
    <w:rsid w:val="00CD30D1"/>
    <w:rsid w:val="00D262F4"/>
    <w:rsid w:val="00D37239"/>
    <w:rsid w:val="00D54985"/>
    <w:rsid w:val="00D72F94"/>
    <w:rsid w:val="00D8066D"/>
    <w:rsid w:val="00D86795"/>
    <w:rsid w:val="00D86DD3"/>
    <w:rsid w:val="00D87606"/>
    <w:rsid w:val="00D9203E"/>
    <w:rsid w:val="00DA0E5B"/>
    <w:rsid w:val="00DC490C"/>
    <w:rsid w:val="00DD3C29"/>
    <w:rsid w:val="00DE1EF5"/>
    <w:rsid w:val="00DE27E8"/>
    <w:rsid w:val="00DE35D1"/>
    <w:rsid w:val="00E31249"/>
    <w:rsid w:val="00E32D6E"/>
    <w:rsid w:val="00E56FD6"/>
    <w:rsid w:val="00E64A20"/>
    <w:rsid w:val="00E66A54"/>
    <w:rsid w:val="00E76D61"/>
    <w:rsid w:val="00E77265"/>
    <w:rsid w:val="00E833C6"/>
    <w:rsid w:val="00E9108D"/>
    <w:rsid w:val="00EA024C"/>
    <w:rsid w:val="00EA48D0"/>
    <w:rsid w:val="00EB1F18"/>
    <w:rsid w:val="00EB53F6"/>
    <w:rsid w:val="00EB6DCE"/>
    <w:rsid w:val="00EC08C9"/>
    <w:rsid w:val="00EC24B2"/>
    <w:rsid w:val="00EC4861"/>
    <w:rsid w:val="00ED28C0"/>
    <w:rsid w:val="00EE111C"/>
    <w:rsid w:val="00EE4D54"/>
    <w:rsid w:val="00F12F06"/>
    <w:rsid w:val="00F24BFB"/>
    <w:rsid w:val="00F25ED1"/>
    <w:rsid w:val="00F46968"/>
    <w:rsid w:val="00F4710D"/>
    <w:rsid w:val="00F60BBF"/>
    <w:rsid w:val="00F7201B"/>
    <w:rsid w:val="00F800E2"/>
    <w:rsid w:val="00F8045B"/>
    <w:rsid w:val="00F86ACC"/>
    <w:rsid w:val="00F94359"/>
    <w:rsid w:val="00F970EA"/>
    <w:rsid w:val="00FA00E4"/>
    <w:rsid w:val="00FA0113"/>
    <w:rsid w:val="00FB0A6A"/>
    <w:rsid w:val="00FB1E63"/>
    <w:rsid w:val="00FC1BEA"/>
    <w:rsid w:val="00FF59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3">
    <w:name w:val="heading 3"/>
    <w:basedOn w:val="Normal"/>
    <w:link w:val="Heading3Char"/>
    <w:uiPriority w:val="99"/>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99"/>
    <w:qFormat/>
    <w:rsid w:val="0022172F"/>
    <w:pPr>
      <w:ind w:left="720"/>
      <w:contextualSpacing/>
    </w:pPr>
  </w:style>
  <w:style w:type="paragraph" w:styleId="Header">
    <w:name w:val="header"/>
    <w:basedOn w:val="Normal"/>
    <w:link w:val="HeaderChar"/>
    <w:uiPriority w:val="99"/>
    <w:semiHidden/>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73166"/>
    <w:rPr>
      <w:rFonts w:cs="Times New Roman"/>
    </w:rPr>
  </w:style>
  <w:style w:type="paragraph" w:styleId="Footer">
    <w:name w:val="footer"/>
    <w:basedOn w:val="Normal"/>
    <w:link w:val="FooterChar"/>
    <w:uiPriority w:val="99"/>
    <w:semiHidden/>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173166"/>
    <w:rPr>
      <w:rFonts w:cs="Times New Roman"/>
    </w:rPr>
  </w:style>
  <w:style w:type="paragraph" w:styleId="BalloonText">
    <w:name w:val="Balloon Text"/>
    <w:basedOn w:val="Normal"/>
    <w:link w:val="BalloonTextChar"/>
    <w:uiPriority w:val="99"/>
    <w:semiHidden/>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F24BFB"/>
    <w:rPr>
      <w:rFonts w:cs="Times New Roman"/>
      <w:sz w:val="16"/>
      <w:szCs w:val="16"/>
    </w:rPr>
  </w:style>
  <w:style w:type="paragraph" w:styleId="CommentText">
    <w:name w:val="annotation text"/>
    <w:basedOn w:val="Normal"/>
    <w:link w:val="CommentTextChar"/>
    <w:uiPriority w:val="99"/>
    <w:semiHidden/>
    <w:rsid w:val="00F24BFB"/>
    <w:rPr>
      <w:sz w:val="20"/>
      <w:szCs w:val="20"/>
    </w:rPr>
  </w:style>
  <w:style w:type="character" w:customStyle="1" w:styleId="CommentTextChar">
    <w:name w:val="Comment Text Char"/>
    <w:basedOn w:val="DefaultParagraphFont"/>
    <w:link w:val="CommentText"/>
    <w:uiPriority w:val="99"/>
    <w:semiHidden/>
    <w:locked/>
    <w:rsid w:val="00455CC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24BFB"/>
    <w:rPr>
      <w:b/>
      <w:bCs/>
    </w:rPr>
  </w:style>
  <w:style w:type="character" w:customStyle="1" w:styleId="CommentSubjectChar">
    <w:name w:val="Comment Subject Char"/>
    <w:basedOn w:val="CommentTextChar"/>
    <w:link w:val="CommentSubject"/>
    <w:uiPriority w:val="99"/>
    <w:semiHidden/>
    <w:locked/>
    <w:rsid w:val="00455CCA"/>
    <w:rPr>
      <w:rFonts w:cs="Times New Roman"/>
      <w:b/>
      <w:bCs/>
      <w:sz w:val="20"/>
      <w:szCs w:val="20"/>
      <w:lang w:eastAsia="en-US"/>
    </w:rPr>
  </w:style>
  <w:style w:type="character" w:styleId="Hyperlink">
    <w:name w:val="Hyperlink"/>
    <w:basedOn w:val="DefaultParagraphFont"/>
    <w:uiPriority w:val="99"/>
    <w:rsid w:val="00D72F94"/>
    <w:rPr>
      <w:rFonts w:cs="Times New Roman"/>
      <w:color w:val="0000FF"/>
      <w:u w:val="single"/>
    </w:rPr>
  </w:style>
  <w:style w:type="paragraph" w:customStyle="1" w:styleId="naisc">
    <w:name w:val="naisc"/>
    <w:basedOn w:val="Normal"/>
    <w:rsid w:val="004000B8"/>
    <w:pPr>
      <w:spacing w:before="75" w:after="75" w:line="240" w:lineRule="auto"/>
      <w:jc w:val="center"/>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3">
    <w:name w:val="heading 3"/>
    <w:basedOn w:val="Normal"/>
    <w:link w:val="Heading3Char"/>
    <w:uiPriority w:val="99"/>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99"/>
    <w:qFormat/>
    <w:rsid w:val="0022172F"/>
    <w:pPr>
      <w:ind w:left="720"/>
      <w:contextualSpacing/>
    </w:pPr>
  </w:style>
  <w:style w:type="paragraph" w:styleId="Header">
    <w:name w:val="header"/>
    <w:basedOn w:val="Normal"/>
    <w:link w:val="HeaderChar"/>
    <w:uiPriority w:val="99"/>
    <w:semiHidden/>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73166"/>
    <w:rPr>
      <w:rFonts w:cs="Times New Roman"/>
    </w:rPr>
  </w:style>
  <w:style w:type="paragraph" w:styleId="Footer">
    <w:name w:val="footer"/>
    <w:basedOn w:val="Normal"/>
    <w:link w:val="FooterChar"/>
    <w:uiPriority w:val="99"/>
    <w:semiHidden/>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173166"/>
    <w:rPr>
      <w:rFonts w:cs="Times New Roman"/>
    </w:rPr>
  </w:style>
  <w:style w:type="paragraph" w:styleId="BalloonText">
    <w:name w:val="Balloon Text"/>
    <w:basedOn w:val="Normal"/>
    <w:link w:val="BalloonTextChar"/>
    <w:uiPriority w:val="99"/>
    <w:semiHidden/>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F24BFB"/>
    <w:rPr>
      <w:rFonts w:cs="Times New Roman"/>
      <w:sz w:val="16"/>
      <w:szCs w:val="16"/>
    </w:rPr>
  </w:style>
  <w:style w:type="paragraph" w:styleId="CommentText">
    <w:name w:val="annotation text"/>
    <w:basedOn w:val="Normal"/>
    <w:link w:val="CommentTextChar"/>
    <w:uiPriority w:val="99"/>
    <w:semiHidden/>
    <w:rsid w:val="00F24BFB"/>
    <w:rPr>
      <w:sz w:val="20"/>
      <w:szCs w:val="20"/>
    </w:rPr>
  </w:style>
  <w:style w:type="character" w:customStyle="1" w:styleId="CommentTextChar">
    <w:name w:val="Comment Text Char"/>
    <w:basedOn w:val="DefaultParagraphFont"/>
    <w:link w:val="CommentText"/>
    <w:uiPriority w:val="99"/>
    <w:semiHidden/>
    <w:locked/>
    <w:rsid w:val="00455CC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24BFB"/>
    <w:rPr>
      <w:b/>
      <w:bCs/>
    </w:rPr>
  </w:style>
  <w:style w:type="character" w:customStyle="1" w:styleId="CommentSubjectChar">
    <w:name w:val="Comment Subject Char"/>
    <w:basedOn w:val="CommentTextChar"/>
    <w:link w:val="CommentSubject"/>
    <w:uiPriority w:val="99"/>
    <w:semiHidden/>
    <w:locked/>
    <w:rsid w:val="00455CCA"/>
    <w:rPr>
      <w:rFonts w:cs="Times New Roman"/>
      <w:b/>
      <w:bCs/>
      <w:sz w:val="20"/>
      <w:szCs w:val="20"/>
      <w:lang w:eastAsia="en-US"/>
    </w:rPr>
  </w:style>
  <w:style w:type="character" w:styleId="Hyperlink">
    <w:name w:val="Hyperlink"/>
    <w:basedOn w:val="DefaultParagraphFont"/>
    <w:uiPriority w:val="99"/>
    <w:rsid w:val="00D72F94"/>
    <w:rPr>
      <w:rFonts w:cs="Times New Roman"/>
      <w:color w:val="0000FF"/>
      <w:u w:val="single"/>
    </w:rPr>
  </w:style>
  <w:style w:type="paragraph" w:customStyle="1" w:styleId="naisc">
    <w:name w:val="naisc"/>
    <w:basedOn w:val="Normal"/>
    <w:rsid w:val="004000B8"/>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11576343">
      <w:marLeft w:val="0"/>
      <w:marRight w:val="0"/>
      <w:marTop w:val="0"/>
      <w:marBottom w:val="0"/>
      <w:divBdr>
        <w:top w:val="none" w:sz="0" w:space="0" w:color="auto"/>
        <w:left w:val="none" w:sz="0" w:space="0" w:color="auto"/>
        <w:bottom w:val="none" w:sz="0" w:space="0" w:color="auto"/>
        <w:right w:val="none" w:sz="0" w:space="0" w:color="auto"/>
      </w:divBdr>
    </w:div>
    <w:div w:id="211576344">
      <w:marLeft w:val="0"/>
      <w:marRight w:val="0"/>
      <w:marTop w:val="0"/>
      <w:marBottom w:val="0"/>
      <w:divBdr>
        <w:top w:val="none" w:sz="0" w:space="0" w:color="auto"/>
        <w:left w:val="none" w:sz="0" w:space="0" w:color="auto"/>
        <w:bottom w:val="none" w:sz="0" w:space="0" w:color="auto"/>
        <w:right w:val="none" w:sz="0" w:space="0" w:color="auto"/>
      </w:divBdr>
    </w:div>
    <w:div w:id="211576347">
      <w:marLeft w:val="0"/>
      <w:marRight w:val="0"/>
      <w:marTop w:val="0"/>
      <w:marBottom w:val="0"/>
      <w:divBdr>
        <w:top w:val="none" w:sz="0" w:space="0" w:color="auto"/>
        <w:left w:val="none" w:sz="0" w:space="0" w:color="auto"/>
        <w:bottom w:val="none" w:sz="0" w:space="0" w:color="auto"/>
        <w:right w:val="none" w:sz="0" w:space="0" w:color="auto"/>
      </w:divBdr>
      <w:divsChild>
        <w:div w:id="211576345">
          <w:marLeft w:val="0"/>
          <w:marRight w:val="0"/>
          <w:marTop w:val="0"/>
          <w:marBottom w:val="0"/>
          <w:divBdr>
            <w:top w:val="none" w:sz="0" w:space="0" w:color="auto"/>
            <w:left w:val="none" w:sz="0" w:space="0" w:color="auto"/>
            <w:bottom w:val="none" w:sz="0" w:space="0" w:color="auto"/>
            <w:right w:val="none" w:sz="0" w:space="0" w:color="auto"/>
          </w:divBdr>
        </w:div>
        <w:div w:id="211576346">
          <w:marLeft w:val="0"/>
          <w:marRight w:val="0"/>
          <w:marTop w:val="0"/>
          <w:marBottom w:val="0"/>
          <w:divBdr>
            <w:top w:val="none" w:sz="0" w:space="0" w:color="auto"/>
            <w:left w:val="none" w:sz="0" w:space="0" w:color="auto"/>
            <w:bottom w:val="none" w:sz="0" w:space="0" w:color="auto"/>
            <w:right w:val="none" w:sz="0" w:space="0" w:color="auto"/>
          </w:divBdr>
        </w:div>
      </w:divsChild>
    </w:div>
    <w:div w:id="211576348">
      <w:marLeft w:val="0"/>
      <w:marRight w:val="0"/>
      <w:marTop w:val="0"/>
      <w:marBottom w:val="0"/>
      <w:divBdr>
        <w:top w:val="none" w:sz="0" w:space="0" w:color="auto"/>
        <w:left w:val="none" w:sz="0" w:space="0" w:color="auto"/>
        <w:bottom w:val="none" w:sz="0" w:space="0" w:color="auto"/>
        <w:right w:val="none" w:sz="0" w:space="0" w:color="auto"/>
      </w:divBdr>
      <w:divsChild>
        <w:div w:id="21157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F95E-1B01-40AC-87B2-FF1DF596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598</Words>
  <Characters>4563</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Grozījumi Ministru kabineta 2010.gada 21.septembra noteikumos Nr.888 „Noteikumi par darbības programmas "Uzņēmējdarbība un inovācijas" papildinājuma 2.1.2.2.aktivitātes "Jaunu produktu un tehnoloģiju izstrāde" 2.1.2.2.2.apakšaktivitātes "Jaunu produktu un</vt:lpstr>
    </vt:vector>
  </TitlesOfParts>
  <Company>LR Ekonomikas ministrija</Company>
  <LinksUpToDate>false</LinksUpToDate>
  <CharactersWithSpaces>5124</CharactersWithSpaces>
  <SharedDoc>false</SharedDoc>
  <HLinks>
    <vt:vector size="12" baseType="variant">
      <vt:variant>
        <vt:i4>7143475</vt:i4>
      </vt:variant>
      <vt:variant>
        <vt:i4>3</vt:i4>
      </vt:variant>
      <vt:variant>
        <vt:i4>0</vt:i4>
      </vt:variant>
      <vt:variant>
        <vt:i4>5</vt:i4>
      </vt:variant>
      <vt:variant>
        <vt:lpwstr>http://eur-lex.europa.eu/LexUriServ/LexUriServ.do?uri=OJ:L:2008:214:0003:01:LV:HTML</vt:lpwstr>
      </vt:variant>
      <vt:variant>
        <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21.septembra noteikumos Nr.888 „Noteikumi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dc:title>
  <dc:subject>Ministru kabineta noteikumu projekts</dc:subject>
  <dc:creator>Austris Jansons</dc:creator>
  <cp:keywords/>
  <dc:description>67013069, Austris.Jansons@em.gov.lv;</dc:description>
  <cp:lastModifiedBy>JansonsA</cp:lastModifiedBy>
  <cp:revision>8</cp:revision>
  <cp:lastPrinted>2011-01-14T10:17:00Z</cp:lastPrinted>
  <dcterms:created xsi:type="dcterms:W3CDTF">2011-01-14T07:37:00Z</dcterms:created>
  <dcterms:modified xsi:type="dcterms:W3CDTF">2011-01-14T10:28:00Z</dcterms:modified>
</cp:coreProperties>
</file>