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F84ABB" w:rsidRDefault="002C4EE1" w:rsidP="00781B80">
      <w:pPr>
        <w:tabs>
          <w:tab w:val="left" w:pos="2552"/>
        </w:tabs>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201</w:t>
      </w:r>
      <w:r w:rsidR="008C01DE">
        <w:rPr>
          <w:rFonts w:ascii="Times New Roman" w:hAnsi="Times New Roman" w:cs="Times New Roman"/>
          <w:sz w:val="26"/>
          <w:szCs w:val="28"/>
        </w:rPr>
        <w:t>3</w:t>
      </w:r>
      <w:r w:rsidRPr="00F84ABB">
        <w:rPr>
          <w:rFonts w:ascii="Times New Roman" w:hAnsi="Times New Roman" w:cs="Times New Roman"/>
          <w:sz w:val="26"/>
          <w:szCs w:val="28"/>
        </w:rPr>
        <w:t>.gada ___.______</w:t>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5874" w:rsidRPr="00F84ABB">
        <w:rPr>
          <w:rFonts w:ascii="Times New Roman" w:hAnsi="Times New Roman" w:cs="Times New Roman"/>
          <w:sz w:val="26"/>
          <w:szCs w:val="28"/>
        </w:rPr>
        <w:t>Noteikumi</w:t>
      </w:r>
      <w:r w:rsidRPr="00F84ABB">
        <w:rPr>
          <w:rFonts w:ascii="Times New Roman" w:hAnsi="Times New Roman" w:cs="Times New Roman"/>
          <w:sz w:val="26"/>
          <w:szCs w:val="28"/>
        </w:rPr>
        <w:t xml:space="preserve"> Nr.</w:t>
      </w:r>
    </w:p>
    <w:p w:rsidR="00955A84" w:rsidRPr="00F84ABB" w:rsidRDefault="002C5874" w:rsidP="00781B80">
      <w:pPr>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Rīgā</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4EE1" w:rsidRPr="00F84ABB">
        <w:rPr>
          <w:rFonts w:ascii="Times New Roman" w:hAnsi="Times New Roman" w:cs="Times New Roman"/>
          <w:sz w:val="26"/>
          <w:szCs w:val="28"/>
        </w:rPr>
        <w:t>(prot. Nr.</w:t>
      </w:r>
      <w:r w:rsidRPr="00F84ABB">
        <w:rPr>
          <w:rFonts w:ascii="Times New Roman" w:hAnsi="Times New Roman" w:cs="Times New Roman"/>
          <w:sz w:val="26"/>
          <w:szCs w:val="28"/>
        </w:rPr>
        <w:t xml:space="preserve"> _______  </w:t>
      </w:r>
      <w:r w:rsidR="002C4EE1" w:rsidRPr="00F84ABB">
        <w:rPr>
          <w:rFonts w:ascii="Times New Roman" w:hAnsi="Times New Roman" w:cs="Times New Roman"/>
          <w:sz w:val="26"/>
          <w:szCs w:val="28"/>
        </w:rPr>
        <w:t>.§)</w:t>
      </w:r>
    </w:p>
    <w:p w:rsidR="006E1245" w:rsidRPr="00F84ABB" w:rsidRDefault="006E1245" w:rsidP="00781B80">
      <w:pPr>
        <w:spacing w:after="120" w:line="240" w:lineRule="auto"/>
        <w:rPr>
          <w:rFonts w:ascii="Times New Roman" w:hAnsi="Times New Roman" w:cs="Times New Roman"/>
          <w:sz w:val="26"/>
          <w:szCs w:val="28"/>
        </w:rPr>
      </w:pPr>
    </w:p>
    <w:p w:rsidR="00696D88" w:rsidRPr="00F84ABB" w:rsidRDefault="00DE27E8" w:rsidP="00781B80">
      <w:pPr>
        <w:tabs>
          <w:tab w:val="left" w:pos="6237"/>
        </w:tabs>
        <w:spacing w:after="120" w:line="240" w:lineRule="auto"/>
        <w:jc w:val="center"/>
        <w:rPr>
          <w:rFonts w:ascii="Times New Roman" w:hAnsi="Times New Roman" w:cs="Times New Roman"/>
          <w:b/>
          <w:sz w:val="26"/>
          <w:szCs w:val="28"/>
        </w:rPr>
      </w:pPr>
      <w:bookmarkStart w:id="0" w:name="OLE_LINK1"/>
      <w:bookmarkStart w:id="1" w:name="OLE_LINK2"/>
      <w:bookmarkStart w:id="2" w:name="OLE_LINK3"/>
      <w:bookmarkStart w:id="3" w:name="OLE_LINK8"/>
      <w:bookmarkStart w:id="4" w:name="OLE_LINK4"/>
      <w:bookmarkStart w:id="5" w:name="OLE_LINK5"/>
      <w:r w:rsidRPr="00F84ABB">
        <w:rPr>
          <w:rFonts w:ascii="Times New Roman" w:hAnsi="Times New Roman" w:cs="Times New Roman"/>
          <w:b/>
          <w:sz w:val="26"/>
          <w:szCs w:val="28"/>
        </w:rPr>
        <w:t>Grozījum</w:t>
      </w:r>
      <w:r w:rsidR="004900E4" w:rsidRPr="00F84ABB">
        <w:rPr>
          <w:rFonts w:ascii="Times New Roman" w:hAnsi="Times New Roman" w:cs="Times New Roman"/>
          <w:b/>
          <w:sz w:val="26"/>
          <w:szCs w:val="28"/>
        </w:rPr>
        <w:t>i</w:t>
      </w:r>
      <w:r w:rsidR="00996731" w:rsidRPr="00F84ABB">
        <w:rPr>
          <w:rFonts w:ascii="Times New Roman" w:hAnsi="Times New Roman" w:cs="Times New Roman"/>
          <w:b/>
          <w:sz w:val="26"/>
          <w:szCs w:val="28"/>
        </w:rPr>
        <w:t xml:space="preserve"> </w:t>
      </w:r>
      <w:r w:rsidR="00955A84" w:rsidRPr="00F84ABB">
        <w:rPr>
          <w:rFonts w:ascii="Times New Roman" w:hAnsi="Times New Roman" w:cs="Times New Roman"/>
          <w:b/>
          <w:sz w:val="26"/>
          <w:szCs w:val="28"/>
        </w:rPr>
        <w:t xml:space="preserve">Ministru kabineta </w:t>
      </w:r>
      <w:r w:rsidR="00B4150B" w:rsidRPr="00F84ABB">
        <w:rPr>
          <w:rFonts w:ascii="Times New Roman" w:hAnsi="Times New Roman" w:cs="Times New Roman"/>
          <w:b/>
          <w:sz w:val="26"/>
          <w:szCs w:val="28"/>
        </w:rPr>
        <w:t>20</w:t>
      </w:r>
      <w:r w:rsidR="00996731" w:rsidRPr="00F84ABB">
        <w:rPr>
          <w:rFonts w:ascii="Times New Roman" w:hAnsi="Times New Roman" w:cs="Times New Roman"/>
          <w:b/>
          <w:sz w:val="26"/>
          <w:szCs w:val="28"/>
        </w:rPr>
        <w:t>0</w:t>
      </w:r>
      <w:r w:rsidR="00364572">
        <w:rPr>
          <w:rFonts w:ascii="Times New Roman" w:hAnsi="Times New Roman" w:cs="Times New Roman"/>
          <w:b/>
          <w:sz w:val="26"/>
          <w:szCs w:val="28"/>
        </w:rPr>
        <w:t>9</w:t>
      </w:r>
      <w:r w:rsidR="00B4150B" w:rsidRPr="00F84ABB">
        <w:rPr>
          <w:rFonts w:ascii="Times New Roman" w:hAnsi="Times New Roman" w:cs="Times New Roman"/>
          <w:b/>
          <w:sz w:val="26"/>
          <w:szCs w:val="28"/>
        </w:rPr>
        <w:t xml:space="preserve">.gada </w:t>
      </w:r>
      <w:r w:rsidR="00364572">
        <w:rPr>
          <w:rFonts w:ascii="Times New Roman" w:hAnsi="Times New Roman" w:cs="Times New Roman"/>
          <w:b/>
          <w:sz w:val="26"/>
          <w:szCs w:val="28"/>
        </w:rPr>
        <w:t>17</w:t>
      </w:r>
      <w:r w:rsidR="001A2F24" w:rsidRPr="00F84ABB">
        <w:rPr>
          <w:rFonts w:ascii="Times New Roman" w:hAnsi="Times New Roman" w:cs="Times New Roman"/>
          <w:b/>
          <w:sz w:val="26"/>
          <w:szCs w:val="28"/>
        </w:rPr>
        <w:t>.</w:t>
      </w:r>
      <w:r w:rsidR="00364572">
        <w:rPr>
          <w:rFonts w:ascii="Times New Roman" w:hAnsi="Times New Roman" w:cs="Times New Roman"/>
          <w:b/>
          <w:sz w:val="26"/>
          <w:szCs w:val="28"/>
        </w:rPr>
        <w:t>februāra</w:t>
      </w:r>
      <w:r w:rsidR="00D262F4" w:rsidRPr="00F84ABB">
        <w:rPr>
          <w:rFonts w:ascii="Times New Roman" w:hAnsi="Times New Roman" w:cs="Times New Roman"/>
          <w:b/>
          <w:sz w:val="26"/>
          <w:szCs w:val="28"/>
        </w:rPr>
        <w:t xml:space="preserve"> </w:t>
      </w:r>
      <w:r w:rsidR="00DC490C" w:rsidRPr="00F84ABB">
        <w:rPr>
          <w:rFonts w:ascii="Times New Roman" w:hAnsi="Times New Roman" w:cs="Times New Roman"/>
          <w:b/>
          <w:sz w:val="26"/>
          <w:szCs w:val="28"/>
        </w:rPr>
        <w:t>noteikumos Nr.</w:t>
      </w:r>
      <w:r w:rsidR="00364572">
        <w:rPr>
          <w:rFonts w:ascii="Times New Roman" w:hAnsi="Times New Roman" w:cs="Times New Roman"/>
          <w:b/>
          <w:sz w:val="26"/>
          <w:szCs w:val="28"/>
        </w:rPr>
        <w:t>164</w:t>
      </w:r>
      <w:r w:rsidR="00173166" w:rsidRPr="00F84ABB">
        <w:rPr>
          <w:rFonts w:ascii="Times New Roman" w:hAnsi="Times New Roman" w:cs="Times New Roman"/>
          <w:b/>
          <w:sz w:val="26"/>
          <w:szCs w:val="28"/>
        </w:rPr>
        <w:t xml:space="preserve"> „</w:t>
      </w:r>
      <w:bookmarkStart w:id="6" w:name="OLE_LINK11"/>
      <w:bookmarkStart w:id="7" w:name="OLE_LINK12"/>
      <w:r w:rsidR="00364572" w:rsidRPr="00364572">
        <w:rPr>
          <w:rFonts w:ascii="Times New Roman" w:hAnsi="Times New Roman" w:cs="Times New Roman"/>
          <w:b/>
          <w:sz w:val="26"/>
          <w:szCs w:val="28"/>
        </w:rPr>
        <w:t>Noteikumi par aizdevumiem komersantu konkurētspējas uzlabošanai</w:t>
      </w:r>
      <w:r w:rsidR="00173166" w:rsidRPr="00F84ABB">
        <w:rPr>
          <w:rFonts w:ascii="Times New Roman" w:hAnsi="Times New Roman" w:cs="Times New Roman"/>
          <w:b/>
          <w:sz w:val="26"/>
          <w:szCs w:val="28"/>
        </w:rPr>
        <w:t>”</w:t>
      </w:r>
      <w:bookmarkEnd w:id="6"/>
      <w:bookmarkEnd w:id="7"/>
    </w:p>
    <w:p w:rsidR="004900E4" w:rsidRPr="00F84ABB" w:rsidRDefault="004900E4" w:rsidP="00781B80">
      <w:pPr>
        <w:tabs>
          <w:tab w:val="left" w:pos="6237"/>
        </w:tabs>
        <w:spacing w:after="120" w:line="240" w:lineRule="auto"/>
        <w:jc w:val="center"/>
        <w:rPr>
          <w:rFonts w:ascii="Times New Roman" w:hAnsi="Times New Roman" w:cs="Times New Roman"/>
          <w:b/>
          <w:sz w:val="26"/>
          <w:szCs w:val="28"/>
        </w:rPr>
      </w:pPr>
    </w:p>
    <w:bookmarkEnd w:id="0"/>
    <w:bookmarkEnd w:id="1"/>
    <w:bookmarkEnd w:id="2"/>
    <w:bookmarkEnd w:id="3"/>
    <w:bookmarkEnd w:id="4"/>
    <w:bookmarkEnd w:id="5"/>
    <w:p w:rsidR="004900E4" w:rsidRPr="00F84ABB" w:rsidRDefault="004900E4" w:rsidP="00781B80">
      <w:pPr>
        <w:pStyle w:val="naislab"/>
        <w:spacing w:before="0" w:after="120"/>
        <w:rPr>
          <w:sz w:val="26"/>
          <w:szCs w:val="28"/>
        </w:rPr>
      </w:pPr>
      <w:r w:rsidRPr="00F84ABB">
        <w:rPr>
          <w:sz w:val="26"/>
          <w:szCs w:val="28"/>
        </w:rPr>
        <w:t>Izdoti saskaņā ar</w:t>
      </w:r>
    </w:p>
    <w:p w:rsidR="00364572" w:rsidRDefault="00364572" w:rsidP="00781B80">
      <w:pPr>
        <w:pStyle w:val="naislab"/>
        <w:spacing w:before="0" w:after="120"/>
        <w:rPr>
          <w:sz w:val="26"/>
          <w:szCs w:val="28"/>
        </w:rPr>
      </w:pPr>
      <w:r w:rsidRPr="00364572">
        <w:rPr>
          <w:sz w:val="26"/>
          <w:szCs w:val="28"/>
        </w:rPr>
        <w:t xml:space="preserve">Ministru kabineta iekārtas likuma </w:t>
      </w:r>
    </w:p>
    <w:p w:rsidR="004900E4" w:rsidRPr="00F84ABB" w:rsidRDefault="00364572" w:rsidP="00781B80">
      <w:pPr>
        <w:pStyle w:val="naislab"/>
        <w:spacing w:before="0" w:after="120"/>
        <w:rPr>
          <w:sz w:val="26"/>
          <w:szCs w:val="28"/>
        </w:rPr>
      </w:pPr>
      <w:r w:rsidRPr="00364572">
        <w:rPr>
          <w:sz w:val="26"/>
          <w:szCs w:val="28"/>
        </w:rPr>
        <w:t>31.panta pirmās daļas 3.punktu</w:t>
      </w:r>
    </w:p>
    <w:p w:rsidR="00FC0646" w:rsidRPr="00CD539C" w:rsidRDefault="00FC0646" w:rsidP="00CD539C">
      <w:pPr>
        <w:pStyle w:val="naislab"/>
        <w:spacing w:before="120" w:after="120" w:line="276" w:lineRule="auto"/>
        <w:rPr>
          <w:sz w:val="26"/>
          <w:szCs w:val="26"/>
        </w:rPr>
      </w:pPr>
    </w:p>
    <w:p w:rsidR="00A32CBF" w:rsidRPr="00CD539C" w:rsidRDefault="00FC1BEA" w:rsidP="00CD539C">
      <w:pPr>
        <w:spacing w:before="120" w:after="120"/>
        <w:ind w:firstLine="720"/>
        <w:jc w:val="both"/>
        <w:rPr>
          <w:rFonts w:ascii="Times New Roman" w:hAnsi="Times New Roman" w:cs="Times New Roman"/>
          <w:sz w:val="26"/>
          <w:szCs w:val="26"/>
        </w:rPr>
      </w:pPr>
      <w:r w:rsidRPr="00CD539C">
        <w:rPr>
          <w:rFonts w:ascii="Times New Roman" w:hAnsi="Times New Roman" w:cs="Times New Roman"/>
          <w:sz w:val="26"/>
          <w:szCs w:val="26"/>
        </w:rPr>
        <w:t xml:space="preserve">Izdarīt Ministru kabineta </w:t>
      </w:r>
      <w:r w:rsidR="00364572" w:rsidRPr="00CD539C">
        <w:rPr>
          <w:rFonts w:ascii="Times New Roman" w:hAnsi="Times New Roman" w:cs="Times New Roman"/>
          <w:sz w:val="26"/>
          <w:szCs w:val="26"/>
        </w:rPr>
        <w:t>2009</w:t>
      </w:r>
      <w:r w:rsidR="00996731" w:rsidRPr="00CD539C">
        <w:rPr>
          <w:rFonts w:ascii="Times New Roman" w:hAnsi="Times New Roman" w:cs="Times New Roman"/>
          <w:sz w:val="26"/>
          <w:szCs w:val="26"/>
        </w:rPr>
        <w:t xml:space="preserve">.gada </w:t>
      </w:r>
      <w:r w:rsidR="00364572" w:rsidRPr="00CD539C">
        <w:rPr>
          <w:rFonts w:ascii="Times New Roman" w:hAnsi="Times New Roman" w:cs="Times New Roman"/>
          <w:sz w:val="26"/>
          <w:szCs w:val="26"/>
        </w:rPr>
        <w:t>17</w:t>
      </w:r>
      <w:r w:rsidR="00996731" w:rsidRPr="00CD539C">
        <w:rPr>
          <w:rFonts w:ascii="Times New Roman" w:hAnsi="Times New Roman" w:cs="Times New Roman"/>
          <w:sz w:val="26"/>
          <w:szCs w:val="26"/>
        </w:rPr>
        <w:t>.</w:t>
      </w:r>
      <w:r w:rsidR="00364572" w:rsidRPr="00CD539C">
        <w:rPr>
          <w:rFonts w:ascii="Times New Roman" w:hAnsi="Times New Roman" w:cs="Times New Roman"/>
          <w:sz w:val="26"/>
          <w:szCs w:val="26"/>
        </w:rPr>
        <w:t>februāra</w:t>
      </w:r>
      <w:r w:rsidR="00996731" w:rsidRPr="00CD539C">
        <w:rPr>
          <w:rFonts w:ascii="Times New Roman" w:hAnsi="Times New Roman" w:cs="Times New Roman"/>
          <w:sz w:val="26"/>
          <w:szCs w:val="26"/>
        </w:rPr>
        <w:t xml:space="preserve"> noteikumos Nr.</w:t>
      </w:r>
      <w:r w:rsidR="00364572" w:rsidRPr="00CD539C">
        <w:rPr>
          <w:rFonts w:ascii="Times New Roman" w:hAnsi="Times New Roman" w:cs="Times New Roman"/>
          <w:sz w:val="26"/>
          <w:szCs w:val="26"/>
        </w:rPr>
        <w:t>164</w:t>
      </w:r>
      <w:r w:rsidR="00996731" w:rsidRPr="00CD539C">
        <w:rPr>
          <w:rFonts w:ascii="Times New Roman" w:hAnsi="Times New Roman" w:cs="Times New Roman"/>
          <w:sz w:val="26"/>
          <w:szCs w:val="26"/>
        </w:rPr>
        <w:t xml:space="preserve"> „</w:t>
      </w:r>
      <w:r w:rsidR="00364572" w:rsidRPr="00CD539C">
        <w:rPr>
          <w:rFonts w:ascii="Times New Roman" w:hAnsi="Times New Roman" w:cs="Times New Roman"/>
          <w:sz w:val="26"/>
          <w:szCs w:val="26"/>
        </w:rPr>
        <w:t>Noteikumi par aizdevumiem komersantu konkurētspējas uzlabošanai</w:t>
      </w:r>
      <w:r w:rsidR="00996731" w:rsidRPr="00CD539C">
        <w:rPr>
          <w:rFonts w:ascii="Times New Roman" w:hAnsi="Times New Roman" w:cs="Times New Roman"/>
          <w:sz w:val="26"/>
          <w:szCs w:val="26"/>
        </w:rPr>
        <w:t>”</w:t>
      </w:r>
      <w:r w:rsidR="00B4150B" w:rsidRPr="00CD539C">
        <w:rPr>
          <w:rFonts w:ascii="Times New Roman" w:hAnsi="Times New Roman" w:cs="Times New Roman"/>
          <w:sz w:val="26"/>
          <w:szCs w:val="26"/>
        </w:rPr>
        <w:t xml:space="preserve"> </w:t>
      </w:r>
      <w:r w:rsidR="001A2F24" w:rsidRPr="00CD539C">
        <w:rPr>
          <w:rFonts w:ascii="Times New Roman" w:hAnsi="Times New Roman" w:cs="Times New Roman"/>
          <w:sz w:val="26"/>
          <w:szCs w:val="26"/>
        </w:rPr>
        <w:t>(</w:t>
      </w:r>
      <w:r w:rsidR="00B4150B" w:rsidRPr="00CD539C">
        <w:rPr>
          <w:rFonts w:ascii="Times New Roman" w:hAnsi="Times New Roman" w:cs="Times New Roman"/>
          <w:sz w:val="26"/>
          <w:szCs w:val="26"/>
        </w:rPr>
        <w:t xml:space="preserve">Latvijas Vēstnesis, </w:t>
      </w:r>
      <w:r w:rsidR="00364572" w:rsidRPr="00CD539C">
        <w:rPr>
          <w:rFonts w:ascii="Times New Roman" w:hAnsi="Times New Roman" w:cs="Times New Roman"/>
          <w:sz w:val="26"/>
          <w:szCs w:val="26"/>
        </w:rPr>
        <w:t>2009</w:t>
      </w:r>
      <w:r w:rsidR="00B4150B" w:rsidRPr="00CD539C">
        <w:rPr>
          <w:rFonts w:ascii="Times New Roman" w:hAnsi="Times New Roman" w:cs="Times New Roman"/>
          <w:sz w:val="26"/>
          <w:szCs w:val="26"/>
        </w:rPr>
        <w:t xml:space="preserve">, </w:t>
      </w:r>
      <w:r w:rsidR="00364572" w:rsidRPr="00CD539C">
        <w:rPr>
          <w:rFonts w:ascii="Times New Roman" w:hAnsi="Times New Roman" w:cs="Times New Roman"/>
          <w:sz w:val="26"/>
          <w:szCs w:val="26"/>
        </w:rPr>
        <w:t>35</w:t>
      </w:r>
      <w:r w:rsidR="00A32CBF" w:rsidRPr="00CD539C">
        <w:rPr>
          <w:rFonts w:ascii="Times New Roman" w:hAnsi="Times New Roman" w:cs="Times New Roman"/>
          <w:sz w:val="26"/>
          <w:szCs w:val="26"/>
        </w:rPr>
        <w:t>.</w:t>
      </w:r>
      <w:r w:rsidRPr="00CD539C">
        <w:rPr>
          <w:rFonts w:ascii="Times New Roman" w:hAnsi="Times New Roman" w:cs="Times New Roman"/>
          <w:sz w:val="26"/>
          <w:szCs w:val="26"/>
        </w:rPr>
        <w:t>nr.</w:t>
      </w:r>
      <w:r w:rsidR="005E4765" w:rsidRPr="00CD539C">
        <w:rPr>
          <w:rFonts w:ascii="Times New Roman" w:hAnsi="Times New Roman" w:cs="Times New Roman"/>
          <w:sz w:val="26"/>
          <w:szCs w:val="26"/>
        </w:rPr>
        <w:t>; 201</w:t>
      </w:r>
      <w:r w:rsidR="00364572" w:rsidRPr="00CD539C">
        <w:rPr>
          <w:rFonts w:ascii="Times New Roman" w:hAnsi="Times New Roman" w:cs="Times New Roman"/>
          <w:sz w:val="26"/>
          <w:szCs w:val="26"/>
        </w:rPr>
        <w:t>0</w:t>
      </w:r>
      <w:r w:rsidR="005E4765" w:rsidRPr="00CD539C">
        <w:rPr>
          <w:rFonts w:ascii="Times New Roman" w:hAnsi="Times New Roman" w:cs="Times New Roman"/>
          <w:sz w:val="26"/>
          <w:szCs w:val="26"/>
        </w:rPr>
        <w:t xml:space="preserve">, </w:t>
      </w:r>
      <w:r w:rsidR="00364572" w:rsidRPr="00CD539C">
        <w:rPr>
          <w:rFonts w:ascii="Times New Roman" w:hAnsi="Times New Roman" w:cs="Times New Roman"/>
          <w:sz w:val="26"/>
          <w:szCs w:val="26"/>
        </w:rPr>
        <w:t>117</w:t>
      </w:r>
      <w:r w:rsidR="005E4765" w:rsidRPr="00CD539C">
        <w:rPr>
          <w:rFonts w:ascii="Times New Roman" w:hAnsi="Times New Roman" w:cs="Times New Roman"/>
          <w:sz w:val="26"/>
          <w:szCs w:val="26"/>
        </w:rPr>
        <w:t>.nr.</w:t>
      </w:r>
      <w:r w:rsidR="0038267B" w:rsidRPr="00CD539C">
        <w:rPr>
          <w:rFonts w:ascii="Times New Roman" w:hAnsi="Times New Roman" w:cs="Times New Roman"/>
          <w:sz w:val="26"/>
          <w:szCs w:val="26"/>
        </w:rPr>
        <w:t>)</w:t>
      </w:r>
      <w:r w:rsidR="00B11E46" w:rsidRPr="00CD539C">
        <w:rPr>
          <w:rFonts w:ascii="Times New Roman" w:hAnsi="Times New Roman" w:cs="Times New Roman"/>
          <w:sz w:val="26"/>
          <w:szCs w:val="26"/>
        </w:rPr>
        <w:t xml:space="preserve"> </w:t>
      </w:r>
      <w:r w:rsidR="004900E4" w:rsidRPr="00CD539C">
        <w:rPr>
          <w:rFonts w:ascii="Times New Roman" w:hAnsi="Times New Roman" w:cs="Times New Roman"/>
          <w:sz w:val="26"/>
          <w:szCs w:val="26"/>
        </w:rPr>
        <w:t>šādus grozījumus</w:t>
      </w:r>
      <w:r w:rsidR="00A32CBF" w:rsidRPr="00CD539C">
        <w:rPr>
          <w:rFonts w:ascii="Times New Roman" w:hAnsi="Times New Roman" w:cs="Times New Roman"/>
          <w:sz w:val="26"/>
          <w:szCs w:val="26"/>
        </w:rPr>
        <w:t>:</w:t>
      </w:r>
    </w:p>
    <w:p w:rsidR="001C3990" w:rsidRPr="00CD539C" w:rsidRDefault="001C3990"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Izteikt </w:t>
      </w:r>
      <w:r w:rsidR="001B6D5C" w:rsidRPr="00CD539C">
        <w:rPr>
          <w:rFonts w:ascii="Times New Roman" w:hAnsi="Times New Roman" w:cs="Times New Roman"/>
          <w:sz w:val="26"/>
          <w:szCs w:val="26"/>
        </w:rPr>
        <w:t>3</w:t>
      </w:r>
      <w:r w:rsidRPr="00CD539C">
        <w:rPr>
          <w:rFonts w:ascii="Times New Roman" w:hAnsi="Times New Roman" w:cs="Times New Roman"/>
          <w:sz w:val="26"/>
          <w:szCs w:val="26"/>
        </w:rPr>
        <w:t>.</w:t>
      </w:r>
      <w:r w:rsidR="00672434" w:rsidRPr="00CD539C">
        <w:rPr>
          <w:rFonts w:ascii="Times New Roman" w:hAnsi="Times New Roman" w:cs="Times New Roman"/>
          <w:sz w:val="26"/>
          <w:szCs w:val="26"/>
        </w:rPr>
        <w:t xml:space="preserve"> un 4.</w:t>
      </w:r>
      <w:r w:rsidRPr="00CD539C">
        <w:rPr>
          <w:rFonts w:ascii="Times New Roman" w:hAnsi="Times New Roman" w:cs="Times New Roman"/>
          <w:sz w:val="26"/>
          <w:szCs w:val="26"/>
        </w:rPr>
        <w:t>punktu šādā redakcijā:</w:t>
      </w:r>
    </w:p>
    <w:p w:rsidR="00792549" w:rsidRPr="00CD539C" w:rsidRDefault="001B6D5C"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„3. Noteikumu mērķis ir uzlabot </w:t>
      </w:r>
      <w:proofErr w:type="spellStart"/>
      <w:r w:rsidRPr="00CD539C">
        <w:rPr>
          <w:rFonts w:ascii="Times New Roman" w:hAnsi="Times New Roman" w:cs="Times New Roman"/>
          <w:sz w:val="26"/>
          <w:szCs w:val="26"/>
        </w:rPr>
        <w:t>mikro</w:t>
      </w:r>
      <w:proofErr w:type="spellEnd"/>
      <w:r w:rsidRPr="00CD539C">
        <w:rPr>
          <w:rFonts w:ascii="Times New Roman" w:hAnsi="Times New Roman" w:cs="Times New Roman"/>
          <w:sz w:val="26"/>
          <w:szCs w:val="26"/>
        </w:rPr>
        <w:t>, mazo un vidējo komersantu konkurētspēju, lai veicinātu Latvijas Republikas tautsaimniecības attīstību</w:t>
      </w:r>
      <w:r w:rsidR="002303C8" w:rsidRPr="00CD539C">
        <w:rPr>
          <w:rFonts w:ascii="Times New Roman" w:hAnsi="Times New Roman" w:cs="Times New Roman"/>
          <w:sz w:val="26"/>
          <w:szCs w:val="26"/>
        </w:rPr>
        <w:t>.</w:t>
      </w:r>
    </w:p>
    <w:p w:rsidR="00792549" w:rsidRPr="00CD539C" w:rsidRDefault="001B6D5C"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4. Hipotēku banka </w:t>
      </w:r>
      <w:proofErr w:type="spellStart"/>
      <w:r w:rsidRPr="00CD539C">
        <w:rPr>
          <w:rFonts w:ascii="Times New Roman" w:hAnsi="Times New Roman" w:cs="Times New Roman"/>
          <w:sz w:val="26"/>
          <w:szCs w:val="26"/>
        </w:rPr>
        <w:t>mikro</w:t>
      </w:r>
      <w:proofErr w:type="spellEnd"/>
      <w:r w:rsidRPr="00CD539C">
        <w:rPr>
          <w:rFonts w:ascii="Times New Roman" w:hAnsi="Times New Roman" w:cs="Times New Roman"/>
          <w:sz w:val="26"/>
          <w:szCs w:val="26"/>
        </w:rPr>
        <w:t>, mazajiem un vidējiem komersantiem sniedz apgrozāmo līdzekļu aizdevumus un investīciju aizdevumus.”</w:t>
      </w:r>
    </w:p>
    <w:p w:rsidR="00BD1832" w:rsidRPr="00CD539C" w:rsidRDefault="00BD1832"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Izteikt </w:t>
      </w:r>
      <w:r w:rsidR="007D2A02" w:rsidRPr="00CD539C">
        <w:rPr>
          <w:rFonts w:ascii="Times New Roman" w:hAnsi="Times New Roman" w:cs="Times New Roman"/>
          <w:sz w:val="26"/>
          <w:szCs w:val="26"/>
        </w:rPr>
        <w:t xml:space="preserve">6. un </w:t>
      </w:r>
      <w:r w:rsidR="000921C3" w:rsidRPr="00CD539C">
        <w:rPr>
          <w:rFonts w:ascii="Times New Roman" w:hAnsi="Times New Roman" w:cs="Times New Roman"/>
          <w:sz w:val="26"/>
          <w:szCs w:val="26"/>
        </w:rPr>
        <w:t>7.punkt</w:t>
      </w:r>
      <w:r w:rsidRPr="00CD539C">
        <w:rPr>
          <w:rFonts w:ascii="Times New Roman" w:hAnsi="Times New Roman" w:cs="Times New Roman"/>
          <w:sz w:val="26"/>
          <w:szCs w:val="26"/>
        </w:rPr>
        <w:t>u šādā redakcijā:</w:t>
      </w:r>
    </w:p>
    <w:p w:rsidR="007D2A02" w:rsidRPr="00CD539C" w:rsidRDefault="00BD1832" w:rsidP="00CD539C">
      <w:pPr>
        <w:pStyle w:val="tv2131"/>
        <w:spacing w:before="120" w:after="120" w:line="276" w:lineRule="auto"/>
        <w:ind w:firstLine="0"/>
        <w:rPr>
          <w:rFonts w:ascii="Times New Roman" w:hAnsi="Times New Roman"/>
          <w:sz w:val="26"/>
          <w:szCs w:val="26"/>
        </w:rPr>
      </w:pPr>
      <w:r w:rsidRPr="00CD539C">
        <w:rPr>
          <w:rFonts w:ascii="Times New Roman" w:hAnsi="Times New Roman"/>
          <w:sz w:val="26"/>
          <w:szCs w:val="26"/>
        </w:rPr>
        <w:t>„</w:t>
      </w:r>
      <w:r w:rsidR="007D2A02" w:rsidRPr="00CD539C">
        <w:rPr>
          <w:rFonts w:ascii="Times New Roman" w:eastAsiaTheme="minorHAnsi" w:hAnsi="Times New Roman"/>
          <w:sz w:val="26"/>
          <w:szCs w:val="26"/>
          <w:lang w:eastAsia="en-US"/>
        </w:rPr>
        <w:t>6. Aizdevumu līgumu ar komersantiem noslēgšanas termiņš – līdz 2013.gada 31.decembrim.</w:t>
      </w:r>
    </w:p>
    <w:p w:rsidR="00792549" w:rsidRPr="00CD539C" w:rsidRDefault="00BD1832"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7. Šo noteikumu izpratnē </w:t>
      </w:r>
      <w:proofErr w:type="spellStart"/>
      <w:r w:rsidRPr="00CD539C">
        <w:rPr>
          <w:rFonts w:ascii="Times New Roman" w:hAnsi="Times New Roman" w:cs="Times New Roman"/>
          <w:sz w:val="26"/>
          <w:szCs w:val="26"/>
        </w:rPr>
        <w:t>mikro</w:t>
      </w:r>
      <w:proofErr w:type="spellEnd"/>
      <w:r w:rsidRPr="00CD539C">
        <w:rPr>
          <w:rFonts w:ascii="Times New Roman" w:hAnsi="Times New Roman" w:cs="Times New Roman"/>
          <w:sz w:val="26"/>
          <w:szCs w:val="26"/>
        </w:rPr>
        <w:t>, mazie un vidējie komersanti ir komersanti, kas atbilst Eiropas Komisijas 2008.gada 6.augusta Regulas (EK) Nr. 800/2008, kas atzīst noteiktas atbalsta kategorijas par saderīgām ar kopējo tirgu, piemērojot Līguma 87. un 88.pantu (vispārējā grupu atbrīvojuma regula), 1.pielikumā noteiktajām definīcijām.”</w:t>
      </w:r>
      <w:r w:rsidR="009D099B" w:rsidRPr="00CD539C">
        <w:rPr>
          <w:rFonts w:ascii="Times New Roman" w:hAnsi="Times New Roman" w:cs="Times New Roman"/>
          <w:sz w:val="26"/>
          <w:szCs w:val="26"/>
        </w:rPr>
        <w:t xml:space="preserve"> </w:t>
      </w:r>
    </w:p>
    <w:p w:rsidR="005B489C" w:rsidRPr="00CD539C" w:rsidRDefault="005B489C"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Papildināt noteikumus ar 7.</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w:t>
      </w:r>
      <w:r w:rsidR="00672434" w:rsidRPr="00CD539C">
        <w:rPr>
          <w:rFonts w:ascii="Times New Roman" w:hAnsi="Times New Roman" w:cs="Times New Roman"/>
          <w:sz w:val="26"/>
          <w:szCs w:val="26"/>
        </w:rPr>
        <w:t>un 7.</w:t>
      </w:r>
      <w:r w:rsidR="00672434" w:rsidRPr="00CD539C">
        <w:rPr>
          <w:rFonts w:ascii="Times New Roman" w:hAnsi="Times New Roman" w:cs="Times New Roman"/>
          <w:sz w:val="26"/>
          <w:szCs w:val="26"/>
          <w:vertAlign w:val="superscript"/>
        </w:rPr>
        <w:t>2</w:t>
      </w:r>
      <w:r w:rsidR="00672434" w:rsidRPr="00CD539C">
        <w:rPr>
          <w:rFonts w:ascii="Times New Roman" w:hAnsi="Times New Roman" w:cs="Times New Roman"/>
          <w:sz w:val="26"/>
          <w:szCs w:val="26"/>
        </w:rPr>
        <w:t xml:space="preserve"> </w:t>
      </w:r>
      <w:r w:rsidRPr="00CD539C">
        <w:rPr>
          <w:rFonts w:ascii="Times New Roman" w:hAnsi="Times New Roman" w:cs="Times New Roman"/>
          <w:sz w:val="26"/>
          <w:szCs w:val="26"/>
        </w:rPr>
        <w:t xml:space="preserve">punktu šādā redakcijā: </w:t>
      </w:r>
    </w:p>
    <w:p w:rsidR="00B278ED" w:rsidRPr="00CD539C" w:rsidRDefault="005B489C"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„7.</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Šo noteikumu izpratnē par jaundibinātu uzskata komersantu, kas komercreģistrā reģistrēts ne agrāk kā trīs gadus pirms pieteikuma iesniegšanas aizdevuma saņemšanai.</w:t>
      </w:r>
    </w:p>
    <w:p w:rsidR="005B489C" w:rsidRPr="00CD539C" w:rsidRDefault="00975BBD" w:rsidP="00CD539C">
      <w:pPr>
        <w:spacing w:before="120" w:after="120"/>
        <w:jc w:val="both"/>
        <w:rPr>
          <w:rFonts w:ascii="Times New Roman" w:hAnsi="Times New Roman" w:cs="Times New Roman"/>
          <w:color w:val="000000"/>
          <w:spacing w:val="4"/>
          <w:sz w:val="26"/>
          <w:szCs w:val="26"/>
        </w:rPr>
      </w:pPr>
      <w:r w:rsidRPr="00CD539C">
        <w:rPr>
          <w:rFonts w:ascii="Times New Roman" w:hAnsi="Times New Roman" w:cs="Times New Roman"/>
          <w:sz w:val="26"/>
          <w:szCs w:val="26"/>
        </w:rPr>
        <w:t>7.</w:t>
      </w:r>
      <w:r w:rsidRPr="00CD539C">
        <w:rPr>
          <w:rFonts w:ascii="Times New Roman" w:hAnsi="Times New Roman" w:cs="Times New Roman"/>
          <w:sz w:val="26"/>
          <w:szCs w:val="26"/>
          <w:vertAlign w:val="superscript"/>
        </w:rPr>
        <w:t>2</w:t>
      </w:r>
      <w:r w:rsidRPr="00CD539C">
        <w:rPr>
          <w:rFonts w:ascii="Times New Roman" w:hAnsi="Times New Roman" w:cs="Times New Roman"/>
          <w:sz w:val="26"/>
          <w:szCs w:val="26"/>
        </w:rPr>
        <w:t xml:space="preserve"> </w:t>
      </w:r>
      <w:r w:rsidR="005B489C" w:rsidRPr="00CD539C">
        <w:rPr>
          <w:rFonts w:ascii="Times New Roman" w:hAnsi="Times New Roman" w:cs="Times New Roman"/>
          <w:sz w:val="26"/>
          <w:szCs w:val="26"/>
        </w:rPr>
        <w:t xml:space="preserve">Šo noteikumu izpratnē par strauji augošu komersantu uzskata komersantu, kas atbilstoši iesniegtajam biznesa plānam gada laikā palielinās apgrozījumu vai aktīvus vismaz par 25%, salīdzinot ar komersanta darbības rādītājiem </w:t>
      </w:r>
      <w:r w:rsidR="002B436E" w:rsidRPr="00CD539C">
        <w:rPr>
          <w:rFonts w:ascii="Times New Roman" w:hAnsi="Times New Roman" w:cs="Times New Roman"/>
          <w:sz w:val="26"/>
          <w:szCs w:val="26"/>
        </w:rPr>
        <w:t>aizdevuma saņemšanas brīdī</w:t>
      </w:r>
      <w:r w:rsidR="005B489C" w:rsidRPr="00CD539C">
        <w:rPr>
          <w:rFonts w:ascii="Times New Roman" w:hAnsi="Times New Roman" w:cs="Times New Roman"/>
          <w:sz w:val="26"/>
          <w:szCs w:val="26"/>
        </w:rPr>
        <w:t>.”</w:t>
      </w:r>
    </w:p>
    <w:p w:rsidR="002442C6" w:rsidRPr="00CD539C" w:rsidRDefault="002442C6"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Izteikt 8.</w:t>
      </w:r>
      <w:r w:rsidR="00B278ED" w:rsidRPr="00CD539C">
        <w:rPr>
          <w:rFonts w:ascii="Times New Roman" w:hAnsi="Times New Roman" w:cs="Times New Roman"/>
          <w:sz w:val="26"/>
          <w:szCs w:val="26"/>
        </w:rPr>
        <w:t xml:space="preserve"> un 9.</w:t>
      </w:r>
      <w:r w:rsidRPr="00CD539C">
        <w:rPr>
          <w:rFonts w:ascii="Times New Roman" w:hAnsi="Times New Roman" w:cs="Times New Roman"/>
          <w:sz w:val="26"/>
          <w:szCs w:val="26"/>
        </w:rPr>
        <w:t>punktu šādā redakcijā:</w:t>
      </w:r>
    </w:p>
    <w:p w:rsidR="001B6D5C" w:rsidRPr="00CD539C" w:rsidRDefault="001B6D5C"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„8. Atbalsta saņēmēju </w:t>
      </w:r>
      <w:proofErr w:type="spellStart"/>
      <w:r w:rsidRPr="00CD539C">
        <w:rPr>
          <w:rFonts w:ascii="Times New Roman" w:hAnsi="Times New Roman" w:cs="Times New Roman"/>
          <w:sz w:val="26"/>
          <w:szCs w:val="26"/>
        </w:rPr>
        <w:t>mērķgrupa</w:t>
      </w:r>
      <w:proofErr w:type="spellEnd"/>
      <w:r w:rsidR="002442C6" w:rsidRPr="00CD539C">
        <w:rPr>
          <w:rFonts w:ascii="Times New Roman" w:hAnsi="Times New Roman" w:cs="Times New Roman"/>
          <w:sz w:val="26"/>
          <w:szCs w:val="26"/>
        </w:rPr>
        <w:t xml:space="preserve"> ir</w:t>
      </w:r>
      <w:r w:rsidRPr="00CD539C">
        <w:rPr>
          <w:rFonts w:ascii="Times New Roman" w:hAnsi="Times New Roman" w:cs="Times New Roman"/>
          <w:sz w:val="26"/>
          <w:szCs w:val="26"/>
        </w:rPr>
        <w:t xml:space="preserve"> </w:t>
      </w:r>
      <w:proofErr w:type="spellStart"/>
      <w:r w:rsidR="002442C6" w:rsidRPr="00CD539C">
        <w:rPr>
          <w:rFonts w:ascii="Times New Roman" w:hAnsi="Times New Roman" w:cs="Times New Roman"/>
          <w:sz w:val="26"/>
          <w:szCs w:val="26"/>
        </w:rPr>
        <w:t>mikro</w:t>
      </w:r>
      <w:proofErr w:type="spellEnd"/>
      <w:r w:rsidR="002442C6" w:rsidRPr="00CD539C">
        <w:rPr>
          <w:rFonts w:ascii="Times New Roman" w:hAnsi="Times New Roman" w:cs="Times New Roman"/>
          <w:sz w:val="26"/>
          <w:szCs w:val="26"/>
        </w:rPr>
        <w:t>, mazie un vidējie komersanti.</w:t>
      </w:r>
    </w:p>
    <w:p w:rsidR="001B6D5C" w:rsidRPr="00CD539C" w:rsidRDefault="00E57CE5"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lastRenderedPageBreak/>
        <w:t xml:space="preserve">9. Aizdevumus sniedz </w:t>
      </w:r>
      <w:proofErr w:type="spellStart"/>
      <w:r w:rsidRPr="00CD539C">
        <w:rPr>
          <w:rFonts w:ascii="Times New Roman" w:hAnsi="Times New Roman" w:cs="Times New Roman"/>
          <w:sz w:val="26"/>
          <w:szCs w:val="26"/>
        </w:rPr>
        <w:t>mikro</w:t>
      </w:r>
      <w:proofErr w:type="spellEnd"/>
      <w:r w:rsidRPr="00CD539C">
        <w:rPr>
          <w:rFonts w:ascii="Times New Roman" w:hAnsi="Times New Roman" w:cs="Times New Roman"/>
          <w:sz w:val="26"/>
          <w:szCs w:val="26"/>
        </w:rPr>
        <w:t>, mazajiem un vidējiem komersantiem (turpmāk – komersants), kuriem ir ekonomiski pamatoti turpmākās darbības plāni, bet nav pieejams kredītiestāžu finansējums paaugstinātu risku dēļ.”</w:t>
      </w:r>
    </w:p>
    <w:p w:rsidR="00E964CB" w:rsidRPr="00CD539C" w:rsidRDefault="00E964CB"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Aizstāt</w:t>
      </w:r>
      <w:r w:rsidR="00407CC6" w:rsidRPr="00CD539C">
        <w:rPr>
          <w:rFonts w:ascii="Times New Roman" w:hAnsi="Times New Roman" w:cs="Times New Roman"/>
          <w:sz w:val="26"/>
          <w:szCs w:val="26"/>
        </w:rPr>
        <w:t xml:space="preserve"> </w:t>
      </w:r>
      <w:r w:rsidR="002442C6" w:rsidRPr="00CD539C">
        <w:rPr>
          <w:rFonts w:ascii="Times New Roman" w:hAnsi="Times New Roman" w:cs="Times New Roman"/>
          <w:sz w:val="26"/>
          <w:szCs w:val="26"/>
        </w:rPr>
        <w:t>10.punkt</w:t>
      </w:r>
      <w:r w:rsidRPr="00CD539C">
        <w:rPr>
          <w:rFonts w:ascii="Times New Roman" w:hAnsi="Times New Roman" w:cs="Times New Roman"/>
          <w:sz w:val="26"/>
          <w:szCs w:val="26"/>
        </w:rPr>
        <w:t>a</w:t>
      </w:r>
      <w:r w:rsidR="002442C6" w:rsidRPr="00CD539C">
        <w:rPr>
          <w:rFonts w:ascii="Times New Roman" w:hAnsi="Times New Roman" w:cs="Times New Roman"/>
          <w:sz w:val="26"/>
          <w:szCs w:val="26"/>
        </w:rPr>
        <w:t xml:space="preserve"> </w:t>
      </w:r>
      <w:r w:rsidR="00407CC6" w:rsidRPr="00CD539C">
        <w:rPr>
          <w:rFonts w:ascii="Times New Roman" w:hAnsi="Times New Roman" w:cs="Times New Roman"/>
          <w:sz w:val="26"/>
          <w:szCs w:val="26"/>
        </w:rPr>
        <w:t>otro teikumu</w:t>
      </w:r>
      <w:r w:rsidRPr="00CD539C">
        <w:rPr>
          <w:rFonts w:ascii="Times New Roman" w:hAnsi="Times New Roman" w:cs="Times New Roman"/>
          <w:sz w:val="26"/>
          <w:szCs w:val="26"/>
        </w:rPr>
        <w:t xml:space="preserve"> ar jaunu teikumu šādā redakcijā:</w:t>
      </w:r>
    </w:p>
    <w:p w:rsidR="00654379" w:rsidRPr="00CD539C" w:rsidRDefault="00E964C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„Jaundibinātiem komersantiem</w:t>
      </w:r>
      <w:r w:rsidR="00422EED" w:rsidRPr="00CD539C">
        <w:rPr>
          <w:rFonts w:ascii="Times New Roman" w:hAnsi="Times New Roman" w:cs="Times New Roman"/>
          <w:sz w:val="26"/>
          <w:szCs w:val="26"/>
        </w:rPr>
        <w:t xml:space="preserve">, </w:t>
      </w:r>
      <w:r w:rsidR="00FA4C7D" w:rsidRPr="00CD539C">
        <w:rPr>
          <w:rFonts w:ascii="Times New Roman" w:hAnsi="Times New Roman" w:cs="Times New Roman"/>
          <w:sz w:val="26"/>
          <w:szCs w:val="26"/>
        </w:rPr>
        <w:t xml:space="preserve">kuri atbilst atbalsta saņemšanas nosacījumiem darbības programmas “Cilvēkresursi un nodarbinātība” papildinājuma 1.3.1.2.aktivitātē “Atbalsts </w:t>
      </w:r>
      <w:proofErr w:type="spellStart"/>
      <w:r w:rsidR="00FA4C7D" w:rsidRPr="00CD539C">
        <w:rPr>
          <w:rFonts w:ascii="Times New Roman" w:hAnsi="Times New Roman" w:cs="Times New Roman"/>
          <w:sz w:val="26"/>
          <w:szCs w:val="26"/>
        </w:rPr>
        <w:t>pašnodarbinātības</w:t>
      </w:r>
      <w:proofErr w:type="spellEnd"/>
      <w:r w:rsidR="00FA4C7D" w:rsidRPr="00CD539C">
        <w:rPr>
          <w:rFonts w:ascii="Times New Roman" w:hAnsi="Times New Roman" w:cs="Times New Roman"/>
          <w:sz w:val="26"/>
          <w:szCs w:val="26"/>
        </w:rPr>
        <w:t xml:space="preserve"> un uzņēmējdarbības uzsākšanai”</w:t>
      </w:r>
      <w:r w:rsidR="000B3090" w:rsidRPr="00CD539C">
        <w:rPr>
          <w:rFonts w:ascii="Times New Roman" w:hAnsi="Times New Roman" w:cs="Times New Roman"/>
          <w:sz w:val="26"/>
          <w:szCs w:val="26"/>
        </w:rPr>
        <w:t xml:space="preserve">, </w:t>
      </w:r>
      <w:r w:rsidRPr="00CD539C">
        <w:rPr>
          <w:rFonts w:ascii="Times New Roman" w:hAnsi="Times New Roman" w:cs="Times New Roman"/>
          <w:sz w:val="26"/>
          <w:szCs w:val="26"/>
        </w:rPr>
        <w:t>aizdevumu minimālais apjoms ir 54 000 latu</w:t>
      </w:r>
      <w:r w:rsidR="00BC6B89" w:rsidRPr="00CD539C">
        <w:rPr>
          <w:rFonts w:ascii="Times New Roman" w:hAnsi="Times New Roman" w:cs="Times New Roman"/>
          <w:sz w:val="26"/>
          <w:szCs w:val="26"/>
        </w:rPr>
        <w:t>.</w:t>
      </w:r>
      <w:r w:rsidRPr="00CD539C">
        <w:rPr>
          <w:rFonts w:ascii="Times New Roman" w:hAnsi="Times New Roman" w:cs="Times New Roman"/>
          <w:sz w:val="26"/>
          <w:szCs w:val="26"/>
        </w:rPr>
        <w:t>”</w:t>
      </w:r>
      <w:r w:rsidR="002442C6" w:rsidRPr="00CD539C">
        <w:rPr>
          <w:rFonts w:ascii="Times New Roman" w:hAnsi="Times New Roman" w:cs="Times New Roman"/>
          <w:sz w:val="26"/>
          <w:szCs w:val="26"/>
        </w:rPr>
        <w:t xml:space="preserve"> </w:t>
      </w:r>
      <w:r w:rsidR="00CD57B2" w:rsidRPr="00CD539C">
        <w:rPr>
          <w:rFonts w:ascii="Times New Roman" w:hAnsi="Times New Roman" w:cs="Times New Roman"/>
          <w:sz w:val="26"/>
          <w:szCs w:val="26"/>
        </w:rPr>
        <w:t xml:space="preserve"> </w:t>
      </w:r>
    </w:p>
    <w:p w:rsidR="000666E5" w:rsidRPr="00CD539C" w:rsidRDefault="000666E5"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Papildināt noteikumus ar 10.</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punktu šādā redakcijā:</w:t>
      </w:r>
    </w:p>
    <w:p w:rsidR="000666E5" w:rsidRPr="00CD539C" w:rsidRDefault="000666E5"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„10.</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Ja kopējā aizdevumu summa vienam komersantam pārsniedz 350 000 latu, ievēro šādus papildu nosacījumus: </w:t>
      </w:r>
    </w:p>
    <w:p w:rsidR="000666E5" w:rsidRPr="00CD539C" w:rsidRDefault="000666E5"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10.</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1. komersants ir jaundibināts komersants</w:t>
      </w:r>
      <w:r w:rsidR="005B489C" w:rsidRPr="00CD539C">
        <w:rPr>
          <w:rFonts w:ascii="Times New Roman" w:hAnsi="Times New Roman" w:cs="Times New Roman"/>
          <w:sz w:val="26"/>
          <w:szCs w:val="26"/>
        </w:rPr>
        <w:t>, vai komersants, kas uzsāk darbību jaunā darbības jomā,</w:t>
      </w:r>
      <w:r w:rsidRPr="00CD539C">
        <w:rPr>
          <w:rFonts w:ascii="Times New Roman" w:hAnsi="Times New Roman" w:cs="Times New Roman"/>
          <w:sz w:val="26"/>
          <w:szCs w:val="26"/>
        </w:rPr>
        <w:t xml:space="preserve"> vai strauji augošs komersants</w:t>
      </w:r>
      <w:r w:rsidR="00EA78F9" w:rsidRPr="00CD539C">
        <w:rPr>
          <w:rFonts w:ascii="Times New Roman" w:hAnsi="Times New Roman" w:cs="Times New Roman"/>
          <w:sz w:val="26"/>
          <w:szCs w:val="26"/>
        </w:rPr>
        <w:t xml:space="preserve">; </w:t>
      </w:r>
      <w:r w:rsidRPr="00CD539C">
        <w:rPr>
          <w:rFonts w:ascii="Times New Roman" w:hAnsi="Times New Roman" w:cs="Times New Roman"/>
          <w:sz w:val="26"/>
          <w:szCs w:val="26"/>
        </w:rPr>
        <w:t xml:space="preserve"> </w:t>
      </w:r>
    </w:p>
    <w:p w:rsidR="000666E5" w:rsidRPr="00CD539C" w:rsidRDefault="000666E5"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10.</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2. </w:t>
      </w:r>
      <w:r w:rsidR="00CB201C" w:rsidRPr="00CD539C">
        <w:rPr>
          <w:rFonts w:ascii="Times New Roman" w:hAnsi="Times New Roman" w:cs="Times New Roman"/>
          <w:sz w:val="26"/>
          <w:szCs w:val="26"/>
        </w:rPr>
        <w:t xml:space="preserve">ja komersantam ir esošas saistības citā kredītiestādē, tad komersants </w:t>
      </w:r>
      <w:r w:rsidRPr="00CD539C">
        <w:rPr>
          <w:rFonts w:ascii="Times New Roman" w:hAnsi="Times New Roman" w:cs="Times New Roman"/>
          <w:sz w:val="26"/>
          <w:szCs w:val="26"/>
        </w:rPr>
        <w:t>kopā ar aizdevuma pieteikumu</w:t>
      </w:r>
      <w:r w:rsidR="00CB201C" w:rsidRPr="00CD539C">
        <w:rPr>
          <w:rFonts w:ascii="Times New Roman" w:hAnsi="Times New Roman" w:cs="Times New Roman"/>
          <w:sz w:val="26"/>
          <w:szCs w:val="26"/>
        </w:rPr>
        <w:t xml:space="preserve"> </w:t>
      </w:r>
      <w:r w:rsidRPr="00CD539C">
        <w:rPr>
          <w:rFonts w:ascii="Times New Roman" w:hAnsi="Times New Roman" w:cs="Times New Roman"/>
          <w:sz w:val="26"/>
          <w:szCs w:val="26"/>
        </w:rPr>
        <w:t>iesniedz Hip</w:t>
      </w:r>
      <w:r w:rsidR="00280609" w:rsidRPr="00CD539C">
        <w:rPr>
          <w:rFonts w:ascii="Times New Roman" w:hAnsi="Times New Roman" w:cs="Times New Roman"/>
          <w:sz w:val="26"/>
          <w:szCs w:val="26"/>
        </w:rPr>
        <w:t>otēku bankā piekrišanas vēstuli</w:t>
      </w:r>
      <w:r w:rsidRPr="00CD539C">
        <w:rPr>
          <w:rFonts w:ascii="Times New Roman" w:hAnsi="Times New Roman" w:cs="Times New Roman"/>
          <w:sz w:val="26"/>
          <w:szCs w:val="26"/>
        </w:rPr>
        <w:t xml:space="preserve"> no kredītiestādes, kurā komersantam ir saistības.”  </w:t>
      </w:r>
    </w:p>
    <w:p w:rsidR="00407CC6" w:rsidRPr="00CD539C" w:rsidRDefault="00407CC6"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Izteikt </w:t>
      </w:r>
      <w:r w:rsidR="00654379" w:rsidRPr="00CD539C">
        <w:rPr>
          <w:rFonts w:ascii="Times New Roman" w:hAnsi="Times New Roman" w:cs="Times New Roman"/>
          <w:sz w:val="26"/>
          <w:szCs w:val="26"/>
        </w:rPr>
        <w:t>14.punkta otro teikumu</w:t>
      </w:r>
      <w:r w:rsidRPr="00CD539C">
        <w:rPr>
          <w:rFonts w:ascii="Times New Roman" w:hAnsi="Times New Roman" w:cs="Times New Roman"/>
          <w:sz w:val="26"/>
          <w:szCs w:val="26"/>
        </w:rPr>
        <w:t xml:space="preserve"> šādā redakcijā:</w:t>
      </w:r>
    </w:p>
    <w:p w:rsidR="00781B80" w:rsidRPr="00CD539C" w:rsidRDefault="00407CC6"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„14. Apgrozāmo līdzekļu aizdevuma minimālais apmērs </w:t>
      </w:r>
      <w:proofErr w:type="spellStart"/>
      <w:r w:rsidR="000535CF" w:rsidRPr="00CD539C">
        <w:rPr>
          <w:rFonts w:ascii="Times New Roman" w:hAnsi="Times New Roman" w:cs="Times New Roman"/>
          <w:sz w:val="26"/>
          <w:szCs w:val="26"/>
        </w:rPr>
        <w:t>mikro</w:t>
      </w:r>
      <w:proofErr w:type="spellEnd"/>
      <w:r w:rsidR="00B278ED" w:rsidRPr="00CD539C">
        <w:rPr>
          <w:rFonts w:ascii="Times New Roman" w:hAnsi="Times New Roman" w:cs="Times New Roman"/>
          <w:sz w:val="26"/>
          <w:szCs w:val="26"/>
        </w:rPr>
        <w:t xml:space="preserve"> </w:t>
      </w:r>
      <w:r w:rsidR="005C340C" w:rsidRPr="00CD539C">
        <w:rPr>
          <w:rFonts w:ascii="Times New Roman" w:hAnsi="Times New Roman" w:cs="Times New Roman"/>
          <w:sz w:val="26"/>
          <w:szCs w:val="26"/>
        </w:rPr>
        <w:t>komersantiem</w:t>
      </w:r>
      <w:r w:rsidR="000535CF" w:rsidRPr="00CD539C">
        <w:rPr>
          <w:rFonts w:ascii="Times New Roman" w:hAnsi="Times New Roman" w:cs="Times New Roman"/>
          <w:sz w:val="26"/>
          <w:szCs w:val="26"/>
        </w:rPr>
        <w:t xml:space="preserve"> </w:t>
      </w:r>
      <w:r w:rsidRPr="00CD539C">
        <w:rPr>
          <w:rFonts w:ascii="Times New Roman" w:hAnsi="Times New Roman" w:cs="Times New Roman"/>
          <w:sz w:val="26"/>
          <w:szCs w:val="26"/>
        </w:rPr>
        <w:t>ir 5 000 latu aizdevuma piešķiršanas dienā.”</w:t>
      </w:r>
      <w:r w:rsidR="00654379" w:rsidRPr="00CD539C">
        <w:rPr>
          <w:rFonts w:ascii="Times New Roman" w:hAnsi="Times New Roman" w:cs="Times New Roman"/>
          <w:sz w:val="26"/>
          <w:szCs w:val="26"/>
        </w:rPr>
        <w:t xml:space="preserve"> </w:t>
      </w:r>
    </w:p>
    <w:p w:rsidR="00A94D05" w:rsidRPr="00CD539C" w:rsidRDefault="00A94D05"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Svītrot 16.punktā vārdus “un “h””.</w:t>
      </w:r>
    </w:p>
    <w:p w:rsidR="00A94D05" w:rsidRPr="00CD539C" w:rsidRDefault="00A94D05"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Papildināt ar 16.</w:t>
      </w:r>
      <w:r w:rsidR="009D099B"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punktu šādā redakcijā:</w:t>
      </w:r>
    </w:p>
    <w:p w:rsidR="00A94D05" w:rsidRPr="00CD539C" w:rsidRDefault="00A94D05"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“16.</w:t>
      </w:r>
      <w:r w:rsidR="009D099B"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Apgrozāmos līdzekļus nepiešķir grūtībās nonākušiem komersantiem</w:t>
      </w:r>
      <w:r w:rsidR="009D099B" w:rsidRPr="00CD539C">
        <w:rPr>
          <w:rFonts w:ascii="Times New Roman" w:hAnsi="Times New Roman" w:cs="Times New Roman"/>
          <w:sz w:val="26"/>
          <w:szCs w:val="26"/>
        </w:rPr>
        <w:t>, kuriem:</w:t>
      </w:r>
    </w:p>
    <w:p w:rsidR="00A94D05" w:rsidRPr="00CD539C" w:rsidRDefault="009D099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w:t>
      </w:r>
      <w:r w:rsidR="00A94D05" w:rsidRPr="00CD539C">
        <w:rPr>
          <w:rFonts w:ascii="Times New Roman" w:hAnsi="Times New Roman" w:cs="Times New Roman"/>
          <w:sz w:val="26"/>
          <w:szCs w:val="26"/>
        </w:rPr>
        <w:t>6</w:t>
      </w:r>
      <w:r w:rsidRPr="00CD539C">
        <w:rPr>
          <w:rFonts w:ascii="Times New Roman" w:hAnsi="Times New Roman" w:cs="Times New Roman"/>
          <w:sz w:val="26"/>
          <w:szCs w:val="26"/>
        </w:rPr>
        <w:t>.</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1.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A94D05" w:rsidRPr="00CD539C" w:rsidRDefault="009D099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w:t>
      </w:r>
      <w:r w:rsidR="00A94D05" w:rsidRPr="00CD539C">
        <w:rPr>
          <w:rFonts w:ascii="Times New Roman" w:hAnsi="Times New Roman" w:cs="Times New Roman"/>
          <w:sz w:val="26"/>
          <w:szCs w:val="26"/>
        </w:rPr>
        <w:t>6</w:t>
      </w:r>
      <w:r w:rsidRPr="00CD539C">
        <w:rPr>
          <w:rFonts w:ascii="Times New Roman" w:hAnsi="Times New Roman" w:cs="Times New Roman"/>
          <w:sz w:val="26"/>
          <w:szCs w:val="26"/>
        </w:rPr>
        <w:t>.</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2. kam uz projekta iesnieguma iesniegšanas brīdi zaudējumi pārsniedz pusi no pamatkapitāla un pēdējo 12 mēnešu laikā – ceturtdaļu no pamatkapitāla, un konstatējamas šo noteikumu 1</w:t>
      </w:r>
      <w:r w:rsidR="00A94D05" w:rsidRPr="00CD539C">
        <w:rPr>
          <w:rFonts w:ascii="Times New Roman" w:hAnsi="Times New Roman" w:cs="Times New Roman"/>
          <w:sz w:val="26"/>
          <w:szCs w:val="26"/>
        </w:rPr>
        <w:t>6</w:t>
      </w:r>
      <w:r w:rsidRPr="00CD539C">
        <w:rPr>
          <w:rFonts w:ascii="Times New Roman" w:hAnsi="Times New Roman" w:cs="Times New Roman"/>
          <w:sz w:val="26"/>
          <w:szCs w:val="26"/>
        </w:rPr>
        <w:t>.</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4. apakšpunktā minētās pazīmes;</w:t>
      </w:r>
    </w:p>
    <w:p w:rsidR="00A94D05" w:rsidRPr="00CD539C" w:rsidRDefault="009D099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1</w:t>
      </w:r>
      <w:r w:rsidR="00A94D05" w:rsidRPr="00CD539C">
        <w:rPr>
          <w:rFonts w:ascii="Times New Roman" w:hAnsi="Times New Roman" w:cs="Times New Roman"/>
          <w:sz w:val="26"/>
          <w:szCs w:val="26"/>
        </w:rPr>
        <w:t>6</w:t>
      </w:r>
      <w:r w:rsidRPr="00CD539C">
        <w:rPr>
          <w:rFonts w:ascii="Times New Roman" w:hAnsi="Times New Roman" w:cs="Times New Roman"/>
          <w:sz w:val="26"/>
          <w:szCs w:val="26"/>
        </w:rPr>
        <w:t>.</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3.  kam saskaņā ar pēdējo divu noslēgto finanšu gadu pārskatiem un  pēdējo pieejamo operatīvo pārskatu uz projekta iesnieguma iesniegšanas brīdi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w:t>
      </w:r>
      <w:r w:rsidR="0096543A" w:rsidRPr="00CD539C">
        <w:rPr>
          <w:rFonts w:ascii="Times New Roman" w:hAnsi="Times New Roman" w:cs="Times New Roman"/>
          <w:sz w:val="26"/>
          <w:szCs w:val="26"/>
        </w:rPr>
        <w:t>1</w:t>
      </w:r>
      <w:r w:rsidR="00A94D05" w:rsidRPr="00CD539C">
        <w:rPr>
          <w:rFonts w:ascii="Times New Roman" w:hAnsi="Times New Roman" w:cs="Times New Roman"/>
          <w:sz w:val="26"/>
          <w:szCs w:val="26"/>
        </w:rPr>
        <w:t>6.</w:t>
      </w:r>
      <w:r w:rsidR="00A94D05" w:rsidRPr="00CD539C">
        <w:rPr>
          <w:rFonts w:ascii="Times New Roman" w:hAnsi="Times New Roman" w:cs="Times New Roman"/>
          <w:sz w:val="26"/>
          <w:szCs w:val="26"/>
          <w:vertAlign w:val="superscript"/>
        </w:rPr>
        <w:t>1</w:t>
      </w:r>
      <w:r w:rsidR="00A94D05" w:rsidRPr="00CD539C">
        <w:rPr>
          <w:rFonts w:ascii="Times New Roman" w:hAnsi="Times New Roman" w:cs="Times New Roman"/>
          <w:sz w:val="26"/>
          <w:szCs w:val="26"/>
        </w:rPr>
        <w:t xml:space="preserve">4. </w:t>
      </w:r>
      <w:r w:rsidRPr="00CD539C">
        <w:rPr>
          <w:rFonts w:ascii="Times New Roman" w:hAnsi="Times New Roman" w:cs="Times New Roman"/>
          <w:sz w:val="26"/>
          <w:szCs w:val="26"/>
        </w:rPr>
        <w:t>apakšpunktā minētās pazīmes;</w:t>
      </w:r>
    </w:p>
    <w:p w:rsidR="00792549" w:rsidRPr="00CD539C" w:rsidRDefault="009D099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lastRenderedPageBreak/>
        <w:t>1</w:t>
      </w:r>
      <w:r w:rsidR="00A94D05" w:rsidRPr="00CD539C">
        <w:rPr>
          <w:rFonts w:ascii="Times New Roman" w:hAnsi="Times New Roman" w:cs="Times New Roman"/>
          <w:sz w:val="26"/>
          <w:szCs w:val="26"/>
        </w:rPr>
        <w:t>6</w:t>
      </w:r>
      <w:r w:rsidRPr="00CD539C">
        <w:rPr>
          <w:rFonts w:ascii="Times New Roman" w:hAnsi="Times New Roman" w:cs="Times New Roman"/>
          <w:sz w:val="26"/>
          <w:szCs w:val="26"/>
        </w:rPr>
        <w:t>.</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4.    kam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CD539C">
        <w:rPr>
          <w:rFonts w:ascii="Times New Roman" w:hAnsi="Times New Roman" w:cs="Times New Roman"/>
          <w:sz w:val="26"/>
          <w:szCs w:val="26"/>
        </w:rPr>
        <w:t>īstermiņā</w:t>
      </w:r>
      <w:proofErr w:type="spellEnd"/>
      <w:r w:rsidRPr="00CD539C">
        <w:rPr>
          <w:rFonts w:ascii="Times New Roman" w:hAnsi="Times New Roman" w:cs="Times New Roman"/>
          <w:sz w:val="26"/>
          <w:szCs w:val="26"/>
        </w:rPr>
        <w:t xml:space="preserve"> vai vidējā termiņā novedīs saimnieciskās darbības veicēju līdz nespējai turpināt darbību.”;</w:t>
      </w:r>
    </w:p>
    <w:p w:rsidR="00654379" w:rsidRPr="00CD539C" w:rsidRDefault="00FB552C"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Aizstāt 19.punktā skaitli „2 500 000” ar skaitli „</w:t>
      </w:r>
      <w:r w:rsidR="00407CC6" w:rsidRPr="00CD539C">
        <w:rPr>
          <w:rFonts w:ascii="Times New Roman" w:hAnsi="Times New Roman" w:cs="Times New Roman"/>
          <w:sz w:val="26"/>
          <w:szCs w:val="26"/>
        </w:rPr>
        <w:t>5</w:t>
      </w:r>
      <w:r w:rsidRPr="00CD539C">
        <w:rPr>
          <w:rFonts w:ascii="Times New Roman" w:hAnsi="Times New Roman" w:cs="Times New Roman"/>
          <w:sz w:val="26"/>
          <w:szCs w:val="26"/>
        </w:rPr>
        <w:t xml:space="preserve">00 000”. </w:t>
      </w:r>
    </w:p>
    <w:p w:rsidR="00407CC6" w:rsidRPr="00CD539C" w:rsidRDefault="00407CC6"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Izteikt </w:t>
      </w:r>
      <w:r w:rsidR="00654379" w:rsidRPr="00CD539C">
        <w:rPr>
          <w:rFonts w:ascii="Times New Roman" w:hAnsi="Times New Roman" w:cs="Times New Roman"/>
          <w:sz w:val="26"/>
          <w:szCs w:val="26"/>
        </w:rPr>
        <w:t>21.punkta otro teikumu</w:t>
      </w:r>
      <w:r w:rsidRPr="00CD539C">
        <w:rPr>
          <w:rFonts w:ascii="Times New Roman" w:hAnsi="Times New Roman" w:cs="Times New Roman"/>
          <w:sz w:val="26"/>
          <w:szCs w:val="26"/>
        </w:rPr>
        <w:t xml:space="preserve"> šādā redakcijā:</w:t>
      </w:r>
    </w:p>
    <w:p w:rsidR="00654379" w:rsidRPr="00CD539C" w:rsidRDefault="00407CC6"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„21. Investīciju aizdevuma minimālais apmērs</w:t>
      </w:r>
      <w:r w:rsidR="000535CF" w:rsidRPr="00CD539C">
        <w:rPr>
          <w:rFonts w:ascii="Times New Roman" w:hAnsi="Times New Roman" w:cs="Times New Roman"/>
          <w:sz w:val="26"/>
          <w:szCs w:val="26"/>
        </w:rPr>
        <w:t xml:space="preserve"> </w:t>
      </w:r>
      <w:proofErr w:type="spellStart"/>
      <w:r w:rsidR="005C340C" w:rsidRPr="00CD539C">
        <w:rPr>
          <w:rFonts w:ascii="Times New Roman" w:hAnsi="Times New Roman" w:cs="Times New Roman"/>
          <w:sz w:val="26"/>
          <w:szCs w:val="26"/>
        </w:rPr>
        <w:t>mikro</w:t>
      </w:r>
      <w:proofErr w:type="spellEnd"/>
      <w:r w:rsidR="00B278ED" w:rsidRPr="00CD539C">
        <w:rPr>
          <w:rFonts w:ascii="Times New Roman" w:hAnsi="Times New Roman" w:cs="Times New Roman"/>
          <w:sz w:val="26"/>
          <w:szCs w:val="26"/>
        </w:rPr>
        <w:t xml:space="preserve"> </w:t>
      </w:r>
      <w:r w:rsidR="005C340C" w:rsidRPr="00CD539C">
        <w:rPr>
          <w:rFonts w:ascii="Times New Roman" w:hAnsi="Times New Roman" w:cs="Times New Roman"/>
          <w:sz w:val="26"/>
          <w:szCs w:val="26"/>
        </w:rPr>
        <w:t xml:space="preserve">komersantiem </w:t>
      </w:r>
      <w:r w:rsidRPr="00CD539C">
        <w:rPr>
          <w:rFonts w:ascii="Times New Roman" w:hAnsi="Times New Roman" w:cs="Times New Roman"/>
          <w:sz w:val="26"/>
          <w:szCs w:val="26"/>
        </w:rPr>
        <w:t>ir 10 000 latu</w:t>
      </w:r>
      <w:r w:rsidR="000535CF" w:rsidRPr="00CD539C">
        <w:rPr>
          <w:rFonts w:ascii="Times New Roman" w:hAnsi="Times New Roman" w:cs="Times New Roman"/>
          <w:sz w:val="26"/>
          <w:szCs w:val="26"/>
        </w:rPr>
        <w:t xml:space="preserve"> </w:t>
      </w:r>
      <w:r w:rsidRPr="00CD539C">
        <w:rPr>
          <w:rFonts w:ascii="Times New Roman" w:hAnsi="Times New Roman" w:cs="Times New Roman"/>
          <w:sz w:val="26"/>
          <w:szCs w:val="26"/>
        </w:rPr>
        <w:t>aizdevuma piešķiršanas dienā.”</w:t>
      </w:r>
      <w:r w:rsidR="00FB552C" w:rsidRPr="00CD539C">
        <w:rPr>
          <w:rFonts w:ascii="Times New Roman" w:hAnsi="Times New Roman" w:cs="Times New Roman"/>
          <w:sz w:val="26"/>
          <w:szCs w:val="26"/>
        </w:rPr>
        <w:t xml:space="preserve"> </w:t>
      </w:r>
    </w:p>
    <w:p w:rsidR="00C85769" w:rsidRPr="00CD539C" w:rsidRDefault="00C85769"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Izteikt 23.punktu šādā redakcijā:</w:t>
      </w:r>
    </w:p>
    <w:p w:rsidR="00792549" w:rsidRPr="00CD539C" w:rsidRDefault="00124B6F"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 xml:space="preserve">“23. Investīciju aizdevumus nepiešķir darbībām, kas noteiktas Regulas Nr. </w:t>
      </w:r>
      <w:hyperlink r:id="rId9" w:history="1">
        <w:r w:rsidRPr="00CD539C">
          <w:rPr>
            <w:rFonts w:ascii="Times New Roman" w:hAnsi="Times New Roman" w:cs="Times New Roman"/>
            <w:sz w:val="26"/>
            <w:szCs w:val="26"/>
          </w:rPr>
          <w:t>800/2008</w:t>
        </w:r>
      </w:hyperlink>
      <w:r w:rsidRPr="00CD539C">
        <w:rPr>
          <w:rFonts w:ascii="Times New Roman" w:hAnsi="Times New Roman" w:cs="Times New Roman"/>
          <w:sz w:val="26"/>
          <w:szCs w:val="26"/>
        </w:rPr>
        <w:t xml:space="preserve"> 1.panta 2.punktā, nozarēm, kas noteiktas Regulas Nr. </w:t>
      </w:r>
      <w:hyperlink r:id="rId10" w:history="1">
        <w:r w:rsidRPr="00CD539C">
          <w:rPr>
            <w:rFonts w:ascii="Times New Roman" w:hAnsi="Times New Roman" w:cs="Times New Roman"/>
            <w:sz w:val="26"/>
            <w:szCs w:val="26"/>
          </w:rPr>
          <w:t>800/2008</w:t>
        </w:r>
      </w:hyperlink>
      <w:r w:rsidRPr="00CD539C">
        <w:rPr>
          <w:rFonts w:ascii="Times New Roman" w:hAnsi="Times New Roman" w:cs="Times New Roman"/>
          <w:sz w:val="26"/>
          <w:szCs w:val="26"/>
        </w:rPr>
        <w:t xml:space="preserve"> 1.panta 3.punktā, komersantiem, kas noteikti Regulas Nr. </w:t>
      </w:r>
      <w:hyperlink r:id="rId11" w:history="1">
        <w:r w:rsidRPr="00CD539C">
          <w:rPr>
            <w:rFonts w:ascii="Times New Roman" w:hAnsi="Times New Roman" w:cs="Times New Roman"/>
            <w:sz w:val="26"/>
            <w:szCs w:val="26"/>
          </w:rPr>
          <w:t>800/2008</w:t>
        </w:r>
      </w:hyperlink>
      <w:r w:rsidRPr="00CD539C">
        <w:rPr>
          <w:rFonts w:ascii="Times New Roman" w:hAnsi="Times New Roman" w:cs="Times New Roman"/>
          <w:sz w:val="26"/>
          <w:szCs w:val="26"/>
        </w:rPr>
        <w:t xml:space="preserve"> 1.panta 6.punkta “b” un “c” apakšpunktā un </w:t>
      </w:r>
      <w:r w:rsidR="00CB201C" w:rsidRPr="00CD539C">
        <w:rPr>
          <w:rFonts w:ascii="Times New Roman" w:hAnsi="Times New Roman" w:cs="Times New Roman"/>
          <w:sz w:val="26"/>
          <w:szCs w:val="26"/>
        </w:rPr>
        <w:t xml:space="preserve"> 1.panta </w:t>
      </w:r>
      <w:r w:rsidRPr="00CD539C">
        <w:rPr>
          <w:rFonts w:ascii="Times New Roman" w:hAnsi="Times New Roman" w:cs="Times New Roman"/>
          <w:sz w:val="26"/>
          <w:szCs w:val="26"/>
        </w:rPr>
        <w:t>7.punktā.”</w:t>
      </w:r>
    </w:p>
    <w:p w:rsidR="00654379" w:rsidRPr="00CD539C" w:rsidRDefault="006B3882"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Svītrot 26.punktu. </w:t>
      </w:r>
    </w:p>
    <w:p w:rsidR="00FB552C" w:rsidRPr="00CD539C" w:rsidRDefault="002F2ADE"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Svītrot</w:t>
      </w:r>
      <w:r w:rsidR="00FB552C" w:rsidRPr="00CD539C">
        <w:rPr>
          <w:rFonts w:ascii="Times New Roman" w:hAnsi="Times New Roman" w:cs="Times New Roman"/>
          <w:sz w:val="26"/>
          <w:szCs w:val="26"/>
        </w:rPr>
        <w:t xml:space="preserve"> 29.punktu</w:t>
      </w:r>
      <w:r w:rsidRPr="00CD539C">
        <w:rPr>
          <w:rFonts w:ascii="Times New Roman" w:hAnsi="Times New Roman" w:cs="Times New Roman"/>
          <w:sz w:val="26"/>
          <w:szCs w:val="26"/>
        </w:rPr>
        <w:t xml:space="preserve">. </w:t>
      </w:r>
    </w:p>
    <w:p w:rsidR="00FB552C" w:rsidRPr="00CD539C" w:rsidRDefault="002F2ADE"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 </w:t>
      </w:r>
      <w:r w:rsidR="00FB552C" w:rsidRPr="00CD539C">
        <w:rPr>
          <w:rFonts w:ascii="Times New Roman" w:hAnsi="Times New Roman" w:cs="Times New Roman"/>
          <w:sz w:val="26"/>
          <w:szCs w:val="26"/>
        </w:rPr>
        <w:t xml:space="preserve">Aizstāt </w:t>
      </w:r>
      <w:r w:rsidR="004352F8" w:rsidRPr="00CD539C">
        <w:rPr>
          <w:rFonts w:ascii="Times New Roman" w:hAnsi="Times New Roman" w:cs="Times New Roman"/>
          <w:sz w:val="26"/>
          <w:szCs w:val="26"/>
        </w:rPr>
        <w:t>31</w:t>
      </w:r>
      <w:r w:rsidR="00FB552C" w:rsidRPr="00CD539C">
        <w:rPr>
          <w:rFonts w:ascii="Times New Roman" w:hAnsi="Times New Roman" w:cs="Times New Roman"/>
          <w:sz w:val="26"/>
          <w:szCs w:val="26"/>
        </w:rPr>
        <w:t xml:space="preserve">.punktā skaitli „5 000 000” ar skaitli „1 000 000”. </w:t>
      </w:r>
    </w:p>
    <w:p w:rsidR="00AB739B" w:rsidRPr="00CD539C" w:rsidRDefault="00AB739B"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Izteikt 33.punktu šādā redakcijā:</w:t>
      </w:r>
    </w:p>
    <w:p w:rsidR="00792549" w:rsidRPr="00CD539C" w:rsidRDefault="00AB739B"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w:t>
      </w:r>
      <w:r w:rsidR="009D099B" w:rsidRPr="00CD539C">
        <w:rPr>
          <w:rFonts w:ascii="Times New Roman" w:hAnsi="Times New Roman" w:cs="Times New Roman"/>
          <w:sz w:val="26"/>
          <w:szCs w:val="26"/>
        </w:rPr>
        <w:t>33. Investīciju aizdevumu atbalsta intensitāte nepārsniedz 15 %,.”</w:t>
      </w:r>
    </w:p>
    <w:p w:rsidR="008C01DE" w:rsidRPr="00CD539C" w:rsidRDefault="008C01DE" w:rsidP="00CD539C">
      <w:pPr>
        <w:pStyle w:val="ListParagraph"/>
        <w:numPr>
          <w:ilvl w:val="0"/>
          <w:numId w:val="8"/>
        </w:numPr>
        <w:spacing w:before="120" w:after="120"/>
        <w:ind w:left="714" w:hanging="357"/>
        <w:contextualSpacing w:val="0"/>
        <w:jc w:val="both"/>
        <w:rPr>
          <w:rFonts w:ascii="Times New Roman" w:hAnsi="Times New Roman" w:cs="Times New Roman"/>
          <w:sz w:val="26"/>
          <w:szCs w:val="26"/>
        </w:rPr>
      </w:pPr>
      <w:r w:rsidRPr="00CD539C">
        <w:rPr>
          <w:rFonts w:ascii="Times New Roman" w:hAnsi="Times New Roman" w:cs="Times New Roman"/>
          <w:sz w:val="26"/>
          <w:szCs w:val="26"/>
        </w:rPr>
        <w:t>Izteikt 34.punktu šādā redakcijā:</w:t>
      </w:r>
    </w:p>
    <w:p w:rsidR="008C01DE" w:rsidRPr="00CD539C" w:rsidRDefault="008C01DE"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„34. Sākotnējiem ieguldījumiem ir jāpaliek Latvijas Republikā vismaz trīs gadus pēc tam, kad ir veikts viss ieguldījums. Šis ierobežojums neliedz aizstāt ražotni vai iekārtas, kas ir novecojušas, strauji attīstoties tehnoloģijām, ja vien visu noteikto periodu saimnieciskā darbība tiek turpināta Latvijā.”</w:t>
      </w:r>
    </w:p>
    <w:p w:rsidR="00792549" w:rsidRPr="00CD539C" w:rsidRDefault="00792F04"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 xml:space="preserve"> </w:t>
      </w:r>
      <w:r w:rsidR="00B362E6" w:rsidRPr="00CD539C">
        <w:rPr>
          <w:rFonts w:ascii="Times New Roman" w:hAnsi="Times New Roman" w:cs="Times New Roman"/>
          <w:sz w:val="26"/>
          <w:szCs w:val="26"/>
        </w:rPr>
        <w:t>Izteikt</w:t>
      </w:r>
      <w:r w:rsidR="00FB552C" w:rsidRPr="00CD539C">
        <w:rPr>
          <w:rFonts w:ascii="Times New Roman" w:hAnsi="Times New Roman" w:cs="Times New Roman"/>
          <w:sz w:val="26"/>
          <w:szCs w:val="26"/>
        </w:rPr>
        <w:t xml:space="preserve"> 37.punktu</w:t>
      </w:r>
      <w:r w:rsidR="00B362E6" w:rsidRPr="00CD539C">
        <w:rPr>
          <w:rFonts w:ascii="Times New Roman" w:hAnsi="Times New Roman" w:cs="Times New Roman"/>
          <w:sz w:val="26"/>
          <w:szCs w:val="26"/>
        </w:rPr>
        <w:t xml:space="preserve"> šādā redakcijā:</w:t>
      </w:r>
    </w:p>
    <w:p w:rsidR="00B362E6" w:rsidRPr="00CD539C" w:rsidRDefault="00B362E6"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w:t>
      </w:r>
      <w:r w:rsidR="00547411" w:rsidRPr="00CD539C">
        <w:rPr>
          <w:rFonts w:ascii="Times New Roman" w:hAnsi="Times New Roman" w:cs="Times New Roman"/>
          <w:sz w:val="26"/>
          <w:szCs w:val="26"/>
        </w:rPr>
        <w:t xml:space="preserve">37. Šo noteikumu ietvaros saņemto atbalstu drīkst apvienot ar </w:t>
      </w:r>
      <w:r w:rsidR="00AD242E" w:rsidRPr="00CD539C">
        <w:rPr>
          <w:rFonts w:ascii="Times New Roman" w:hAnsi="Times New Roman" w:cs="Times New Roman"/>
          <w:sz w:val="26"/>
          <w:szCs w:val="26"/>
        </w:rPr>
        <w:t xml:space="preserve">citas atbalsta programmas vai individuālā atbalsta projekta ietvaros saņemto atbalstu </w:t>
      </w:r>
      <w:r w:rsidR="00547411" w:rsidRPr="00CD539C">
        <w:rPr>
          <w:rFonts w:ascii="Times New Roman" w:hAnsi="Times New Roman" w:cs="Times New Roman"/>
          <w:sz w:val="26"/>
          <w:szCs w:val="26"/>
        </w:rPr>
        <w:t xml:space="preserve"> par vienām un tām pašām izmaksām, ja šādas kumulācijas rezultātā atbalsta intensitāte nepārsniedz Komisijas </w:t>
      </w:r>
      <w:r w:rsidR="00F3510E" w:rsidRPr="00CD539C">
        <w:rPr>
          <w:rFonts w:ascii="Times New Roman" w:hAnsi="Times New Roman" w:cs="Times New Roman"/>
          <w:sz w:val="26"/>
          <w:szCs w:val="26"/>
        </w:rPr>
        <w:t>R</w:t>
      </w:r>
      <w:r w:rsidR="00547411" w:rsidRPr="00CD539C">
        <w:rPr>
          <w:rFonts w:ascii="Times New Roman" w:hAnsi="Times New Roman" w:cs="Times New Roman"/>
          <w:sz w:val="26"/>
          <w:szCs w:val="26"/>
        </w:rPr>
        <w:t xml:space="preserve">egulā Nr. </w:t>
      </w:r>
      <w:hyperlink r:id="rId12" w:tgtFrame="_blank" w:tooltip="Atvērt regulu latviešu valodā" w:history="1">
        <w:r w:rsidR="00547411" w:rsidRPr="00CD539C">
          <w:rPr>
            <w:rFonts w:ascii="Times New Roman" w:hAnsi="Times New Roman" w:cs="Times New Roman"/>
            <w:sz w:val="26"/>
            <w:szCs w:val="26"/>
          </w:rPr>
          <w:t>800/2008</w:t>
        </w:r>
      </w:hyperlink>
      <w:r w:rsidR="00547411" w:rsidRPr="00CD539C">
        <w:rPr>
          <w:rFonts w:ascii="Times New Roman" w:hAnsi="Times New Roman" w:cs="Times New Roman"/>
          <w:sz w:val="26"/>
          <w:szCs w:val="26"/>
        </w:rPr>
        <w:t xml:space="preserve"> vai Eiropas Komisijas apstiprinātajā atbalsta programmā, vai individuālajā atbalsta projektā noteikto maksimāli pieļaujamo atbalsta intensitāti.”;</w:t>
      </w:r>
    </w:p>
    <w:p w:rsidR="00547411" w:rsidRPr="00CD539C" w:rsidRDefault="00547411"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Papildināt ar 38.</w:t>
      </w:r>
      <w:r w:rsidRPr="00CD539C">
        <w:rPr>
          <w:rFonts w:ascii="Times New Roman" w:hAnsi="Times New Roman" w:cs="Times New Roman"/>
          <w:sz w:val="26"/>
          <w:szCs w:val="26"/>
          <w:vertAlign w:val="superscript"/>
        </w:rPr>
        <w:t xml:space="preserve">1 </w:t>
      </w:r>
      <w:r w:rsidRPr="00CD539C">
        <w:rPr>
          <w:rFonts w:ascii="Times New Roman" w:hAnsi="Times New Roman" w:cs="Times New Roman"/>
          <w:sz w:val="26"/>
          <w:szCs w:val="26"/>
        </w:rPr>
        <w:t>punktu šādā redakcijā:</w:t>
      </w:r>
    </w:p>
    <w:p w:rsidR="00547411" w:rsidRPr="00CD539C" w:rsidRDefault="00547411"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„38.</w:t>
      </w:r>
      <w:r w:rsidRPr="00CD539C">
        <w:rPr>
          <w:rFonts w:ascii="Times New Roman" w:hAnsi="Times New Roman" w:cs="Times New Roman"/>
          <w:sz w:val="26"/>
          <w:szCs w:val="26"/>
          <w:vertAlign w:val="superscript"/>
        </w:rPr>
        <w:t>1</w:t>
      </w:r>
      <w:r w:rsidRPr="00CD539C">
        <w:rPr>
          <w:rFonts w:ascii="Times New Roman" w:hAnsi="Times New Roman" w:cs="Times New Roman"/>
          <w:sz w:val="26"/>
          <w:szCs w:val="26"/>
        </w:rPr>
        <w:t xml:space="preserve"> </w:t>
      </w:r>
      <w:r w:rsidR="00AD242E" w:rsidRPr="00CD539C">
        <w:rPr>
          <w:rFonts w:ascii="Times New Roman" w:hAnsi="Times New Roman" w:cs="Times New Roman"/>
          <w:sz w:val="26"/>
          <w:szCs w:val="26"/>
        </w:rPr>
        <w:t>Šo noteikumu ietvaros Eiropas Savienības struktūrfondu finansējumu nevar piešķirt, ja atbalsta saņēmējs ir saņēmis vai paredz saņemt finansējumu par tām pašām attiecināmajām izmaksām citu aktivitāšu ietvaros no valsts, pašvaldības vai Eiropas Savienības līdzekļiem atbilstoši šo noteikumu 37. un 38.punktā noteiktajam</w:t>
      </w:r>
      <w:r w:rsidRPr="00CD539C">
        <w:rPr>
          <w:rFonts w:ascii="Times New Roman" w:hAnsi="Times New Roman" w:cs="Times New Roman"/>
          <w:sz w:val="26"/>
          <w:szCs w:val="26"/>
        </w:rPr>
        <w:t>.</w:t>
      </w:r>
      <w:r w:rsidR="00AD242E" w:rsidRPr="00CD539C">
        <w:rPr>
          <w:rFonts w:ascii="Times New Roman" w:hAnsi="Times New Roman" w:cs="Times New Roman"/>
          <w:sz w:val="26"/>
          <w:szCs w:val="26"/>
        </w:rPr>
        <w:t>”;</w:t>
      </w:r>
    </w:p>
    <w:p w:rsidR="00792549" w:rsidRPr="00CD539C" w:rsidRDefault="00792549"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lastRenderedPageBreak/>
        <w:t xml:space="preserve">Izteikt </w:t>
      </w:r>
      <w:proofErr w:type="spellStart"/>
      <w:r w:rsidRPr="00CD539C">
        <w:rPr>
          <w:rFonts w:ascii="Times New Roman" w:hAnsi="Times New Roman" w:cs="Times New Roman"/>
          <w:sz w:val="26"/>
          <w:szCs w:val="26"/>
        </w:rPr>
        <w:t>V.sadaļas</w:t>
      </w:r>
      <w:proofErr w:type="spellEnd"/>
      <w:r w:rsidRPr="00CD539C">
        <w:rPr>
          <w:rFonts w:ascii="Times New Roman" w:hAnsi="Times New Roman" w:cs="Times New Roman"/>
          <w:sz w:val="26"/>
          <w:szCs w:val="26"/>
        </w:rPr>
        <w:t xml:space="preserve"> nosaukumu šādā redakcijā:</w:t>
      </w:r>
    </w:p>
    <w:p w:rsidR="00792549" w:rsidRPr="00CD539C" w:rsidRDefault="00792549"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“V. Noslēguma jautājumi”;</w:t>
      </w:r>
    </w:p>
    <w:p w:rsidR="00792549" w:rsidRPr="00CD539C" w:rsidRDefault="00792549" w:rsidP="00CD539C">
      <w:pPr>
        <w:pStyle w:val="ListParagraph"/>
        <w:numPr>
          <w:ilvl w:val="0"/>
          <w:numId w:val="8"/>
        </w:numPr>
        <w:spacing w:before="120" w:after="120"/>
        <w:contextualSpacing w:val="0"/>
        <w:jc w:val="both"/>
        <w:rPr>
          <w:rFonts w:ascii="Times New Roman" w:hAnsi="Times New Roman" w:cs="Times New Roman"/>
          <w:sz w:val="26"/>
          <w:szCs w:val="26"/>
        </w:rPr>
      </w:pPr>
      <w:r w:rsidRPr="00CD539C">
        <w:rPr>
          <w:rFonts w:ascii="Times New Roman" w:hAnsi="Times New Roman" w:cs="Times New Roman"/>
          <w:sz w:val="26"/>
          <w:szCs w:val="26"/>
        </w:rPr>
        <w:t>Papildināt ar 40.punktu šādā redakcijā:</w:t>
      </w:r>
    </w:p>
    <w:p w:rsidR="00FB552C" w:rsidRPr="00CD539C" w:rsidRDefault="00792549" w:rsidP="00CD539C">
      <w:pPr>
        <w:spacing w:before="120" w:after="120"/>
        <w:jc w:val="both"/>
        <w:rPr>
          <w:rFonts w:ascii="Times New Roman" w:hAnsi="Times New Roman" w:cs="Times New Roman"/>
          <w:sz w:val="26"/>
          <w:szCs w:val="26"/>
        </w:rPr>
      </w:pPr>
      <w:r w:rsidRPr="00CD539C">
        <w:rPr>
          <w:rFonts w:ascii="Times New Roman" w:hAnsi="Times New Roman" w:cs="Times New Roman"/>
          <w:sz w:val="26"/>
          <w:szCs w:val="26"/>
        </w:rPr>
        <w:t>“</w:t>
      </w:r>
      <w:r w:rsidR="00EC4106" w:rsidRPr="00CD539C">
        <w:rPr>
          <w:rFonts w:ascii="Times New Roman" w:hAnsi="Times New Roman" w:cs="Times New Roman"/>
          <w:sz w:val="26"/>
          <w:szCs w:val="26"/>
        </w:rPr>
        <w:t>40. Aizdevumu pieteikumus, kas Hipotēku bankā iesniegti pirms grozījumu šo noteikumu 3., 4., 8., 9., 10., 14., 19., 21.,</w:t>
      </w:r>
      <w:r w:rsidR="006D2765" w:rsidRPr="00CD539C">
        <w:rPr>
          <w:rFonts w:ascii="Times New Roman" w:hAnsi="Times New Roman" w:cs="Times New Roman"/>
          <w:sz w:val="26"/>
          <w:szCs w:val="26"/>
        </w:rPr>
        <w:t xml:space="preserve"> un 31.</w:t>
      </w:r>
      <w:r w:rsidR="00EC4106" w:rsidRPr="00CD539C">
        <w:rPr>
          <w:rFonts w:ascii="Times New Roman" w:hAnsi="Times New Roman" w:cs="Times New Roman"/>
          <w:sz w:val="26"/>
          <w:szCs w:val="26"/>
        </w:rPr>
        <w:t>punktā spēkā stāšanās dienas, izskata saskaņā ar tiem normatīvajiem aktiem, kas bija spēkā aizdevuma pieteikumu iesniegšanas dienā.</w:t>
      </w:r>
    </w:p>
    <w:p w:rsidR="00792F04" w:rsidRDefault="00792F04" w:rsidP="0093057D">
      <w:pPr>
        <w:spacing w:before="120" w:after="120" w:line="240" w:lineRule="auto"/>
        <w:jc w:val="both"/>
        <w:rPr>
          <w:rFonts w:ascii="Times New Roman" w:hAnsi="Times New Roman" w:cs="Times New Roman"/>
          <w:sz w:val="26"/>
          <w:szCs w:val="28"/>
        </w:rPr>
      </w:pPr>
    </w:p>
    <w:p w:rsidR="00696D88" w:rsidRPr="00CD539C" w:rsidRDefault="00C53D4A" w:rsidP="0093057D">
      <w:pPr>
        <w:tabs>
          <w:tab w:val="right" w:pos="9072"/>
        </w:tabs>
        <w:spacing w:before="120" w:after="120" w:line="240" w:lineRule="auto"/>
        <w:jc w:val="both"/>
        <w:rPr>
          <w:rFonts w:ascii="Times New Roman" w:hAnsi="Times New Roman" w:cs="Times New Roman"/>
          <w:sz w:val="26"/>
          <w:szCs w:val="26"/>
        </w:rPr>
      </w:pPr>
      <w:r w:rsidRPr="00CD539C">
        <w:rPr>
          <w:rFonts w:ascii="Times New Roman" w:hAnsi="Times New Roman" w:cs="Times New Roman"/>
          <w:sz w:val="26"/>
          <w:szCs w:val="26"/>
        </w:rPr>
        <w:t>Ministru prezident</w:t>
      </w:r>
      <w:r w:rsidR="006A54BD" w:rsidRPr="00CD539C">
        <w:rPr>
          <w:rFonts w:ascii="Times New Roman" w:hAnsi="Times New Roman" w:cs="Times New Roman"/>
          <w:sz w:val="26"/>
          <w:szCs w:val="26"/>
        </w:rPr>
        <w:t>s</w:t>
      </w:r>
      <w:r w:rsidR="006A54BD" w:rsidRPr="00CD539C">
        <w:rPr>
          <w:rFonts w:ascii="Times New Roman" w:hAnsi="Times New Roman" w:cs="Times New Roman"/>
          <w:sz w:val="26"/>
          <w:szCs w:val="26"/>
        </w:rPr>
        <w:tab/>
      </w:r>
      <w:proofErr w:type="spellStart"/>
      <w:r w:rsidRPr="00CD539C">
        <w:rPr>
          <w:rFonts w:ascii="Times New Roman" w:hAnsi="Times New Roman" w:cs="Times New Roman"/>
          <w:sz w:val="26"/>
          <w:szCs w:val="26"/>
        </w:rPr>
        <w:t>V.Dombrovskis</w:t>
      </w:r>
      <w:proofErr w:type="spellEnd"/>
    </w:p>
    <w:p w:rsidR="00CD539C" w:rsidRDefault="00CD539C" w:rsidP="0093057D">
      <w:pPr>
        <w:tabs>
          <w:tab w:val="right" w:pos="9071"/>
        </w:tabs>
        <w:spacing w:before="120" w:after="120" w:line="240" w:lineRule="auto"/>
        <w:jc w:val="both"/>
        <w:rPr>
          <w:rFonts w:ascii="Times New Roman" w:hAnsi="Times New Roman" w:cs="Times New Roman"/>
          <w:sz w:val="26"/>
          <w:szCs w:val="26"/>
        </w:rPr>
      </w:pPr>
    </w:p>
    <w:p w:rsidR="00CD539C" w:rsidRDefault="00CD539C" w:rsidP="0093057D">
      <w:pPr>
        <w:tabs>
          <w:tab w:val="right" w:pos="9071"/>
        </w:tabs>
        <w:spacing w:before="120" w:after="120" w:line="240" w:lineRule="auto"/>
        <w:jc w:val="both"/>
        <w:rPr>
          <w:rFonts w:ascii="Times New Roman" w:hAnsi="Times New Roman" w:cs="Times New Roman"/>
          <w:sz w:val="26"/>
          <w:szCs w:val="26"/>
        </w:rPr>
      </w:pPr>
    </w:p>
    <w:p w:rsidR="00696D88" w:rsidRPr="00CD539C" w:rsidRDefault="001602F5" w:rsidP="0093057D">
      <w:pPr>
        <w:tabs>
          <w:tab w:val="right" w:pos="9071"/>
        </w:tabs>
        <w:spacing w:before="120" w:after="120" w:line="240" w:lineRule="auto"/>
        <w:jc w:val="both"/>
        <w:rPr>
          <w:rFonts w:ascii="Times New Roman" w:hAnsi="Times New Roman" w:cs="Times New Roman"/>
          <w:sz w:val="26"/>
          <w:szCs w:val="26"/>
        </w:rPr>
      </w:pPr>
      <w:r w:rsidRPr="00CD539C">
        <w:rPr>
          <w:rFonts w:ascii="Times New Roman" w:hAnsi="Times New Roman" w:cs="Times New Roman"/>
          <w:sz w:val="26"/>
          <w:szCs w:val="26"/>
        </w:rPr>
        <w:t>Ekonomikas ministrs</w:t>
      </w:r>
      <w:r w:rsidR="006A54BD" w:rsidRPr="00CD539C">
        <w:rPr>
          <w:rFonts w:ascii="Times New Roman" w:hAnsi="Times New Roman" w:cs="Times New Roman"/>
          <w:sz w:val="26"/>
          <w:szCs w:val="26"/>
        </w:rPr>
        <w:tab/>
      </w:r>
      <w:proofErr w:type="spellStart"/>
      <w:r w:rsidR="00FD0411" w:rsidRPr="00CD539C">
        <w:rPr>
          <w:rFonts w:ascii="Times New Roman" w:hAnsi="Times New Roman" w:cs="Times New Roman"/>
          <w:sz w:val="26"/>
          <w:szCs w:val="26"/>
        </w:rPr>
        <w:t>D.Pavļuts</w:t>
      </w:r>
      <w:proofErr w:type="spellEnd"/>
    </w:p>
    <w:p w:rsidR="00CD539C" w:rsidRDefault="00CD539C" w:rsidP="0093057D">
      <w:pPr>
        <w:spacing w:before="120" w:after="120" w:line="240" w:lineRule="auto"/>
        <w:jc w:val="both"/>
        <w:rPr>
          <w:rFonts w:ascii="Times New Roman" w:hAnsi="Times New Roman" w:cs="Times New Roman"/>
          <w:sz w:val="26"/>
          <w:szCs w:val="26"/>
        </w:rPr>
      </w:pPr>
    </w:p>
    <w:p w:rsidR="00696D88" w:rsidRPr="00CD539C" w:rsidRDefault="00DE27E8" w:rsidP="0093057D">
      <w:pPr>
        <w:spacing w:before="120" w:after="120" w:line="240" w:lineRule="auto"/>
        <w:jc w:val="both"/>
        <w:rPr>
          <w:rFonts w:ascii="Times New Roman" w:hAnsi="Times New Roman" w:cs="Times New Roman"/>
          <w:sz w:val="26"/>
          <w:szCs w:val="26"/>
        </w:rPr>
      </w:pPr>
      <w:r w:rsidRPr="00CD539C">
        <w:rPr>
          <w:rFonts w:ascii="Times New Roman" w:hAnsi="Times New Roman" w:cs="Times New Roman"/>
          <w:sz w:val="26"/>
          <w:szCs w:val="26"/>
        </w:rPr>
        <w:t>Iesniedzējs:</w:t>
      </w:r>
    </w:p>
    <w:p w:rsidR="00DE27E8" w:rsidRPr="00CD539C" w:rsidRDefault="00DE27E8" w:rsidP="0093057D">
      <w:pPr>
        <w:tabs>
          <w:tab w:val="right" w:pos="9071"/>
        </w:tabs>
        <w:spacing w:before="120" w:after="120" w:line="240" w:lineRule="auto"/>
        <w:jc w:val="both"/>
        <w:rPr>
          <w:rFonts w:ascii="Times New Roman" w:hAnsi="Times New Roman" w:cs="Times New Roman"/>
          <w:sz w:val="26"/>
          <w:szCs w:val="26"/>
        </w:rPr>
      </w:pPr>
      <w:r w:rsidRPr="00CD539C">
        <w:rPr>
          <w:rFonts w:ascii="Times New Roman" w:hAnsi="Times New Roman" w:cs="Times New Roman"/>
          <w:sz w:val="26"/>
          <w:szCs w:val="26"/>
        </w:rPr>
        <w:t>Ekonomikas ministrs</w:t>
      </w:r>
      <w:r w:rsidR="006A54BD" w:rsidRPr="00CD539C">
        <w:rPr>
          <w:rFonts w:ascii="Times New Roman" w:hAnsi="Times New Roman" w:cs="Times New Roman"/>
          <w:sz w:val="26"/>
          <w:szCs w:val="26"/>
        </w:rPr>
        <w:tab/>
      </w:r>
      <w:proofErr w:type="spellStart"/>
      <w:r w:rsidR="00FD0411" w:rsidRPr="00CD539C">
        <w:rPr>
          <w:rFonts w:ascii="Times New Roman" w:hAnsi="Times New Roman" w:cs="Times New Roman"/>
          <w:sz w:val="26"/>
          <w:szCs w:val="26"/>
        </w:rPr>
        <w:t>D.Pavļuts</w:t>
      </w:r>
      <w:proofErr w:type="spellEnd"/>
    </w:p>
    <w:p w:rsidR="00CD539C" w:rsidRDefault="00CD539C" w:rsidP="0093057D">
      <w:pPr>
        <w:tabs>
          <w:tab w:val="right" w:pos="9071"/>
        </w:tabs>
        <w:spacing w:before="120" w:after="120" w:line="240" w:lineRule="auto"/>
        <w:jc w:val="both"/>
        <w:rPr>
          <w:rFonts w:ascii="Times New Roman" w:hAnsi="Times New Roman" w:cs="Times New Roman"/>
          <w:sz w:val="26"/>
          <w:szCs w:val="26"/>
        </w:rPr>
      </w:pPr>
    </w:p>
    <w:p w:rsidR="00CD539C" w:rsidRDefault="00CD539C" w:rsidP="0093057D">
      <w:pPr>
        <w:tabs>
          <w:tab w:val="right" w:pos="9071"/>
        </w:tabs>
        <w:spacing w:before="120" w:after="120" w:line="240" w:lineRule="auto"/>
        <w:jc w:val="both"/>
        <w:rPr>
          <w:rFonts w:ascii="Times New Roman" w:hAnsi="Times New Roman" w:cs="Times New Roman"/>
          <w:sz w:val="26"/>
          <w:szCs w:val="26"/>
        </w:rPr>
      </w:pPr>
    </w:p>
    <w:p w:rsidR="005C3857" w:rsidRDefault="0022590A" w:rsidP="0093057D">
      <w:pPr>
        <w:tabs>
          <w:tab w:val="right" w:pos="9071"/>
        </w:tabs>
        <w:spacing w:before="120" w:after="120" w:line="240" w:lineRule="auto"/>
        <w:jc w:val="both"/>
        <w:rPr>
          <w:rFonts w:ascii="Times New Roman" w:hAnsi="Times New Roman" w:cs="Times New Roman"/>
          <w:sz w:val="26"/>
          <w:szCs w:val="26"/>
        </w:rPr>
      </w:pPr>
      <w:r w:rsidRPr="00CD539C">
        <w:rPr>
          <w:rFonts w:ascii="Times New Roman" w:hAnsi="Times New Roman" w:cs="Times New Roman"/>
          <w:sz w:val="26"/>
          <w:szCs w:val="26"/>
        </w:rPr>
        <w:t>Vīza: Valsts sekretār</w:t>
      </w:r>
      <w:r w:rsidR="005C3857">
        <w:rPr>
          <w:rFonts w:ascii="Times New Roman" w:hAnsi="Times New Roman" w:cs="Times New Roman"/>
          <w:sz w:val="26"/>
          <w:szCs w:val="26"/>
        </w:rPr>
        <w:t>a pienākumu izpildītājs,</w:t>
      </w:r>
    </w:p>
    <w:p w:rsidR="00B11E46" w:rsidRPr="00CD539C" w:rsidRDefault="005C3857" w:rsidP="0093057D">
      <w:pPr>
        <w:tabs>
          <w:tab w:val="right" w:pos="9071"/>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valsts sekretāra vietnieks</w:t>
      </w:r>
      <w:r>
        <w:rPr>
          <w:rFonts w:ascii="Times New Roman" w:hAnsi="Times New Roman" w:cs="Times New Roman"/>
          <w:sz w:val="26"/>
          <w:szCs w:val="26"/>
        </w:rPr>
        <w:tab/>
        <w:t>A.Liepiņš</w:t>
      </w:r>
    </w:p>
    <w:p w:rsidR="00FA0113" w:rsidRPr="00CD539C" w:rsidRDefault="00FA0113" w:rsidP="0093057D">
      <w:pPr>
        <w:spacing w:before="120" w:after="120" w:line="240" w:lineRule="auto"/>
        <w:rPr>
          <w:rFonts w:ascii="Times New Roman" w:hAnsi="Times New Roman" w:cs="Times New Roman"/>
          <w:sz w:val="26"/>
          <w:szCs w:val="26"/>
        </w:rPr>
      </w:pPr>
    </w:p>
    <w:p w:rsidR="00ED01E6" w:rsidRDefault="00ED01E6" w:rsidP="00781B80">
      <w:pPr>
        <w:spacing w:after="120" w:line="240" w:lineRule="auto"/>
        <w:rPr>
          <w:rFonts w:ascii="Times New Roman" w:hAnsi="Times New Roman" w:cs="Times New Roman"/>
          <w:sz w:val="26"/>
          <w:szCs w:val="28"/>
        </w:rPr>
      </w:pPr>
    </w:p>
    <w:p w:rsidR="005C3857" w:rsidRDefault="005C3857" w:rsidP="00781B80">
      <w:pPr>
        <w:spacing w:after="120" w:line="240" w:lineRule="auto"/>
        <w:rPr>
          <w:rFonts w:ascii="Times New Roman" w:hAnsi="Times New Roman" w:cs="Times New Roman"/>
          <w:sz w:val="26"/>
          <w:szCs w:val="28"/>
        </w:rPr>
      </w:pPr>
    </w:p>
    <w:p w:rsidR="005C3857" w:rsidRPr="00F84ABB" w:rsidRDefault="005C3857" w:rsidP="00781B80">
      <w:pPr>
        <w:spacing w:after="120" w:line="240" w:lineRule="auto"/>
        <w:rPr>
          <w:rFonts w:ascii="Times New Roman" w:hAnsi="Times New Roman" w:cs="Times New Roman"/>
          <w:sz w:val="26"/>
          <w:szCs w:val="28"/>
        </w:rPr>
      </w:pPr>
    </w:p>
    <w:p w:rsidR="005121CD" w:rsidRDefault="005C3857"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24.04.2013 08:51</w:t>
      </w:r>
      <w:bookmarkStart w:id="8" w:name="_GoBack"/>
      <w:bookmarkEnd w:id="8"/>
    </w:p>
    <w:p w:rsidR="00A60495" w:rsidRPr="00F84ABB" w:rsidRDefault="0082231B" w:rsidP="00781B80">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5C3857" w:rsidRPr="005C3857">
        <w:rPr>
          <w:rFonts w:ascii="Times New Roman" w:hAnsi="Times New Roman" w:cs="Times New Roman"/>
          <w:noProof/>
          <w:sz w:val="20"/>
          <w:szCs w:val="20"/>
        </w:rPr>
        <w:t>907</w:t>
      </w:r>
      <w:r>
        <w:rPr>
          <w:rFonts w:ascii="Times New Roman" w:hAnsi="Times New Roman" w:cs="Times New Roman"/>
          <w:noProof/>
          <w:sz w:val="20"/>
          <w:szCs w:val="20"/>
        </w:rPr>
        <w:fldChar w:fldCharType="end"/>
      </w:r>
    </w:p>
    <w:p w:rsidR="00171C0F" w:rsidRPr="00F84ABB" w:rsidRDefault="006A54BD"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Egita Poļanska</w:t>
      </w:r>
    </w:p>
    <w:p w:rsidR="00A94E52" w:rsidRPr="00F84ABB" w:rsidRDefault="00EC4861" w:rsidP="00781B80">
      <w:pPr>
        <w:spacing w:after="0" w:line="240" w:lineRule="auto"/>
        <w:rPr>
          <w:rFonts w:ascii="Times New Roman" w:hAnsi="Times New Roman" w:cs="Times New Roman"/>
          <w:sz w:val="20"/>
          <w:szCs w:val="20"/>
        </w:rPr>
      </w:pPr>
      <w:r w:rsidRPr="00F84ABB">
        <w:rPr>
          <w:rFonts w:ascii="Times New Roman" w:hAnsi="Times New Roman" w:cs="Times New Roman"/>
          <w:sz w:val="20"/>
          <w:szCs w:val="20"/>
        </w:rPr>
        <w:t>67013</w:t>
      </w:r>
      <w:r w:rsidR="006A54BD">
        <w:rPr>
          <w:rFonts w:ascii="Times New Roman" w:hAnsi="Times New Roman" w:cs="Times New Roman"/>
          <w:sz w:val="20"/>
          <w:szCs w:val="20"/>
        </w:rPr>
        <w:t>108</w:t>
      </w:r>
      <w:r w:rsidRPr="00F84ABB">
        <w:rPr>
          <w:rFonts w:ascii="Times New Roman" w:hAnsi="Times New Roman" w:cs="Times New Roman"/>
          <w:sz w:val="20"/>
          <w:szCs w:val="20"/>
        </w:rPr>
        <w:t xml:space="preserve">, </w:t>
      </w:r>
      <w:r w:rsidR="006A54BD">
        <w:rPr>
          <w:rFonts w:ascii="Times New Roman" w:hAnsi="Times New Roman" w:cs="Times New Roman"/>
          <w:sz w:val="20"/>
          <w:szCs w:val="20"/>
        </w:rPr>
        <w:t>Egita.Polanska</w:t>
      </w:r>
      <w:r w:rsidRPr="00F84ABB">
        <w:rPr>
          <w:rFonts w:ascii="Times New Roman" w:hAnsi="Times New Roman" w:cs="Times New Roman"/>
          <w:sz w:val="20"/>
          <w:szCs w:val="20"/>
        </w:rPr>
        <w:t>@em.gov.lv</w:t>
      </w:r>
    </w:p>
    <w:sectPr w:rsidR="00A94E52" w:rsidRPr="00F84ABB" w:rsidSect="007A5C6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1B" w:rsidRDefault="0082231B" w:rsidP="00173166">
      <w:pPr>
        <w:spacing w:after="0" w:line="240" w:lineRule="auto"/>
      </w:pPr>
      <w:r>
        <w:separator/>
      </w:r>
    </w:p>
  </w:endnote>
  <w:endnote w:type="continuationSeparator" w:id="0">
    <w:p w:rsidR="0082231B" w:rsidRDefault="0082231B"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35" w:rsidRDefault="00C30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06" w:rsidRPr="00BF10B6" w:rsidRDefault="0082231B" w:rsidP="00BF10B6">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010CFB" w:rsidRPr="00010CFB">
      <w:rPr>
        <w:rFonts w:ascii="Times New Roman" w:hAnsi="Times New Roman" w:cs="Times New Roman"/>
        <w:noProof/>
        <w:sz w:val="20"/>
        <w:szCs w:val="20"/>
      </w:rPr>
      <w:t>EMNot_240413_groz164</w:t>
    </w:r>
    <w:r>
      <w:rPr>
        <w:rFonts w:ascii="Times New Roman" w:hAnsi="Times New Roman" w:cs="Times New Roman"/>
        <w:noProof/>
        <w:sz w:val="20"/>
        <w:szCs w:val="20"/>
      </w:rPr>
      <w:fldChar w:fldCharType="end"/>
    </w:r>
    <w:r w:rsidR="00EC4106" w:rsidRPr="00CA42A5">
      <w:rPr>
        <w:rFonts w:ascii="Times New Roman" w:hAnsi="Times New Roman" w:cs="Times New Roman"/>
        <w:sz w:val="20"/>
        <w:szCs w:val="20"/>
      </w:rPr>
      <w:t xml:space="preserve">; </w:t>
    </w:r>
    <w:r w:rsidR="00EC4106" w:rsidRPr="00364572">
      <w:rPr>
        <w:rFonts w:ascii="Times New Roman" w:hAnsi="Times New Roman" w:cs="Times New Roman"/>
        <w:sz w:val="20"/>
        <w:szCs w:val="20"/>
      </w:rPr>
      <w:t>Grozījumi Ministru kabineta 2009.gada 17.februāra noteikumos Nr.164 „Noteikumi par aizdevumiem komersantu konkurētspējas uzlabošanai”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06" w:rsidRPr="00CA42A5" w:rsidRDefault="0082231B"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010CFB" w:rsidRPr="00010CFB">
      <w:rPr>
        <w:rFonts w:ascii="Times New Roman" w:hAnsi="Times New Roman" w:cs="Times New Roman"/>
        <w:noProof/>
        <w:sz w:val="20"/>
        <w:szCs w:val="20"/>
      </w:rPr>
      <w:t>EMNot_240413_groz164</w:t>
    </w:r>
    <w:r>
      <w:rPr>
        <w:rFonts w:ascii="Times New Roman" w:hAnsi="Times New Roman" w:cs="Times New Roman"/>
        <w:noProof/>
        <w:sz w:val="20"/>
        <w:szCs w:val="20"/>
      </w:rPr>
      <w:fldChar w:fldCharType="end"/>
    </w:r>
    <w:r w:rsidR="00EC4106" w:rsidRPr="00CA42A5">
      <w:rPr>
        <w:rFonts w:ascii="Times New Roman" w:hAnsi="Times New Roman" w:cs="Times New Roman"/>
        <w:sz w:val="20"/>
        <w:szCs w:val="20"/>
      </w:rPr>
      <w:t xml:space="preserve">; </w:t>
    </w:r>
    <w:r w:rsidR="00EC4106" w:rsidRPr="00364572">
      <w:rPr>
        <w:rFonts w:ascii="Times New Roman" w:hAnsi="Times New Roman" w:cs="Times New Roman"/>
        <w:sz w:val="20"/>
        <w:szCs w:val="20"/>
      </w:rPr>
      <w:t>Grozījumi Ministru kabineta 2009.gada 17.februāra noteikumos Nr.164 „Noteikumi par aizdevumiem komersantu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1B" w:rsidRDefault="0082231B" w:rsidP="00173166">
      <w:pPr>
        <w:spacing w:after="0" w:line="240" w:lineRule="auto"/>
      </w:pPr>
      <w:r>
        <w:separator/>
      </w:r>
    </w:p>
  </w:footnote>
  <w:footnote w:type="continuationSeparator" w:id="0">
    <w:p w:rsidR="0082231B" w:rsidRDefault="0082231B"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35" w:rsidRDefault="00C3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EC4106" w:rsidRDefault="00C95D9B">
        <w:pPr>
          <w:pStyle w:val="Header"/>
          <w:jc w:val="center"/>
        </w:pPr>
        <w:r>
          <w:fldChar w:fldCharType="begin"/>
        </w:r>
        <w:r w:rsidR="00B63CC6">
          <w:instrText xml:space="preserve"> PAGE   \* MERGEFORMAT </w:instrText>
        </w:r>
        <w:r>
          <w:fldChar w:fldCharType="separate"/>
        </w:r>
        <w:r w:rsidR="005C3857" w:rsidRPr="005C3857">
          <w:rPr>
            <w:rFonts w:ascii="Times New Roman" w:hAnsi="Times New Roman" w:cs="Times New Roman"/>
            <w:noProof/>
            <w:sz w:val="24"/>
            <w:szCs w:val="24"/>
          </w:rPr>
          <w:t>4</w:t>
        </w:r>
        <w:r>
          <w:rPr>
            <w:rFonts w:ascii="Times New Roman" w:hAnsi="Times New Roman" w:cs="Times New Roman"/>
            <w:noProof/>
            <w:sz w:val="24"/>
            <w:szCs w:val="24"/>
          </w:rPr>
          <w:fldChar w:fldCharType="end"/>
        </w:r>
      </w:p>
    </w:sdtContent>
  </w:sdt>
  <w:p w:rsidR="00EC4106" w:rsidRPr="00173166" w:rsidRDefault="00EC4106" w:rsidP="00173166">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35" w:rsidRDefault="00C3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89C00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02D7AD8"/>
    <w:multiLevelType w:val="hybridMultilevel"/>
    <w:tmpl w:val="259092EC"/>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620F1"/>
    <w:multiLevelType w:val="hybridMultilevel"/>
    <w:tmpl w:val="BEA6A192"/>
    <w:lvl w:ilvl="0" w:tplc="C27EDADC">
      <w:start w:val="37"/>
      <w:numFmt w:val="bullet"/>
      <w:lvlText w:val="-"/>
      <w:lvlJc w:val="left"/>
      <w:pPr>
        <w:ind w:left="720" w:hanging="360"/>
      </w:pPr>
      <w:rPr>
        <w:rFonts w:ascii="Calibri" w:eastAsiaTheme="minorHAnsi" w:hAnsi="Calibri" w:cs="Tahoma" w:hint="default"/>
      </w:rPr>
    </w:lvl>
    <w:lvl w:ilvl="1" w:tplc="04260003" w:tentative="1">
      <w:start w:val="1"/>
      <w:numFmt w:val="bullet"/>
      <w:lvlText w:val="o"/>
      <w:lvlJc w:val="left"/>
      <w:pPr>
        <w:ind w:left="1440" w:hanging="360"/>
      </w:pPr>
      <w:rPr>
        <w:rFonts w:ascii="Courier New" w:hAnsi="Courier New"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Arial"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Arial"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6"/>
  </w:num>
  <w:num w:numId="5">
    <w:abstractNumId w:val="3"/>
  </w:num>
  <w:num w:numId="6">
    <w:abstractNumId w:val="0"/>
  </w:num>
  <w:num w:numId="7">
    <w:abstractNumId w:val="5"/>
  </w:num>
  <w:num w:numId="8">
    <w:abstractNumId w:val="2"/>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4EE1"/>
    <w:rsid w:val="00000140"/>
    <w:rsid w:val="0000227C"/>
    <w:rsid w:val="00002AF4"/>
    <w:rsid w:val="0000336E"/>
    <w:rsid w:val="00003DCF"/>
    <w:rsid w:val="00006C80"/>
    <w:rsid w:val="00010CFB"/>
    <w:rsid w:val="00011762"/>
    <w:rsid w:val="0002006A"/>
    <w:rsid w:val="00021C4C"/>
    <w:rsid w:val="000245CC"/>
    <w:rsid w:val="000270E6"/>
    <w:rsid w:val="00027296"/>
    <w:rsid w:val="00030267"/>
    <w:rsid w:val="00031BE4"/>
    <w:rsid w:val="0003279B"/>
    <w:rsid w:val="00034CDB"/>
    <w:rsid w:val="00036CC8"/>
    <w:rsid w:val="00040C47"/>
    <w:rsid w:val="0004456F"/>
    <w:rsid w:val="0005131D"/>
    <w:rsid w:val="000535CF"/>
    <w:rsid w:val="00054232"/>
    <w:rsid w:val="00055075"/>
    <w:rsid w:val="00062CE3"/>
    <w:rsid w:val="000666E5"/>
    <w:rsid w:val="000828DE"/>
    <w:rsid w:val="000848DB"/>
    <w:rsid w:val="000862BD"/>
    <w:rsid w:val="000921C3"/>
    <w:rsid w:val="000A114D"/>
    <w:rsid w:val="000A2D37"/>
    <w:rsid w:val="000A4B6A"/>
    <w:rsid w:val="000A7C39"/>
    <w:rsid w:val="000B3090"/>
    <w:rsid w:val="000B57D9"/>
    <w:rsid w:val="000B671C"/>
    <w:rsid w:val="000B6ED6"/>
    <w:rsid w:val="000B7BF3"/>
    <w:rsid w:val="000C7680"/>
    <w:rsid w:val="000D1AB1"/>
    <w:rsid w:val="000D6C6B"/>
    <w:rsid w:val="000D6F42"/>
    <w:rsid w:val="000D7BAC"/>
    <w:rsid w:val="000E12D8"/>
    <w:rsid w:val="000E306E"/>
    <w:rsid w:val="000E7758"/>
    <w:rsid w:val="000F1136"/>
    <w:rsid w:val="000F1703"/>
    <w:rsid w:val="000F78CD"/>
    <w:rsid w:val="001134B1"/>
    <w:rsid w:val="00115613"/>
    <w:rsid w:val="00117D25"/>
    <w:rsid w:val="00120A0A"/>
    <w:rsid w:val="00120CB2"/>
    <w:rsid w:val="00121160"/>
    <w:rsid w:val="00121EA9"/>
    <w:rsid w:val="00124B6F"/>
    <w:rsid w:val="0012539D"/>
    <w:rsid w:val="00125C1D"/>
    <w:rsid w:val="00134A87"/>
    <w:rsid w:val="00137BB0"/>
    <w:rsid w:val="00141725"/>
    <w:rsid w:val="00142E72"/>
    <w:rsid w:val="001439F9"/>
    <w:rsid w:val="00144F19"/>
    <w:rsid w:val="00150986"/>
    <w:rsid w:val="001544AE"/>
    <w:rsid w:val="001602F5"/>
    <w:rsid w:val="001604F7"/>
    <w:rsid w:val="00167037"/>
    <w:rsid w:val="00171C0F"/>
    <w:rsid w:val="00173166"/>
    <w:rsid w:val="00181B04"/>
    <w:rsid w:val="00182D24"/>
    <w:rsid w:val="00184641"/>
    <w:rsid w:val="00184C47"/>
    <w:rsid w:val="0018534E"/>
    <w:rsid w:val="00186009"/>
    <w:rsid w:val="001874AD"/>
    <w:rsid w:val="001916AD"/>
    <w:rsid w:val="001920C5"/>
    <w:rsid w:val="00192BED"/>
    <w:rsid w:val="00197F4B"/>
    <w:rsid w:val="001A2C2F"/>
    <w:rsid w:val="001A2F24"/>
    <w:rsid w:val="001A3373"/>
    <w:rsid w:val="001B67F0"/>
    <w:rsid w:val="001B6B18"/>
    <w:rsid w:val="001B6D5C"/>
    <w:rsid w:val="001C36F7"/>
    <w:rsid w:val="001C3990"/>
    <w:rsid w:val="001C6B04"/>
    <w:rsid w:val="001D03F2"/>
    <w:rsid w:val="001D252A"/>
    <w:rsid w:val="001D69CD"/>
    <w:rsid w:val="001D7009"/>
    <w:rsid w:val="001E3857"/>
    <w:rsid w:val="001E4C9E"/>
    <w:rsid w:val="001E6883"/>
    <w:rsid w:val="001F03F7"/>
    <w:rsid w:val="001F18BD"/>
    <w:rsid w:val="001F3242"/>
    <w:rsid w:val="001F47F8"/>
    <w:rsid w:val="001F79C5"/>
    <w:rsid w:val="001F7CB4"/>
    <w:rsid w:val="001F7CFC"/>
    <w:rsid w:val="0020393B"/>
    <w:rsid w:val="00206B00"/>
    <w:rsid w:val="00207258"/>
    <w:rsid w:val="00211CAE"/>
    <w:rsid w:val="00214EDB"/>
    <w:rsid w:val="00217B28"/>
    <w:rsid w:val="00217D9B"/>
    <w:rsid w:val="002210D6"/>
    <w:rsid w:val="0022172F"/>
    <w:rsid w:val="0022590A"/>
    <w:rsid w:val="00225C51"/>
    <w:rsid w:val="002303C8"/>
    <w:rsid w:val="00232C5D"/>
    <w:rsid w:val="0023624B"/>
    <w:rsid w:val="00240692"/>
    <w:rsid w:val="00240E7B"/>
    <w:rsid w:val="002442C6"/>
    <w:rsid w:val="00247140"/>
    <w:rsid w:val="00255C55"/>
    <w:rsid w:val="0026256C"/>
    <w:rsid w:val="0026568E"/>
    <w:rsid w:val="00265CD8"/>
    <w:rsid w:val="00266A84"/>
    <w:rsid w:val="002714FF"/>
    <w:rsid w:val="002755F8"/>
    <w:rsid w:val="00276509"/>
    <w:rsid w:val="00276B10"/>
    <w:rsid w:val="00280609"/>
    <w:rsid w:val="002813E4"/>
    <w:rsid w:val="00286B58"/>
    <w:rsid w:val="002919F1"/>
    <w:rsid w:val="002930DE"/>
    <w:rsid w:val="002957F6"/>
    <w:rsid w:val="00296029"/>
    <w:rsid w:val="00296C20"/>
    <w:rsid w:val="00297840"/>
    <w:rsid w:val="002A2943"/>
    <w:rsid w:val="002A499C"/>
    <w:rsid w:val="002B225C"/>
    <w:rsid w:val="002B34AB"/>
    <w:rsid w:val="002B3714"/>
    <w:rsid w:val="002B436E"/>
    <w:rsid w:val="002C1AAB"/>
    <w:rsid w:val="002C4EE1"/>
    <w:rsid w:val="002C5874"/>
    <w:rsid w:val="002C7074"/>
    <w:rsid w:val="002D0965"/>
    <w:rsid w:val="002D0EB2"/>
    <w:rsid w:val="002D1E0F"/>
    <w:rsid w:val="002D417A"/>
    <w:rsid w:val="002E121C"/>
    <w:rsid w:val="002E1740"/>
    <w:rsid w:val="002E550B"/>
    <w:rsid w:val="002F2ADE"/>
    <w:rsid w:val="002F6942"/>
    <w:rsid w:val="003006CE"/>
    <w:rsid w:val="003063E4"/>
    <w:rsid w:val="003136C6"/>
    <w:rsid w:val="003149B5"/>
    <w:rsid w:val="003204AF"/>
    <w:rsid w:val="00326FFF"/>
    <w:rsid w:val="00334D44"/>
    <w:rsid w:val="00335D53"/>
    <w:rsid w:val="00336AE1"/>
    <w:rsid w:val="003410F3"/>
    <w:rsid w:val="00341D77"/>
    <w:rsid w:val="00344891"/>
    <w:rsid w:val="0034637E"/>
    <w:rsid w:val="003468EA"/>
    <w:rsid w:val="003475B3"/>
    <w:rsid w:val="0035100D"/>
    <w:rsid w:val="003534A7"/>
    <w:rsid w:val="00354184"/>
    <w:rsid w:val="00355608"/>
    <w:rsid w:val="003567E6"/>
    <w:rsid w:val="00357F57"/>
    <w:rsid w:val="00362EDE"/>
    <w:rsid w:val="00363987"/>
    <w:rsid w:val="00364572"/>
    <w:rsid w:val="00364C1F"/>
    <w:rsid w:val="0036784F"/>
    <w:rsid w:val="00377C44"/>
    <w:rsid w:val="0038267B"/>
    <w:rsid w:val="00382744"/>
    <w:rsid w:val="00382EC5"/>
    <w:rsid w:val="00386619"/>
    <w:rsid w:val="00390266"/>
    <w:rsid w:val="00392048"/>
    <w:rsid w:val="0039322A"/>
    <w:rsid w:val="00393C2B"/>
    <w:rsid w:val="00396B6F"/>
    <w:rsid w:val="003A22E9"/>
    <w:rsid w:val="003A4BB0"/>
    <w:rsid w:val="003A623F"/>
    <w:rsid w:val="003B1E12"/>
    <w:rsid w:val="003B2894"/>
    <w:rsid w:val="003C053C"/>
    <w:rsid w:val="003C1EAA"/>
    <w:rsid w:val="003C7144"/>
    <w:rsid w:val="003D09E8"/>
    <w:rsid w:val="003D226E"/>
    <w:rsid w:val="003D46A2"/>
    <w:rsid w:val="003D46E5"/>
    <w:rsid w:val="003D4DDE"/>
    <w:rsid w:val="003D61A0"/>
    <w:rsid w:val="003E2A90"/>
    <w:rsid w:val="003E2B89"/>
    <w:rsid w:val="003E36A3"/>
    <w:rsid w:val="003E4B56"/>
    <w:rsid w:val="003E56AF"/>
    <w:rsid w:val="003E7C1A"/>
    <w:rsid w:val="003F396D"/>
    <w:rsid w:val="003F5770"/>
    <w:rsid w:val="003F78EF"/>
    <w:rsid w:val="00405171"/>
    <w:rsid w:val="00406CAF"/>
    <w:rsid w:val="00407CC6"/>
    <w:rsid w:val="00410CE6"/>
    <w:rsid w:val="0041220C"/>
    <w:rsid w:val="00412CB2"/>
    <w:rsid w:val="004163D5"/>
    <w:rsid w:val="00421F15"/>
    <w:rsid w:val="00422EED"/>
    <w:rsid w:val="00423E94"/>
    <w:rsid w:val="0043040E"/>
    <w:rsid w:val="00433E18"/>
    <w:rsid w:val="004351FE"/>
    <w:rsid w:val="004352F8"/>
    <w:rsid w:val="00435688"/>
    <w:rsid w:val="004419EA"/>
    <w:rsid w:val="00442939"/>
    <w:rsid w:val="004464EB"/>
    <w:rsid w:val="00446A1B"/>
    <w:rsid w:val="00447A4D"/>
    <w:rsid w:val="00453011"/>
    <w:rsid w:val="0045433B"/>
    <w:rsid w:val="004546C9"/>
    <w:rsid w:val="004548CE"/>
    <w:rsid w:val="00454AC3"/>
    <w:rsid w:val="0045725B"/>
    <w:rsid w:val="00460F13"/>
    <w:rsid w:val="0046346E"/>
    <w:rsid w:val="00464DFC"/>
    <w:rsid w:val="0047143F"/>
    <w:rsid w:val="00471BEF"/>
    <w:rsid w:val="00473872"/>
    <w:rsid w:val="00487794"/>
    <w:rsid w:val="00487F1B"/>
    <w:rsid w:val="004900E4"/>
    <w:rsid w:val="00492B57"/>
    <w:rsid w:val="00495513"/>
    <w:rsid w:val="00496A5F"/>
    <w:rsid w:val="004A2146"/>
    <w:rsid w:val="004A7BD7"/>
    <w:rsid w:val="004B01A2"/>
    <w:rsid w:val="004B10C5"/>
    <w:rsid w:val="004B11D8"/>
    <w:rsid w:val="004B6A14"/>
    <w:rsid w:val="004C14D8"/>
    <w:rsid w:val="004C2F8D"/>
    <w:rsid w:val="004C3DC9"/>
    <w:rsid w:val="004C5860"/>
    <w:rsid w:val="004D3B61"/>
    <w:rsid w:val="004D7119"/>
    <w:rsid w:val="004E014D"/>
    <w:rsid w:val="004E2CF8"/>
    <w:rsid w:val="004F0FBA"/>
    <w:rsid w:val="004F1930"/>
    <w:rsid w:val="004F7BCF"/>
    <w:rsid w:val="005047E7"/>
    <w:rsid w:val="005116CC"/>
    <w:rsid w:val="0051197F"/>
    <w:rsid w:val="005121CD"/>
    <w:rsid w:val="00513272"/>
    <w:rsid w:val="005156C9"/>
    <w:rsid w:val="0053048F"/>
    <w:rsid w:val="005319E6"/>
    <w:rsid w:val="005369FB"/>
    <w:rsid w:val="0054049C"/>
    <w:rsid w:val="00541888"/>
    <w:rsid w:val="00543427"/>
    <w:rsid w:val="00544CA9"/>
    <w:rsid w:val="00545443"/>
    <w:rsid w:val="00547411"/>
    <w:rsid w:val="005569F7"/>
    <w:rsid w:val="00556AD2"/>
    <w:rsid w:val="005623E7"/>
    <w:rsid w:val="00574420"/>
    <w:rsid w:val="00574D42"/>
    <w:rsid w:val="00575074"/>
    <w:rsid w:val="00575D3F"/>
    <w:rsid w:val="00577508"/>
    <w:rsid w:val="00585D98"/>
    <w:rsid w:val="005860D2"/>
    <w:rsid w:val="00586C85"/>
    <w:rsid w:val="00590ACC"/>
    <w:rsid w:val="005912D5"/>
    <w:rsid w:val="005914C2"/>
    <w:rsid w:val="005943A3"/>
    <w:rsid w:val="0059476B"/>
    <w:rsid w:val="00597D43"/>
    <w:rsid w:val="005A496B"/>
    <w:rsid w:val="005A6224"/>
    <w:rsid w:val="005A6A70"/>
    <w:rsid w:val="005A6B98"/>
    <w:rsid w:val="005A7C39"/>
    <w:rsid w:val="005B3A6D"/>
    <w:rsid w:val="005B489C"/>
    <w:rsid w:val="005C13FC"/>
    <w:rsid w:val="005C1FF6"/>
    <w:rsid w:val="005C340C"/>
    <w:rsid w:val="005C3857"/>
    <w:rsid w:val="005C600B"/>
    <w:rsid w:val="005D12D6"/>
    <w:rsid w:val="005D130A"/>
    <w:rsid w:val="005D1B03"/>
    <w:rsid w:val="005D4867"/>
    <w:rsid w:val="005D4E7A"/>
    <w:rsid w:val="005D5FF5"/>
    <w:rsid w:val="005E4765"/>
    <w:rsid w:val="005F5361"/>
    <w:rsid w:val="005F661E"/>
    <w:rsid w:val="006009BF"/>
    <w:rsid w:val="0060184B"/>
    <w:rsid w:val="00603A1C"/>
    <w:rsid w:val="00603BE4"/>
    <w:rsid w:val="00611718"/>
    <w:rsid w:val="006126F9"/>
    <w:rsid w:val="00613CD8"/>
    <w:rsid w:val="00617280"/>
    <w:rsid w:val="006203EF"/>
    <w:rsid w:val="00620A1D"/>
    <w:rsid w:val="0062338F"/>
    <w:rsid w:val="0062503B"/>
    <w:rsid w:val="006262FF"/>
    <w:rsid w:val="00632B50"/>
    <w:rsid w:val="006347D8"/>
    <w:rsid w:val="006348A6"/>
    <w:rsid w:val="0063558B"/>
    <w:rsid w:val="006408DC"/>
    <w:rsid w:val="00646072"/>
    <w:rsid w:val="00647A4A"/>
    <w:rsid w:val="006500A9"/>
    <w:rsid w:val="006503E3"/>
    <w:rsid w:val="00650D4B"/>
    <w:rsid w:val="006514CC"/>
    <w:rsid w:val="0065335C"/>
    <w:rsid w:val="00654379"/>
    <w:rsid w:val="006573E6"/>
    <w:rsid w:val="00661B9D"/>
    <w:rsid w:val="006635C0"/>
    <w:rsid w:val="00664DDD"/>
    <w:rsid w:val="006702E0"/>
    <w:rsid w:val="00670A35"/>
    <w:rsid w:val="00672434"/>
    <w:rsid w:val="006829B4"/>
    <w:rsid w:val="00686E5C"/>
    <w:rsid w:val="006932F5"/>
    <w:rsid w:val="00695309"/>
    <w:rsid w:val="00696D88"/>
    <w:rsid w:val="006A0EFC"/>
    <w:rsid w:val="006A18FE"/>
    <w:rsid w:val="006A1955"/>
    <w:rsid w:val="006A2E94"/>
    <w:rsid w:val="006A30A8"/>
    <w:rsid w:val="006A54BD"/>
    <w:rsid w:val="006A7143"/>
    <w:rsid w:val="006B1565"/>
    <w:rsid w:val="006B3882"/>
    <w:rsid w:val="006B7336"/>
    <w:rsid w:val="006C2630"/>
    <w:rsid w:val="006C534F"/>
    <w:rsid w:val="006C58B1"/>
    <w:rsid w:val="006D2765"/>
    <w:rsid w:val="006D292B"/>
    <w:rsid w:val="006D4882"/>
    <w:rsid w:val="006D6099"/>
    <w:rsid w:val="006D78B4"/>
    <w:rsid w:val="006E1245"/>
    <w:rsid w:val="006E24C0"/>
    <w:rsid w:val="006E69E9"/>
    <w:rsid w:val="006F002A"/>
    <w:rsid w:val="006F7558"/>
    <w:rsid w:val="007002E8"/>
    <w:rsid w:val="00701601"/>
    <w:rsid w:val="00702B74"/>
    <w:rsid w:val="007037AC"/>
    <w:rsid w:val="00710111"/>
    <w:rsid w:val="00712208"/>
    <w:rsid w:val="007139F7"/>
    <w:rsid w:val="00726CA3"/>
    <w:rsid w:val="00726E0C"/>
    <w:rsid w:val="0073336F"/>
    <w:rsid w:val="00735447"/>
    <w:rsid w:val="00747BAB"/>
    <w:rsid w:val="00750F33"/>
    <w:rsid w:val="00752C78"/>
    <w:rsid w:val="007623FD"/>
    <w:rsid w:val="0077021D"/>
    <w:rsid w:val="00771D50"/>
    <w:rsid w:val="0077249D"/>
    <w:rsid w:val="00772B13"/>
    <w:rsid w:val="00773F0D"/>
    <w:rsid w:val="007747FF"/>
    <w:rsid w:val="00781B80"/>
    <w:rsid w:val="00782909"/>
    <w:rsid w:val="00783486"/>
    <w:rsid w:val="00784955"/>
    <w:rsid w:val="00785C15"/>
    <w:rsid w:val="00792549"/>
    <w:rsid w:val="00792985"/>
    <w:rsid w:val="00792F04"/>
    <w:rsid w:val="0079426B"/>
    <w:rsid w:val="007A2D44"/>
    <w:rsid w:val="007A5C63"/>
    <w:rsid w:val="007A7CC1"/>
    <w:rsid w:val="007B1BCD"/>
    <w:rsid w:val="007B1F80"/>
    <w:rsid w:val="007B4FBE"/>
    <w:rsid w:val="007B79B8"/>
    <w:rsid w:val="007C48B0"/>
    <w:rsid w:val="007D2A02"/>
    <w:rsid w:val="007D5051"/>
    <w:rsid w:val="007D50B4"/>
    <w:rsid w:val="007E089B"/>
    <w:rsid w:val="007E132F"/>
    <w:rsid w:val="007E3447"/>
    <w:rsid w:val="007E36A7"/>
    <w:rsid w:val="007E3AFD"/>
    <w:rsid w:val="007E5A93"/>
    <w:rsid w:val="007E65B1"/>
    <w:rsid w:val="007E6894"/>
    <w:rsid w:val="007F013B"/>
    <w:rsid w:val="007F2DBB"/>
    <w:rsid w:val="007F4455"/>
    <w:rsid w:val="008049C2"/>
    <w:rsid w:val="008052DD"/>
    <w:rsid w:val="00811CA6"/>
    <w:rsid w:val="008144BC"/>
    <w:rsid w:val="00815381"/>
    <w:rsid w:val="00821AAF"/>
    <w:rsid w:val="0082231B"/>
    <w:rsid w:val="0083217C"/>
    <w:rsid w:val="0083475E"/>
    <w:rsid w:val="00840B29"/>
    <w:rsid w:val="008416F3"/>
    <w:rsid w:val="00841849"/>
    <w:rsid w:val="0084325A"/>
    <w:rsid w:val="00847D86"/>
    <w:rsid w:val="00856132"/>
    <w:rsid w:val="0085767E"/>
    <w:rsid w:val="00861149"/>
    <w:rsid w:val="008621C7"/>
    <w:rsid w:val="00864047"/>
    <w:rsid w:val="008648FC"/>
    <w:rsid w:val="00865789"/>
    <w:rsid w:val="008714A1"/>
    <w:rsid w:val="008749C5"/>
    <w:rsid w:val="00875C3A"/>
    <w:rsid w:val="00877B92"/>
    <w:rsid w:val="00881B48"/>
    <w:rsid w:val="00891079"/>
    <w:rsid w:val="00895172"/>
    <w:rsid w:val="0089658B"/>
    <w:rsid w:val="008A1199"/>
    <w:rsid w:val="008A452B"/>
    <w:rsid w:val="008B1E52"/>
    <w:rsid w:val="008B211A"/>
    <w:rsid w:val="008B6F23"/>
    <w:rsid w:val="008C01DE"/>
    <w:rsid w:val="008C07CC"/>
    <w:rsid w:val="008C1AF3"/>
    <w:rsid w:val="008C2125"/>
    <w:rsid w:val="008C21BB"/>
    <w:rsid w:val="008C2DB6"/>
    <w:rsid w:val="008C4A61"/>
    <w:rsid w:val="008C60FF"/>
    <w:rsid w:val="008D6210"/>
    <w:rsid w:val="008D7867"/>
    <w:rsid w:val="008E509F"/>
    <w:rsid w:val="008E736D"/>
    <w:rsid w:val="008F1A26"/>
    <w:rsid w:val="008F1F94"/>
    <w:rsid w:val="008F2F87"/>
    <w:rsid w:val="00905C6C"/>
    <w:rsid w:val="00907346"/>
    <w:rsid w:val="00916171"/>
    <w:rsid w:val="0092309D"/>
    <w:rsid w:val="00927F1C"/>
    <w:rsid w:val="0093057D"/>
    <w:rsid w:val="0093072B"/>
    <w:rsid w:val="0093240E"/>
    <w:rsid w:val="00933C0B"/>
    <w:rsid w:val="009358CF"/>
    <w:rsid w:val="009358F9"/>
    <w:rsid w:val="009417D3"/>
    <w:rsid w:val="009423A5"/>
    <w:rsid w:val="0094355D"/>
    <w:rsid w:val="00945D7C"/>
    <w:rsid w:val="00947892"/>
    <w:rsid w:val="00952891"/>
    <w:rsid w:val="00952A2C"/>
    <w:rsid w:val="0095439B"/>
    <w:rsid w:val="00955A84"/>
    <w:rsid w:val="00960B9C"/>
    <w:rsid w:val="0096543A"/>
    <w:rsid w:val="00967D6A"/>
    <w:rsid w:val="00973738"/>
    <w:rsid w:val="00975BBD"/>
    <w:rsid w:val="0097729E"/>
    <w:rsid w:val="00981287"/>
    <w:rsid w:val="00981407"/>
    <w:rsid w:val="009845E0"/>
    <w:rsid w:val="00985BE0"/>
    <w:rsid w:val="00985D21"/>
    <w:rsid w:val="00986963"/>
    <w:rsid w:val="00987087"/>
    <w:rsid w:val="00987291"/>
    <w:rsid w:val="00991BC9"/>
    <w:rsid w:val="0099357E"/>
    <w:rsid w:val="0099437D"/>
    <w:rsid w:val="00996731"/>
    <w:rsid w:val="009A2C76"/>
    <w:rsid w:val="009A3D16"/>
    <w:rsid w:val="009A5E93"/>
    <w:rsid w:val="009B2E79"/>
    <w:rsid w:val="009B4D1B"/>
    <w:rsid w:val="009C091F"/>
    <w:rsid w:val="009C0A44"/>
    <w:rsid w:val="009C4FE8"/>
    <w:rsid w:val="009C51E6"/>
    <w:rsid w:val="009C7E9E"/>
    <w:rsid w:val="009D099B"/>
    <w:rsid w:val="009D4ED8"/>
    <w:rsid w:val="009D5474"/>
    <w:rsid w:val="009E110C"/>
    <w:rsid w:val="009E1284"/>
    <w:rsid w:val="009E1C95"/>
    <w:rsid w:val="009E1E86"/>
    <w:rsid w:val="009E3534"/>
    <w:rsid w:val="009E5F06"/>
    <w:rsid w:val="009F5424"/>
    <w:rsid w:val="009F6C5B"/>
    <w:rsid w:val="00A00D32"/>
    <w:rsid w:val="00A0486B"/>
    <w:rsid w:val="00A05DF1"/>
    <w:rsid w:val="00A06E6A"/>
    <w:rsid w:val="00A150BE"/>
    <w:rsid w:val="00A17C2A"/>
    <w:rsid w:val="00A20BEB"/>
    <w:rsid w:val="00A25689"/>
    <w:rsid w:val="00A25916"/>
    <w:rsid w:val="00A319E1"/>
    <w:rsid w:val="00A31EA1"/>
    <w:rsid w:val="00A32CBF"/>
    <w:rsid w:val="00A32E0C"/>
    <w:rsid w:val="00A340F5"/>
    <w:rsid w:val="00A36612"/>
    <w:rsid w:val="00A37A04"/>
    <w:rsid w:val="00A42090"/>
    <w:rsid w:val="00A47632"/>
    <w:rsid w:val="00A5138C"/>
    <w:rsid w:val="00A541C8"/>
    <w:rsid w:val="00A54A8D"/>
    <w:rsid w:val="00A56064"/>
    <w:rsid w:val="00A56C7A"/>
    <w:rsid w:val="00A6028A"/>
    <w:rsid w:val="00A60495"/>
    <w:rsid w:val="00A60B43"/>
    <w:rsid w:val="00A65A68"/>
    <w:rsid w:val="00A67DF0"/>
    <w:rsid w:val="00A7422A"/>
    <w:rsid w:val="00A74AA1"/>
    <w:rsid w:val="00A84609"/>
    <w:rsid w:val="00A86672"/>
    <w:rsid w:val="00A86D95"/>
    <w:rsid w:val="00A87D69"/>
    <w:rsid w:val="00A94426"/>
    <w:rsid w:val="00A944A5"/>
    <w:rsid w:val="00A94D05"/>
    <w:rsid w:val="00A94E52"/>
    <w:rsid w:val="00A958D8"/>
    <w:rsid w:val="00AA1B71"/>
    <w:rsid w:val="00AA3A0D"/>
    <w:rsid w:val="00AA7157"/>
    <w:rsid w:val="00AB0AE1"/>
    <w:rsid w:val="00AB31B4"/>
    <w:rsid w:val="00AB53DC"/>
    <w:rsid w:val="00AB739B"/>
    <w:rsid w:val="00AC3EF4"/>
    <w:rsid w:val="00AC6A2B"/>
    <w:rsid w:val="00AD113C"/>
    <w:rsid w:val="00AD20EE"/>
    <w:rsid w:val="00AD242E"/>
    <w:rsid w:val="00AD2F9F"/>
    <w:rsid w:val="00AD4EF4"/>
    <w:rsid w:val="00AE0B23"/>
    <w:rsid w:val="00AE15D2"/>
    <w:rsid w:val="00AE69D0"/>
    <w:rsid w:val="00AF4FE6"/>
    <w:rsid w:val="00AF6BBB"/>
    <w:rsid w:val="00AF7B07"/>
    <w:rsid w:val="00B01B4B"/>
    <w:rsid w:val="00B03D6B"/>
    <w:rsid w:val="00B03E67"/>
    <w:rsid w:val="00B0422D"/>
    <w:rsid w:val="00B0425E"/>
    <w:rsid w:val="00B07788"/>
    <w:rsid w:val="00B1118E"/>
    <w:rsid w:val="00B11322"/>
    <w:rsid w:val="00B11E46"/>
    <w:rsid w:val="00B14D8C"/>
    <w:rsid w:val="00B16DC2"/>
    <w:rsid w:val="00B2178E"/>
    <w:rsid w:val="00B257AF"/>
    <w:rsid w:val="00B278ED"/>
    <w:rsid w:val="00B33EE8"/>
    <w:rsid w:val="00B34ABC"/>
    <w:rsid w:val="00B34DF5"/>
    <w:rsid w:val="00B3507A"/>
    <w:rsid w:val="00B35E5B"/>
    <w:rsid w:val="00B362E6"/>
    <w:rsid w:val="00B368FE"/>
    <w:rsid w:val="00B4150B"/>
    <w:rsid w:val="00B42943"/>
    <w:rsid w:val="00B44F95"/>
    <w:rsid w:val="00B527C9"/>
    <w:rsid w:val="00B530D5"/>
    <w:rsid w:val="00B63CC6"/>
    <w:rsid w:val="00B63FF1"/>
    <w:rsid w:val="00B642C0"/>
    <w:rsid w:val="00B74BF3"/>
    <w:rsid w:val="00B75BB0"/>
    <w:rsid w:val="00B75BC2"/>
    <w:rsid w:val="00B760EC"/>
    <w:rsid w:val="00B80766"/>
    <w:rsid w:val="00B87612"/>
    <w:rsid w:val="00B92DCB"/>
    <w:rsid w:val="00BA02CE"/>
    <w:rsid w:val="00BA336C"/>
    <w:rsid w:val="00BA3DB2"/>
    <w:rsid w:val="00BA4303"/>
    <w:rsid w:val="00BA632E"/>
    <w:rsid w:val="00BA7461"/>
    <w:rsid w:val="00BB4E98"/>
    <w:rsid w:val="00BC1780"/>
    <w:rsid w:val="00BC6B89"/>
    <w:rsid w:val="00BD1832"/>
    <w:rsid w:val="00BD3517"/>
    <w:rsid w:val="00BD4481"/>
    <w:rsid w:val="00BD5988"/>
    <w:rsid w:val="00BE0F19"/>
    <w:rsid w:val="00BE2C8D"/>
    <w:rsid w:val="00BE42CB"/>
    <w:rsid w:val="00BF10B6"/>
    <w:rsid w:val="00BF2C68"/>
    <w:rsid w:val="00BF2DF9"/>
    <w:rsid w:val="00BF6692"/>
    <w:rsid w:val="00C00090"/>
    <w:rsid w:val="00C02402"/>
    <w:rsid w:val="00C03F5E"/>
    <w:rsid w:val="00C043DF"/>
    <w:rsid w:val="00C067F8"/>
    <w:rsid w:val="00C1052C"/>
    <w:rsid w:val="00C12587"/>
    <w:rsid w:val="00C13A41"/>
    <w:rsid w:val="00C21DF0"/>
    <w:rsid w:val="00C226D0"/>
    <w:rsid w:val="00C23539"/>
    <w:rsid w:val="00C23A1C"/>
    <w:rsid w:val="00C2445C"/>
    <w:rsid w:val="00C27BEC"/>
    <w:rsid w:val="00C30D35"/>
    <w:rsid w:val="00C407E4"/>
    <w:rsid w:val="00C410A8"/>
    <w:rsid w:val="00C450EC"/>
    <w:rsid w:val="00C46A11"/>
    <w:rsid w:val="00C50321"/>
    <w:rsid w:val="00C51135"/>
    <w:rsid w:val="00C53D4A"/>
    <w:rsid w:val="00C551CD"/>
    <w:rsid w:val="00C60F8D"/>
    <w:rsid w:val="00C6131C"/>
    <w:rsid w:val="00C61434"/>
    <w:rsid w:val="00C6210D"/>
    <w:rsid w:val="00C65335"/>
    <w:rsid w:val="00C659A4"/>
    <w:rsid w:val="00C7020D"/>
    <w:rsid w:val="00C72588"/>
    <w:rsid w:val="00C7305D"/>
    <w:rsid w:val="00C75498"/>
    <w:rsid w:val="00C76A18"/>
    <w:rsid w:val="00C76FC4"/>
    <w:rsid w:val="00C80442"/>
    <w:rsid w:val="00C8050F"/>
    <w:rsid w:val="00C823C8"/>
    <w:rsid w:val="00C828A6"/>
    <w:rsid w:val="00C85769"/>
    <w:rsid w:val="00C95D9B"/>
    <w:rsid w:val="00CA027D"/>
    <w:rsid w:val="00CA196B"/>
    <w:rsid w:val="00CA1AD3"/>
    <w:rsid w:val="00CA204F"/>
    <w:rsid w:val="00CA248F"/>
    <w:rsid w:val="00CA42A5"/>
    <w:rsid w:val="00CA52ED"/>
    <w:rsid w:val="00CA6B06"/>
    <w:rsid w:val="00CA6C24"/>
    <w:rsid w:val="00CB1E7A"/>
    <w:rsid w:val="00CB201C"/>
    <w:rsid w:val="00CB3DFE"/>
    <w:rsid w:val="00CB4754"/>
    <w:rsid w:val="00CC0FF1"/>
    <w:rsid w:val="00CC1968"/>
    <w:rsid w:val="00CC7ECD"/>
    <w:rsid w:val="00CD539C"/>
    <w:rsid w:val="00CD57B2"/>
    <w:rsid w:val="00CE37A6"/>
    <w:rsid w:val="00CF1ED3"/>
    <w:rsid w:val="00CF20CD"/>
    <w:rsid w:val="00CF72F3"/>
    <w:rsid w:val="00D03802"/>
    <w:rsid w:val="00D051B1"/>
    <w:rsid w:val="00D06159"/>
    <w:rsid w:val="00D06491"/>
    <w:rsid w:val="00D11179"/>
    <w:rsid w:val="00D16C66"/>
    <w:rsid w:val="00D221C0"/>
    <w:rsid w:val="00D22C48"/>
    <w:rsid w:val="00D256A2"/>
    <w:rsid w:val="00D262F4"/>
    <w:rsid w:val="00D3163F"/>
    <w:rsid w:val="00D32139"/>
    <w:rsid w:val="00D34AD5"/>
    <w:rsid w:val="00D3614C"/>
    <w:rsid w:val="00D36181"/>
    <w:rsid w:val="00D367A7"/>
    <w:rsid w:val="00D37239"/>
    <w:rsid w:val="00D40242"/>
    <w:rsid w:val="00D41A78"/>
    <w:rsid w:val="00D45FFB"/>
    <w:rsid w:val="00D51AD1"/>
    <w:rsid w:val="00D53B93"/>
    <w:rsid w:val="00D54B19"/>
    <w:rsid w:val="00D57393"/>
    <w:rsid w:val="00D61089"/>
    <w:rsid w:val="00D63A09"/>
    <w:rsid w:val="00D71D53"/>
    <w:rsid w:val="00D7416B"/>
    <w:rsid w:val="00D74A63"/>
    <w:rsid w:val="00D83A8D"/>
    <w:rsid w:val="00D86795"/>
    <w:rsid w:val="00D90E3F"/>
    <w:rsid w:val="00D91B20"/>
    <w:rsid w:val="00D94EED"/>
    <w:rsid w:val="00D96B78"/>
    <w:rsid w:val="00DA090E"/>
    <w:rsid w:val="00DA2D8F"/>
    <w:rsid w:val="00DA3370"/>
    <w:rsid w:val="00DA540C"/>
    <w:rsid w:val="00DB39A3"/>
    <w:rsid w:val="00DB42B7"/>
    <w:rsid w:val="00DB710F"/>
    <w:rsid w:val="00DC3C8B"/>
    <w:rsid w:val="00DC490C"/>
    <w:rsid w:val="00DC5895"/>
    <w:rsid w:val="00DC7384"/>
    <w:rsid w:val="00DD2CCF"/>
    <w:rsid w:val="00DD3E52"/>
    <w:rsid w:val="00DE1A26"/>
    <w:rsid w:val="00DE1EF5"/>
    <w:rsid w:val="00DE27E8"/>
    <w:rsid w:val="00DE6F4F"/>
    <w:rsid w:val="00DF0437"/>
    <w:rsid w:val="00E00415"/>
    <w:rsid w:val="00E05716"/>
    <w:rsid w:val="00E06AF3"/>
    <w:rsid w:val="00E07597"/>
    <w:rsid w:val="00E10B66"/>
    <w:rsid w:val="00E12165"/>
    <w:rsid w:val="00E12FE3"/>
    <w:rsid w:val="00E17292"/>
    <w:rsid w:val="00E303F9"/>
    <w:rsid w:val="00E30EA2"/>
    <w:rsid w:val="00E32585"/>
    <w:rsid w:val="00E32A63"/>
    <w:rsid w:val="00E32BDE"/>
    <w:rsid w:val="00E32D6E"/>
    <w:rsid w:val="00E33826"/>
    <w:rsid w:val="00E34B3B"/>
    <w:rsid w:val="00E35072"/>
    <w:rsid w:val="00E37378"/>
    <w:rsid w:val="00E410CE"/>
    <w:rsid w:val="00E50225"/>
    <w:rsid w:val="00E529CC"/>
    <w:rsid w:val="00E53D71"/>
    <w:rsid w:val="00E56D61"/>
    <w:rsid w:val="00E5703E"/>
    <w:rsid w:val="00E57CE5"/>
    <w:rsid w:val="00E6009D"/>
    <w:rsid w:val="00E62FC4"/>
    <w:rsid w:val="00E64310"/>
    <w:rsid w:val="00E656CF"/>
    <w:rsid w:val="00E66201"/>
    <w:rsid w:val="00E66A54"/>
    <w:rsid w:val="00E72ED6"/>
    <w:rsid w:val="00E74D3C"/>
    <w:rsid w:val="00E9280C"/>
    <w:rsid w:val="00E94AEB"/>
    <w:rsid w:val="00E964CB"/>
    <w:rsid w:val="00EA071C"/>
    <w:rsid w:val="00EA2B18"/>
    <w:rsid w:val="00EA3451"/>
    <w:rsid w:val="00EA3DC7"/>
    <w:rsid w:val="00EA526A"/>
    <w:rsid w:val="00EA78F9"/>
    <w:rsid w:val="00EB0F9F"/>
    <w:rsid w:val="00EB1F18"/>
    <w:rsid w:val="00EB31CF"/>
    <w:rsid w:val="00EB4124"/>
    <w:rsid w:val="00EB53F6"/>
    <w:rsid w:val="00EB6DCE"/>
    <w:rsid w:val="00EC0EC9"/>
    <w:rsid w:val="00EC24F6"/>
    <w:rsid w:val="00EC4106"/>
    <w:rsid w:val="00EC4861"/>
    <w:rsid w:val="00ED01E6"/>
    <w:rsid w:val="00ED0CC1"/>
    <w:rsid w:val="00ED1AD8"/>
    <w:rsid w:val="00ED3739"/>
    <w:rsid w:val="00ED4924"/>
    <w:rsid w:val="00ED67A9"/>
    <w:rsid w:val="00EE387B"/>
    <w:rsid w:val="00EE4D54"/>
    <w:rsid w:val="00EE5AC7"/>
    <w:rsid w:val="00EF574C"/>
    <w:rsid w:val="00EF6A40"/>
    <w:rsid w:val="00EF7B44"/>
    <w:rsid w:val="00F01610"/>
    <w:rsid w:val="00F030FF"/>
    <w:rsid w:val="00F10FC4"/>
    <w:rsid w:val="00F11AB7"/>
    <w:rsid w:val="00F121CE"/>
    <w:rsid w:val="00F121D7"/>
    <w:rsid w:val="00F166D9"/>
    <w:rsid w:val="00F21B31"/>
    <w:rsid w:val="00F26BE9"/>
    <w:rsid w:val="00F329FA"/>
    <w:rsid w:val="00F33BB2"/>
    <w:rsid w:val="00F34EE2"/>
    <w:rsid w:val="00F3510E"/>
    <w:rsid w:val="00F4120E"/>
    <w:rsid w:val="00F43C7A"/>
    <w:rsid w:val="00F45BCB"/>
    <w:rsid w:val="00F47C1D"/>
    <w:rsid w:val="00F50920"/>
    <w:rsid w:val="00F52C78"/>
    <w:rsid w:val="00F53B0F"/>
    <w:rsid w:val="00F54675"/>
    <w:rsid w:val="00F63DCB"/>
    <w:rsid w:val="00F6406C"/>
    <w:rsid w:val="00F640EC"/>
    <w:rsid w:val="00F64BBA"/>
    <w:rsid w:val="00F67729"/>
    <w:rsid w:val="00F712D9"/>
    <w:rsid w:val="00F7177A"/>
    <w:rsid w:val="00F71DAA"/>
    <w:rsid w:val="00F72D31"/>
    <w:rsid w:val="00F73F95"/>
    <w:rsid w:val="00F7683F"/>
    <w:rsid w:val="00F818AD"/>
    <w:rsid w:val="00F849F1"/>
    <w:rsid w:val="00F84ABB"/>
    <w:rsid w:val="00F85915"/>
    <w:rsid w:val="00F9159A"/>
    <w:rsid w:val="00F92B9A"/>
    <w:rsid w:val="00F92F61"/>
    <w:rsid w:val="00F93D27"/>
    <w:rsid w:val="00F94359"/>
    <w:rsid w:val="00FA0113"/>
    <w:rsid w:val="00FA209E"/>
    <w:rsid w:val="00FA2120"/>
    <w:rsid w:val="00FA2964"/>
    <w:rsid w:val="00FA3127"/>
    <w:rsid w:val="00FA4C7D"/>
    <w:rsid w:val="00FA6618"/>
    <w:rsid w:val="00FB1E63"/>
    <w:rsid w:val="00FB3445"/>
    <w:rsid w:val="00FB552C"/>
    <w:rsid w:val="00FB5963"/>
    <w:rsid w:val="00FB5A07"/>
    <w:rsid w:val="00FB7CAE"/>
    <w:rsid w:val="00FC0646"/>
    <w:rsid w:val="00FC1BEA"/>
    <w:rsid w:val="00FC4EFA"/>
    <w:rsid w:val="00FC69C8"/>
    <w:rsid w:val="00FD0411"/>
    <w:rsid w:val="00FD5D36"/>
    <w:rsid w:val="00FD681E"/>
    <w:rsid w:val="00FD6C1F"/>
    <w:rsid w:val="00FE2082"/>
    <w:rsid w:val="00FE309F"/>
    <w:rsid w:val="00FE3B0A"/>
    <w:rsid w:val="00FF090D"/>
    <w:rsid w:val="00FF27BD"/>
    <w:rsid w:val="00FF291D"/>
  </w:rsids>
  <m:mathPr>
    <m:mathFont m:val="Cambria Math"/>
    <m:brkBin m:val="before"/>
    <m:brkBinSub m:val="--"/>
    <m:smallFrac/>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eastAsiaTheme="minorEastAsia"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7D2A02"/>
    <w:pPr>
      <w:spacing w:before="240" w:after="0" w:line="360" w:lineRule="auto"/>
      <w:ind w:firstLine="300"/>
      <w:jc w:val="both"/>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8:214:0003:01:LV: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8:214:0003:01:LV: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OJ:L:2008:214:0003:01:LV: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28AA-A02F-492F-902F-663DF1D9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965</Words>
  <Characters>6684</Characters>
  <Application>Microsoft Office Word</Application>
  <DocSecurity>0</DocSecurity>
  <Lines>142</Lines>
  <Paragraphs>77</Paragraphs>
  <ScaleCrop>false</ScaleCrop>
  <HeadingPairs>
    <vt:vector size="2" baseType="variant">
      <vt:variant>
        <vt:lpstr>Title</vt:lpstr>
      </vt:variant>
      <vt:variant>
        <vt:i4>1</vt:i4>
      </vt:variant>
    </vt:vector>
  </HeadingPairs>
  <TitlesOfParts>
    <vt:vector size="1" baseType="lpstr">
      <vt:lpstr>Grozījumi Ministru kabineta 2009.gada 17.februāra noteikumos Nr.164 „Noteikumi par aizdevumiem komersantu konkurētspējas uzlabošanai”</vt:lpstr>
    </vt:vector>
  </TitlesOfParts>
  <Company>LR Ekonomikas ministrija</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17.februāra noteikumos Nr.164 „Noteikumi par aizdevumiem komersantu konkurētspējas uzlabošanai”</dc:title>
  <dc:subject>Ministru kabineta noteikumu projekts</dc:subject>
  <dc:creator>Egita.Polanska@em.gov.lv</dc:creator>
  <dc:description>Egita.Polanska@em.gov.lv,
67013108</dc:description>
  <cp:lastModifiedBy>Egita Poļanska</cp:lastModifiedBy>
  <cp:revision>168</cp:revision>
  <cp:lastPrinted>2012-08-08T14:09:00Z</cp:lastPrinted>
  <dcterms:created xsi:type="dcterms:W3CDTF">2012-08-10T13:25:00Z</dcterms:created>
  <dcterms:modified xsi:type="dcterms:W3CDTF">2013-04-24T05:51:00Z</dcterms:modified>
</cp:coreProperties>
</file>