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C5" w:rsidRPr="0078790D" w:rsidRDefault="00976AC5" w:rsidP="008D3A75">
      <w:pPr>
        <w:jc w:val="both"/>
        <w:rPr>
          <w:color w:val="000000" w:themeColor="text1"/>
          <w:sz w:val="28"/>
          <w:szCs w:val="28"/>
        </w:rPr>
      </w:pPr>
      <w:bookmarkStart w:id="0" w:name="_GoBack"/>
      <w:bookmarkEnd w:id="0"/>
    </w:p>
    <w:p w:rsidR="00976AC5" w:rsidRPr="0078790D" w:rsidRDefault="008E2863" w:rsidP="00761CA9">
      <w:pPr>
        <w:jc w:val="right"/>
        <w:rPr>
          <w:i/>
          <w:color w:val="000000" w:themeColor="text1"/>
          <w:sz w:val="28"/>
          <w:szCs w:val="28"/>
        </w:rPr>
      </w:pPr>
      <w:r w:rsidRPr="0078790D">
        <w:rPr>
          <w:i/>
          <w:color w:val="000000" w:themeColor="text1"/>
          <w:sz w:val="28"/>
          <w:szCs w:val="28"/>
        </w:rPr>
        <w:t>Likumprojekts</w:t>
      </w:r>
    </w:p>
    <w:p w:rsidR="008E2863" w:rsidRPr="0078790D" w:rsidRDefault="008E2863" w:rsidP="00761CA9">
      <w:pPr>
        <w:jc w:val="center"/>
        <w:rPr>
          <w:color w:val="000000" w:themeColor="text1"/>
          <w:sz w:val="28"/>
          <w:szCs w:val="28"/>
        </w:rPr>
      </w:pPr>
    </w:p>
    <w:p w:rsidR="008E2863" w:rsidRPr="0078790D" w:rsidRDefault="008E2863" w:rsidP="00761CA9">
      <w:pPr>
        <w:jc w:val="center"/>
        <w:rPr>
          <w:b/>
          <w:color w:val="000000" w:themeColor="text1"/>
          <w:sz w:val="28"/>
          <w:szCs w:val="28"/>
        </w:rPr>
      </w:pPr>
      <w:r w:rsidRPr="0078790D">
        <w:rPr>
          <w:b/>
          <w:color w:val="000000" w:themeColor="text1"/>
          <w:sz w:val="28"/>
          <w:szCs w:val="28"/>
        </w:rPr>
        <w:t>Grozījum</w:t>
      </w:r>
      <w:r w:rsidR="00515466" w:rsidRPr="0078790D">
        <w:rPr>
          <w:b/>
          <w:color w:val="000000" w:themeColor="text1"/>
          <w:sz w:val="28"/>
          <w:szCs w:val="28"/>
        </w:rPr>
        <w:t>i</w:t>
      </w:r>
      <w:r w:rsidR="00C9523F" w:rsidRPr="0078790D">
        <w:rPr>
          <w:b/>
          <w:color w:val="000000" w:themeColor="text1"/>
          <w:sz w:val="28"/>
          <w:szCs w:val="28"/>
        </w:rPr>
        <w:t xml:space="preserve"> </w:t>
      </w:r>
      <w:r w:rsidR="004B15D6" w:rsidRPr="0078790D">
        <w:rPr>
          <w:b/>
          <w:color w:val="000000" w:themeColor="text1"/>
          <w:sz w:val="28"/>
          <w:szCs w:val="28"/>
        </w:rPr>
        <w:t>Elektroenerģijas tirgus likumā</w:t>
      </w:r>
    </w:p>
    <w:p w:rsidR="00976AC5" w:rsidRPr="0078790D" w:rsidRDefault="00976AC5" w:rsidP="008D3A75">
      <w:pPr>
        <w:jc w:val="both"/>
        <w:rPr>
          <w:color w:val="000000" w:themeColor="text1"/>
          <w:sz w:val="28"/>
          <w:szCs w:val="28"/>
        </w:rPr>
      </w:pPr>
    </w:p>
    <w:p w:rsidR="004B15D6" w:rsidRPr="0078790D" w:rsidRDefault="00DE7125" w:rsidP="008D3A75">
      <w:pPr>
        <w:jc w:val="both"/>
        <w:rPr>
          <w:color w:val="000000" w:themeColor="text1"/>
          <w:sz w:val="28"/>
          <w:szCs w:val="28"/>
        </w:rPr>
      </w:pPr>
      <w:r w:rsidRPr="0078790D">
        <w:rPr>
          <w:color w:val="000000" w:themeColor="text1"/>
          <w:sz w:val="28"/>
          <w:szCs w:val="28"/>
        </w:rPr>
        <w:t xml:space="preserve">Izdarīt </w:t>
      </w:r>
      <w:r w:rsidR="004B15D6" w:rsidRPr="0078790D">
        <w:rPr>
          <w:color w:val="000000" w:themeColor="text1"/>
          <w:sz w:val="28"/>
          <w:szCs w:val="28"/>
        </w:rPr>
        <w:t>Elektroenerģijas tirgus likumā</w:t>
      </w:r>
      <w:r w:rsidRPr="0078790D">
        <w:rPr>
          <w:color w:val="000000" w:themeColor="text1"/>
          <w:sz w:val="28"/>
          <w:szCs w:val="28"/>
        </w:rPr>
        <w:t xml:space="preserve"> (</w:t>
      </w:r>
      <w:r w:rsidR="004B15D6" w:rsidRPr="0078790D">
        <w:rPr>
          <w:color w:val="000000" w:themeColor="text1"/>
          <w:sz w:val="28"/>
          <w:szCs w:val="28"/>
        </w:rPr>
        <w:t xml:space="preserve">Latvijas Vēstnesis, 2005, </w:t>
      </w:r>
      <w:r w:rsidR="00F37A14" w:rsidRPr="0078790D">
        <w:rPr>
          <w:color w:val="000000" w:themeColor="text1"/>
          <w:sz w:val="28"/>
          <w:szCs w:val="28"/>
        </w:rPr>
        <w:t>Nr.82</w:t>
      </w:r>
      <w:r w:rsidR="004B15D6" w:rsidRPr="0078790D">
        <w:rPr>
          <w:color w:val="000000" w:themeColor="text1"/>
          <w:sz w:val="28"/>
          <w:szCs w:val="28"/>
        </w:rPr>
        <w:t xml:space="preserve">; 2008, </w:t>
      </w:r>
      <w:r w:rsidR="00F37A14" w:rsidRPr="0078790D">
        <w:rPr>
          <w:color w:val="000000" w:themeColor="text1"/>
          <w:sz w:val="28"/>
          <w:szCs w:val="28"/>
        </w:rPr>
        <w:t>Nr.</w:t>
      </w:r>
      <w:r w:rsidR="004B15D6" w:rsidRPr="0078790D">
        <w:rPr>
          <w:color w:val="000000" w:themeColor="text1"/>
          <w:sz w:val="28"/>
          <w:szCs w:val="28"/>
        </w:rPr>
        <w:t>64</w:t>
      </w:r>
      <w:r w:rsidR="00F37A14" w:rsidRPr="0078790D">
        <w:rPr>
          <w:color w:val="000000" w:themeColor="text1"/>
          <w:sz w:val="28"/>
          <w:szCs w:val="28"/>
        </w:rPr>
        <w:t>; 2011, Nr.117</w:t>
      </w:r>
      <w:r w:rsidR="004B15D6" w:rsidRPr="0078790D">
        <w:rPr>
          <w:color w:val="000000" w:themeColor="text1"/>
          <w:sz w:val="28"/>
          <w:szCs w:val="28"/>
        </w:rPr>
        <w:t xml:space="preserve">) </w:t>
      </w:r>
      <w:r w:rsidR="00F54627" w:rsidRPr="0078790D">
        <w:rPr>
          <w:color w:val="000000" w:themeColor="text1"/>
          <w:sz w:val="28"/>
          <w:szCs w:val="28"/>
        </w:rPr>
        <w:t>šādu</w:t>
      </w:r>
      <w:r w:rsidR="00515466" w:rsidRPr="0078790D">
        <w:rPr>
          <w:color w:val="000000" w:themeColor="text1"/>
          <w:sz w:val="28"/>
          <w:szCs w:val="28"/>
        </w:rPr>
        <w:t>s</w:t>
      </w:r>
      <w:r w:rsidR="00F54627" w:rsidRPr="0078790D">
        <w:rPr>
          <w:color w:val="000000" w:themeColor="text1"/>
          <w:sz w:val="28"/>
          <w:szCs w:val="28"/>
        </w:rPr>
        <w:t xml:space="preserve"> grozījumu</w:t>
      </w:r>
      <w:r w:rsidR="00515466" w:rsidRPr="0078790D">
        <w:rPr>
          <w:color w:val="000000" w:themeColor="text1"/>
          <w:sz w:val="28"/>
          <w:szCs w:val="28"/>
        </w:rPr>
        <w:t>s</w:t>
      </w:r>
      <w:r w:rsidR="00F54627" w:rsidRPr="0078790D">
        <w:rPr>
          <w:color w:val="000000" w:themeColor="text1"/>
          <w:sz w:val="28"/>
          <w:szCs w:val="28"/>
        </w:rPr>
        <w:t>:</w:t>
      </w:r>
      <w:r w:rsidR="004B15D6" w:rsidRPr="0078790D">
        <w:rPr>
          <w:color w:val="000000" w:themeColor="text1"/>
          <w:sz w:val="28"/>
          <w:szCs w:val="28"/>
        </w:rPr>
        <w:t xml:space="preserve"> </w:t>
      </w:r>
    </w:p>
    <w:p w:rsidR="004B15D6" w:rsidRPr="0078790D" w:rsidRDefault="004B15D6" w:rsidP="008D3A75">
      <w:pPr>
        <w:jc w:val="both"/>
        <w:rPr>
          <w:color w:val="000000" w:themeColor="text1"/>
          <w:sz w:val="28"/>
          <w:szCs w:val="28"/>
        </w:rPr>
      </w:pPr>
    </w:p>
    <w:p w:rsidR="006D7296" w:rsidRPr="0078790D" w:rsidRDefault="00E12C80" w:rsidP="006D7296">
      <w:pPr>
        <w:spacing w:after="120"/>
        <w:jc w:val="both"/>
        <w:rPr>
          <w:b/>
          <w:color w:val="000000" w:themeColor="text1"/>
          <w:sz w:val="28"/>
          <w:szCs w:val="28"/>
        </w:rPr>
      </w:pPr>
      <w:r>
        <w:rPr>
          <w:b/>
          <w:color w:val="000000" w:themeColor="text1"/>
          <w:sz w:val="28"/>
          <w:szCs w:val="28"/>
        </w:rPr>
        <w:t>1.Izteikt 1.panta otrās daļas 8. un 9.</w:t>
      </w:r>
      <w:r w:rsidR="006D7296" w:rsidRPr="0078790D">
        <w:rPr>
          <w:b/>
          <w:color w:val="000000" w:themeColor="text1"/>
          <w:sz w:val="28"/>
          <w:szCs w:val="28"/>
        </w:rPr>
        <w:t xml:space="preserve"> punktu</w:t>
      </w:r>
      <w:r w:rsidR="00165AD7">
        <w:rPr>
          <w:b/>
          <w:color w:val="000000" w:themeColor="text1"/>
          <w:sz w:val="28"/>
          <w:szCs w:val="28"/>
        </w:rPr>
        <w:t>s</w:t>
      </w:r>
      <w:r w:rsidR="006D7296" w:rsidRPr="0078790D">
        <w:rPr>
          <w:b/>
          <w:color w:val="000000" w:themeColor="text1"/>
          <w:sz w:val="28"/>
          <w:szCs w:val="28"/>
        </w:rPr>
        <w:t xml:space="preserve"> šādā redakcijā:</w:t>
      </w:r>
    </w:p>
    <w:p w:rsidR="006D7296" w:rsidRPr="0078790D" w:rsidRDefault="006D7296" w:rsidP="006D7296">
      <w:pPr>
        <w:spacing w:after="120"/>
        <w:jc w:val="both"/>
        <w:rPr>
          <w:b/>
          <w:color w:val="000000" w:themeColor="text1"/>
          <w:sz w:val="28"/>
          <w:szCs w:val="28"/>
        </w:rPr>
      </w:pPr>
      <w:r w:rsidRPr="0078790D">
        <w:rPr>
          <w:b/>
          <w:color w:val="000000" w:themeColor="text1"/>
          <w:sz w:val="28"/>
          <w:szCs w:val="28"/>
        </w:rPr>
        <w:t xml:space="preserve">„8) elektroenerģijas tirdzniecība – </w:t>
      </w:r>
      <w:r w:rsidRPr="0078790D">
        <w:rPr>
          <w:color w:val="000000" w:themeColor="text1"/>
          <w:sz w:val="28"/>
          <w:szCs w:val="28"/>
        </w:rPr>
        <w:t>komercdarbība, kas ietver elektroenerģijas iepirkšanu pārdošanai un elektroenerģijas pārdošanu elektroenerģijas lietotājiem</w:t>
      </w:r>
      <w:r w:rsidRPr="003403E5">
        <w:rPr>
          <w:color w:val="000000" w:themeColor="text1"/>
          <w:sz w:val="28"/>
          <w:szCs w:val="28"/>
        </w:rPr>
        <w:t>;</w:t>
      </w:r>
    </w:p>
    <w:p w:rsidR="00E12C80" w:rsidRDefault="006D7296" w:rsidP="006D7296">
      <w:pPr>
        <w:spacing w:after="120"/>
        <w:jc w:val="both"/>
        <w:rPr>
          <w:b/>
          <w:color w:val="000000" w:themeColor="text1"/>
          <w:sz w:val="28"/>
          <w:szCs w:val="28"/>
        </w:rPr>
      </w:pPr>
      <w:r w:rsidRPr="0078790D">
        <w:rPr>
          <w:b/>
          <w:color w:val="000000" w:themeColor="text1"/>
          <w:sz w:val="28"/>
          <w:szCs w:val="28"/>
        </w:rPr>
        <w:t xml:space="preserve">9) elektroenerģijas tirgotājs – </w:t>
      </w:r>
      <w:r w:rsidRPr="0078790D">
        <w:rPr>
          <w:color w:val="000000" w:themeColor="text1"/>
          <w:sz w:val="28"/>
          <w:szCs w:val="28"/>
        </w:rPr>
        <w:t>komersants (ārvalstu komersanta filiāle), kurš veic elektroenerģijas tirdzniecību kā komercdarbību</w:t>
      </w:r>
      <w:r w:rsidR="006A63DA" w:rsidRPr="003403E5">
        <w:rPr>
          <w:color w:val="000000" w:themeColor="text1"/>
          <w:sz w:val="28"/>
          <w:szCs w:val="28"/>
        </w:rPr>
        <w:t>;”</w:t>
      </w:r>
    </w:p>
    <w:p w:rsidR="007A7F2F" w:rsidRPr="007A7F2F" w:rsidRDefault="000D1304" w:rsidP="007A7F2F">
      <w:pPr>
        <w:spacing w:after="120"/>
        <w:jc w:val="both"/>
        <w:rPr>
          <w:color w:val="000000" w:themeColor="text1"/>
          <w:sz w:val="28"/>
          <w:szCs w:val="28"/>
        </w:rPr>
      </w:pPr>
      <w:r>
        <w:rPr>
          <w:b/>
          <w:color w:val="000000" w:themeColor="text1"/>
          <w:sz w:val="28"/>
          <w:szCs w:val="28"/>
        </w:rPr>
        <w:t>2</w:t>
      </w:r>
      <w:r w:rsidR="00E12C80">
        <w:rPr>
          <w:b/>
          <w:color w:val="000000" w:themeColor="text1"/>
          <w:sz w:val="28"/>
          <w:szCs w:val="28"/>
        </w:rPr>
        <w:t xml:space="preserve">. </w:t>
      </w:r>
      <w:r w:rsidR="00E708CF" w:rsidRPr="00E708CF">
        <w:rPr>
          <w:color w:val="000000" w:themeColor="text1"/>
          <w:sz w:val="28"/>
          <w:szCs w:val="28"/>
        </w:rPr>
        <w:t>Svītrot 1.panta otrās daļas 17.punktu</w:t>
      </w:r>
      <w:r w:rsidR="00D014FE">
        <w:rPr>
          <w:color w:val="000000" w:themeColor="text1"/>
          <w:sz w:val="28"/>
          <w:szCs w:val="28"/>
        </w:rPr>
        <w:t>.</w:t>
      </w:r>
    </w:p>
    <w:p w:rsidR="00411DD6" w:rsidRPr="007A7F2F" w:rsidRDefault="004C170C" w:rsidP="007A7F2F">
      <w:pPr>
        <w:spacing w:after="120"/>
        <w:rPr>
          <w:color w:val="000000" w:themeColor="text1"/>
          <w:sz w:val="28"/>
          <w:szCs w:val="28"/>
        </w:rPr>
      </w:pPr>
      <w:r>
        <w:rPr>
          <w:b/>
          <w:color w:val="000000" w:themeColor="text1"/>
          <w:sz w:val="28"/>
          <w:szCs w:val="28"/>
        </w:rPr>
        <w:t>3</w:t>
      </w:r>
      <w:r w:rsidR="007A7F2F">
        <w:rPr>
          <w:b/>
          <w:color w:val="000000" w:themeColor="text1"/>
          <w:sz w:val="28"/>
          <w:szCs w:val="28"/>
        </w:rPr>
        <w:t>.</w:t>
      </w:r>
      <w:r w:rsidR="00411DD6" w:rsidRPr="007A7F2F">
        <w:rPr>
          <w:b/>
          <w:color w:val="000000" w:themeColor="text1"/>
          <w:sz w:val="28"/>
          <w:szCs w:val="28"/>
        </w:rPr>
        <w:t>Izteikt likuma 11.panta otrās daļas pirmo teikumu šādā redakcijā</w:t>
      </w:r>
      <w:r w:rsidR="00411DD6" w:rsidRPr="007A7F2F">
        <w:rPr>
          <w:color w:val="000000" w:themeColor="text1"/>
          <w:sz w:val="28"/>
          <w:szCs w:val="28"/>
        </w:rPr>
        <w:t xml:space="preserve">: </w:t>
      </w:r>
    </w:p>
    <w:p w:rsidR="00411DD6" w:rsidRDefault="00411DD6" w:rsidP="00411DD6">
      <w:pPr>
        <w:spacing w:after="120"/>
        <w:jc w:val="both"/>
        <w:rPr>
          <w:color w:val="000000" w:themeColor="text1"/>
          <w:sz w:val="28"/>
          <w:szCs w:val="28"/>
        </w:rPr>
      </w:pPr>
      <w:r w:rsidRPr="00411DD6">
        <w:rPr>
          <w:color w:val="000000" w:themeColor="text1"/>
          <w:sz w:val="28"/>
          <w:szCs w:val="28"/>
        </w:rPr>
        <w:t xml:space="preserve">„Pārvades sistēmas operators var piedalīties elektroenerģijas tirdzniecībā tikai gadījumos, ja tam jānodrošina </w:t>
      </w:r>
      <w:r w:rsidRPr="005548F9">
        <w:rPr>
          <w:sz w:val="28"/>
          <w:szCs w:val="28"/>
        </w:rPr>
        <w:t xml:space="preserve">pēdējā garantētā piegāde šā likuma 34.pantā </w:t>
      </w:r>
      <w:r w:rsidRPr="00411DD6">
        <w:rPr>
          <w:color w:val="000000" w:themeColor="text1"/>
          <w:sz w:val="28"/>
          <w:szCs w:val="28"/>
        </w:rPr>
        <w:t>noteiktajos gadījumos, vai kad elektroenerģijas vai jaudas pirkšana un pārdošana ir nepieciešama sistēmas balansēšanai, palīgpakalpojumu pirkšanai, elektroenerģijas transportēšanas zudumu segšanai, pārvades sistēmas operatora paša patēriņam vai kad sistēmā ir novirze no normālā darbības režīma vai notikusi avārija.”</w:t>
      </w:r>
    </w:p>
    <w:p w:rsidR="00D02479" w:rsidRPr="000D1304" w:rsidRDefault="00610240" w:rsidP="000D1304">
      <w:pPr>
        <w:spacing w:after="120"/>
        <w:rPr>
          <w:b/>
          <w:color w:val="000000" w:themeColor="text1"/>
          <w:sz w:val="28"/>
          <w:szCs w:val="28"/>
        </w:rPr>
      </w:pPr>
      <w:r>
        <w:rPr>
          <w:b/>
          <w:color w:val="000000" w:themeColor="text1"/>
          <w:sz w:val="28"/>
          <w:szCs w:val="28"/>
        </w:rPr>
        <w:t>4</w:t>
      </w:r>
      <w:r w:rsidR="000D1304">
        <w:rPr>
          <w:b/>
          <w:color w:val="000000" w:themeColor="text1"/>
          <w:sz w:val="28"/>
          <w:szCs w:val="28"/>
        </w:rPr>
        <w:t>.</w:t>
      </w:r>
      <w:r w:rsidR="00D02479" w:rsidRPr="000D1304">
        <w:rPr>
          <w:b/>
          <w:color w:val="000000" w:themeColor="text1"/>
          <w:sz w:val="28"/>
          <w:szCs w:val="28"/>
        </w:rPr>
        <w:t>Izteikt likuma 18.panta trešo daļu šādā redakcijā:</w:t>
      </w:r>
    </w:p>
    <w:p w:rsidR="00D02479" w:rsidRDefault="00D02479" w:rsidP="00487B86">
      <w:pPr>
        <w:pStyle w:val="ListParagraph"/>
        <w:spacing w:after="120"/>
        <w:ind w:left="0"/>
        <w:contextualSpacing w:val="0"/>
        <w:jc w:val="both"/>
        <w:rPr>
          <w:color w:val="000000" w:themeColor="text1"/>
          <w:sz w:val="28"/>
          <w:szCs w:val="28"/>
        </w:rPr>
      </w:pPr>
      <w:r w:rsidRPr="00D02479">
        <w:rPr>
          <w:color w:val="000000" w:themeColor="text1"/>
          <w:sz w:val="28"/>
          <w:szCs w:val="28"/>
        </w:rPr>
        <w:t xml:space="preserve"> „</w:t>
      </w:r>
      <w:r w:rsidR="004C5FC5">
        <w:rPr>
          <w:color w:val="000000" w:themeColor="text1"/>
          <w:sz w:val="28"/>
          <w:szCs w:val="28"/>
        </w:rPr>
        <w:t>(3)</w:t>
      </w:r>
      <w:r w:rsidR="008B3149">
        <w:rPr>
          <w:color w:val="000000" w:themeColor="text1"/>
          <w:sz w:val="28"/>
          <w:szCs w:val="28"/>
        </w:rPr>
        <w:t xml:space="preserve"> </w:t>
      </w:r>
      <w:r w:rsidRPr="00D02479">
        <w:rPr>
          <w:color w:val="000000" w:themeColor="text1"/>
          <w:sz w:val="28"/>
          <w:szCs w:val="28"/>
        </w:rPr>
        <w:t xml:space="preserve">Sadales sistēmas operators var piedalīties elektroenerģijas tirdzniecībā gadījumos, ja tam jānodrošina pēdējā garantētā piegāde šā likuma </w:t>
      </w:r>
      <w:r w:rsidRPr="008E24D7">
        <w:rPr>
          <w:sz w:val="28"/>
          <w:szCs w:val="28"/>
        </w:rPr>
        <w:t xml:space="preserve">34.pantā </w:t>
      </w:r>
      <w:r w:rsidRPr="00D02479">
        <w:rPr>
          <w:color w:val="000000" w:themeColor="text1"/>
          <w:sz w:val="28"/>
          <w:szCs w:val="28"/>
        </w:rPr>
        <w:t>noteiktajos gadījumos, elektroenerģijas zudumu segšanai sadales sistēmā vai sadales sistēmas operatora paša patēriņam.”</w:t>
      </w:r>
    </w:p>
    <w:p w:rsidR="00D02479" w:rsidRPr="009B3F28" w:rsidRDefault="00610240" w:rsidP="000D1304">
      <w:pPr>
        <w:pStyle w:val="ListParagraph"/>
        <w:ind w:left="0"/>
        <w:rPr>
          <w:b/>
          <w:color w:val="000000" w:themeColor="text1"/>
          <w:sz w:val="28"/>
          <w:szCs w:val="28"/>
        </w:rPr>
      </w:pPr>
      <w:r>
        <w:rPr>
          <w:b/>
          <w:color w:val="000000" w:themeColor="text1"/>
          <w:sz w:val="28"/>
          <w:szCs w:val="28"/>
        </w:rPr>
        <w:t>5</w:t>
      </w:r>
      <w:r w:rsidR="00FB552C">
        <w:rPr>
          <w:b/>
          <w:color w:val="000000" w:themeColor="text1"/>
          <w:sz w:val="28"/>
          <w:szCs w:val="28"/>
        </w:rPr>
        <w:t>.</w:t>
      </w:r>
      <w:r w:rsidR="00D02479" w:rsidRPr="009B3F28">
        <w:rPr>
          <w:b/>
          <w:color w:val="000000" w:themeColor="text1"/>
          <w:sz w:val="28"/>
          <w:szCs w:val="28"/>
        </w:rPr>
        <w:t xml:space="preserve">Papildināt likuma 18.pantu pantu ar ceturto daļu šādā redakcijā: </w:t>
      </w:r>
    </w:p>
    <w:p w:rsidR="00D02479" w:rsidRDefault="00D02479" w:rsidP="00487B86">
      <w:pPr>
        <w:pStyle w:val="ListParagraph"/>
        <w:spacing w:after="120"/>
        <w:ind w:left="0"/>
        <w:contextualSpacing w:val="0"/>
        <w:jc w:val="both"/>
        <w:rPr>
          <w:color w:val="000000" w:themeColor="text1"/>
          <w:sz w:val="28"/>
          <w:szCs w:val="28"/>
        </w:rPr>
      </w:pPr>
      <w:r w:rsidRPr="00D02479">
        <w:rPr>
          <w:color w:val="000000" w:themeColor="text1"/>
          <w:sz w:val="28"/>
          <w:szCs w:val="28"/>
        </w:rPr>
        <w:t>„</w:t>
      </w:r>
      <w:r w:rsidR="004C5FC5">
        <w:rPr>
          <w:color w:val="000000" w:themeColor="text1"/>
          <w:sz w:val="28"/>
          <w:szCs w:val="28"/>
        </w:rPr>
        <w:t>(4)</w:t>
      </w:r>
      <w:r w:rsidR="008B3149">
        <w:rPr>
          <w:color w:val="000000" w:themeColor="text1"/>
          <w:sz w:val="28"/>
          <w:szCs w:val="28"/>
        </w:rPr>
        <w:t xml:space="preserve"> </w:t>
      </w:r>
      <w:r w:rsidRPr="00D02479">
        <w:rPr>
          <w:color w:val="000000" w:themeColor="text1"/>
          <w:sz w:val="28"/>
          <w:szCs w:val="28"/>
        </w:rPr>
        <w:t>Sadales sistēmas operators, uzticot tirgotājam pēdējās garantētās piegādes veikšanu, ievēro atklātas, nediskriminējošas un uz tirgus principiem balstītas procedūras.”</w:t>
      </w:r>
    </w:p>
    <w:p w:rsidR="00C50755" w:rsidRDefault="004C5FC5" w:rsidP="00610240">
      <w:pPr>
        <w:pStyle w:val="ListParagraph"/>
        <w:spacing w:after="120"/>
        <w:ind w:left="0"/>
        <w:contextualSpacing w:val="0"/>
        <w:jc w:val="both"/>
        <w:rPr>
          <w:color w:val="000000" w:themeColor="text1"/>
          <w:sz w:val="28"/>
          <w:szCs w:val="28"/>
        </w:rPr>
      </w:pPr>
      <w:r w:rsidRPr="00D02479">
        <w:rPr>
          <w:color w:val="000000" w:themeColor="text1"/>
          <w:sz w:val="28"/>
          <w:szCs w:val="28"/>
        </w:rPr>
        <w:t xml:space="preserve"> </w:t>
      </w:r>
      <w:r w:rsidR="00610240">
        <w:rPr>
          <w:b/>
          <w:color w:val="000000" w:themeColor="text1"/>
          <w:sz w:val="28"/>
          <w:szCs w:val="28"/>
        </w:rPr>
        <w:t>6</w:t>
      </w:r>
      <w:r w:rsidR="00C50755" w:rsidRPr="00C50755">
        <w:rPr>
          <w:b/>
          <w:color w:val="000000" w:themeColor="text1"/>
          <w:sz w:val="28"/>
          <w:szCs w:val="28"/>
        </w:rPr>
        <w:t>.</w:t>
      </w:r>
      <w:r w:rsidR="00C50755" w:rsidRPr="002C6FDD">
        <w:rPr>
          <w:color w:val="000000" w:themeColor="text1"/>
          <w:sz w:val="28"/>
          <w:szCs w:val="28"/>
        </w:rPr>
        <w:t>Aizstāt visā likumā</w:t>
      </w:r>
      <w:r w:rsidR="005548F9" w:rsidRPr="002C6FDD">
        <w:rPr>
          <w:color w:val="000000" w:themeColor="text1"/>
          <w:sz w:val="28"/>
          <w:szCs w:val="28"/>
        </w:rPr>
        <w:t xml:space="preserve"> tekstā</w:t>
      </w:r>
      <w:r w:rsidR="00C50755" w:rsidRPr="002C6FDD">
        <w:rPr>
          <w:color w:val="000000" w:themeColor="text1"/>
          <w:sz w:val="28"/>
          <w:szCs w:val="28"/>
        </w:rPr>
        <w:t xml:space="preserve"> vārdus „koģenerācijas elektrostacija” (attiecīgā locījumā) ar vārdiem „koģenerācijas stacija” (attiecīgā locījumā).</w:t>
      </w:r>
    </w:p>
    <w:p w:rsidR="000D1304" w:rsidRPr="000D1304" w:rsidRDefault="00610240" w:rsidP="000D1304">
      <w:pPr>
        <w:spacing w:after="120"/>
        <w:jc w:val="both"/>
        <w:rPr>
          <w:b/>
          <w:color w:val="000000" w:themeColor="text1"/>
          <w:sz w:val="28"/>
          <w:szCs w:val="28"/>
        </w:rPr>
      </w:pPr>
      <w:r>
        <w:rPr>
          <w:b/>
          <w:color w:val="000000" w:themeColor="text1"/>
          <w:sz w:val="28"/>
          <w:szCs w:val="28"/>
        </w:rPr>
        <w:t>7</w:t>
      </w:r>
      <w:r w:rsidR="000D1304" w:rsidRPr="000D1304">
        <w:rPr>
          <w:b/>
          <w:color w:val="000000" w:themeColor="text1"/>
          <w:sz w:val="28"/>
          <w:szCs w:val="28"/>
        </w:rPr>
        <w:t>.</w:t>
      </w:r>
      <w:r w:rsidR="000D1304" w:rsidRPr="000D1304">
        <w:rPr>
          <w:b/>
        </w:rPr>
        <w:t xml:space="preserve"> </w:t>
      </w:r>
      <w:r w:rsidR="008B3149">
        <w:rPr>
          <w:b/>
          <w:color w:val="000000" w:themeColor="text1"/>
          <w:sz w:val="28"/>
          <w:szCs w:val="28"/>
        </w:rPr>
        <w:t xml:space="preserve">Izteikt </w:t>
      </w:r>
      <w:r w:rsidR="000D1304">
        <w:rPr>
          <w:b/>
          <w:color w:val="000000" w:themeColor="text1"/>
          <w:sz w:val="28"/>
          <w:szCs w:val="28"/>
        </w:rPr>
        <w:t>28.</w:t>
      </w:r>
      <w:r w:rsidR="000D1304" w:rsidRPr="000D1304">
        <w:rPr>
          <w:b/>
          <w:color w:val="000000" w:themeColor="text1"/>
          <w:sz w:val="28"/>
          <w:szCs w:val="28"/>
        </w:rPr>
        <w:t xml:space="preserve"> panta nosaukumu šādā redakcijā:</w:t>
      </w:r>
    </w:p>
    <w:p w:rsidR="000D1304" w:rsidRPr="002C6FDD" w:rsidRDefault="000D1304" w:rsidP="000D1304">
      <w:pPr>
        <w:spacing w:after="120"/>
        <w:jc w:val="both"/>
        <w:rPr>
          <w:color w:val="000000" w:themeColor="text1"/>
          <w:sz w:val="28"/>
          <w:szCs w:val="28"/>
        </w:rPr>
      </w:pPr>
      <w:r>
        <w:rPr>
          <w:color w:val="000000" w:themeColor="text1"/>
          <w:sz w:val="28"/>
          <w:szCs w:val="28"/>
        </w:rPr>
        <w:t>„28.</w:t>
      </w:r>
      <w:r w:rsidRPr="000D1304">
        <w:rPr>
          <w:color w:val="000000" w:themeColor="text1"/>
          <w:sz w:val="28"/>
          <w:szCs w:val="28"/>
        </w:rPr>
        <w:t xml:space="preserve"> pants. Elektroenerģijas ražošana koģenerācijas stacijās ar uzstādīto elektrisko jaudu</w:t>
      </w:r>
      <w:r w:rsidR="007E01C6">
        <w:rPr>
          <w:color w:val="000000" w:themeColor="text1"/>
          <w:sz w:val="28"/>
          <w:szCs w:val="28"/>
        </w:rPr>
        <w:t>, kura nepārsniedz</w:t>
      </w:r>
      <w:r w:rsidRPr="000D1304">
        <w:rPr>
          <w:color w:val="000000" w:themeColor="text1"/>
          <w:sz w:val="28"/>
          <w:szCs w:val="28"/>
        </w:rPr>
        <w:t xml:space="preserve"> </w:t>
      </w:r>
      <w:r>
        <w:rPr>
          <w:color w:val="000000" w:themeColor="text1"/>
          <w:sz w:val="28"/>
          <w:szCs w:val="28"/>
        </w:rPr>
        <w:t xml:space="preserve"> 4 </w:t>
      </w:r>
      <w:r w:rsidR="007E01C6" w:rsidRPr="000D1304">
        <w:rPr>
          <w:color w:val="000000" w:themeColor="text1"/>
          <w:sz w:val="28"/>
          <w:szCs w:val="28"/>
        </w:rPr>
        <w:t>megavat</w:t>
      </w:r>
      <w:r w:rsidR="007E01C6">
        <w:rPr>
          <w:color w:val="000000" w:themeColor="text1"/>
          <w:sz w:val="28"/>
          <w:szCs w:val="28"/>
        </w:rPr>
        <w:t>us</w:t>
      </w:r>
      <w:r w:rsidRPr="000D1304">
        <w:rPr>
          <w:color w:val="000000" w:themeColor="text1"/>
          <w:sz w:val="28"/>
          <w:szCs w:val="28"/>
        </w:rPr>
        <w:t>”</w:t>
      </w:r>
    </w:p>
    <w:p w:rsidR="005E0C1E" w:rsidRPr="0078790D" w:rsidRDefault="00610240" w:rsidP="00CD2E54">
      <w:pPr>
        <w:jc w:val="both"/>
        <w:rPr>
          <w:b/>
          <w:color w:val="000000" w:themeColor="text1"/>
          <w:sz w:val="28"/>
          <w:szCs w:val="28"/>
        </w:rPr>
      </w:pPr>
      <w:r>
        <w:rPr>
          <w:b/>
          <w:color w:val="000000" w:themeColor="text1"/>
          <w:sz w:val="28"/>
          <w:szCs w:val="28"/>
        </w:rPr>
        <w:t>8</w:t>
      </w:r>
      <w:r w:rsidR="00CD2E54" w:rsidRPr="0078790D">
        <w:rPr>
          <w:b/>
          <w:color w:val="000000" w:themeColor="text1"/>
          <w:sz w:val="28"/>
          <w:szCs w:val="28"/>
        </w:rPr>
        <w:t xml:space="preserve">. </w:t>
      </w:r>
      <w:r w:rsidR="00051B37">
        <w:rPr>
          <w:b/>
          <w:color w:val="000000" w:themeColor="text1"/>
          <w:sz w:val="28"/>
          <w:szCs w:val="28"/>
        </w:rPr>
        <w:t>Izteikt 28.panta pirmo</w:t>
      </w:r>
      <w:r w:rsidR="00D014FE">
        <w:rPr>
          <w:b/>
          <w:color w:val="000000" w:themeColor="text1"/>
          <w:sz w:val="28"/>
          <w:szCs w:val="28"/>
        </w:rPr>
        <w:t xml:space="preserve"> un </w:t>
      </w:r>
      <w:r w:rsidR="00051B37">
        <w:rPr>
          <w:b/>
          <w:color w:val="000000" w:themeColor="text1"/>
          <w:sz w:val="28"/>
          <w:szCs w:val="28"/>
        </w:rPr>
        <w:t xml:space="preserve">piekto daļu </w:t>
      </w:r>
      <w:r w:rsidR="00CD2E54" w:rsidRPr="0078790D">
        <w:rPr>
          <w:b/>
          <w:color w:val="000000" w:themeColor="text1"/>
          <w:sz w:val="28"/>
          <w:szCs w:val="28"/>
        </w:rPr>
        <w:t>šādā redakcijā:</w:t>
      </w:r>
    </w:p>
    <w:p w:rsidR="00035339" w:rsidRPr="0078790D" w:rsidRDefault="00CD2E54" w:rsidP="00637277">
      <w:pPr>
        <w:spacing w:after="120"/>
        <w:jc w:val="both"/>
        <w:rPr>
          <w:color w:val="000000" w:themeColor="text1"/>
          <w:sz w:val="28"/>
          <w:szCs w:val="28"/>
        </w:rPr>
      </w:pPr>
      <w:r w:rsidRPr="0078790D">
        <w:rPr>
          <w:color w:val="000000" w:themeColor="text1"/>
          <w:sz w:val="28"/>
          <w:szCs w:val="28"/>
        </w:rPr>
        <w:lastRenderedPageBreak/>
        <w:t>„</w:t>
      </w:r>
      <w:r w:rsidR="00035339" w:rsidRPr="0078790D">
        <w:rPr>
          <w:color w:val="000000" w:themeColor="text1"/>
          <w:sz w:val="28"/>
          <w:szCs w:val="28"/>
        </w:rPr>
        <w:t xml:space="preserve">(1) Ražotājs, kas elektroenerģiju ražo koģenerācijas stacijā, kuras uzstādītā </w:t>
      </w:r>
      <w:r w:rsidR="000D1304">
        <w:rPr>
          <w:color w:val="000000" w:themeColor="text1"/>
          <w:sz w:val="28"/>
          <w:szCs w:val="28"/>
        </w:rPr>
        <w:t xml:space="preserve">elektriskā </w:t>
      </w:r>
      <w:r w:rsidR="00035339" w:rsidRPr="0078790D">
        <w:rPr>
          <w:color w:val="000000" w:themeColor="text1"/>
          <w:sz w:val="28"/>
          <w:szCs w:val="28"/>
        </w:rPr>
        <w:t xml:space="preserve">jauda nepārsniedz 4 </w:t>
      </w:r>
      <w:r w:rsidR="00E9377D">
        <w:rPr>
          <w:color w:val="000000" w:themeColor="text1"/>
          <w:sz w:val="28"/>
          <w:szCs w:val="28"/>
        </w:rPr>
        <w:t>megavatus</w:t>
      </w:r>
      <w:r w:rsidR="00035339" w:rsidRPr="0078790D">
        <w:rPr>
          <w:color w:val="000000" w:themeColor="text1"/>
          <w:sz w:val="28"/>
          <w:szCs w:val="28"/>
        </w:rPr>
        <w:t>, var iegūt tiesības pārdot saražoto elektroenerģiju obligātā iepirkuma ietvaros”</w:t>
      </w:r>
      <w:r w:rsidR="001C224E" w:rsidRPr="0078790D">
        <w:rPr>
          <w:color w:val="000000" w:themeColor="text1"/>
          <w:sz w:val="28"/>
          <w:szCs w:val="28"/>
        </w:rPr>
        <w:t>;</w:t>
      </w:r>
    </w:p>
    <w:p w:rsidR="00D533D9" w:rsidRDefault="00051B37" w:rsidP="00637277">
      <w:pPr>
        <w:spacing w:after="120"/>
        <w:jc w:val="both"/>
        <w:rPr>
          <w:color w:val="000000" w:themeColor="text1"/>
          <w:sz w:val="28"/>
          <w:szCs w:val="28"/>
        </w:rPr>
      </w:pPr>
      <w:r w:rsidRPr="0078790D">
        <w:rPr>
          <w:color w:val="000000" w:themeColor="text1"/>
          <w:sz w:val="28"/>
          <w:szCs w:val="28"/>
        </w:rPr>
        <w:t xml:space="preserve"> </w:t>
      </w:r>
      <w:r w:rsidR="00015D86" w:rsidRPr="0078790D">
        <w:rPr>
          <w:color w:val="000000" w:themeColor="text1"/>
          <w:sz w:val="28"/>
          <w:szCs w:val="28"/>
        </w:rPr>
        <w:t xml:space="preserve">„(5) Publiskais tirgotājs atsevišķi uzskaita šā panta trešajā un ceturtajā daļā noteiktajā kārtībā iepirktās elektroenerģijas apjomu un izmaksas. Šā iepirkuma izmaksas sedz visi Latvijas elektroenerģijas galalietotāji proporcionāli savam elektroenerģijas patēriņam, </w:t>
      </w:r>
      <w:r w:rsidR="008E2D07" w:rsidRPr="008E2D07">
        <w:rPr>
          <w:color w:val="000000" w:themeColor="text1"/>
          <w:sz w:val="28"/>
          <w:szCs w:val="28"/>
        </w:rPr>
        <w:t xml:space="preserve">kompensējot </w:t>
      </w:r>
      <w:r w:rsidR="00952572">
        <w:rPr>
          <w:color w:val="000000" w:themeColor="text1"/>
          <w:sz w:val="28"/>
          <w:szCs w:val="28"/>
        </w:rPr>
        <w:t xml:space="preserve">publiskajam tirgotājam </w:t>
      </w:r>
      <w:r w:rsidR="008E2D07">
        <w:rPr>
          <w:color w:val="000000" w:themeColor="text1"/>
          <w:sz w:val="28"/>
          <w:szCs w:val="28"/>
        </w:rPr>
        <w:t>iepirkuma izdevumus</w:t>
      </w:r>
      <w:r w:rsidR="00015D86" w:rsidRPr="0078790D">
        <w:rPr>
          <w:color w:val="000000" w:themeColor="text1"/>
          <w:sz w:val="28"/>
          <w:szCs w:val="28"/>
        </w:rPr>
        <w:t xml:space="preserve">. </w:t>
      </w:r>
      <w:r w:rsidR="002F63C8" w:rsidRPr="0078790D">
        <w:rPr>
          <w:color w:val="000000" w:themeColor="text1"/>
          <w:sz w:val="28"/>
          <w:szCs w:val="28"/>
        </w:rPr>
        <w:t xml:space="preserve">Kompensējamo izmaksu aprēķinā ņem vērā likumā par valsts budžetu kārtējam gadam noteikto valsts budžeta dotāciju obligātā iepirkuma komponenšu apmēra mazināšanai. </w:t>
      </w:r>
      <w:r w:rsidR="00015D86" w:rsidRPr="0078790D">
        <w:rPr>
          <w:color w:val="000000" w:themeColor="text1"/>
          <w:sz w:val="28"/>
          <w:szCs w:val="28"/>
        </w:rPr>
        <w:t>Iepirkuma izmaksu attiecināšanas aprēķina metodiku, nosaka regulators.</w:t>
      </w:r>
      <w:r w:rsidR="00637277" w:rsidRPr="0078790D">
        <w:rPr>
          <w:color w:val="000000" w:themeColor="text1"/>
          <w:sz w:val="28"/>
          <w:szCs w:val="28"/>
        </w:rPr>
        <w:t>”</w:t>
      </w:r>
    </w:p>
    <w:p w:rsidR="00335416" w:rsidRPr="003B6758" w:rsidRDefault="00610240" w:rsidP="00637277">
      <w:pPr>
        <w:spacing w:after="120"/>
        <w:jc w:val="both"/>
        <w:rPr>
          <w:color w:val="000000" w:themeColor="text1"/>
          <w:sz w:val="28"/>
          <w:szCs w:val="28"/>
        </w:rPr>
      </w:pPr>
      <w:r>
        <w:rPr>
          <w:b/>
          <w:color w:val="000000" w:themeColor="text1"/>
          <w:sz w:val="28"/>
          <w:szCs w:val="28"/>
        </w:rPr>
        <w:t>9</w:t>
      </w:r>
      <w:r w:rsidR="00335416" w:rsidRPr="00B52CAF">
        <w:rPr>
          <w:b/>
          <w:color w:val="000000" w:themeColor="text1"/>
          <w:sz w:val="28"/>
          <w:szCs w:val="28"/>
        </w:rPr>
        <w:t>.</w:t>
      </w:r>
      <w:r w:rsidR="00335416" w:rsidRPr="00B52CAF">
        <w:rPr>
          <w:color w:val="000000" w:themeColor="text1"/>
          <w:sz w:val="28"/>
          <w:szCs w:val="28"/>
        </w:rPr>
        <w:t xml:space="preserve"> </w:t>
      </w:r>
      <w:r w:rsidR="000D1304" w:rsidRPr="00B52CAF">
        <w:rPr>
          <w:color w:val="000000" w:themeColor="text1"/>
          <w:sz w:val="28"/>
          <w:szCs w:val="28"/>
        </w:rPr>
        <w:t>Aizstāt</w:t>
      </w:r>
      <w:r w:rsidR="00335416" w:rsidRPr="00B52CAF">
        <w:rPr>
          <w:color w:val="000000" w:themeColor="text1"/>
          <w:sz w:val="28"/>
          <w:szCs w:val="28"/>
        </w:rPr>
        <w:t xml:space="preserve"> likuma 28.</w:t>
      </w:r>
      <w:r w:rsidR="00335416" w:rsidRPr="00B52CAF">
        <w:rPr>
          <w:color w:val="000000" w:themeColor="text1"/>
          <w:sz w:val="28"/>
          <w:szCs w:val="28"/>
          <w:vertAlign w:val="superscript"/>
        </w:rPr>
        <w:t xml:space="preserve">1 </w:t>
      </w:r>
      <w:r w:rsidR="00335416" w:rsidRPr="00B52CAF">
        <w:rPr>
          <w:color w:val="000000" w:themeColor="text1"/>
          <w:sz w:val="28"/>
          <w:szCs w:val="28"/>
        </w:rPr>
        <w:t xml:space="preserve">panta </w:t>
      </w:r>
      <w:r w:rsidR="003B6758" w:rsidRPr="00B52CAF">
        <w:rPr>
          <w:color w:val="000000" w:themeColor="text1"/>
          <w:sz w:val="28"/>
          <w:szCs w:val="28"/>
        </w:rPr>
        <w:t>trešajā daļā, 29.</w:t>
      </w:r>
      <w:r w:rsidR="003B6758" w:rsidRPr="00B52CAF">
        <w:rPr>
          <w:color w:val="000000" w:themeColor="text1"/>
          <w:sz w:val="28"/>
          <w:szCs w:val="28"/>
          <w:vertAlign w:val="superscript"/>
        </w:rPr>
        <w:t>1</w:t>
      </w:r>
      <w:r w:rsidR="003B6758" w:rsidRPr="00B52CAF">
        <w:rPr>
          <w:color w:val="000000" w:themeColor="text1"/>
          <w:sz w:val="28"/>
          <w:szCs w:val="28"/>
        </w:rPr>
        <w:t xml:space="preserve"> panta trešajā </w:t>
      </w:r>
      <w:r w:rsidR="00B67E6F" w:rsidRPr="00B52CAF">
        <w:rPr>
          <w:color w:val="000000" w:themeColor="text1"/>
          <w:sz w:val="28"/>
          <w:szCs w:val="28"/>
        </w:rPr>
        <w:t>daļā</w:t>
      </w:r>
      <w:r w:rsidR="003B6758" w:rsidRPr="00B52CAF">
        <w:rPr>
          <w:color w:val="000000" w:themeColor="text1"/>
          <w:sz w:val="28"/>
          <w:szCs w:val="28"/>
        </w:rPr>
        <w:t xml:space="preserve"> vārdus „pārvades sistēmas operators”</w:t>
      </w:r>
      <w:r w:rsidR="00DE4C9A" w:rsidRPr="00B52CAF">
        <w:rPr>
          <w:color w:val="000000" w:themeColor="text1"/>
          <w:sz w:val="28"/>
          <w:szCs w:val="28"/>
        </w:rPr>
        <w:t xml:space="preserve"> ar vārdiem „</w:t>
      </w:r>
      <w:r w:rsidR="00745012" w:rsidRPr="00B52CAF">
        <w:rPr>
          <w:color w:val="000000" w:themeColor="text1"/>
          <w:sz w:val="28"/>
          <w:szCs w:val="28"/>
        </w:rPr>
        <w:t>publiskais tirgotājs”.</w:t>
      </w:r>
    </w:p>
    <w:p w:rsidR="00637277" w:rsidRPr="0078790D" w:rsidRDefault="00610240" w:rsidP="00CD2E54">
      <w:pPr>
        <w:jc w:val="both"/>
        <w:rPr>
          <w:b/>
          <w:color w:val="000000" w:themeColor="text1"/>
          <w:sz w:val="28"/>
          <w:szCs w:val="28"/>
        </w:rPr>
      </w:pPr>
      <w:r>
        <w:rPr>
          <w:b/>
          <w:color w:val="000000" w:themeColor="text1"/>
          <w:sz w:val="28"/>
          <w:szCs w:val="28"/>
        </w:rPr>
        <w:t>10</w:t>
      </w:r>
      <w:r w:rsidR="00637277" w:rsidRPr="0078790D">
        <w:rPr>
          <w:b/>
          <w:color w:val="000000" w:themeColor="text1"/>
          <w:sz w:val="28"/>
          <w:szCs w:val="28"/>
        </w:rPr>
        <w:t xml:space="preserve">. </w:t>
      </w:r>
      <w:r w:rsidR="00E9377D">
        <w:rPr>
          <w:b/>
          <w:color w:val="000000" w:themeColor="text1"/>
          <w:sz w:val="28"/>
          <w:szCs w:val="28"/>
        </w:rPr>
        <w:t>I</w:t>
      </w:r>
      <w:r w:rsidR="00637277" w:rsidRPr="0078790D">
        <w:rPr>
          <w:b/>
          <w:color w:val="000000" w:themeColor="text1"/>
          <w:sz w:val="28"/>
          <w:szCs w:val="28"/>
        </w:rPr>
        <w:t>zteikt 28.</w:t>
      </w:r>
      <w:r w:rsidR="00637277" w:rsidRPr="0078790D">
        <w:rPr>
          <w:b/>
          <w:color w:val="000000" w:themeColor="text1"/>
          <w:sz w:val="28"/>
          <w:szCs w:val="28"/>
          <w:vertAlign w:val="superscript"/>
        </w:rPr>
        <w:t>1</w:t>
      </w:r>
      <w:r w:rsidR="00637277" w:rsidRPr="0078790D">
        <w:rPr>
          <w:b/>
          <w:color w:val="000000" w:themeColor="text1"/>
          <w:sz w:val="28"/>
          <w:szCs w:val="28"/>
        </w:rPr>
        <w:t xml:space="preserve"> panta nosaukumu šādā redakcijā:</w:t>
      </w:r>
    </w:p>
    <w:p w:rsidR="00637277" w:rsidRPr="0078790D" w:rsidRDefault="00637277" w:rsidP="001C224E">
      <w:pPr>
        <w:spacing w:after="120"/>
        <w:jc w:val="both"/>
        <w:rPr>
          <w:color w:val="000000" w:themeColor="text1"/>
          <w:sz w:val="28"/>
          <w:szCs w:val="28"/>
        </w:rPr>
      </w:pPr>
      <w:r w:rsidRPr="0078790D">
        <w:rPr>
          <w:color w:val="000000" w:themeColor="text1"/>
          <w:sz w:val="28"/>
          <w:szCs w:val="28"/>
        </w:rPr>
        <w:t>„28.</w:t>
      </w:r>
      <w:r w:rsidRPr="0078790D">
        <w:rPr>
          <w:color w:val="000000" w:themeColor="text1"/>
          <w:sz w:val="28"/>
          <w:szCs w:val="28"/>
          <w:vertAlign w:val="superscript"/>
        </w:rPr>
        <w:t>1</w:t>
      </w:r>
      <w:r w:rsidRPr="0078790D">
        <w:rPr>
          <w:color w:val="000000" w:themeColor="text1"/>
          <w:sz w:val="28"/>
          <w:szCs w:val="28"/>
        </w:rPr>
        <w:t xml:space="preserve"> pants. Elektroenerģijas ražošana koģenerācijas stacijās ar uzstādīto elektrisko jaudu</w:t>
      </w:r>
      <w:r w:rsidR="00194F6F">
        <w:rPr>
          <w:color w:val="000000" w:themeColor="text1"/>
          <w:sz w:val="28"/>
          <w:szCs w:val="28"/>
        </w:rPr>
        <w:t xml:space="preserve"> lielāku par </w:t>
      </w:r>
      <w:r w:rsidRPr="0078790D">
        <w:rPr>
          <w:color w:val="000000" w:themeColor="text1"/>
          <w:sz w:val="28"/>
          <w:szCs w:val="28"/>
        </w:rPr>
        <w:t>4 megavatiem”</w:t>
      </w:r>
    </w:p>
    <w:p w:rsidR="00637277" w:rsidRPr="0078790D" w:rsidRDefault="00610240" w:rsidP="00637277">
      <w:pPr>
        <w:jc w:val="both"/>
        <w:rPr>
          <w:b/>
          <w:color w:val="000000" w:themeColor="text1"/>
          <w:sz w:val="28"/>
          <w:szCs w:val="28"/>
        </w:rPr>
      </w:pPr>
      <w:r>
        <w:rPr>
          <w:b/>
          <w:color w:val="000000" w:themeColor="text1"/>
          <w:sz w:val="28"/>
          <w:szCs w:val="28"/>
        </w:rPr>
        <w:t>11</w:t>
      </w:r>
      <w:r w:rsidR="00E9377D">
        <w:rPr>
          <w:b/>
          <w:color w:val="000000" w:themeColor="text1"/>
          <w:sz w:val="28"/>
          <w:szCs w:val="28"/>
        </w:rPr>
        <w:t>. I</w:t>
      </w:r>
      <w:r w:rsidR="00637277" w:rsidRPr="0078790D">
        <w:rPr>
          <w:b/>
          <w:color w:val="000000" w:themeColor="text1"/>
          <w:sz w:val="28"/>
          <w:szCs w:val="28"/>
        </w:rPr>
        <w:t xml:space="preserve">zteikt </w:t>
      </w:r>
      <w:r w:rsidR="00E9377D" w:rsidRPr="0078790D">
        <w:rPr>
          <w:b/>
          <w:color w:val="000000" w:themeColor="text1"/>
          <w:sz w:val="28"/>
          <w:szCs w:val="28"/>
        </w:rPr>
        <w:t>28.</w:t>
      </w:r>
      <w:r w:rsidR="00E9377D" w:rsidRPr="0078790D">
        <w:rPr>
          <w:b/>
          <w:color w:val="000000" w:themeColor="text1"/>
          <w:sz w:val="28"/>
          <w:szCs w:val="28"/>
          <w:vertAlign w:val="superscript"/>
        </w:rPr>
        <w:t>1</w:t>
      </w:r>
      <w:r w:rsidR="00E9377D">
        <w:rPr>
          <w:b/>
          <w:color w:val="000000" w:themeColor="text1"/>
          <w:sz w:val="28"/>
          <w:szCs w:val="28"/>
        </w:rPr>
        <w:t xml:space="preserve"> panta</w:t>
      </w:r>
      <w:r w:rsidR="00E9377D" w:rsidRPr="0078790D">
        <w:rPr>
          <w:b/>
          <w:color w:val="000000" w:themeColor="text1"/>
          <w:sz w:val="28"/>
          <w:szCs w:val="28"/>
        </w:rPr>
        <w:t xml:space="preserve"> </w:t>
      </w:r>
      <w:r w:rsidR="00637277" w:rsidRPr="0078790D">
        <w:rPr>
          <w:b/>
          <w:color w:val="000000" w:themeColor="text1"/>
          <w:sz w:val="28"/>
          <w:szCs w:val="28"/>
        </w:rPr>
        <w:t>pirmo daļu šādā redakcijā:</w:t>
      </w:r>
    </w:p>
    <w:p w:rsidR="00797BB0" w:rsidRDefault="00637277" w:rsidP="001C224E">
      <w:pPr>
        <w:spacing w:after="120"/>
        <w:jc w:val="both"/>
        <w:rPr>
          <w:color w:val="000000" w:themeColor="text1"/>
          <w:sz w:val="28"/>
          <w:szCs w:val="28"/>
        </w:rPr>
      </w:pPr>
      <w:r w:rsidRPr="0078790D">
        <w:rPr>
          <w:color w:val="000000" w:themeColor="text1"/>
          <w:sz w:val="28"/>
          <w:szCs w:val="28"/>
        </w:rPr>
        <w:t>„(1) Ražotājs, kas elektroenerģiju ražo koģenerācijas stacijā, kuras uzstādītā elektriskā jauda ir</w:t>
      </w:r>
      <w:r w:rsidR="00194F6F">
        <w:rPr>
          <w:color w:val="000000" w:themeColor="text1"/>
          <w:sz w:val="28"/>
          <w:szCs w:val="28"/>
        </w:rPr>
        <w:t xml:space="preserve"> lielāka par</w:t>
      </w:r>
      <w:r w:rsidRPr="0078790D">
        <w:rPr>
          <w:color w:val="000000" w:themeColor="text1"/>
          <w:sz w:val="28"/>
          <w:szCs w:val="28"/>
        </w:rPr>
        <w:t xml:space="preserve"> 4 megavatiem, var iegūt tiesības saņemt garantētu maksu par koģenerācijas stacijā uzstādīto elektrisko jaudu.”</w:t>
      </w:r>
    </w:p>
    <w:p w:rsidR="00D533D9" w:rsidRPr="00310377" w:rsidRDefault="005C4C9F" w:rsidP="00D533D9">
      <w:pPr>
        <w:spacing w:after="120"/>
        <w:jc w:val="both"/>
        <w:rPr>
          <w:b/>
          <w:color w:val="000000" w:themeColor="text1"/>
          <w:sz w:val="28"/>
          <w:szCs w:val="28"/>
        </w:rPr>
      </w:pPr>
      <w:r>
        <w:rPr>
          <w:b/>
          <w:color w:val="000000" w:themeColor="text1"/>
          <w:sz w:val="28"/>
          <w:szCs w:val="28"/>
        </w:rPr>
        <w:t>12</w:t>
      </w:r>
      <w:r w:rsidR="00B52CAF">
        <w:rPr>
          <w:b/>
          <w:color w:val="000000" w:themeColor="text1"/>
          <w:sz w:val="28"/>
          <w:szCs w:val="28"/>
        </w:rPr>
        <w:t>. I</w:t>
      </w:r>
      <w:r w:rsidR="00B52CAF" w:rsidRPr="0078790D">
        <w:rPr>
          <w:b/>
          <w:color w:val="000000" w:themeColor="text1"/>
          <w:sz w:val="28"/>
          <w:szCs w:val="28"/>
        </w:rPr>
        <w:t>zteikt 28.</w:t>
      </w:r>
      <w:r w:rsidR="00B52CAF" w:rsidRPr="0078790D">
        <w:rPr>
          <w:b/>
          <w:color w:val="000000" w:themeColor="text1"/>
          <w:sz w:val="28"/>
          <w:szCs w:val="28"/>
          <w:vertAlign w:val="superscript"/>
        </w:rPr>
        <w:t>1</w:t>
      </w:r>
      <w:r w:rsidR="00B52CAF">
        <w:rPr>
          <w:b/>
          <w:color w:val="000000" w:themeColor="text1"/>
          <w:sz w:val="28"/>
          <w:szCs w:val="28"/>
        </w:rPr>
        <w:t xml:space="preserve"> panta</w:t>
      </w:r>
      <w:r w:rsidR="00D533D9" w:rsidRPr="00310377">
        <w:rPr>
          <w:b/>
          <w:color w:val="000000" w:themeColor="text1"/>
          <w:sz w:val="28"/>
          <w:szCs w:val="28"/>
        </w:rPr>
        <w:t xml:space="preserve"> ceturto daļa šādā redakcijā:</w:t>
      </w:r>
    </w:p>
    <w:p w:rsidR="00B439AB" w:rsidRDefault="00B52CAF" w:rsidP="00D533D9">
      <w:pPr>
        <w:spacing w:after="120"/>
        <w:jc w:val="both"/>
        <w:rPr>
          <w:color w:val="000000" w:themeColor="text1"/>
          <w:sz w:val="28"/>
          <w:szCs w:val="28"/>
        </w:rPr>
      </w:pPr>
      <w:r>
        <w:rPr>
          <w:color w:val="000000" w:themeColor="text1"/>
          <w:sz w:val="28"/>
          <w:szCs w:val="28"/>
        </w:rPr>
        <w:t>„</w:t>
      </w:r>
      <w:r w:rsidR="00D533D9">
        <w:rPr>
          <w:color w:val="000000" w:themeColor="text1"/>
          <w:sz w:val="28"/>
          <w:szCs w:val="28"/>
        </w:rPr>
        <w:t>(4)</w:t>
      </w:r>
      <w:r>
        <w:rPr>
          <w:color w:val="000000" w:themeColor="text1"/>
          <w:sz w:val="28"/>
          <w:szCs w:val="28"/>
        </w:rPr>
        <w:t xml:space="preserve"> </w:t>
      </w:r>
      <w:r w:rsidR="00D533D9" w:rsidRPr="00310377">
        <w:rPr>
          <w:color w:val="000000" w:themeColor="text1"/>
          <w:sz w:val="28"/>
          <w:szCs w:val="28"/>
        </w:rPr>
        <w:t xml:space="preserve">Publiskais tirgotājs atsevišķi uzskaita šā panta trešajā daļā noteiktajā kārtībā veiktos maksājumus. Izmaksas, ko veido maksājumi par uzstādīto elektrisko jaudu, </w:t>
      </w:r>
      <w:r w:rsidR="003131A1" w:rsidRPr="003131A1">
        <w:rPr>
          <w:color w:val="000000" w:themeColor="text1"/>
          <w:sz w:val="28"/>
          <w:szCs w:val="28"/>
        </w:rPr>
        <w:t xml:space="preserve">sedz visi Latvijas elektroenerģijas galalietotāji proporcionāli savam elektroenerģijas patēriņam, kompensējot publiskajam tirgotājam iepirkuma izdevumus. </w:t>
      </w:r>
      <w:r w:rsidR="00D533D9" w:rsidRPr="00310377">
        <w:rPr>
          <w:color w:val="000000" w:themeColor="text1"/>
          <w:sz w:val="28"/>
          <w:szCs w:val="28"/>
        </w:rPr>
        <w:t xml:space="preserve">Kompensējamo izdevumu aprēķinā ņem vērā uz likumu </w:t>
      </w:r>
      <w:r w:rsidR="00FA4376">
        <w:rPr>
          <w:color w:val="000000" w:themeColor="text1"/>
          <w:sz w:val="28"/>
          <w:szCs w:val="28"/>
        </w:rPr>
        <w:t>p</w:t>
      </w:r>
      <w:r w:rsidR="00D533D9" w:rsidRPr="00310377">
        <w:rPr>
          <w:color w:val="000000" w:themeColor="text1"/>
          <w:sz w:val="28"/>
          <w:szCs w:val="28"/>
        </w:rPr>
        <w:t>ar valsts budžetu</w:t>
      </w:r>
      <w:r>
        <w:rPr>
          <w:color w:val="000000" w:themeColor="text1"/>
          <w:sz w:val="28"/>
          <w:szCs w:val="28"/>
        </w:rPr>
        <w:t xml:space="preserve"> </w:t>
      </w:r>
      <w:r w:rsidR="00D533D9" w:rsidRPr="00310377">
        <w:rPr>
          <w:color w:val="000000" w:themeColor="text1"/>
          <w:sz w:val="28"/>
          <w:szCs w:val="28"/>
        </w:rPr>
        <w:t xml:space="preserve"> kārtējam gadam noteikto finanšu līdzekļu </w:t>
      </w:r>
      <w:r w:rsidR="00D533D9">
        <w:rPr>
          <w:color w:val="000000" w:themeColor="text1"/>
          <w:sz w:val="28"/>
          <w:szCs w:val="28"/>
        </w:rPr>
        <w:t>dotāciju</w:t>
      </w:r>
      <w:r w:rsidR="00D533D9" w:rsidRPr="00310377">
        <w:rPr>
          <w:color w:val="000000" w:themeColor="text1"/>
          <w:sz w:val="28"/>
          <w:szCs w:val="28"/>
        </w:rPr>
        <w:t xml:space="preserve"> obligātā iepirkuma komponenšu apmēra mazināšanai. Šo izmaksu attiecināšanas aprēķina metodiku nosaka regulators.</w:t>
      </w:r>
      <w:r>
        <w:rPr>
          <w:color w:val="000000" w:themeColor="text1"/>
          <w:sz w:val="28"/>
          <w:szCs w:val="28"/>
        </w:rPr>
        <w:t>”</w:t>
      </w:r>
    </w:p>
    <w:p w:rsidR="00B439AB" w:rsidRPr="00B67E6F" w:rsidRDefault="005C4C9F" w:rsidP="00D533D9">
      <w:pPr>
        <w:spacing w:after="120"/>
        <w:jc w:val="both"/>
        <w:rPr>
          <w:b/>
          <w:color w:val="000000" w:themeColor="text1"/>
          <w:sz w:val="28"/>
          <w:szCs w:val="28"/>
        </w:rPr>
      </w:pPr>
      <w:r>
        <w:rPr>
          <w:b/>
          <w:color w:val="000000" w:themeColor="text1"/>
          <w:sz w:val="28"/>
          <w:szCs w:val="28"/>
        </w:rPr>
        <w:t>13</w:t>
      </w:r>
      <w:r w:rsidR="00B439AB" w:rsidRPr="00B67E6F">
        <w:rPr>
          <w:b/>
          <w:color w:val="000000" w:themeColor="text1"/>
          <w:sz w:val="28"/>
          <w:szCs w:val="28"/>
        </w:rPr>
        <w:t xml:space="preserve">. </w:t>
      </w:r>
      <w:r w:rsidR="00B439AB" w:rsidRPr="00B67E6F">
        <w:rPr>
          <w:b/>
          <w:color w:val="000000" w:themeColor="text1"/>
          <w:sz w:val="28"/>
          <w:szCs w:val="28"/>
        </w:rPr>
        <w:t>Izteikt likuma 29.</w:t>
      </w:r>
      <w:r w:rsidR="00B439AB" w:rsidRPr="00B67E6F">
        <w:rPr>
          <w:b/>
          <w:color w:val="000000" w:themeColor="text1"/>
          <w:sz w:val="28"/>
          <w:szCs w:val="28"/>
          <w:vertAlign w:val="superscript"/>
        </w:rPr>
        <w:t xml:space="preserve">1 </w:t>
      </w:r>
      <w:r w:rsidR="00B439AB" w:rsidRPr="00B67E6F">
        <w:rPr>
          <w:b/>
          <w:color w:val="000000" w:themeColor="text1"/>
          <w:sz w:val="28"/>
          <w:szCs w:val="28"/>
        </w:rPr>
        <w:t xml:space="preserve">panta </w:t>
      </w:r>
      <w:r w:rsidR="002A0AEE" w:rsidRPr="00B67E6F">
        <w:rPr>
          <w:b/>
          <w:color w:val="000000" w:themeColor="text1"/>
          <w:sz w:val="28"/>
          <w:szCs w:val="28"/>
        </w:rPr>
        <w:t>ceturto daļu šādā redakcijā:</w:t>
      </w:r>
    </w:p>
    <w:p w:rsidR="00D533D9" w:rsidRPr="00C50755" w:rsidRDefault="00B52CAF" w:rsidP="00C50755">
      <w:pPr>
        <w:spacing w:after="120"/>
        <w:jc w:val="both"/>
        <w:rPr>
          <w:color w:val="000000" w:themeColor="text1"/>
          <w:sz w:val="28"/>
          <w:szCs w:val="28"/>
        </w:rPr>
      </w:pPr>
      <w:r>
        <w:rPr>
          <w:bCs/>
          <w:color w:val="000000" w:themeColor="text1"/>
          <w:sz w:val="28"/>
          <w:szCs w:val="28"/>
        </w:rPr>
        <w:t>„</w:t>
      </w:r>
      <w:r w:rsidR="002A0AEE">
        <w:rPr>
          <w:bCs/>
          <w:color w:val="000000" w:themeColor="text1"/>
          <w:sz w:val="28"/>
          <w:szCs w:val="28"/>
        </w:rPr>
        <w:t>(4)</w:t>
      </w:r>
      <w:r>
        <w:rPr>
          <w:bCs/>
          <w:color w:val="000000" w:themeColor="text1"/>
          <w:sz w:val="28"/>
          <w:szCs w:val="28"/>
        </w:rPr>
        <w:t xml:space="preserve"> </w:t>
      </w:r>
      <w:r w:rsidR="002A0AEE" w:rsidRPr="002A0AEE">
        <w:rPr>
          <w:bCs/>
          <w:color w:val="000000" w:themeColor="text1"/>
          <w:sz w:val="28"/>
          <w:szCs w:val="28"/>
        </w:rPr>
        <w:t xml:space="preserve">Publiskais tirgotājs atsevišķi uzskaita saskaņā ar šā panta trešo daļu veikto maksājumu apjomus. Izmaksas, ko veido maksājumi par uzstādīto elektrisko jaudu, </w:t>
      </w:r>
      <w:r w:rsidR="003131A1" w:rsidRPr="003131A1">
        <w:rPr>
          <w:bCs/>
          <w:color w:val="000000" w:themeColor="text1"/>
          <w:sz w:val="28"/>
          <w:szCs w:val="28"/>
        </w:rPr>
        <w:t>sedz visi Latvijas elektroenerģijas galalietotāji proporcionāli savam elektroenerģijas patēriņam, kompensējot publiskajam tirgotājam iepirkuma izdevumus.</w:t>
      </w:r>
      <w:r w:rsidR="002A0AEE" w:rsidRPr="002A0AEE">
        <w:rPr>
          <w:color w:val="000000" w:themeColor="text1"/>
          <w:sz w:val="28"/>
          <w:szCs w:val="28"/>
        </w:rPr>
        <w:t xml:space="preserve"> </w:t>
      </w:r>
      <w:r w:rsidR="00B67E6F" w:rsidRPr="0078790D">
        <w:rPr>
          <w:color w:val="000000" w:themeColor="text1"/>
          <w:sz w:val="28"/>
          <w:szCs w:val="28"/>
        </w:rPr>
        <w:t xml:space="preserve">Kompensējamo izmaksu aprēķinā ņem vērā likumā </w:t>
      </w:r>
      <w:r w:rsidR="00FA4376">
        <w:rPr>
          <w:color w:val="000000" w:themeColor="text1"/>
          <w:sz w:val="28"/>
          <w:szCs w:val="28"/>
        </w:rPr>
        <w:t>p</w:t>
      </w:r>
      <w:r w:rsidR="00B67E6F" w:rsidRPr="0078790D">
        <w:rPr>
          <w:color w:val="000000" w:themeColor="text1"/>
          <w:sz w:val="28"/>
          <w:szCs w:val="28"/>
        </w:rPr>
        <w:t>ar valsts budžetu kārtējam gadam noteikto valsts budžeta dotāciju obligātā iepirkuma komponenšu apmēra mazināšanai</w:t>
      </w:r>
      <w:r w:rsidR="00B67E6F" w:rsidRPr="002A0AEE">
        <w:rPr>
          <w:bCs/>
          <w:color w:val="000000" w:themeColor="text1"/>
          <w:sz w:val="28"/>
          <w:szCs w:val="28"/>
        </w:rPr>
        <w:t xml:space="preserve"> </w:t>
      </w:r>
      <w:r w:rsidR="002A0AEE" w:rsidRPr="002A0AEE">
        <w:rPr>
          <w:bCs/>
          <w:color w:val="000000" w:themeColor="text1"/>
          <w:sz w:val="28"/>
          <w:szCs w:val="28"/>
        </w:rPr>
        <w:t>Šo izmaksu attiecināšanas aprēķina metodiku nosaka regulators.</w:t>
      </w:r>
      <w:r>
        <w:rPr>
          <w:bCs/>
          <w:color w:val="000000" w:themeColor="text1"/>
          <w:sz w:val="28"/>
          <w:szCs w:val="28"/>
        </w:rPr>
        <w:t>”</w:t>
      </w:r>
    </w:p>
    <w:p w:rsidR="001C224E" w:rsidRPr="0078790D" w:rsidRDefault="005C4C9F" w:rsidP="001C224E">
      <w:pPr>
        <w:jc w:val="both"/>
        <w:rPr>
          <w:b/>
          <w:color w:val="000000" w:themeColor="text1"/>
          <w:sz w:val="28"/>
          <w:szCs w:val="28"/>
        </w:rPr>
      </w:pPr>
      <w:r>
        <w:rPr>
          <w:b/>
          <w:color w:val="000000" w:themeColor="text1"/>
          <w:sz w:val="28"/>
          <w:szCs w:val="28"/>
        </w:rPr>
        <w:t>14</w:t>
      </w:r>
      <w:r w:rsidR="00610240">
        <w:rPr>
          <w:b/>
          <w:color w:val="000000" w:themeColor="text1"/>
          <w:sz w:val="28"/>
          <w:szCs w:val="28"/>
        </w:rPr>
        <w:t>.</w:t>
      </w:r>
      <w:r w:rsidR="001C224E" w:rsidRPr="0078790D">
        <w:rPr>
          <w:b/>
          <w:color w:val="000000" w:themeColor="text1"/>
          <w:sz w:val="28"/>
          <w:szCs w:val="28"/>
        </w:rPr>
        <w:t xml:space="preserve"> </w:t>
      </w:r>
      <w:r w:rsidR="009323F0">
        <w:rPr>
          <w:b/>
          <w:color w:val="000000" w:themeColor="text1"/>
          <w:sz w:val="28"/>
          <w:szCs w:val="28"/>
        </w:rPr>
        <w:t xml:space="preserve">Izteikt likuma </w:t>
      </w:r>
      <w:r w:rsidR="001C224E" w:rsidRPr="0078790D">
        <w:rPr>
          <w:b/>
          <w:color w:val="000000" w:themeColor="text1"/>
          <w:sz w:val="28"/>
          <w:szCs w:val="28"/>
        </w:rPr>
        <w:t>30.pan</w:t>
      </w:r>
      <w:r w:rsidR="009323F0">
        <w:rPr>
          <w:b/>
          <w:color w:val="000000" w:themeColor="text1"/>
          <w:sz w:val="28"/>
          <w:szCs w:val="28"/>
        </w:rPr>
        <w:t xml:space="preserve">ta trešo daļu </w:t>
      </w:r>
      <w:r w:rsidR="001C224E" w:rsidRPr="0078790D">
        <w:rPr>
          <w:b/>
          <w:color w:val="000000" w:themeColor="text1"/>
          <w:sz w:val="28"/>
          <w:szCs w:val="28"/>
        </w:rPr>
        <w:t>šādā redakcijā:</w:t>
      </w:r>
    </w:p>
    <w:p w:rsidR="007D7C44" w:rsidRPr="007D7C44" w:rsidRDefault="00547EF3" w:rsidP="00D0339C">
      <w:pPr>
        <w:spacing w:after="120"/>
        <w:jc w:val="both"/>
        <w:rPr>
          <w:color w:val="000000" w:themeColor="text1"/>
          <w:sz w:val="28"/>
          <w:szCs w:val="28"/>
        </w:rPr>
      </w:pPr>
      <w:r w:rsidRPr="0078790D">
        <w:rPr>
          <w:color w:val="000000" w:themeColor="text1"/>
          <w:sz w:val="28"/>
          <w:szCs w:val="28"/>
        </w:rPr>
        <w:lastRenderedPageBreak/>
        <w:t>„(3) Publiskais tirgotājs atsevišķi uzskaita šā likuma 29.pantā un šā panta pirmajā, 1.</w:t>
      </w:r>
      <w:r w:rsidRPr="0078790D">
        <w:rPr>
          <w:color w:val="000000" w:themeColor="text1"/>
          <w:sz w:val="28"/>
          <w:szCs w:val="28"/>
          <w:vertAlign w:val="superscript"/>
        </w:rPr>
        <w:t>1</w:t>
      </w:r>
      <w:r w:rsidRPr="0078790D">
        <w:rPr>
          <w:color w:val="000000" w:themeColor="text1"/>
          <w:sz w:val="28"/>
          <w:szCs w:val="28"/>
        </w:rPr>
        <w:t xml:space="preserve"> un otrajā daļā noteiktajā kārtībā iepirktās elektroenerģijas apjomu un izmaksas. Šā iepirkuma izmaksas </w:t>
      </w:r>
      <w:r w:rsidR="003131A1" w:rsidRPr="003131A1">
        <w:rPr>
          <w:color w:val="000000" w:themeColor="text1"/>
          <w:sz w:val="28"/>
          <w:szCs w:val="28"/>
        </w:rPr>
        <w:t xml:space="preserve">sedz visi Latvijas elektroenerģijas galalietotāji proporcionāli savam elektroenerģijas patēriņam, kompensējot publiskajam tirgotājam iepirkuma izdevumus. </w:t>
      </w:r>
      <w:r w:rsidRPr="0078790D">
        <w:rPr>
          <w:color w:val="000000" w:themeColor="text1"/>
          <w:sz w:val="28"/>
          <w:szCs w:val="28"/>
        </w:rPr>
        <w:t xml:space="preserve"> Kompensējamo izmaksu aprēķinā ņem vērā likumā par valsts budžetu kārtējam gadam noteikto valsts budžeta dotāciju obligātā iepirkuma komponenšu apmēra mazināšanai. Iepirkuma izmaksu attiecināšanas aprēķina metodiku nosaka regulators.”</w:t>
      </w:r>
    </w:p>
    <w:p w:rsidR="00F321E3" w:rsidRPr="00F321E3" w:rsidRDefault="005C4C9F" w:rsidP="007F57B0">
      <w:pPr>
        <w:spacing w:after="120"/>
        <w:jc w:val="both"/>
        <w:rPr>
          <w:b/>
          <w:color w:val="000000" w:themeColor="text1"/>
          <w:sz w:val="28"/>
          <w:szCs w:val="28"/>
        </w:rPr>
      </w:pPr>
      <w:r>
        <w:rPr>
          <w:b/>
          <w:sz w:val="28"/>
          <w:szCs w:val="28"/>
        </w:rPr>
        <w:t>15</w:t>
      </w:r>
      <w:r w:rsidR="007F57B0" w:rsidRPr="007D7C44">
        <w:rPr>
          <w:b/>
          <w:sz w:val="28"/>
          <w:szCs w:val="28"/>
        </w:rPr>
        <w:t xml:space="preserve">. </w:t>
      </w:r>
      <w:r w:rsidR="00F321E3" w:rsidRPr="00F321E3">
        <w:rPr>
          <w:b/>
          <w:color w:val="000000" w:themeColor="text1"/>
          <w:sz w:val="28"/>
          <w:szCs w:val="28"/>
        </w:rPr>
        <w:t xml:space="preserve">Izteikt </w:t>
      </w:r>
      <w:r w:rsidR="007F57B0">
        <w:rPr>
          <w:b/>
          <w:color w:val="000000" w:themeColor="text1"/>
          <w:sz w:val="28"/>
          <w:szCs w:val="28"/>
        </w:rPr>
        <w:t xml:space="preserve">likuma 32.panta </w:t>
      </w:r>
      <w:r w:rsidR="00F321E3" w:rsidRPr="00F321E3">
        <w:rPr>
          <w:b/>
          <w:color w:val="000000" w:themeColor="text1"/>
          <w:sz w:val="28"/>
          <w:szCs w:val="28"/>
        </w:rPr>
        <w:t>trešo daļu šādā redakcijā:</w:t>
      </w:r>
    </w:p>
    <w:p w:rsidR="00F321E3" w:rsidRDefault="00F321E3" w:rsidP="00F321E3">
      <w:pPr>
        <w:spacing w:after="120"/>
        <w:jc w:val="both"/>
        <w:rPr>
          <w:color w:val="000000" w:themeColor="text1"/>
          <w:sz w:val="28"/>
          <w:szCs w:val="28"/>
        </w:rPr>
      </w:pPr>
      <w:r w:rsidRPr="007F57B0">
        <w:rPr>
          <w:color w:val="000000" w:themeColor="text1"/>
          <w:sz w:val="28"/>
          <w:szCs w:val="28"/>
        </w:rPr>
        <w:t>„(3) Tirgotāji un šā likuma 32.panta pirmās daļas 2.punktā minētie sadales sistēmas operatori, kas izsaka tirdzniecības pakalpojuma piedāvājumus mājsaimniecības lietotājiem, savos piedāvājumos iekļauj universālā pakalpojuma piedāvājumu. Universālā pakalpojuma piedāvājuma nosacījumus un tā izteikšanas veidu nosaka Ministru kabinets.”</w:t>
      </w:r>
    </w:p>
    <w:p w:rsidR="00AF5C78" w:rsidRDefault="00610240" w:rsidP="00B52CAF">
      <w:pPr>
        <w:pStyle w:val="ListParagraph"/>
        <w:spacing w:after="120"/>
        <w:ind w:left="0"/>
        <w:jc w:val="both"/>
        <w:rPr>
          <w:b/>
          <w:color w:val="000000" w:themeColor="text1"/>
          <w:sz w:val="28"/>
          <w:szCs w:val="28"/>
        </w:rPr>
      </w:pPr>
      <w:r>
        <w:rPr>
          <w:b/>
          <w:color w:val="000000" w:themeColor="text1"/>
          <w:sz w:val="28"/>
          <w:szCs w:val="28"/>
        </w:rPr>
        <w:t>1</w:t>
      </w:r>
      <w:r w:rsidR="00335B48">
        <w:rPr>
          <w:b/>
          <w:color w:val="000000" w:themeColor="text1"/>
          <w:sz w:val="28"/>
          <w:szCs w:val="28"/>
        </w:rPr>
        <w:t>6</w:t>
      </w:r>
      <w:r w:rsidR="00B52CAF">
        <w:rPr>
          <w:b/>
          <w:color w:val="000000" w:themeColor="text1"/>
          <w:sz w:val="28"/>
          <w:szCs w:val="28"/>
        </w:rPr>
        <w:t xml:space="preserve">. </w:t>
      </w:r>
      <w:r w:rsidR="00F321E3" w:rsidRPr="00F41012">
        <w:rPr>
          <w:b/>
          <w:color w:val="000000" w:themeColor="text1"/>
          <w:sz w:val="28"/>
          <w:szCs w:val="28"/>
        </w:rPr>
        <w:t xml:space="preserve">Svītrot </w:t>
      </w:r>
      <w:r w:rsidR="007F57B0" w:rsidRPr="00F41012">
        <w:rPr>
          <w:b/>
          <w:color w:val="000000" w:themeColor="text1"/>
          <w:sz w:val="28"/>
          <w:szCs w:val="28"/>
        </w:rPr>
        <w:t xml:space="preserve">likuma 32.panta </w:t>
      </w:r>
      <w:r w:rsidR="00F321E3" w:rsidRPr="00F41012">
        <w:rPr>
          <w:b/>
          <w:color w:val="000000" w:themeColor="text1"/>
          <w:sz w:val="28"/>
          <w:szCs w:val="28"/>
        </w:rPr>
        <w:t>sesto daļu.</w:t>
      </w:r>
    </w:p>
    <w:p w:rsidR="00366A1D" w:rsidRPr="00BE08C2" w:rsidRDefault="00610240" w:rsidP="006363E9">
      <w:pPr>
        <w:spacing w:after="120"/>
        <w:rPr>
          <w:b/>
          <w:color w:val="000000" w:themeColor="text1"/>
          <w:sz w:val="28"/>
          <w:szCs w:val="28"/>
        </w:rPr>
      </w:pPr>
      <w:r w:rsidRPr="00BE08C2">
        <w:rPr>
          <w:b/>
          <w:color w:val="000000" w:themeColor="text1"/>
          <w:sz w:val="28"/>
          <w:szCs w:val="28"/>
        </w:rPr>
        <w:t>1</w:t>
      </w:r>
      <w:r w:rsidR="00335B48">
        <w:rPr>
          <w:b/>
          <w:color w:val="000000" w:themeColor="text1"/>
          <w:sz w:val="28"/>
          <w:szCs w:val="28"/>
        </w:rPr>
        <w:t>7</w:t>
      </w:r>
      <w:r w:rsidR="00690FDA" w:rsidRPr="00BE08C2">
        <w:rPr>
          <w:b/>
          <w:color w:val="000000" w:themeColor="text1"/>
          <w:sz w:val="28"/>
          <w:szCs w:val="28"/>
        </w:rPr>
        <w:t>.</w:t>
      </w:r>
      <w:r w:rsidR="00366A1D" w:rsidRPr="00BE08C2">
        <w:rPr>
          <w:b/>
          <w:color w:val="000000" w:themeColor="text1"/>
          <w:sz w:val="28"/>
          <w:szCs w:val="28"/>
        </w:rPr>
        <w:t xml:space="preserve">Izteikt likuma 33.panta </w:t>
      </w:r>
      <w:r w:rsidR="00144B1B" w:rsidRPr="00BE08C2">
        <w:rPr>
          <w:b/>
          <w:color w:val="000000" w:themeColor="text1"/>
          <w:sz w:val="28"/>
          <w:szCs w:val="28"/>
        </w:rPr>
        <w:t xml:space="preserve">pirmo un </w:t>
      </w:r>
      <w:r w:rsidR="00366A1D" w:rsidRPr="00BE08C2">
        <w:rPr>
          <w:b/>
          <w:color w:val="000000" w:themeColor="text1"/>
          <w:sz w:val="28"/>
          <w:szCs w:val="28"/>
        </w:rPr>
        <w:t>otro daļu šādā redakcijā</w:t>
      </w:r>
      <w:r w:rsidR="00B52CAF" w:rsidRPr="00BE08C2">
        <w:rPr>
          <w:b/>
          <w:color w:val="000000" w:themeColor="text1"/>
          <w:sz w:val="28"/>
          <w:szCs w:val="28"/>
        </w:rPr>
        <w:t>:</w:t>
      </w:r>
    </w:p>
    <w:p w:rsidR="00144B1B" w:rsidRDefault="00B52CAF" w:rsidP="00A44FCE">
      <w:pPr>
        <w:spacing w:after="120"/>
        <w:rPr>
          <w:color w:val="000000" w:themeColor="text1"/>
          <w:sz w:val="28"/>
          <w:szCs w:val="28"/>
        </w:rPr>
      </w:pPr>
      <w:r w:rsidRPr="00BE08C2">
        <w:rPr>
          <w:color w:val="000000" w:themeColor="text1"/>
          <w:sz w:val="28"/>
          <w:szCs w:val="28"/>
        </w:rPr>
        <w:t>„</w:t>
      </w:r>
      <w:r w:rsidR="00144B1B" w:rsidRPr="00BE08C2">
        <w:rPr>
          <w:color w:val="000000" w:themeColor="text1"/>
          <w:sz w:val="28"/>
          <w:szCs w:val="28"/>
        </w:rPr>
        <w:t>(1) Latvijas teritorijā darbojas viens publiskais tirgotājs.</w:t>
      </w:r>
    </w:p>
    <w:p w:rsidR="00A44FCE" w:rsidRPr="006363E9" w:rsidRDefault="00A44FCE" w:rsidP="00A44FCE">
      <w:pPr>
        <w:spacing w:after="120"/>
        <w:rPr>
          <w:color w:val="000000" w:themeColor="text1"/>
          <w:sz w:val="28"/>
          <w:szCs w:val="28"/>
        </w:rPr>
      </w:pPr>
      <w:r w:rsidRPr="006363E9">
        <w:rPr>
          <w:color w:val="000000" w:themeColor="text1"/>
          <w:sz w:val="28"/>
          <w:szCs w:val="28"/>
        </w:rPr>
        <w:t>(2) Publiskajam tirgotājam ir šādi pienākumi:</w:t>
      </w:r>
    </w:p>
    <w:p w:rsidR="00A44FCE" w:rsidRPr="006363E9" w:rsidRDefault="00A44FCE" w:rsidP="00A44FCE">
      <w:pPr>
        <w:spacing w:after="120"/>
        <w:jc w:val="both"/>
        <w:rPr>
          <w:color w:val="000000" w:themeColor="text1"/>
          <w:sz w:val="28"/>
          <w:szCs w:val="28"/>
        </w:rPr>
      </w:pPr>
      <w:r w:rsidRPr="006363E9">
        <w:rPr>
          <w:color w:val="000000" w:themeColor="text1"/>
          <w:sz w:val="28"/>
          <w:szCs w:val="28"/>
        </w:rPr>
        <w:t xml:space="preserve">1) iepirkt koģenerācijā saražoto elektroenerģiju šā likuma </w:t>
      </w:r>
      <w:r w:rsidR="008B3149" w:rsidRPr="003403E5">
        <w:rPr>
          <w:sz w:val="28"/>
          <w:szCs w:val="28"/>
        </w:rPr>
        <w:t>28.pantā</w:t>
      </w:r>
      <w:r w:rsidRPr="006363E9">
        <w:rPr>
          <w:color w:val="000000" w:themeColor="text1"/>
          <w:sz w:val="28"/>
          <w:szCs w:val="28"/>
        </w:rPr>
        <w:t xml:space="preserve"> noteiktajā kārtībā;</w:t>
      </w:r>
    </w:p>
    <w:p w:rsidR="00A44FCE" w:rsidRDefault="00A44FCE" w:rsidP="00A44FCE">
      <w:pPr>
        <w:spacing w:after="120"/>
        <w:rPr>
          <w:color w:val="000000" w:themeColor="text1"/>
          <w:sz w:val="28"/>
          <w:szCs w:val="28"/>
        </w:rPr>
      </w:pPr>
      <w:r>
        <w:rPr>
          <w:color w:val="000000" w:themeColor="text1"/>
          <w:sz w:val="28"/>
          <w:szCs w:val="28"/>
        </w:rPr>
        <w:t>2</w:t>
      </w:r>
      <w:r w:rsidRPr="006363E9">
        <w:rPr>
          <w:color w:val="000000" w:themeColor="text1"/>
          <w:sz w:val="28"/>
          <w:szCs w:val="28"/>
        </w:rPr>
        <w:t xml:space="preserve">) iepirkt elektroenerģiju, kas saražota, izmantojot atjaunojamos energoresursus, šā likuma </w:t>
      </w:r>
      <w:r w:rsidR="008B3149" w:rsidRPr="003403E5">
        <w:rPr>
          <w:sz w:val="28"/>
          <w:szCs w:val="28"/>
        </w:rPr>
        <w:t>29.</w:t>
      </w:r>
      <w:r w:rsidRPr="003403E5">
        <w:rPr>
          <w:color w:val="000000" w:themeColor="text1"/>
          <w:sz w:val="28"/>
          <w:szCs w:val="28"/>
        </w:rPr>
        <w:t xml:space="preserve"> un </w:t>
      </w:r>
      <w:r w:rsidR="008B3149" w:rsidRPr="003403E5">
        <w:rPr>
          <w:sz w:val="28"/>
          <w:szCs w:val="28"/>
        </w:rPr>
        <w:t>30.</w:t>
      </w:r>
      <w:r w:rsidRPr="003403E5">
        <w:rPr>
          <w:color w:val="000000" w:themeColor="text1"/>
          <w:sz w:val="28"/>
          <w:szCs w:val="28"/>
        </w:rPr>
        <w:t>pantā</w:t>
      </w:r>
      <w:r w:rsidRPr="006363E9">
        <w:rPr>
          <w:color w:val="000000" w:themeColor="text1"/>
          <w:sz w:val="28"/>
          <w:szCs w:val="28"/>
        </w:rPr>
        <w:t xml:space="preserve"> noteiktajā kārtībā;</w:t>
      </w:r>
    </w:p>
    <w:p w:rsidR="008C1A0A" w:rsidRDefault="00366A1D" w:rsidP="006363E9">
      <w:pPr>
        <w:spacing w:after="120"/>
        <w:rPr>
          <w:color w:val="000000" w:themeColor="text1"/>
          <w:sz w:val="28"/>
          <w:szCs w:val="28"/>
        </w:rPr>
      </w:pPr>
      <w:r>
        <w:rPr>
          <w:color w:val="000000" w:themeColor="text1"/>
          <w:sz w:val="28"/>
          <w:szCs w:val="28"/>
        </w:rPr>
        <w:t>3)</w:t>
      </w:r>
      <w:r w:rsidR="00632225">
        <w:rPr>
          <w:color w:val="000000" w:themeColor="text1"/>
          <w:sz w:val="28"/>
          <w:szCs w:val="28"/>
        </w:rPr>
        <w:t xml:space="preserve"> </w:t>
      </w:r>
      <w:r w:rsidRPr="00366A1D">
        <w:rPr>
          <w:color w:val="000000" w:themeColor="text1"/>
          <w:sz w:val="28"/>
          <w:szCs w:val="28"/>
        </w:rPr>
        <w:t xml:space="preserve">veikt </w:t>
      </w:r>
      <w:r w:rsidR="00690FDA" w:rsidRPr="00366A1D">
        <w:rPr>
          <w:color w:val="000000" w:themeColor="text1"/>
          <w:sz w:val="28"/>
          <w:szCs w:val="28"/>
        </w:rPr>
        <w:t>garantētās maksas par uzstādīto elektrisko jaudu maksājumus</w:t>
      </w:r>
      <w:r w:rsidRPr="00366A1D">
        <w:rPr>
          <w:color w:val="000000" w:themeColor="text1"/>
          <w:sz w:val="28"/>
          <w:szCs w:val="28"/>
        </w:rPr>
        <w:t xml:space="preserve"> šā likuma 28.</w:t>
      </w:r>
      <w:r w:rsidRPr="00366A1D">
        <w:rPr>
          <w:color w:val="000000" w:themeColor="text1"/>
          <w:sz w:val="28"/>
          <w:szCs w:val="28"/>
          <w:vertAlign w:val="superscript"/>
        </w:rPr>
        <w:t>1</w:t>
      </w:r>
      <w:r w:rsidRPr="00366A1D">
        <w:rPr>
          <w:color w:val="000000" w:themeColor="text1"/>
          <w:sz w:val="28"/>
          <w:szCs w:val="28"/>
        </w:rPr>
        <w:t xml:space="preserve"> un  29.</w:t>
      </w:r>
      <w:r w:rsidRPr="00366A1D">
        <w:rPr>
          <w:color w:val="000000" w:themeColor="text1"/>
          <w:sz w:val="28"/>
          <w:szCs w:val="28"/>
          <w:vertAlign w:val="superscript"/>
        </w:rPr>
        <w:t>1</w:t>
      </w:r>
      <w:r w:rsidRPr="00366A1D">
        <w:rPr>
          <w:color w:val="000000" w:themeColor="text1"/>
          <w:sz w:val="28"/>
          <w:szCs w:val="28"/>
        </w:rPr>
        <w:t xml:space="preserve"> pantā noteiktajā kārtībā</w:t>
      </w:r>
      <w:r>
        <w:rPr>
          <w:color w:val="000000" w:themeColor="text1"/>
          <w:sz w:val="28"/>
          <w:szCs w:val="28"/>
        </w:rPr>
        <w:t>.</w:t>
      </w:r>
      <w:r w:rsidR="00B52CAF">
        <w:rPr>
          <w:color w:val="000000" w:themeColor="text1"/>
          <w:sz w:val="28"/>
          <w:szCs w:val="28"/>
        </w:rPr>
        <w:t>”</w:t>
      </w:r>
    </w:p>
    <w:p w:rsidR="00177782" w:rsidRDefault="00610240" w:rsidP="00177782">
      <w:pPr>
        <w:spacing w:after="120"/>
        <w:rPr>
          <w:b/>
          <w:color w:val="000000" w:themeColor="text1"/>
          <w:sz w:val="28"/>
          <w:szCs w:val="28"/>
        </w:rPr>
      </w:pPr>
      <w:r>
        <w:rPr>
          <w:b/>
          <w:color w:val="000000" w:themeColor="text1"/>
          <w:sz w:val="28"/>
          <w:szCs w:val="28"/>
        </w:rPr>
        <w:t>1</w:t>
      </w:r>
      <w:r w:rsidR="00335B48">
        <w:rPr>
          <w:b/>
          <w:color w:val="000000" w:themeColor="text1"/>
          <w:sz w:val="28"/>
          <w:szCs w:val="28"/>
        </w:rPr>
        <w:t>8</w:t>
      </w:r>
      <w:r w:rsidR="008C1A0A" w:rsidRPr="008C1A0A">
        <w:rPr>
          <w:b/>
          <w:color w:val="000000" w:themeColor="text1"/>
          <w:sz w:val="28"/>
          <w:szCs w:val="28"/>
        </w:rPr>
        <w:t>.Svītrot likuma 33.panta trešo un ceturto daļu.</w:t>
      </w:r>
    </w:p>
    <w:p w:rsidR="00F370DA" w:rsidRPr="00177782" w:rsidRDefault="00335B48" w:rsidP="00177782">
      <w:pPr>
        <w:spacing w:after="120"/>
        <w:rPr>
          <w:b/>
          <w:color w:val="000000" w:themeColor="text1"/>
          <w:sz w:val="28"/>
          <w:szCs w:val="28"/>
        </w:rPr>
      </w:pPr>
      <w:r>
        <w:rPr>
          <w:b/>
          <w:color w:val="000000" w:themeColor="text1"/>
          <w:sz w:val="28"/>
          <w:szCs w:val="28"/>
        </w:rPr>
        <w:t>19</w:t>
      </w:r>
      <w:r w:rsidR="00177782">
        <w:rPr>
          <w:b/>
          <w:color w:val="000000" w:themeColor="text1"/>
          <w:sz w:val="28"/>
          <w:szCs w:val="28"/>
        </w:rPr>
        <w:t>.</w:t>
      </w:r>
      <w:r w:rsidR="00F370DA" w:rsidRPr="00177782">
        <w:rPr>
          <w:b/>
          <w:color w:val="000000" w:themeColor="text1"/>
          <w:sz w:val="28"/>
          <w:szCs w:val="28"/>
        </w:rPr>
        <w:t>Izteikt likuma 34.pantu šādā redakcijā:</w:t>
      </w:r>
    </w:p>
    <w:p w:rsidR="00F370DA" w:rsidRPr="00F370DA" w:rsidRDefault="00F370DA" w:rsidP="00F370DA">
      <w:pPr>
        <w:spacing w:after="120"/>
        <w:jc w:val="both"/>
        <w:rPr>
          <w:b/>
          <w:color w:val="000000" w:themeColor="text1"/>
          <w:sz w:val="28"/>
          <w:szCs w:val="28"/>
        </w:rPr>
      </w:pPr>
      <w:r w:rsidRPr="00F370DA">
        <w:rPr>
          <w:b/>
          <w:color w:val="000000" w:themeColor="text1"/>
          <w:sz w:val="28"/>
          <w:szCs w:val="28"/>
        </w:rPr>
        <w:t>„34. Pēdējā garantētā piegāde</w:t>
      </w:r>
    </w:p>
    <w:p w:rsidR="00F370DA" w:rsidRPr="00B52CAF" w:rsidRDefault="00F370DA" w:rsidP="00F370DA">
      <w:pPr>
        <w:spacing w:after="120"/>
        <w:jc w:val="both"/>
        <w:rPr>
          <w:color w:val="000000" w:themeColor="text1"/>
          <w:sz w:val="28"/>
          <w:szCs w:val="28"/>
        </w:rPr>
      </w:pPr>
      <w:r w:rsidRPr="00F370DA">
        <w:rPr>
          <w:color w:val="000000" w:themeColor="text1"/>
          <w:sz w:val="28"/>
          <w:szCs w:val="28"/>
        </w:rPr>
        <w:t>(1) Galalietotāji, kuriem nav spēkā esošs elektroenerģijas tirdzniecības vai balansēšanas pakalpojuma līgums ar kādu no tirgotājiem un kuri nesaņem universālo pakalpojumu, ir tiesīgi saņemt elektroenerģiju pēdējās garantētās piegādes ietvaros. Pēdējo garantēto piegādi galalietotājie</w:t>
      </w:r>
      <w:r w:rsidR="00315C58">
        <w:rPr>
          <w:color w:val="000000" w:themeColor="text1"/>
          <w:sz w:val="28"/>
          <w:szCs w:val="28"/>
        </w:rPr>
        <w:t xml:space="preserve">m nodrošina  sistēmas </w:t>
      </w:r>
      <w:r w:rsidR="00315C58" w:rsidRPr="00B52CAF">
        <w:rPr>
          <w:color w:val="000000" w:themeColor="text1"/>
          <w:sz w:val="28"/>
          <w:szCs w:val="28"/>
        </w:rPr>
        <w:t>operators vai šā likuma 18.panta ceturtās un piektās daļas kārtībā izvēlēts elektroenerģijas tirgotājs.</w:t>
      </w:r>
    </w:p>
    <w:p w:rsidR="00F370DA" w:rsidRPr="00F370DA" w:rsidRDefault="00F370DA" w:rsidP="00F370DA">
      <w:pPr>
        <w:spacing w:after="120"/>
        <w:jc w:val="both"/>
        <w:rPr>
          <w:color w:val="000000" w:themeColor="text1"/>
          <w:sz w:val="28"/>
          <w:szCs w:val="28"/>
        </w:rPr>
      </w:pPr>
      <w:r w:rsidRPr="00F370DA">
        <w:rPr>
          <w:color w:val="000000" w:themeColor="text1"/>
          <w:sz w:val="28"/>
          <w:szCs w:val="28"/>
        </w:rPr>
        <w:t>(2) Sadales sistēmas operators šā likuma 18.panta trešajā daļā noteiktajos gadījumos ir tiesīgs saņemt elektroenerģiju pēdējās garantētās piegādes ietvaros. Pēdējo garantēto piegādi sadales sistēmas operatoram nodrošina tas sistēmas operators, kura tīkliem ir pieslēgts attiecīgais sadales sistēmas operators.</w:t>
      </w:r>
    </w:p>
    <w:p w:rsidR="00F370DA" w:rsidRDefault="00F370DA" w:rsidP="00F370DA">
      <w:pPr>
        <w:spacing w:after="120"/>
        <w:jc w:val="both"/>
        <w:rPr>
          <w:color w:val="000000" w:themeColor="text1"/>
          <w:sz w:val="28"/>
          <w:szCs w:val="28"/>
        </w:rPr>
      </w:pPr>
      <w:r w:rsidRPr="00F370DA">
        <w:rPr>
          <w:color w:val="000000" w:themeColor="text1"/>
          <w:sz w:val="28"/>
          <w:szCs w:val="28"/>
        </w:rPr>
        <w:lastRenderedPageBreak/>
        <w:t>(3) Pēdējās garantētās piegādes cenas noteikšanas un publicēšanas kārtību šā panta pirmajā daļā noteiktajiem galalietotājiem un otrajā daļā minētajiem sadales sistēmas operatoriem nosaka Ministru kabinets tā, lai šī cena motivētu galalietotāju un sadales sistēmas operatoru slēgt elektroenerģijas tirdzniecības vai balansēšanas pakalpojuma līgumu.</w:t>
      </w:r>
    </w:p>
    <w:p w:rsidR="00F370DA" w:rsidRPr="00F370DA" w:rsidRDefault="00F41012" w:rsidP="00F370DA">
      <w:pPr>
        <w:spacing w:after="120"/>
        <w:jc w:val="both"/>
        <w:rPr>
          <w:b/>
          <w:color w:val="000000" w:themeColor="text1"/>
          <w:sz w:val="28"/>
          <w:szCs w:val="28"/>
        </w:rPr>
      </w:pPr>
      <w:r>
        <w:rPr>
          <w:b/>
          <w:color w:val="000000" w:themeColor="text1"/>
          <w:sz w:val="28"/>
          <w:szCs w:val="28"/>
        </w:rPr>
        <w:t>2</w:t>
      </w:r>
      <w:r w:rsidR="00335B48">
        <w:rPr>
          <w:b/>
          <w:color w:val="000000" w:themeColor="text1"/>
          <w:sz w:val="28"/>
          <w:szCs w:val="28"/>
        </w:rPr>
        <w:t>0</w:t>
      </w:r>
      <w:r w:rsidR="00F370DA" w:rsidRPr="00F370DA">
        <w:rPr>
          <w:b/>
          <w:color w:val="000000" w:themeColor="text1"/>
          <w:sz w:val="28"/>
          <w:szCs w:val="28"/>
        </w:rPr>
        <w:t>.Izteikt likuma 35.pantu šādā redakcijā:</w:t>
      </w:r>
    </w:p>
    <w:p w:rsidR="00F370DA" w:rsidRPr="00F370DA" w:rsidRDefault="00F370DA" w:rsidP="00F370DA">
      <w:pPr>
        <w:spacing w:after="120"/>
        <w:jc w:val="both"/>
        <w:rPr>
          <w:color w:val="000000" w:themeColor="text1"/>
          <w:sz w:val="28"/>
          <w:szCs w:val="28"/>
        </w:rPr>
      </w:pPr>
      <w:r w:rsidRPr="00F370DA">
        <w:rPr>
          <w:color w:val="000000" w:themeColor="text1"/>
          <w:sz w:val="28"/>
          <w:szCs w:val="28"/>
        </w:rPr>
        <w:t>„</w:t>
      </w:r>
      <w:r w:rsidRPr="003403E5">
        <w:rPr>
          <w:b/>
          <w:color w:val="000000" w:themeColor="text1"/>
          <w:sz w:val="28"/>
          <w:szCs w:val="28"/>
        </w:rPr>
        <w:t>35.pants. Galalietotāja tiesības mainīt elektroenerģijas tirgotājus</w:t>
      </w:r>
    </w:p>
    <w:p w:rsidR="00F370DA" w:rsidRPr="00B52CAF" w:rsidRDefault="00F370DA" w:rsidP="00F370DA">
      <w:pPr>
        <w:spacing w:after="120"/>
        <w:jc w:val="both"/>
        <w:rPr>
          <w:color w:val="000000" w:themeColor="text1"/>
          <w:sz w:val="28"/>
          <w:szCs w:val="28"/>
        </w:rPr>
      </w:pPr>
      <w:r w:rsidRPr="00F370DA">
        <w:rPr>
          <w:color w:val="000000" w:themeColor="text1"/>
          <w:sz w:val="28"/>
          <w:szCs w:val="28"/>
        </w:rPr>
        <w:t>(1) Galalietotājam ir tiesības bez ierobežojumiem mainīt elektroenerģijas tirgotāju</w:t>
      </w:r>
      <w:r w:rsidR="00315C58">
        <w:rPr>
          <w:color w:val="000000" w:themeColor="text1"/>
          <w:sz w:val="28"/>
          <w:szCs w:val="28"/>
        </w:rPr>
        <w:t xml:space="preserve">. </w:t>
      </w:r>
      <w:r w:rsidR="00315C58" w:rsidRPr="00B52CAF">
        <w:rPr>
          <w:color w:val="000000" w:themeColor="text1"/>
          <w:sz w:val="28"/>
          <w:szCs w:val="28"/>
        </w:rPr>
        <w:t xml:space="preserve">Attiecīgais sistēmas operators </w:t>
      </w:r>
      <w:r w:rsidR="00CE2A5B" w:rsidRPr="00B52CAF">
        <w:rPr>
          <w:color w:val="000000" w:themeColor="text1"/>
          <w:sz w:val="28"/>
          <w:szCs w:val="28"/>
        </w:rPr>
        <w:t>nodrošina elektroenerģijas tirgotāja maiņu termiņā, kas nepārsniedz 14 dienas.</w:t>
      </w:r>
    </w:p>
    <w:p w:rsidR="00F370DA" w:rsidRDefault="00F370DA" w:rsidP="00F370DA">
      <w:pPr>
        <w:spacing w:after="120"/>
        <w:jc w:val="both"/>
        <w:rPr>
          <w:color w:val="000000" w:themeColor="text1"/>
          <w:sz w:val="28"/>
          <w:szCs w:val="28"/>
        </w:rPr>
      </w:pPr>
      <w:r w:rsidRPr="00F370DA">
        <w:rPr>
          <w:color w:val="000000" w:themeColor="text1"/>
          <w:sz w:val="28"/>
          <w:szCs w:val="28"/>
        </w:rPr>
        <w:t xml:space="preserve">(2) Ministru kabinets nosaka kārtību, kādā galalietotājs ir tiesīgs mainīt elektroenerģijas tirgotāju.” </w:t>
      </w:r>
    </w:p>
    <w:p w:rsidR="00547EF3" w:rsidRPr="0063538B" w:rsidRDefault="00610240" w:rsidP="00D0339C">
      <w:pPr>
        <w:spacing w:after="120"/>
        <w:jc w:val="both"/>
        <w:rPr>
          <w:b/>
          <w:color w:val="000000" w:themeColor="text1"/>
          <w:sz w:val="28"/>
          <w:szCs w:val="28"/>
        </w:rPr>
      </w:pPr>
      <w:r>
        <w:rPr>
          <w:b/>
          <w:color w:val="000000" w:themeColor="text1"/>
          <w:sz w:val="28"/>
          <w:szCs w:val="28"/>
        </w:rPr>
        <w:t>2</w:t>
      </w:r>
      <w:r w:rsidR="00335B48">
        <w:rPr>
          <w:b/>
          <w:color w:val="000000" w:themeColor="text1"/>
          <w:sz w:val="28"/>
          <w:szCs w:val="28"/>
        </w:rPr>
        <w:t>1</w:t>
      </w:r>
      <w:r w:rsidR="0063538B" w:rsidRPr="0063538B">
        <w:rPr>
          <w:color w:val="000000" w:themeColor="text1"/>
          <w:sz w:val="28"/>
          <w:szCs w:val="28"/>
        </w:rPr>
        <w:t>.</w:t>
      </w:r>
      <w:r w:rsidR="0063538B">
        <w:rPr>
          <w:color w:val="000000" w:themeColor="text1"/>
          <w:sz w:val="28"/>
          <w:szCs w:val="28"/>
        </w:rPr>
        <w:t xml:space="preserve"> </w:t>
      </w:r>
      <w:r w:rsidR="00547EF3" w:rsidRPr="0063538B">
        <w:rPr>
          <w:b/>
          <w:color w:val="000000" w:themeColor="text1"/>
          <w:sz w:val="28"/>
          <w:szCs w:val="28"/>
        </w:rPr>
        <w:t>Papildināt liku</w:t>
      </w:r>
      <w:r w:rsidR="00547EF3" w:rsidRPr="0063538B">
        <w:rPr>
          <w:b/>
          <w:sz w:val="28"/>
          <w:szCs w:val="28"/>
        </w:rPr>
        <w:t>ma</w:t>
      </w:r>
      <w:r w:rsidR="001E392D" w:rsidRPr="0063538B">
        <w:rPr>
          <w:b/>
          <w:sz w:val="28"/>
          <w:szCs w:val="28"/>
        </w:rPr>
        <w:t xml:space="preserve"> Pārejas noteikumus ar </w:t>
      </w:r>
      <w:r w:rsidR="0063538B" w:rsidRPr="0063538B">
        <w:rPr>
          <w:b/>
          <w:sz w:val="28"/>
          <w:szCs w:val="28"/>
        </w:rPr>
        <w:t>jauniem punktiem</w:t>
      </w:r>
      <w:r w:rsidR="00547EF3" w:rsidRPr="0063538B">
        <w:rPr>
          <w:b/>
          <w:sz w:val="28"/>
          <w:szCs w:val="28"/>
        </w:rPr>
        <w:t xml:space="preserve"> šādā redakcijā:</w:t>
      </w:r>
    </w:p>
    <w:p w:rsidR="00165AD7" w:rsidRPr="00165AD7" w:rsidRDefault="00165AD7" w:rsidP="00165AD7">
      <w:pPr>
        <w:spacing w:after="120"/>
        <w:jc w:val="both"/>
        <w:rPr>
          <w:color w:val="000000" w:themeColor="text1"/>
          <w:sz w:val="28"/>
          <w:szCs w:val="28"/>
        </w:rPr>
      </w:pPr>
      <w:r w:rsidRPr="00165AD7">
        <w:rPr>
          <w:color w:val="000000" w:themeColor="text1"/>
          <w:sz w:val="28"/>
          <w:szCs w:val="28"/>
        </w:rPr>
        <w:t>Ja mājsaimniecības lietotājam nav spēkā esošs tirdzniecības līgums ar kādu no tirgotājiem, kas paredz lietotāj</w:t>
      </w:r>
      <w:r w:rsidR="00C2528B">
        <w:rPr>
          <w:color w:val="000000" w:themeColor="text1"/>
          <w:sz w:val="28"/>
          <w:szCs w:val="28"/>
        </w:rPr>
        <w:t xml:space="preserve">a apgādi ar elektroenerģiju </w:t>
      </w:r>
      <w:r w:rsidR="00CE2A5B">
        <w:rPr>
          <w:color w:val="000000" w:themeColor="text1"/>
          <w:sz w:val="28"/>
          <w:szCs w:val="28"/>
        </w:rPr>
        <w:t xml:space="preserve">no </w:t>
      </w:r>
      <w:r w:rsidR="00C2528B">
        <w:rPr>
          <w:color w:val="000000" w:themeColor="text1"/>
          <w:sz w:val="28"/>
          <w:szCs w:val="28"/>
        </w:rPr>
        <w:t>2014</w:t>
      </w:r>
      <w:r w:rsidRPr="00165AD7">
        <w:rPr>
          <w:color w:val="000000" w:themeColor="text1"/>
          <w:sz w:val="28"/>
          <w:szCs w:val="28"/>
        </w:rPr>
        <w:t>.gada 1.</w:t>
      </w:r>
      <w:r w:rsidR="00C2528B">
        <w:rPr>
          <w:color w:val="000000" w:themeColor="text1"/>
          <w:sz w:val="28"/>
          <w:szCs w:val="28"/>
        </w:rPr>
        <w:t>aprīļa</w:t>
      </w:r>
      <w:r w:rsidRPr="00165AD7">
        <w:rPr>
          <w:color w:val="000000" w:themeColor="text1"/>
          <w:sz w:val="28"/>
          <w:szCs w:val="28"/>
        </w:rPr>
        <w:t>, elektroenerģijas piegādi šim lietotājam nodrošina esošais tirgotājs saskaņā ar universālā pakalpojuma piedāvājuma nosacījumiem. Lietotājam ir pienākums atbilstoši norēķināties par saņemtajiem pakalpojumiem.</w:t>
      </w:r>
    </w:p>
    <w:p w:rsidR="008A739F" w:rsidRPr="008A739F" w:rsidRDefault="00165AD7" w:rsidP="008A739F">
      <w:pPr>
        <w:spacing w:after="120"/>
        <w:jc w:val="both"/>
        <w:rPr>
          <w:color w:val="000000" w:themeColor="text1"/>
          <w:sz w:val="28"/>
          <w:szCs w:val="28"/>
        </w:rPr>
      </w:pPr>
      <w:r w:rsidRPr="00165AD7">
        <w:rPr>
          <w:color w:val="000000" w:themeColor="text1"/>
          <w:sz w:val="28"/>
          <w:szCs w:val="28"/>
        </w:rPr>
        <w:t>Ministru kabinets līdz 2013.gada 1.</w:t>
      </w:r>
      <w:r w:rsidR="009E401B">
        <w:rPr>
          <w:color w:val="000000" w:themeColor="text1"/>
          <w:sz w:val="28"/>
          <w:szCs w:val="28"/>
        </w:rPr>
        <w:t>decembrim</w:t>
      </w:r>
      <w:r w:rsidRPr="00165AD7">
        <w:rPr>
          <w:color w:val="000000" w:themeColor="text1"/>
          <w:sz w:val="28"/>
          <w:szCs w:val="28"/>
        </w:rPr>
        <w:t xml:space="preserve"> izdod šā likuma 32.panta trešajā daļā, 34.panta trešajā daļā un 35.panta otrajā daļā minētos noteikumus.</w:t>
      </w:r>
      <w:r w:rsidR="00A74CF1">
        <w:rPr>
          <w:color w:val="000000" w:themeColor="text1"/>
          <w:sz w:val="28"/>
          <w:szCs w:val="28"/>
        </w:rPr>
        <w:t xml:space="preserve"> </w:t>
      </w:r>
      <w:r w:rsidR="00A74CF1" w:rsidRPr="00A74CF1">
        <w:rPr>
          <w:color w:val="000000" w:themeColor="text1"/>
          <w:sz w:val="28"/>
          <w:szCs w:val="28"/>
        </w:rPr>
        <w:t>Līdz š</w:t>
      </w:r>
      <w:r w:rsidR="00A74CF1">
        <w:rPr>
          <w:color w:val="000000" w:themeColor="text1"/>
          <w:sz w:val="28"/>
          <w:szCs w:val="28"/>
        </w:rPr>
        <w:t>ī</w:t>
      </w:r>
      <w:r w:rsidR="00A74CF1" w:rsidRPr="00A74CF1">
        <w:rPr>
          <w:color w:val="000000" w:themeColor="text1"/>
          <w:sz w:val="28"/>
          <w:szCs w:val="28"/>
        </w:rPr>
        <w:t xml:space="preserve"> normatīv</w:t>
      </w:r>
      <w:r w:rsidR="00A74CF1">
        <w:rPr>
          <w:color w:val="000000" w:themeColor="text1"/>
          <w:sz w:val="28"/>
          <w:szCs w:val="28"/>
        </w:rPr>
        <w:t>ā akta</w:t>
      </w:r>
      <w:r w:rsidR="00A74CF1" w:rsidRPr="00A74CF1">
        <w:rPr>
          <w:color w:val="000000" w:themeColor="text1"/>
          <w:sz w:val="28"/>
          <w:szCs w:val="28"/>
        </w:rPr>
        <w:t xml:space="preserve"> spēkā stāšanās dienai, bet ne ilgāk kā līdz 201</w:t>
      </w:r>
      <w:r w:rsidR="00A74CF1">
        <w:rPr>
          <w:color w:val="000000" w:themeColor="text1"/>
          <w:sz w:val="28"/>
          <w:szCs w:val="28"/>
        </w:rPr>
        <w:t>4</w:t>
      </w:r>
      <w:r w:rsidR="00A74CF1" w:rsidRPr="00A74CF1">
        <w:rPr>
          <w:color w:val="000000" w:themeColor="text1"/>
          <w:sz w:val="28"/>
          <w:szCs w:val="28"/>
        </w:rPr>
        <w:t>.gada 1.</w:t>
      </w:r>
      <w:r w:rsidR="00A74CF1">
        <w:rPr>
          <w:color w:val="000000" w:themeColor="text1"/>
          <w:sz w:val="28"/>
          <w:szCs w:val="28"/>
        </w:rPr>
        <w:t>janvārim</w:t>
      </w:r>
      <w:r w:rsidR="00A74CF1" w:rsidRPr="00A74CF1">
        <w:rPr>
          <w:color w:val="000000" w:themeColor="text1"/>
          <w:sz w:val="28"/>
          <w:szCs w:val="28"/>
        </w:rPr>
        <w:t xml:space="preserve"> piemērojami Ministru kabineta 2011.gada 29.novembr</w:t>
      </w:r>
      <w:r w:rsidR="00A74CF1">
        <w:rPr>
          <w:color w:val="000000" w:themeColor="text1"/>
          <w:sz w:val="28"/>
          <w:szCs w:val="28"/>
        </w:rPr>
        <w:t>a</w:t>
      </w:r>
      <w:r w:rsidR="00A74CF1" w:rsidRPr="00A74CF1">
        <w:rPr>
          <w:color w:val="000000" w:themeColor="text1"/>
          <w:sz w:val="28"/>
          <w:szCs w:val="28"/>
        </w:rPr>
        <w:t xml:space="preserve"> </w:t>
      </w:r>
      <w:r w:rsidR="00A74CF1">
        <w:rPr>
          <w:color w:val="000000" w:themeColor="text1"/>
          <w:sz w:val="28"/>
          <w:szCs w:val="28"/>
        </w:rPr>
        <w:t>noteikumi Nr.914 „</w:t>
      </w:r>
      <w:r w:rsidR="00A74CF1" w:rsidRPr="00A74CF1">
        <w:rPr>
          <w:color w:val="000000" w:themeColor="text1"/>
          <w:sz w:val="28"/>
          <w:szCs w:val="28"/>
        </w:rPr>
        <w:t>Elektroenerģijas tirdzniecības un lietošanas noteikumi</w:t>
      </w:r>
      <w:r w:rsidR="00A74CF1">
        <w:rPr>
          <w:color w:val="000000" w:themeColor="text1"/>
          <w:sz w:val="28"/>
          <w:szCs w:val="28"/>
        </w:rPr>
        <w:t>”</w:t>
      </w:r>
      <w:r w:rsidR="008A739F">
        <w:rPr>
          <w:color w:val="000000" w:themeColor="text1"/>
          <w:sz w:val="28"/>
          <w:szCs w:val="28"/>
        </w:rPr>
        <w:t xml:space="preserve">, </w:t>
      </w:r>
      <w:r w:rsidR="008A739F" w:rsidRPr="008A739F">
        <w:rPr>
          <w:color w:val="000000" w:themeColor="text1"/>
          <w:sz w:val="28"/>
          <w:szCs w:val="28"/>
        </w:rPr>
        <w:t>ciktāl tie nav pretrunā ar šo likumu.</w:t>
      </w:r>
    </w:p>
    <w:p w:rsidR="00A74CF1" w:rsidRDefault="00A74CF1" w:rsidP="00D86CFA">
      <w:pPr>
        <w:spacing w:after="120"/>
        <w:jc w:val="both"/>
        <w:rPr>
          <w:color w:val="000000" w:themeColor="text1"/>
          <w:sz w:val="28"/>
          <w:szCs w:val="28"/>
        </w:rPr>
      </w:pPr>
      <w:r>
        <w:rPr>
          <w:color w:val="000000" w:themeColor="text1"/>
          <w:sz w:val="28"/>
          <w:szCs w:val="28"/>
        </w:rPr>
        <w:t>Ministru kabinets līdz 2014.gada 1.</w:t>
      </w:r>
      <w:r w:rsidR="00371BAB">
        <w:rPr>
          <w:color w:val="000000" w:themeColor="text1"/>
          <w:sz w:val="28"/>
          <w:szCs w:val="28"/>
        </w:rPr>
        <w:t>septembrim</w:t>
      </w:r>
      <w:r>
        <w:rPr>
          <w:color w:val="000000" w:themeColor="text1"/>
          <w:sz w:val="28"/>
          <w:szCs w:val="28"/>
        </w:rPr>
        <w:t xml:space="preserve"> izdod šā likuma 28.panta </w:t>
      </w:r>
      <w:r w:rsidRPr="00A74CF1">
        <w:rPr>
          <w:color w:val="000000" w:themeColor="text1"/>
          <w:sz w:val="28"/>
          <w:szCs w:val="28"/>
        </w:rPr>
        <w:t>otr</w:t>
      </w:r>
      <w:r>
        <w:rPr>
          <w:color w:val="000000" w:themeColor="text1"/>
          <w:sz w:val="28"/>
          <w:szCs w:val="28"/>
        </w:rPr>
        <w:t>ajā un septītajā daļā,</w:t>
      </w:r>
      <w:r w:rsidRPr="00A74CF1">
        <w:rPr>
          <w:color w:val="000000" w:themeColor="text1"/>
          <w:sz w:val="28"/>
          <w:szCs w:val="28"/>
        </w:rPr>
        <w:t xml:space="preserve"> 28.</w:t>
      </w:r>
      <w:r w:rsidRPr="008A739F">
        <w:rPr>
          <w:color w:val="000000" w:themeColor="text1"/>
          <w:sz w:val="28"/>
          <w:szCs w:val="28"/>
          <w:vertAlign w:val="superscript"/>
        </w:rPr>
        <w:t>1</w:t>
      </w:r>
      <w:r>
        <w:rPr>
          <w:color w:val="000000" w:themeColor="text1"/>
          <w:sz w:val="28"/>
          <w:szCs w:val="28"/>
        </w:rPr>
        <w:t xml:space="preserve">panta otrā un piektā daļā, </w:t>
      </w:r>
      <w:r w:rsidRPr="00A74CF1">
        <w:rPr>
          <w:color w:val="000000" w:themeColor="text1"/>
          <w:sz w:val="28"/>
          <w:szCs w:val="28"/>
        </w:rPr>
        <w:t>29.panta</w:t>
      </w:r>
      <w:r>
        <w:rPr>
          <w:color w:val="000000" w:themeColor="text1"/>
          <w:sz w:val="28"/>
          <w:szCs w:val="28"/>
        </w:rPr>
        <w:t xml:space="preserve"> otrajā un ceturtajā daļā</w:t>
      </w:r>
      <w:r w:rsidRPr="00A74CF1">
        <w:rPr>
          <w:color w:val="000000" w:themeColor="text1"/>
          <w:sz w:val="28"/>
          <w:szCs w:val="28"/>
        </w:rPr>
        <w:t xml:space="preserve"> un 29.</w:t>
      </w:r>
      <w:r w:rsidRPr="008A739F">
        <w:rPr>
          <w:color w:val="000000" w:themeColor="text1"/>
          <w:sz w:val="28"/>
          <w:szCs w:val="28"/>
          <w:vertAlign w:val="superscript"/>
        </w:rPr>
        <w:t>1</w:t>
      </w:r>
      <w:r>
        <w:rPr>
          <w:color w:val="000000" w:themeColor="text1"/>
          <w:sz w:val="28"/>
          <w:szCs w:val="28"/>
        </w:rPr>
        <w:t xml:space="preserve"> panta otrajā </w:t>
      </w:r>
      <w:r w:rsidRPr="00A74CF1">
        <w:rPr>
          <w:color w:val="000000" w:themeColor="text1"/>
          <w:sz w:val="28"/>
          <w:szCs w:val="28"/>
        </w:rPr>
        <w:t>daļ</w:t>
      </w:r>
      <w:r>
        <w:rPr>
          <w:color w:val="000000" w:themeColor="text1"/>
          <w:sz w:val="28"/>
          <w:szCs w:val="28"/>
        </w:rPr>
        <w:t xml:space="preserve">ā </w:t>
      </w:r>
      <w:r w:rsidR="00A77543">
        <w:rPr>
          <w:color w:val="000000" w:themeColor="text1"/>
          <w:sz w:val="28"/>
          <w:szCs w:val="28"/>
        </w:rPr>
        <w:t>minētos noteikumus.</w:t>
      </w:r>
      <w:r w:rsidR="008A739F">
        <w:rPr>
          <w:color w:val="000000" w:themeColor="text1"/>
          <w:sz w:val="28"/>
          <w:szCs w:val="28"/>
        </w:rPr>
        <w:t xml:space="preserve"> Līdz šo </w:t>
      </w:r>
      <w:r w:rsidR="008A739F" w:rsidRPr="008A739F">
        <w:rPr>
          <w:color w:val="000000" w:themeColor="text1"/>
          <w:sz w:val="28"/>
          <w:szCs w:val="28"/>
        </w:rPr>
        <w:t>normatīvā akta spēkā stāšanās dienai, bet ne ilgāk kā līdz 2014.gada 1.</w:t>
      </w:r>
      <w:r w:rsidR="00D86CFA">
        <w:rPr>
          <w:color w:val="000000" w:themeColor="text1"/>
          <w:sz w:val="28"/>
          <w:szCs w:val="28"/>
        </w:rPr>
        <w:t>septembrim</w:t>
      </w:r>
      <w:r w:rsidR="008A739F" w:rsidRPr="008A739F">
        <w:rPr>
          <w:color w:val="000000" w:themeColor="text1"/>
          <w:sz w:val="28"/>
          <w:szCs w:val="28"/>
        </w:rPr>
        <w:t xml:space="preserve"> piemērojami</w:t>
      </w:r>
      <w:r w:rsidR="00D86CFA">
        <w:rPr>
          <w:color w:val="000000" w:themeColor="text1"/>
          <w:sz w:val="28"/>
          <w:szCs w:val="28"/>
        </w:rPr>
        <w:t xml:space="preserve"> </w:t>
      </w:r>
      <w:r w:rsidR="00D86CFA" w:rsidRPr="00D86CFA">
        <w:rPr>
          <w:color w:val="000000" w:themeColor="text1"/>
          <w:sz w:val="28"/>
          <w:szCs w:val="28"/>
        </w:rPr>
        <w:t xml:space="preserve">Ministru kabineta </w:t>
      </w:r>
      <w:r w:rsidR="00D86CFA">
        <w:rPr>
          <w:color w:val="000000" w:themeColor="text1"/>
          <w:sz w:val="28"/>
          <w:szCs w:val="28"/>
        </w:rPr>
        <w:t>2009.gada 10.marta</w:t>
      </w:r>
      <w:r w:rsidR="00D86CFA" w:rsidRPr="00D86CFA">
        <w:rPr>
          <w:color w:val="000000" w:themeColor="text1"/>
          <w:sz w:val="28"/>
          <w:szCs w:val="28"/>
        </w:rPr>
        <w:t xml:space="preserve"> noteikumi Nr.221 </w:t>
      </w:r>
      <w:r w:rsidR="00D86CFA">
        <w:rPr>
          <w:color w:val="000000" w:themeColor="text1"/>
          <w:sz w:val="28"/>
          <w:szCs w:val="28"/>
        </w:rPr>
        <w:t>„</w:t>
      </w:r>
      <w:r w:rsidR="00D86CFA" w:rsidRPr="00D86CFA">
        <w:rPr>
          <w:color w:val="000000" w:themeColor="text1"/>
          <w:sz w:val="28"/>
          <w:szCs w:val="28"/>
        </w:rPr>
        <w:t>Noteikumi par elektroenerģijas ražošanu un cenu noteikšanu, ražojot elektroenerģiju koģenerācijā</w:t>
      </w:r>
      <w:r w:rsidR="00D86CFA">
        <w:rPr>
          <w:color w:val="000000" w:themeColor="text1"/>
          <w:sz w:val="28"/>
          <w:szCs w:val="28"/>
        </w:rPr>
        <w:t xml:space="preserve">” un </w:t>
      </w:r>
      <w:r w:rsidR="00D86CFA" w:rsidRPr="00D86CFA">
        <w:rPr>
          <w:color w:val="000000" w:themeColor="text1"/>
          <w:sz w:val="28"/>
          <w:szCs w:val="28"/>
        </w:rPr>
        <w:t>Ministru kabineta 2010.gada 16.mart</w:t>
      </w:r>
      <w:r w:rsidR="00D86CFA">
        <w:rPr>
          <w:color w:val="000000" w:themeColor="text1"/>
          <w:sz w:val="28"/>
          <w:szCs w:val="28"/>
        </w:rPr>
        <w:t>a</w:t>
      </w:r>
      <w:r w:rsidR="00D86CFA" w:rsidRPr="00D86CFA">
        <w:rPr>
          <w:color w:val="000000" w:themeColor="text1"/>
          <w:sz w:val="28"/>
          <w:szCs w:val="28"/>
        </w:rPr>
        <w:t xml:space="preserve"> noteikumi Nr.262 </w:t>
      </w:r>
      <w:r w:rsidR="00D86CFA">
        <w:rPr>
          <w:color w:val="000000" w:themeColor="text1"/>
          <w:sz w:val="28"/>
          <w:szCs w:val="28"/>
        </w:rPr>
        <w:t xml:space="preserve"> „</w:t>
      </w:r>
      <w:r w:rsidR="00D86CFA" w:rsidRPr="00D86CFA">
        <w:rPr>
          <w:color w:val="000000" w:themeColor="text1"/>
          <w:sz w:val="28"/>
          <w:szCs w:val="28"/>
        </w:rPr>
        <w:t>Noteikumi par elektroenerģijas ražošanu, izmantojot atjaunojamos energoresursus, un cenu noteikšanas kārtību</w:t>
      </w:r>
      <w:r w:rsidR="00D86CFA">
        <w:rPr>
          <w:color w:val="000000" w:themeColor="text1"/>
          <w:sz w:val="28"/>
          <w:szCs w:val="28"/>
        </w:rPr>
        <w:t>”</w:t>
      </w:r>
      <w:r w:rsidR="008A739F" w:rsidRPr="008A739F">
        <w:rPr>
          <w:color w:val="000000" w:themeColor="text1"/>
          <w:sz w:val="28"/>
          <w:szCs w:val="28"/>
        </w:rPr>
        <w:t>, ciktāl tie nav pretrunā ar šo likumu.</w:t>
      </w:r>
    </w:p>
    <w:p w:rsidR="00547EF3" w:rsidRDefault="00547EF3" w:rsidP="00547EF3">
      <w:pPr>
        <w:spacing w:after="120"/>
        <w:jc w:val="both"/>
        <w:rPr>
          <w:color w:val="000000" w:themeColor="text1"/>
          <w:sz w:val="28"/>
          <w:szCs w:val="28"/>
        </w:rPr>
      </w:pPr>
      <w:r w:rsidRPr="0078790D">
        <w:rPr>
          <w:color w:val="000000" w:themeColor="text1"/>
          <w:sz w:val="28"/>
          <w:szCs w:val="28"/>
        </w:rPr>
        <w:t xml:space="preserve">No 2014.gada 1.aprīļa publiskā tirgotāja pienākumus pilda </w:t>
      </w:r>
      <w:r w:rsidR="009F5881">
        <w:rPr>
          <w:color w:val="000000" w:themeColor="text1"/>
          <w:sz w:val="28"/>
          <w:szCs w:val="28"/>
        </w:rPr>
        <w:t>komersanta</w:t>
      </w:r>
      <w:r w:rsidR="00664A09">
        <w:rPr>
          <w:color w:val="000000" w:themeColor="text1"/>
          <w:sz w:val="28"/>
          <w:szCs w:val="28"/>
        </w:rPr>
        <w:t xml:space="preserve">, </w:t>
      </w:r>
      <w:r w:rsidR="00CE4AFE">
        <w:rPr>
          <w:color w:val="000000" w:themeColor="text1"/>
          <w:sz w:val="28"/>
          <w:szCs w:val="28"/>
        </w:rPr>
        <w:t>kuram uz šā likuma spēkā stāšanās brīdi bija spēkā esoša elektroenerģijas tirdzniecības licence</w:t>
      </w:r>
      <w:r w:rsidR="00CE2A5B">
        <w:rPr>
          <w:color w:val="000000" w:themeColor="text1"/>
          <w:sz w:val="28"/>
          <w:szCs w:val="28"/>
        </w:rPr>
        <w:t>,</w:t>
      </w:r>
      <w:r w:rsidR="009F5881">
        <w:rPr>
          <w:color w:val="000000" w:themeColor="text1"/>
          <w:sz w:val="28"/>
          <w:szCs w:val="28"/>
        </w:rPr>
        <w:t xml:space="preserve"> </w:t>
      </w:r>
      <w:r w:rsidR="00696F63">
        <w:rPr>
          <w:color w:val="000000" w:themeColor="text1"/>
          <w:sz w:val="28"/>
          <w:szCs w:val="28"/>
        </w:rPr>
        <w:t xml:space="preserve">meitas sabiedrība un </w:t>
      </w:r>
      <w:r w:rsidRPr="0078790D">
        <w:rPr>
          <w:color w:val="000000" w:themeColor="text1"/>
          <w:sz w:val="28"/>
          <w:szCs w:val="28"/>
        </w:rPr>
        <w:t xml:space="preserve">kura ir </w:t>
      </w:r>
      <w:r w:rsidR="00144B1B">
        <w:rPr>
          <w:color w:val="000000" w:themeColor="text1"/>
          <w:sz w:val="28"/>
          <w:szCs w:val="28"/>
        </w:rPr>
        <w:t>reģistrē</w:t>
      </w:r>
      <w:r w:rsidR="00303946">
        <w:rPr>
          <w:color w:val="000000" w:themeColor="text1"/>
          <w:sz w:val="28"/>
          <w:szCs w:val="28"/>
        </w:rPr>
        <w:t>ta</w:t>
      </w:r>
      <w:r w:rsidR="00144B1B">
        <w:rPr>
          <w:color w:val="000000" w:themeColor="text1"/>
          <w:sz w:val="28"/>
          <w:szCs w:val="28"/>
        </w:rPr>
        <w:t xml:space="preserve"> </w:t>
      </w:r>
      <w:r w:rsidRPr="0078790D">
        <w:rPr>
          <w:color w:val="000000" w:themeColor="text1"/>
          <w:sz w:val="28"/>
          <w:szCs w:val="28"/>
        </w:rPr>
        <w:t xml:space="preserve">elektroenerģijas </w:t>
      </w:r>
      <w:r w:rsidR="00144B1B">
        <w:rPr>
          <w:color w:val="000000" w:themeColor="text1"/>
          <w:sz w:val="28"/>
          <w:szCs w:val="28"/>
        </w:rPr>
        <w:t>tirgotāju reģistrā</w:t>
      </w:r>
      <w:r w:rsidRPr="0078790D">
        <w:rPr>
          <w:color w:val="000000" w:themeColor="text1"/>
          <w:sz w:val="28"/>
          <w:szCs w:val="28"/>
        </w:rPr>
        <w:t xml:space="preserve">. </w:t>
      </w:r>
    </w:p>
    <w:p w:rsidR="001C488B" w:rsidRDefault="00547EF3" w:rsidP="00547EF3">
      <w:pPr>
        <w:spacing w:after="120"/>
        <w:jc w:val="both"/>
        <w:rPr>
          <w:color w:val="000000" w:themeColor="text1"/>
          <w:sz w:val="28"/>
          <w:szCs w:val="28"/>
        </w:rPr>
      </w:pPr>
      <w:r w:rsidRPr="0078790D">
        <w:rPr>
          <w:color w:val="000000" w:themeColor="text1"/>
          <w:sz w:val="28"/>
          <w:szCs w:val="28"/>
        </w:rPr>
        <w:t>Publiskā tirgotāja pienākumu pārņēmējs 12 mēnešu laikā</w:t>
      </w:r>
      <w:r w:rsidR="00303946">
        <w:rPr>
          <w:color w:val="000000" w:themeColor="text1"/>
          <w:sz w:val="28"/>
          <w:szCs w:val="28"/>
        </w:rPr>
        <w:t xml:space="preserve"> no publiskā tirgotāja pienākumu pildīšanas uzsākšanas</w:t>
      </w:r>
      <w:r w:rsidRPr="0078790D">
        <w:rPr>
          <w:color w:val="000000" w:themeColor="text1"/>
          <w:sz w:val="28"/>
          <w:szCs w:val="28"/>
        </w:rPr>
        <w:t xml:space="preserve"> kompensē iepriekšējam publiskā tirgotāja </w:t>
      </w:r>
      <w:r w:rsidRPr="0078790D">
        <w:rPr>
          <w:color w:val="000000" w:themeColor="text1"/>
          <w:sz w:val="28"/>
          <w:szCs w:val="28"/>
        </w:rPr>
        <w:lastRenderedPageBreak/>
        <w:t>pienākumu veicējam starpību starp obligātā iepirkuma izmaksām virs tirgus cenas un saņemtajiem obligātā iepirkuma komponentes maksājumiem par laika posmu no 2013.gada 1.janvāra līdz 201</w:t>
      </w:r>
      <w:r w:rsidR="001C488B">
        <w:rPr>
          <w:color w:val="000000" w:themeColor="text1"/>
          <w:sz w:val="28"/>
          <w:szCs w:val="28"/>
        </w:rPr>
        <w:t>3</w:t>
      </w:r>
      <w:r w:rsidRPr="0078790D">
        <w:rPr>
          <w:color w:val="000000" w:themeColor="text1"/>
          <w:sz w:val="28"/>
          <w:szCs w:val="28"/>
        </w:rPr>
        <w:t xml:space="preserve">.gada </w:t>
      </w:r>
      <w:r w:rsidR="00BF52C3">
        <w:rPr>
          <w:color w:val="000000" w:themeColor="text1"/>
          <w:sz w:val="28"/>
          <w:szCs w:val="28"/>
        </w:rPr>
        <w:t>31</w:t>
      </w:r>
      <w:r w:rsidRPr="0078790D">
        <w:rPr>
          <w:color w:val="000000" w:themeColor="text1"/>
          <w:sz w:val="28"/>
          <w:szCs w:val="28"/>
        </w:rPr>
        <w:t>.</w:t>
      </w:r>
      <w:r w:rsidR="001C488B">
        <w:rPr>
          <w:color w:val="000000" w:themeColor="text1"/>
          <w:sz w:val="28"/>
          <w:szCs w:val="28"/>
        </w:rPr>
        <w:t>decembrim</w:t>
      </w:r>
      <w:r w:rsidRPr="0078790D">
        <w:rPr>
          <w:color w:val="000000" w:themeColor="text1"/>
          <w:sz w:val="28"/>
          <w:szCs w:val="28"/>
        </w:rPr>
        <w:t>.</w:t>
      </w:r>
    </w:p>
    <w:p w:rsidR="001C488B" w:rsidRDefault="001C488B" w:rsidP="001C488B">
      <w:pPr>
        <w:spacing w:after="120"/>
        <w:jc w:val="both"/>
        <w:rPr>
          <w:color w:val="000000" w:themeColor="text1"/>
          <w:sz w:val="28"/>
          <w:szCs w:val="28"/>
        </w:rPr>
      </w:pPr>
      <w:r w:rsidRPr="0078790D">
        <w:rPr>
          <w:color w:val="000000" w:themeColor="text1"/>
          <w:sz w:val="28"/>
          <w:szCs w:val="28"/>
        </w:rPr>
        <w:t xml:space="preserve">Publiskā tirgotāja pienākumu pārņēmējs 12 mēnešu laikā </w:t>
      </w:r>
      <w:r w:rsidR="00303946">
        <w:rPr>
          <w:color w:val="000000" w:themeColor="text1"/>
          <w:sz w:val="28"/>
          <w:szCs w:val="28"/>
        </w:rPr>
        <w:t xml:space="preserve">no publiskā tirgotāja pienākumu pildīšanas uzsākšanas </w:t>
      </w:r>
      <w:r w:rsidRPr="0078790D">
        <w:rPr>
          <w:color w:val="000000" w:themeColor="text1"/>
          <w:sz w:val="28"/>
          <w:szCs w:val="28"/>
        </w:rPr>
        <w:t xml:space="preserve">kompensē iepriekšējam publiskā tirgotāja pienākumu veicējam starpību starp obligātā iepirkuma izmaksām virs tirgus cenas un saņemtajiem obligātā iepirkuma komponentes maksājumiem </w:t>
      </w:r>
      <w:r w:rsidRPr="00017EB9">
        <w:rPr>
          <w:color w:val="000000" w:themeColor="text1"/>
          <w:sz w:val="28"/>
          <w:szCs w:val="28"/>
        </w:rPr>
        <w:t>un izmaksāto garantēto maksu par koģenerācijas stacijā uzstādīto elektrisko jaudu pa</w:t>
      </w:r>
      <w:r w:rsidRPr="0078790D">
        <w:rPr>
          <w:color w:val="000000" w:themeColor="text1"/>
          <w:sz w:val="28"/>
          <w:szCs w:val="28"/>
        </w:rPr>
        <w:t>r laika posmu no 201</w:t>
      </w:r>
      <w:r>
        <w:rPr>
          <w:color w:val="000000" w:themeColor="text1"/>
          <w:sz w:val="28"/>
          <w:szCs w:val="28"/>
        </w:rPr>
        <w:t>4</w:t>
      </w:r>
      <w:r w:rsidRPr="0078790D">
        <w:rPr>
          <w:color w:val="000000" w:themeColor="text1"/>
          <w:sz w:val="28"/>
          <w:szCs w:val="28"/>
        </w:rPr>
        <w:t>.gada 1.janvāra līdz 201</w:t>
      </w:r>
      <w:r>
        <w:rPr>
          <w:color w:val="000000" w:themeColor="text1"/>
          <w:sz w:val="28"/>
          <w:szCs w:val="28"/>
        </w:rPr>
        <w:t>4</w:t>
      </w:r>
      <w:r w:rsidRPr="0078790D">
        <w:rPr>
          <w:color w:val="000000" w:themeColor="text1"/>
          <w:sz w:val="28"/>
          <w:szCs w:val="28"/>
        </w:rPr>
        <w:t xml:space="preserve">.gada </w:t>
      </w:r>
      <w:r>
        <w:rPr>
          <w:color w:val="000000" w:themeColor="text1"/>
          <w:sz w:val="28"/>
          <w:szCs w:val="28"/>
        </w:rPr>
        <w:t>31</w:t>
      </w:r>
      <w:r w:rsidRPr="0078790D">
        <w:rPr>
          <w:color w:val="000000" w:themeColor="text1"/>
          <w:sz w:val="28"/>
          <w:szCs w:val="28"/>
        </w:rPr>
        <w:t>.</w:t>
      </w:r>
      <w:r>
        <w:rPr>
          <w:color w:val="000000" w:themeColor="text1"/>
          <w:sz w:val="28"/>
          <w:szCs w:val="28"/>
        </w:rPr>
        <w:t>martam</w:t>
      </w:r>
      <w:r w:rsidRPr="0078790D">
        <w:rPr>
          <w:color w:val="000000" w:themeColor="text1"/>
          <w:sz w:val="28"/>
          <w:szCs w:val="28"/>
        </w:rPr>
        <w:t>.</w:t>
      </w:r>
      <w:r>
        <w:rPr>
          <w:color w:val="000000" w:themeColor="text1"/>
          <w:sz w:val="28"/>
          <w:szCs w:val="28"/>
        </w:rPr>
        <w:t xml:space="preserve"> </w:t>
      </w:r>
    </w:p>
    <w:p w:rsidR="00625EF9" w:rsidRDefault="005F3251" w:rsidP="00547EF3">
      <w:pPr>
        <w:spacing w:after="120"/>
        <w:jc w:val="both"/>
        <w:rPr>
          <w:bCs/>
          <w:color w:val="000000" w:themeColor="text1"/>
          <w:sz w:val="28"/>
          <w:szCs w:val="28"/>
        </w:rPr>
      </w:pPr>
      <w:r w:rsidRPr="005F3251">
        <w:rPr>
          <w:bCs/>
          <w:color w:val="000000" w:themeColor="text1"/>
          <w:sz w:val="28"/>
          <w:szCs w:val="28"/>
        </w:rPr>
        <w:t>No 2014.gada 1.</w:t>
      </w:r>
      <w:r w:rsidR="005135FE">
        <w:rPr>
          <w:bCs/>
          <w:color w:val="000000" w:themeColor="text1"/>
          <w:sz w:val="28"/>
          <w:szCs w:val="28"/>
        </w:rPr>
        <w:t>janvāra</w:t>
      </w:r>
      <w:r w:rsidRPr="005F3251">
        <w:rPr>
          <w:bCs/>
          <w:color w:val="000000" w:themeColor="text1"/>
          <w:sz w:val="28"/>
          <w:szCs w:val="28"/>
        </w:rPr>
        <w:t xml:space="preserve"> publiskais tirgotājs veic garantētās maksas  par koģenerācijas stacijā uzstādīto elektrisko jaudu maksājumus. Publiskais tirgotājs</w:t>
      </w:r>
      <w:r w:rsidR="00314844">
        <w:rPr>
          <w:bCs/>
          <w:color w:val="000000" w:themeColor="text1"/>
          <w:sz w:val="28"/>
          <w:szCs w:val="28"/>
        </w:rPr>
        <w:t>,</w:t>
      </w:r>
      <w:r w:rsidRPr="005F3251">
        <w:rPr>
          <w:bCs/>
          <w:color w:val="000000" w:themeColor="text1"/>
          <w:sz w:val="28"/>
          <w:szCs w:val="28"/>
        </w:rPr>
        <w:t xml:space="preserve"> ievērojot nediskriminējošu attieksmi</w:t>
      </w:r>
      <w:r w:rsidR="00314844">
        <w:rPr>
          <w:bCs/>
          <w:color w:val="000000" w:themeColor="text1"/>
          <w:sz w:val="28"/>
          <w:szCs w:val="28"/>
        </w:rPr>
        <w:t>,</w:t>
      </w:r>
      <w:r w:rsidRPr="005F3251">
        <w:rPr>
          <w:bCs/>
          <w:color w:val="000000" w:themeColor="text1"/>
          <w:sz w:val="28"/>
          <w:szCs w:val="28"/>
        </w:rPr>
        <w:t xml:space="preserve"> nodrošina iepriekš slēgto līgumu, kas ir pamats maksājumu par koģenerācijas elektrostacijā uzstādīto elektrisko jaudu veikšanai, pārslēgšanu</w:t>
      </w:r>
      <w:r w:rsidR="00805719">
        <w:rPr>
          <w:bCs/>
          <w:color w:val="000000" w:themeColor="text1"/>
          <w:sz w:val="28"/>
          <w:szCs w:val="28"/>
        </w:rPr>
        <w:t>.</w:t>
      </w:r>
    </w:p>
    <w:p w:rsidR="002D24D6" w:rsidRDefault="002D24D6" w:rsidP="005D0E98">
      <w:pPr>
        <w:pStyle w:val="CommentText"/>
        <w:spacing w:after="120"/>
        <w:jc w:val="both"/>
        <w:rPr>
          <w:sz w:val="28"/>
          <w:szCs w:val="28"/>
        </w:rPr>
      </w:pPr>
      <w:r w:rsidRPr="004F6442">
        <w:rPr>
          <w:sz w:val="28"/>
          <w:szCs w:val="28"/>
        </w:rPr>
        <w:t xml:space="preserve">Ražotājs, kas elektroenerģiju ražo koģenerācijas stacijā, kuras uzstādītā elektriskā jauda ir lielāka par 4 megavatiem un, kas līdz 2014.gada 1.janvārim ir izmantojis šā likuma 28.pantā noteiktajā kārtībā iegūtās tiesības pārdot saražoto elektroenerģiju obligātā iepirkuma ietvaros, no 2014.gada 1.janvāra saņem garantēto maksu par koģenerācijas stacijā uzstādīto elektrisko jaudu atbilstoši tiem pašiem nosacījumiem par darbības režīmu, termiņiem un </w:t>
      </w:r>
      <w:r w:rsidR="004F6442" w:rsidRPr="004F6442">
        <w:rPr>
          <w:sz w:val="28"/>
          <w:szCs w:val="28"/>
        </w:rPr>
        <w:t>jaudas komponentes</w:t>
      </w:r>
      <w:r w:rsidR="00F43E4B" w:rsidRPr="004F6442">
        <w:rPr>
          <w:sz w:val="28"/>
          <w:szCs w:val="28"/>
        </w:rPr>
        <w:t xml:space="preserve"> </w:t>
      </w:r>
      <w:r w:rsidR="004F6442" w:rsidRPr="004F6442">
        <w:rPr>
          <w:sz w:val="28"/>
          <w:szCs w:val="28"/>
        </w:rPr>
        <w:t xml:space="preserve"> </w:t>
      </w:r>
      <w:r w:rsidRPr="004F6442">
        <w:rPr>
          <w:sz w:val="28"/>
          <w:szCs w:val="28"/>
        </w:rPr>
        <w:t>aprēķinu, kāds uz koģenerācijas staciju attiecās līdz 2014.gada 1.janvārim.</w:t>
      </w:r>
    </w:p>
    <w:p w:rsidR="004B15D6" w:rsidRDefault="000E0445" w:rsidP="005D0E98">
      <w:pPr>
        <w:pStyle w:val="CommentText"/>
        <w:spacing w:after="120"/>
        <w:jc w:val="both"/>
        <w:rPr>
          <w:bCs/>
          <w:color w:val="000000" w:themeColor="text1"/>
          <w:sz w:val="28"/>
          <w:szCs w:val="28"/>
        </w:rPr>
      </w:pPr>
      <w:r>
        <w:rPr>
          <w:bCs/>
          <w:color w:val="000000" w:themeColor="text1"/>
          <w:sz w:val="28"/>
          <w:szCs w:val="28"/>
        </w:rPr>
        <w:t>Ražotājs, kurš</w:t>
      </w:r>
      <w:r w:rsidR="00874F49">
        <w:rPr>
          <w:bCs/>
          <w:color w:val="000000" w:themeColor="text1"/>
          <w:sz w:val="28"/>
          <w:szCs w:val="28"/>
        </w:rPr>
        <w:t xml:space="preserve"> </w:t>
      </w:r>
      <w:r w:rsidR="0072142B">
        <w:rPr>
          <w:bCs/>
          <w:color w:val="000000" w:themeColor="text1"/>
          <w:sz w:val="28"/>
          <w:szCs w:val="28"/>
        </w:rPr>
        <w:t>līdz 2014.gada 1.</w:t>
      </w:r>
      <w:r w:rsidR="005135FE">
        <w:rPr>
          <w:bCs/>
          <w:color w:val="000000" w:themeColor="text1"/>
          <w:sz w:val="28"/>
          <w:szCs w:val="28"/>
        </w:rPr>
        <w:t>janvārim</w:t>
      </w:r>
      <w:r w:rsidR="0072142B">
        <w:rPr>
          <w:bCs/>
          <w:color w:val="000000" w:themeColor="text1"/>
          <w:sz w:val="28"/>
          <w:szCs w:val="28"/>
        </w:rPr>
        <w:t xml:space="preserve"> ir</w:t>
      </w:r>
      <w:r>
        <w:rPr>
          <w:bCs/>
          <w:color w:val="000000" w:themeColor="text1"/>
          <w:sz w:val="28"/>
          <w:szCs w:val="28"/>
        </w:rPr>
        <w:t xml:space="preserve"> saņēmis</w:t>
      </w:r>
      <w:r w:rsidR="007D3631">
        <w:rPr>
          <w:bCs/>
          <w:color w:val="000000" w:themeColor="text1"/>
          <w:sz w:val="28"/>
          <w:szCs w:val="28"/>
        </w:rPr>
        <w:t xml:space="preserve"> tiesīb</w:t>
      </w:r>
      <w:r w:rsidR="00BF52C3">
        <w:rPr>
          <w:bCs/>
          <w:color w:val="000000" w:themeColor="text1"/>
          <w:sz w:val="28"/>
          <w:szCs w:val="28"/>
        </w:rPr>
        <w:t>a</w:t>
      </w:r>
      <w:r w:rsidR="007D3631">
        <w:rPr>
          <w:bCs/>
          <w:color w:val="000000" w:themeColor="text1"/>
          <w:sz w:val="28"/>
          <w:szCs w:val="28"/>
        </w:rPr>
        <w:t xml:space="preserve">s pārdot </w:t>
      </w:r>
      <w:r w:rsidR="00D367F5">
        <w:rPr>
          <w:bCs/>
          <w:color w:val="000000" w:themeColor="text1"/>
          <w:sz w:val="28"/>
          <w:szCs w:val="28"/>
        </w:rPr>
        <w:t xml:space="preserve">koģenerācijas stacijā, kuras </w:t>
      </w:r>
      <w:r w:rsidR="00F43E4B">
        <w:rPr>
          <w:bCs/>
          <w:color w:val="000000" w:themeColor="text1"/>
          <w:sz w:val="28"/>
          <w:szCs w:val="28"/>
        </w:rPr>
        <w:t xml:space="preserve">uzstādītā </w:t>
      </w:r>
      <w:r w:rsidR="00D367F5">
        <w:rPr>
          <w:bCs/>
          <w:color w:val="000000" w:themeColor="text1"/>
          <w:sz w:val="28"/>
          <w:szCs w:val="28"/>
        </w:rPr>
        <w:t xml:space="preserve">elektriskā jauda </w:t>
      </w:r>
      <w:r w:rsidR="00B52CAF">
        <w:rPr>
          <w:bCs/>
          <w:color w:val="000000" w:themeColor="text1"/>
          <w:sz w:val="28"/>
          <w:szCs w:val="28"/>
        </w:rPr>
        <w:t xml:space="preserve">ir </w:t>
      </w:r>
      <w:r w:rsidR="00B52CAF">
        <w:rPr>
          <w:color w:val="000000" w:themeColor="text1"/>
          <w:sz w:val="28"/>
          <w:szCs w:val="28"/>
        </w:rPr>
        <w:t xml:space="preserve">lielāka par </w:t>
      </w:r>
      <w:r w:rsidR="00B52CAF">
        <w:rPr>
          <w:bCs/>
          <w:color w:val="000000" w:themeColor="text1"/>
          <w:sz w:val="28"/>
          <w:szCs w:val="28"/>
        </w:rPr>
        <w:t>4 megavatiem</w:t>
      </w:r>
      <w:r w:rsidR="00017EB9">
        <w:rPr>
          <w:bCs/>
          <w:color w:val="000000" w:themeColor="text1"/>
          <w:sz w:val="28"/>
          <w:szCs w:val="28"/>
        </w:rPr>
        <w:t>,</w:t>
      </w:r>
      <w:r w:rsidR="00503708">
        <w:rPr>
          <w:bCs/>
          <w:color w:val="000000" w:themeColor="text1"/>
          <w:sz w:val="28"/>
          <w:szCs w:val="28"/>
        </w:rPr>
        <w:t xml:space="preserve"> </w:t>
      </w:r>
      <w:r w:rsidR="00FB7AF1">
        <w:rPr>
          <w:bCs/>
          <w:color w:val="000000" w:themeColor="text1"/>
          <w:sz w:val="28"/>
          <w:szCs w:val="28"/>
        </w:rPr>
        <w:t xml:space="preserve">saražoto elektroenerģiju </w:t>
      </w:r>
      <w:r w:rsidR="007D3631">
        <w:rPr>
          <w:bCs/>
          <w:color w:val="000000" w:themeColor="text1"/>
          <w:sz w:val="28"/>
          <w:szCs w:val="28"/>
        </w:rPr>
        <w:t>obligātā ie</w:t>
      </w:r>
      <w:r w:rsidR="0072142B">
        <w:rPr>
          <w:bCs/>
          <w:color w:val="000000" w:themeColor="text1"/>
          <w:sz w:val="28"/>
          <w:szCs w:val="28"/>
        </w:rPr>
        <w:t>pirkuma</w:t>
      </w:r>
      <w:r w:rsidR="00FB078D">
        <w:rPr>
          <w:bCs/>
          <w:color w:val="000000" w:themeColor="text1"/>
          <w:sz w:val="28"/>
          <w:szCs w:val="28"/>
        </w:rPr>
        <w:t xml:space="preserve"> ietvaros</w:t>
      </w:r>
      <w:r w:rsidR="00CD104E">
        <w:rPr>
          <w:bCs/>
          <w:color w:val="000000" w:themeColor="text1"/>
          <w:sz w:val="28"/>
          <w:szCs w:val="28"/>
        </w:rPr>
        <w:t xml:space="preserve">, bet </w:t>
      </w:r>
      <w:r w:rsidR="00B34025">
        <w:rPr>
          <w:bCs/>
          <w:color w:val="000000" w:themeColor="text1"/>
          <w:sz w:val="28"/>
          <w:szCs w:val="28"/>
        </w:rPr>
        <w:t>nav uzsācis elektroenerģij</w:t>
      </w:r>
      <w:r w:rsidR="002D24D6">
        <w:rPr>
          <w:bCs/>
          <w:color w:val="000000" w:themeColor="text1"/>
          <w:sz w:val="28"/>
          <w:szCs w:val="28"/>
        </w:rPr>
        <w:t>as</w:t>
      </w:r>
      <w:r w:rsidR="00B34025">
        <w:rPr>
          <w:bCs/>
          <w:color w:val="000000" w:themeColor="text1"/>
          <w:sz w:val="28"/>
          <w:szCs w:val="28"/>
        </w:rPr>
        <w:t xml:space="preserve"> </w:t>
      </w:r>
      <w:r w:rsidR="00BF52C3">
        <w:rPr>
          <w:bCs/>
          <w:color w:val="000000" w:themeColor="text1"/>
          <w:sz w:val="28"/>
          <w:szCs w:val="28"/>
        </w:rPr>
        <w:t>pārdošanu</w:t>
      </w:r>
      <w:r>
        <w:rPr>
          <w:bCs/>
          <w:color w:val="000000" w:themeColor="text1"/>
          <w:sz w:val="28"/>
          <w:szCs w:val="28"/>
        </w:rPr>
        <w:t xml:space="preserve"> publiskajam tirgotājam</w:t>
      </w:r>
      <w:r w:rsidR="00E50350">
        <w:rPr>
          <w:bCs/>
          <w:color w:val="000000" w:themeColor="text1"/>
          <w:sz w:val="28"/>
          <w:szCs w:val="28"/>
        </w:rPr>
        <w:t>,</w:t>
      </w:r>
      <w:r w:rsidR="00A943D3" w:rsidRPr="00A943D3">
        <w:rPr>
          <w:color w:val="000000" w:themeColor="text1"/>
          <w:sz w:val="28"/>
          <w:szCs w:val="28"/>
        </w:rPr>
        <w:t xml:space="preserve"> </w:t>
      </w:r>
      <w:r w:rsidR="004C170C">
        <w:rPr>
          <w:bCs/>
          <w:color w:val="000000" w:themeColor="text1"/>
          <w:sz w:val="28"/>
          <w:szCs w:val="28"/>
        </w:rPr>
        <w:t xml:space="preserve">ir </w:t>
      </w:r>
      <w:r w:rsidR="004C170C" w:rsidRPr="004C170C">
        <w:rPr>
          <w:bCs/>
          <w:color w:val="000000" w:themeColor="text1"/>
          <w:sz w:val="28"/>
          <w:szCs w:val="28"/>
        </w:rPr>
        <w:t xml:space="preserve">tiesīgs </w:t>
      </w:r>
      <w:r w:rsidR="00105261" w:rsidRPr="004C170C">
        <w:rPr>
          <w:bCs/>
          <w:color w:val="000000" w:themeColor="text1"/>
          <w:sz w:val="28"/>
          <w:szCs w:val="28"/>
        </w:rPr>
        <w:t xml:space="preserve"> </w:t>
      </w:r>
      <w:r w:rsidR="004C170C" w:rsidRPr="004C170C">
        <w:rPr>
          <w:sz w:val="28"/>
          <w:szCs w:val="28"/>
        </w:rPr>
        <w:t>saņemt garantēto maksu par koģenerācijas stacijā uzstādīto elektrisko jaudu</w:t>
      </w:r>
      <w:r w:rsidR="004C170C" w:rsidRPr="004C170C">
        <w:t xml:space="preserve"> </w:t>
      </w:r>
      <w:r w:rsidR="00CA5DAF" w:rsidRPr="00E9377D">
        <w:rPr>
          <w:sz w:val="28"/>
          <w:szCs w:val="28"/>
        </w:rPr>
        <w:t xml:space="preserve">atbilstoši </w:t>
      </w:r>
      <w:r w:rsidR="00CA5DAF">
        <w:rPr>
          <w:sz w:val="28"/>
          <w:szCs w:val="28"/>
        </w:rPr>
        <w:t xml:space="preserve"> tiem </w:t>
      </w:r>
      <w:r w:rsidR="00CA5DAF" w:rsidRPr="00E9377D">
        <w:rPr>
          <w:sz w:val="28"/>
          <w:szCs w:val="28"/>
        </w:rPr>
        <w:t xml:space="preserve">nosacījumiem par darbības režīmu, termiņiem un </w:t>
      </w:r>
      <w:r w:rsidR="00371BAB" w:rsidRPr="004F6442">
        <w:rPr>
          <w:sz w:val="28"/>
          <w:szCs w:val="28"/>
        </w:rPr>
        <w:t>jaudas komponentes  aprēķinu</w:t>
      </w:r>
      <w:r w:rsidR="00CA5DAF" w:rsidRPr="00E9377D">
        <w:rPr>
          <w:sz w:val="28"/>
          <w:szCs w:val="28"/>
        </w:rPr>
        <w:t>, kād</w:t>
      </w:r>
      <w:r w:rsidR="00CA5DAF">
        <w:rPr>
          <w:sz w:val="28"/>
          <w:szCs w:val="28"/>
        </w:rPr>
        <w:t>s</w:t>
      </w:r>
      <w:r w:rsidR="00CA5DAF" w:rsidRPr="00E9377D">
        <w:rPr>
          <w:sz w:val="28"/>
          <w:szCs w:val="28"/>
        </w:rPr>
        <w:t xml:space="preserve"> uz koģenerācijas stacij</w:t>
      </w:r>
      <w:r w:rsidR="00CA5DAF">
        <w:rPr>
          <w:sz w:val="28"/>
          <w:szCs w:val="28"/>
        </w:rPr>
        <w:t>u</w:t>
      </w:r>
      <w:r w:rsidR="00CA5DAF" w:rsidRPr="00E9377D">
        <w:rPr>
          <w:sz w:val="28"/>
          <w:szCs w:val="28"/>
        </w:rPr>
        <w:t xml:space="preserve"> </w:t>
      </w:r>
      <w:r w:rsidR="00CA5DAF">
        <w:rPr>
          <w:sz w:val="28"/>
          <w:szCs w:val="28"/>
        </w:rPr>
        <w:t>attiektos, ja tā darbu uzsāktu</w:t>
      </w:r>
      <w:r w:rsidR="00CA5DAF" w:rsidRPr="00E9377D">
        <w:rPr>
          <w:sz w:val="28"/>
          <w:szCs w:val="28"/>
        </w:rPr>
        <w:t xml:space="preserve"> līdz 2014.gada 1.janvārim</w:t>
      </w:r>
      <w:r w:rsidR="005135FE">
        <w:rPr>
          <w:bCs/>
          <w:color w:val="000000" w:themeColor="text1"/>
          <w:sz w:val="28"/>
          <w:szCs w:val="28"/>
        </w:rPr>
        <w:t xml:space="preserve">, ievērojot visus </w:t>
      </w:r>
      <w:r w:rsidR="00CA5DAF">
        <w:rPr>
          <w:bCs/>
          <w:color w:val="000000" w:themeColor="text1"/>
          <w:sz w:val="28"/>
          <w:szCs w:val="28"/>
        </w:rPr>
        <w:t xml:space="preserve"> ar </w:t>
      </w:r>
      <w:r w:rsidR="00F43E4B">
        <w:rPr>
          <w:bCs/>
          <w:color w:val="000000" w:themeColor="text1"/>
          <w:sz w:val="28"/>
          <w:szCs w:val="28"/>
        </w:rPr>
        <w:t xml:space="preserve">tiesību </w:t>
      </w:r>
      <w:r w:rsidR="005135FE">
        <w:rPr>
          <w:bCs/>
          <w:color w:val="000000" w:themeColor="text1"/>
          <w:sz w:val="28"/>
          <w:szCs w:val="28"/>
        </w:rPr>
        <w:t xml:space="preserve">pārdot elektroenerģiju obligātā iepirkuma </w:t>
      </w:r>
      <w:r w:rsidR="00CA5DAF">
        <w:rPr>
          <w:bCs/>
          <w:color w:val="000000" w:themeColor="text1"/>
          <w:sz w:val="28"/>
          <w:szCs w:val="28"/>
        </w:rPr>
        <w:t>piešķiršanu noteiktos</w:t>
      </w:r>
      <w:r w:rsidR="005135FE">
        <w:rPr>
          <w:bCs/>
          <w:color w:val="000000" w:themeColor="text1"/>
          <w:sz w:val="28"/>
          <w:szCs w:val="28"/>
        </w:rPr>
        <w:t xml:space="preserve">  nosacījumus</w:t>
      </w:r>
      <w:r w:rsidR="00A943D3" w:rsidRPr="00A943D3">
        <w:rPr>
          <w:bCs/>
          <w:color w:val="000000" w:themeColor="text1"/>
          <w:sz w:val="28"/>
          <w:szCs w:val="28"/>
        </w:rPr>
        <w:t>.</w:t>
      </w:r>
    </w:p>
    <w:p w:rsidR="00516DDC" w:rsidRDefault="00516DDC" w:rsidP="005D2D03">
      <w:pPr>
        <w:spacing w:after="120"/>
        <w:jc w:val="both"/>
        <w:rPr>
          <w:bCs/>
          <w:color w:val="000000" w:themeColor="text1"/>
          <w:sz w:val="28"/>
          <w:szCs w:val="28"/>
        </w:rPr>
      </w:pPr>
      <w:r>
        <w:rPr>
          <w:bCs/>
          <w:color w:val="000000" w:themeColor="text1"/>
          <w:sz w:val="28"/>
          <w:szCs w:val="28"/>
        </w:rPr>
        <w:t xml:space="preserve">Papildu šā likuma 33.panta otrajā daļā minētajiem publiskā tirgotāja pienākumiem no 2014.gada 1.janvāra publiskais tirgotājs </w:t>
      </w:r>
      <w:r w:rsidR="00224F12">
        <w:rPr>
          <w:bCs/>
          <w:color w:val="000000" w:themeColor="text1"/>
          <w:sz w:val="28"/>
          <w:szCs w:val="28"/>
        </w:rPr>
        <w:t>veic</w:t>
      </w:r>
      <w:r w:rsidR="00224F12" w:rsidRPr="00224F12">
        <w:rPr>
          <w:bCs/>
          <w:color w:val="000000" w:themeColor="text1"/>
          <w:sz w:val="28"/>
          <w:szCs w:val="28"/>
        </w:rPr>
        <w:t xml:space="preserve"> garantētās maksas par uzstādīto elektrisko jaudu maksājumus šā likuma 28.</w:t>
      </w:r>
      <w:r w:rsidR="00224F12" w:rsidRPr="00224F12">
        <w:rPr>
          <w:bCs/>
          <w:color w:val="000000" w:themeColor="text1"/>
          <w:sz w:val="28"/>
          <w:szCs w:val="28"/>
          <w:vertAlign w:val="superscript"/>
        </w:rPr>
        <w:t>1</w:t>
      </w:r>
      <w:r w:rsidR="00224F12" w:rsidRPr="00224F12">
        <w:rPr>
          <w:bCs/>
          <w:color w:val="000000" w:themeColor="text1"/>
          <w:sz w:val="28"/>
          <w:szCs w:val="28"/>
        </w:rPr>
        <w:t xml:space="preserve"> un  29.</w:t>
      </w:r>
      <w:r w:rsidR="00224F12" w:rsidRPr="00224F12">
        <w:rPr>
          <w:bCs/>
          <w:color w:val="000000" w:themeColor="text1"/>
          <w:sz w:val="28"/>
          <w:szCs w:val="28"/>
          <w:vertAlign w:val="superscript"/>
        </w:rPr>
        <w:t>1</w:t>
      </w:r>
      <w:r w:rsidR="00224F12" w:rsidRPr="00224F12">
        <w:rPr>
          <w:bCs/>
          <w:color w:val="000000" w:themeColor="text1"/>
          <w:sz w:val="28"/>
          <w:szCs w:val="28"/>
        </w:rPr>
        <w:t xml:space="preserve"> pantā noteiktajā kārtībā</w:t>
      </w:r>
      <w:r w:rsidR="00224F12">
        <w:rPr>
          <w:bCs/>
          <w:color w:val="000000" w:themeColor="text1"/>
          <w:sz w:val="28"/>
          <w:szCs w:val="28"/>
        </w:rPr>
        <w:t>.</w:t>
      </w:r>
    </w:p>
    <w:p w:rsidR="008A739F" w:rsidRDefault="008A739F" w:rsidP="008A739F">
      <w:pPr>
        <w:spacing w:after="120"/>
        <w:jc w:val="both"/>
        <w:rPr>
          <w:bCs/>
          <w:color w:val="000000" w:themeColor="text1"/>
          <w:sz w:val="28"/>
          <w:szCs w:val="28"/>
        </w:rPr>
      </w:pPr>
      <w:r w:rsidRPr="003245DC">
        <w:rPr>
          <w:bCs/>
          <w:color w:val="000000" w:themeColor="text1"/>
          <w:sz w:val="28"/>
          <w:szCs w:val="28"/>
        </w:rPr>
        <w:t>Sabiedrisko pakalpojumu regulēšanas komisija līdz</w:t>
      </w:r>
      <w:r>
        <w:rPr>
          <w:bCs/>
          <w:color w:val="000000" w:themeColor="text1"/>
          <w:sz w:val="28"/>
          <w:szCs w:val="28"/>
        </w:rPr>
        <w:t xml:space="preserve"> 2014</w:t>
      </w:r>
      <w:r w:rsidRPr="003245DC">
        <w:rPr>
          <w:bCs/>
          <w:color w:val="000000" w:themeColor="text1"/>
          <w:sz w:val="28"/>
          <w:szCs w:val="28"/>
        </w:rPr>
        <w:t>.gada 1.</w:t>
      </w:r>
      <w:r>
        <w:rPr>
          <w:bCs/>
          <w:color w:val="000000" w:themeColor="text1"/>
          <w:sz w:val="28"/>
          <w:szCs w:val="28"/>
        </w:rPr>
        <w:t>janvārim izdod šā likuma 28</w:t>
      </w:r>
      <w:r w:rsidRPr="003245DC">
        <w:rPr>
          <w:bCs/>
          <w:color w:val="000000" w:themeColor="text1"/>
          <w:sz w:val="28"/>
          <w:szCs w:val="28"/>
        </w:rPr>
        <w:t xml:space="preserve">.panta </w:t>
      </w:r>
      <w:r>
        <w:rPr>
          <w:bCs/>
          <w:color w:val="000000" w:themeColor="text1"/>
          <w:sz w:val="28"/>
          <w:szCs w:val="28"/>
        </w:rPr>
        <w:t>piektajā</w:t>
      </w:r>
      <w:r w:rsidRPr="003245DC">
        <w:rPr>
          <w:bCs/>
          <w:color w:val="000000" w:themeColor="text1"/>
          <w:sz w:val="28"/>
          <w:szCs w:val="28"/>
        </w:rPr>
        <w:t xml:space="preserve"> daļā</w:t>
      </w:r>
      <w:r>
        <w:rPr>
          <w:bCs/>
          <w:color w:val="000000" w:themeColor="text1"/>
          <w:sz w:val="28"/>
          <w:szCs w:val="28"/>
        </w:rPr>
        <w:t>,</w:t>
      </w:r>
      <w:r w:rsidRPr="003245DC">
        <w:rPr>
          <w:bCs/>
          <w:color w:val="000000" w:themeColor="text1"/>
          <w:sz w:val="28"/>
          <w:szCs w:val="28"/>
        </w:rPr>
        <w:t xml:space="preserve"> </w:t>
      </w:r>
      <w:r w:rsidRPr="00D640EF">
        <w:rPr>
          <w:bCs/>
          <w:color w:val="000000" w:themeColor="text1"/>
          <w:sz w:val="28"/>
          <w:szCs w:val="28"/>
        </w:rPr>
        <w:t>28.</w:t>
      </w:r>
      <w:r w:rsidRPr="00D640EF">
        <w:rPr>
          <w:bCs/>
          <w:color w:val="000000" w:themeColor="text1"/>
          <w:sz w:val="28"/>
          <w:szCs w:val="28"/>
          <w:vertAlign w:val="superscript"/>
        </w:rPr>
        <w:t>1</w:t>
      </w:r>
      <w:r w:rsidRPr="00D640EF">
        <w:rPr>
          <w:bCs/>
          <w:color w:val="000000" w:themeColor="text1"/>
          <w:sz w:val="28"/>
          <w:szCs w:val="28"/>
        </w:rPr>
        <w:t xml:space="preserve"> panta ceturtajā daļā</w:t>
      </w:r>
      <w:r>
        <w:rPr>
          <w:bCs/>
          <w:color w:val="000000" w:themeColor="text1"/>
          <w:sz w:val="28"/>
          <w:szCs w:val="28"/>
        </w:rPr>
        <w:t>,</w:t>
      </w:r>
      <w:r w:rsidRPr="00D640EF">
        <w:rPr>
          <w:b/>
          <w:bCs/>
          <w:color w:val="000000" w:themeColor="text1"/>
          <w:sz w:val="28"/>
          <w:szCs w:val="28"/>
        </w:rPr>
        <w:t xml:space="preserve"> </w:t>
      </w:r>
      <w:r w:rsidRPr="00D640EF">
        <w:rPr>
          <w:color w:val="000000" w:themeColor="text1"/>
          <w:sz w:val="28"/>
          <w:szCs w:val="28"/>
        </w:rPr>
        <w:t>29.</w:t>
      </w:r>
      <w:r w:rsidRPr="00D640EF">
        <w:rPr>
          <w:color w:val="000000" w:themeColor="text1"/>
          <w:sz w:val="28"/>
          <w:szCs w:val="28"/>
          <w:vertAlign w:val="superscript"/>
        </w:rPr>
        <w:t xml:space="preserve">1 </w:t>
      </w:r>
      <w:r w:rsidRPr="00D640EF">
        <w:rPr>
          <w:color w:val="000000" w:themeColor="text1"/>
          <w:sz w:val="28"/>
          <w:szCs w:val="28"/>
        </w:rPr>
        <w:t xml:space="preserve">panta ceturtajā </w:t>
      </w:r>
      <w:r>
        <w:rPr>
          <w:color w:val="000000" w:themeColor="text1"/>
          <w:sz w:val="28"/>
          <w:szCs w:val="28"/>
        </w:rPr>
        <w:t xml:space="preserve">un 30.panta trešajā </w:t>
      </w:r>
      <w:r w:rsidRPr="00D640EF">
        <w:rPr>
          <w:color w:val="000000" w:themeColor="text1"/>
          <w:sz w:val="28"/>
          <w:szCs w:val="28"/>
        </w:rPr>
        <w:t>daļā</w:t>
      </w:r>
      <w:r w:rsidRPr="00B67E6F">
        <w:rPr>
          <w:b/>
          <w:color w:val="000000" w:themeColor="text1"/>
          <w:sz w:val="28"/>
          <w:szCs w:val="28"/>
        </w:rPr>
        <w:t xml:space="preserve"> </w:t>
      </w:r>
      <w:r w:rsidRPr="003245DC">
        <w:rPr>
          <w:bCs/>
          <w:color w:val="000000" w:themeColor="text1"/>
          <w:sz w:val="28"/>
          <w:szCs w:val="28"/>
        </w:rPr>
        <w:t>minētos normatīvos aktus. Līdz šo normatīvo aktu spēkā stāšanās d</w:t>
      </w:r>
      <w:r>
        <w:rPr>
          <w:bCs/>
          <w:color w:val="000000" w:themeColor="text1"/>
          <w:sz w:val="28"/>
          <w:szCs w:val="28"/>
        </w:rPr>
        <w:t>ienai, bet ne ilgāk kā līdz 2014</w:t>
      </w:r>
      <w:r w:rsidRPr="003245DC">
        <w:rPr>
          <w:bCs/>
          <w:color w:val="000000" w:themeColor="text1"/>
          <w:sz w:val="28"/>
          <w:szCs w:val="28"/>
        </w:rPr>
        <w:t>.gada 1.</w:t>
      </w:r>
      <w:r w:rsidR="00335B48">
        <w:rPr>
          <w:bCs/>
          <w:color w:val="000000" w:themeColor="text1"/>
          <w:sz w:val="28"/>
          <w:szCs w:val="28"/>
        </w:rPr>
        <w:t>janvārim  piemērojama</w:t>
      </w:r>
      <w:r>
        <w:rPr>
          <w:bCs/>
          <w:color w:val="000000" w:themeColor="text1"/>
          <w:sz w:val="28"/>
          <w:szCs w:val="28"/>
        </w:rPr>
        <w:t xml:space="preserve"> </w:t>
      </w:r>
      <w:r w:rsidR="00DD285C">
        <w:rPr>
          <w:bCs/>
          <w:color w:val="000000" w:themeColor="text1"/>
          <w:sz w:val="28"/>
          <w:szCs w:val="28"/>
        </w:rPr>
        <w:t xml:space="preserve">ar </w:t>
      </w:r>
      <w:r>
        <w:rPr>
          <w:bCs/>
          <w:color w:val="000000" w:themeColor="text1"/>
          <w:sz w:val="28"/>
          <w:szCs w:val="28"/>
        </w:rPr>
        <w:t>regulatora</w:t>
      </w:r>
      <w:r w:rsidR="00DD285C">
        <w:rPr>
          <w:bCs/>
          <w:color w:val="000000" w:themeColor="text1"/>
          <w:sz w:val="28"/>
          <w:szCs w:val="28"/>
        </w:rPr>
        <w:t xml:space="preserve"> padomes</w:t>
      </w:r>
      <w:r>
        <w:rPr>
          <w:bCs/>
          <w:color w:val="000000" w:themeColor="text1"/>
          <w:sz w:val="28"/>
          <w:szCs w:val="28"/>
        </w:rPr>
        <w:t xml:space="preserve"> 2013</w:t>
      </w:r>
      <w:r w:rsidRPr="003245DC">
        <w:rPr>
          <w:bCs/>
          <w:color w:val="000000" w:themeColor="text1"/>
          <w:sz w:val="28"/>
          <w:szCs w:val="28"/>
        </w:rPr>
        <w:t>.gada 2</w:t>
      </w:r>
      <w:r>
        <w:rPr>
          <w:bCs/>
          <w:color w:val="000000" w:themeColor="text1"/>
          <w:sz w:val="28"/>
          <w:szCs w:val="28"/>
        </w:rPr>
        <w:t>8</w:t>
      </w:r>
      <w:r w:rsidRPr="003245DC">
        <w:rPr>
          <w:bCs/>
          <w:color w:val="000000" w:themeColor="text1"/>
          <w:sz w:val="28"/>
          <w:szCs w:val="28"/>
        </w:rPr>
        <w:t>.</w:t>
      </w:r>
      <w:r>
        <w:rPr>
          <w:bCs/>
          <w:color w:val="000000" w:themeColor="text1"/>
          <w:sz w:val="28"/>
          <w:szCs w:val="28"/>
        </w:rPr>
        <w:t>augusta</w:t>
      </w:r>
      <w:r w:rsidRPr="003245DC">
        <w:rPr>
          <w:bCs/>
          <w:color w:val="000000" w:themeColor="text1"/>
          <w:sz w:val="28"/>
          <w:szCs w:val="28"/>
        </w:rPr>
        <w:t xml:space="preserve"> lēmums Nr.1/</w:t>
      </w:r>
      <w:r>
        <w:rPr>
          <w:bCs/>
          <w:color w:val="000000" w:themeColor="text1"/>
          <w:sz w:val="28"/>
          <w:szCs w:val="28"/>
        </w:rPr>
        <w:t>9</w:t>
      </w:r>
      <w:r w:rsidRPr="003245DC">
        <w:rPr>
          <w:bCs/>
          <w:color w:val="000000" w:themeColor="text1"/>
          <w:sz w:val="28"/>
          <w:szCs w:val="28"/>
        </w:rPr>
        <w:t xml:space="preserve"> </w:t>
      </w:r>
      <w:r w:rsidR="00DD285C">
        <w:rPr>
          <w:bCs/>
          <w:color w:val="000000" w:themeColor="text1"/>
          <w:sz w:val="28"/>
          <w:szCs w:val="28"/>
        </w:rPr>
        <w:t xml:space="preserve"> apstiprinātā </w:t>
      </w:r>
      <w:r w:rsidRPr="003245DC">
        <w:rPr>
          <w:bCs/>
          <w:color w:val="000000" w:themeColor="text1"/>
          <w:sz w:val="28"/>
          <w:szCs w:val="28"/>
        </w:rPr>
        <w:t>„</w:t>
      </w:r>
      <w:r>
        <w:rPr>
          <w:bCs/>
          <w:color w:val="000000" w:themeColor="text1"/>
          <w:sz w:val="28"/>
          <w:szCs w:val="28"/>
        </w:rPr>
        <w:t>Obligātā iepirkuma komponenšu aprēķināšanas metodika</w:t>
      </w:r>
      <w:r w:rsidRPr="003245DC">
        <w:rPr>
          <w:bCs/>
          <w:color w:val="000000" w:themeColor="text1"/>
          <w:sz w:val="28"/>
          <w:szCs w:val="28"/>
        </w:rPr>
        <w:t>”.</w:t>
      </w:r>
    </w:p>
    <w:p w:rsidR="0006169A" w:rsidRDefault="00520A8D" w:rsidP="00610240">
      <w:pPr>
        <w:spacing w:after="120"/>
        <w:jc w:val="both"/>
        <w:rPr>
          <w:color w:val="000000" w:themeColor="text1"/>
          <w:sz w:val="28"/>
          <w:szCs w:val="28"/>
        </w:rPr>
      </w:pPr>
      <w:r>
        <w:rPr>
          <w:color w:val="000000" w:themeColor="text1"/>
          <w:sz w:val="28"/>
          <w:szCs w:val="28"/>
        </w:rPr>
        <w:lastRenderedPageBreak/>
        <w:t xml:space="preserve">Šā </w:t>
      </w:r>
      <w:r w:rsidRPr="001C57AA">
        <w:rPr>
          <w:color w:val="000000" w:themeColor="text1"/>
          <w:sz w:val="28"/>
          <w:szCs w:val="28"/>
        </w:rPr>
        <w:t xml:space="preserve">likumprojekta </w:t>
      </w:r>
      <w:r w:rsidR="001C57AA" w:rsidRPr="001C57AA">
        <w:rPr>
          <w:color w:val="000000" w:themeColor="text1"/>
          <w:sz w:val="28"/>
          <w:szCs w:val="28"/>
        </w:rPr>
        <w:t>2</w:t>
      </w:r>
      <w:r w:rsidRPr="001C57AA">
        <w:rPr>
          <w:color w:val="000000" w:themeColor="text1"/>
          <w:sz w:val="28"/>
          <w:szCs w:val="28"/>
        </w:rPr>
        <w:t>.</w:t>
      </w:r>
      <w:r w:rsidR="004C01F5" w:rsidRPr="001C57AA">
        <w:rPr>
          <w:color w:val="000000" w:themeColor="text1"/>
          <w:sz w:val="28"/>
          <w:szCs w:val="28"/>
        </w:rPr>
        <w:t xml:space="preserve">, </w:t>
      </w:r>
      <w:r w:rsidR="00610240">
        <w:rPr>
          <w:color w:val="000000" w:themeColor="text1"/>
          <w:sz w:val="28"/>
          <w:szCs w:val="28"/>
        </w:rPr>
        <w:t>16</w:t>
      </w:r>
      <w:r w:rsidR="004C01F5" w:rsidRPr="001C57AA">
        <w:rPr>
          <w:color w:val="000000" w:themeColor="text1"/>
          <w:sz w:val="28"/>
          <w:szCs w:val="28"/>
        </w:rPr>
        <w:t>.,</w:t>
      </w:r>
      <w:r w:rsidRPr="001C57AA">
        <w:rPr>
          <w:color w:val="000000" w:themeColor="text1"/>
          <w:sz w:val="28"/>
          <w:szCs w:val="28"/>
        </w:rPr>
        <w:t xml:space="preserve"> </w:t>
      </w:r>
      <w:r w:rsidR="00610240">
        <w:rPr>
          <w:color w:val="000000" w:themeColor="text1"/>
          <w:sz w:val="28"/>
          <w:szCs w:val="28"/>
        </w:rPr>
        <w:t>17</w:t>
      </w:r>
      <w:r w:rsidRPr="001C57AA">
        <w:rPr>
          <w:color w:val="000000" w:themeColor="text1"/>
          <w:sz w:val="28"/>
          <w:szCs w:val="28"/>
        </w:rPr>
        <w:t>.</w:t>
      </w:r>
      <w:r w:rsidR="00AD61F8" w:rsidRPr="001C57AA">
        <w:rPr>
          <w:color w:val="000000" w:themeColor="text1"/>
          <w:sz w:val="28"/>
          <w:szCs w:val="28"/>
        </w:rPr>
        <w:t xml:space="preserve">, </w:t>
      </w:r>
      <w:r w:rsidR="00610240">
        <w:rPr>
          <w:color w:val="000000" w:themeColor="text1"/>
          <w:sz w:val="28"/>
          <w:szCs w:val="28"/>
        </w:rPr>
        <w:t>18</w:t>
      </w:r>
      <w:r w:rsidR="004C01F5" w:rsidRPr="001C57AA">
        <w:rPr>
          <w:color w:val="000000" w:themeColor="text1"/>
          <w:sz w:val="28"/>
          <w:szCs w:val="28"/>
        </w:rPr>
        <w:t xml:space="preserve">., un </w:t>
      </w:r>
      <w:r w:rsidR="00610240">
        <w:rPr>
          <w:color w:val="000000" w:themeColor="text1"/>
          <w:sz w:val="28"/>
          <w:szCs w:val="28"/>
        </w:rPr>
        <w:t>19</w:t>
      </w:r>
      <w:r w:rsidR="004C01F5" w:rsidRPr="001C57AA">
        <w:rPr>
          <w:color w:val="000000" w:themeColor="text1"/>
          <w:sz w:val="28"/>
          <w:szCs w:val="28"/>
        </w:rPr>
        <w:t xml:space="preserve">. </w:t>
      </w:r>
      <w:r w:rsidRPr="001C57AA">
        <w:rPr>
          <w:color w:val="000000" w:themeColor="text1"/>
          <w:sz w:val="28"/>
          <w:szCs w:val="28"/>
        </w:rPr>
        <w:t xml:space="preserve">pants </w:t>
      </w:r>
      <w:r w:rsidR="004C01F5">
        <w:rPr>
          <w:color w:val="000000" w:themeColor="text1"/>
          <w:sz w:val="28"/>
          <w:szCs w:val="28"/>
        </w:rPr>
        <w:t>stājas spēkā 2014.gada 1.aprīlī.</w:t>
      </w:r>
    </w:p>
    <w:p w:rsidR="004C01F5" w:rsidRDefault="004C01F5" w:rsidP="008D3A75">
      <w:pPr>
        <w:jc w:val="both"/>
        <w:rPr>
          <w:color w:val="000000" w:themeColor="text1"/>
          <w:sz w:val="28"/>
          <w:szCs w:val="28"/>
        </w:rPr>
      </w:pPr>
      <w:r>
        <w:rPr>
          <w:color w:val="000000" w:themeColor="text1"/>
          <w:sz w:val="28"/>
          <w:szCs w:val="28"/>
        </w:rPr>
        <w:t xml:space="preserve">Likumprojekts stājas spēkā </w:t>
      </w:r>
      <w:r>
        <w:rPr>
          <w:color w:val="000000" w:themeColor="text1"/>
          <w:sz w:val="28"/>
          <w:szCs w:val="28"/>
        </w:rPr>
        <w:t>2014.gada 1.janvārī.</w:t>
      </w:r>
    </w:p>
    <w:p w:rsidR="00094DFD" w:rsidRDefault="00094DFD" w:rsidP="008D3A75">
      <w:pPr>
        <w:jc w:val="both"/>
        <w:rPr>
          <w:color w:val="000000" w:themeColor="text1"/>
          <w:sz w:val="28"/>
          <w:szCs w:val="28"/>
        </w:rPr>
      </w:pPr>
    </w:p>
    <w:p w:rsidR="00094DFD" w:rsidRDefault="00094DFD" w:rsidP="00094DFD">
      <w:pPr>
        <w:jc w:val="both"/>
        <w:rPr>
          <w:sz w:val="28"/>
          <w:szCs w:val="28"/>
        </w:rPr>
      </w:pPr>
    </w:p>
    <w:p w:rsidR="00094DFD" w:rsidRDefault="00094DFD" w:rsidP="00094DFD">
      <w:pPr>
        <w:jc w:val="both"/>
        <w:rPr>
          <w:sz w:val="28"/>
          <w:szCs w:val="28"/>
        </w:rPr>
      </w:pPr>
    </w:p>
    <w:p w:rsidR="00094DFD" w:rsidRDefault="00094DFD" w:rsidP="00094DFD">
      <w:pPr>
        <w:jc w:val="both"/>
        <w:rPr>
          <w:sz w:val="28"/>
          <w:szCs w:val="28"/>
        </w:rPr>
      </w:pPr>
      <w:r w:rsidRPr="00DE7125">
        <w:rPr>
          <w:sz w:val="28"/>
          <w:szCs w:val="28"/>
        </w:rPr>
        <w:t>Iesniedzējs:</w:t>
      </w:r>
      <w:r>
        <w:rPr>
          <w:sz w:val="28"/>
          <w:szCs w:val="28"/>
        </w:rPr>
        <w:t xml:space="preserve"> </w:t>
      </w:r>
      <w:r w:rsidRPr="00DE7125">
        <w:rPr>
          <w:sz w:val="28"/>
          <w:szCs w:val="28"/>
        </w:rPr>
        <w:t>Ekonomikas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t>D.Pavļuts</w:t>
      </w:r>
    </w:p>
    <w:p w:rsidR="00094DFD" w:rsidRPr="00DE7125" w:rsidRDefault="00094DFD" w:rsidP="00094DFD">
      <w:pPr>
        <w:jc w:val="both"/>
        <w:rPr>
          <w:sz w:val="28"/>
          <w:szCs w:val="28"/>
        </w:rPr>
      </w:pPr>
    </w:p>
    <w:p w:rsidR="00094DFD" w:rsidRPr="00DE7125" w:rsidRDefault="00094DFD" w:rsidP="00094DFD">
      <w:pPr>
        <w:jc w:val="both"/>
        <w:rPr>
          <w:sz w:val="28"/>
          <w:szCs w:val="28"/>
        </w:rPr>
      </w:pPr>
    </w:p>
    <w:p w:rsidR="00094DFD" w:rsidRPr="00DE7125" w:rsidRDefault="00094DFD" w:rsidP="00094DFD">
      <w:pPr>
        <w:jc w:val="both"/>
        <w:rPr>
          <w:sz w:val="28"/>
          <w:szCs w:val="28"/>
        </w:rPr>
      </w:pPr>
      <w:r w:rsidRPr="00DE7125">
        <w:rPr>
          <w:sz w:val="28"/>
          <w:szCs w:val="28"/>
        </w:rPr>
        <w:t>Vīza: Valsts sekretārs</w:t>
      </w:r>
      <w:r w:rsidRPr="00DE7125">
        <w:rPr>
          <w:sz w:val="28"/>
          <w:szCs w:val="28"/>
        </w:rPr>
        <w:tab/>
      </w:r>
      <w:r w:rsidRPr="00DE7125">
        <w:rPr>
          <w:sz w:val="28"/>
          <w:szCs w:val="28"/>
        </w:rPr>
        <w:tab/>
      </w:r>
      <w:r w:rsidRPr="00DE7125">
        <w:rPr>
          <w:sz w:val="28"/>
          <w:szCs w:val="28"/>
        </w:rPr>
        <w:tab/>
      </w:r>
      <w:r w:rsidRPr="00DE7125">
        <w:rPr>
          <w:sz w:val="28"/>
          <w:szCs w:val="28"/>
        </w:rPr>
        <w:tab/>
      </w:r>
      <w:r w:rsidRPr="00DE7125">
        <w:rPr>
          <w:sz w:val="28"/>
          <w:szCs w:val="28"/>
        </w:rPr>
        <w:tab/>
      </w:r>
      <w:r w:rsidRPr="00DE7125">
        <w:rPr>
          <w:sz w:val="28"/>
          <w:szCs w:val="28"/>
        </w:rPr>
        <w:tab/>
      </w:r>
      <w:r w:rsidRPr="00DE7125">
        <w:rPr>
          <w:sz w:val="28"/>
          <w:szCs w:val="28"/>
        </w:rPr>
        <w:tab/>
      </w:r>
      <w:r>
        <w:rPr>
          <w:sz w:val="28"/>
          <w:szCs w:val="28"/>
        </w:rPr>
        <w:t>J.Pūce</w:t>
      </w:r>
    </w:p>
    <w:p w:rsidR="00094DFD" w:rsidRPr="00DE7125" w:rsidRDefault="00094DFD" w:rsidP="00094DFD">
      <w:pPr>
        <w:pStyle w:val="NormalWeb"/>
        <w:spacing w:before="0" w:beforeAutospacing="0" w:after="0" w:afterAutospacing="0"/>
        <w:jc w:val="both"/>
        <w:rPr>
          <w:sz w:val="28"/>
          <w:szCs w:val="28"/>
        </w:rPr>
      </w:pPr>
    </w:p>
    <w:p w:rsidR="00094DFD" w:rsidRDefault="00094DFD" w:rsidP="00094DFD">
      <w:pPr>
        <w:pStyle w:val="NormalWeb"/>
        <w:spacing w:before="0" w:beforeAutospacing="0" w:after="0" w:afterAutospacing="0"/>
        <w:jc w:val="both"/>
        <w:rPr>
          <w:sz w:val="28"/>
          <w:szCs w:val="28"/>
        </w:rPr>
      </w:pPr>
    </w:p>
    <w:p w:rsidR="00094DFD" w:rsidRPr="00CC77D5" w:rsidRDefault="00610240" w:rsidP="00094DFD">
      <w:pPr>
        <w:jc w:val="both"/>
        <w:rPr>
          <w:color w:val="000000"/>
          <w:sz w:val="20"/>
          <w:szCs w:val="20"/>
        </w:rPr>
      </w:pPr>
      <w:r>
        <w:rPr>
          <w:color w:val="000000"/>
          <w:sz w:val="20"/>
          <w:szCs w:val="20"/>
        </w:rPr>
        <w:t>1</w:t>
      </w:r>
      <w:r w:rsidR="00BB558E">
        <w:rPr>
          <w:color w:val="000000"/>
          <w:sz w:val="20"/>
          <w:szCs w:val="20"/>
        </w:rPr>
        <w:t>2</w:t>
      </w:r>
      <w:r w:rsidR="00094DFD">
        <w:rPr>
          <w:color w:val="000000"/>
          <w:sz w:val="20"/>
          <w:szCs w:val="20"/>
        </w:rPr>
        <w:t>.09.</w:t>
      </w:r>
      <w:r w:rsidR="00094DFD" w:rsidRPr="00CC77D5">
        <w:rPr>
          <w:color w:val="000000"/>
          <w:sz w:val="20"/>
          <w:szCs w:val="20"/>
        </w:rPr>
        <w:t xml:space="preserve">2013. </w:t>
      </w:r>
      <w:r w:rsidR="00561F15">
        <w:rPr>
          <w:color w:val="000000"/>
          <w:sz w:val="20"/>
          <w:szCs w:val="20"/>
        </w:rPr>
        <w:t>15:06</w:t>
      </w:r>
    </w:p>
    <w:p w:rsidR="00094DFD" w:rsidRPr="00CC77D5" w:rsidRDefault="00094DFD" w:rsidP="00094DFD">
      <w:pPr>
        <w:jc w:val="both"/>
        <w:rPr>
          <w:color w:val="000000"/>
          <w:sz w:val="20"/>
          <w:szCs w:val="20"/>
        </w:rPr>
      </w:pPr>
      <w:r w:rsidRPr="00DF34EC">
        <w:rPr>
          <w:color w:val="000000"/>
          <w:sz w:val="20"/>
          <w:szCs w:val="20"/>
        </w:rPr>
        <w:fldChar w:fldCharType="begin"/>
      </w:r>
      <w:r w:rsidRPr="00DF34EC">
        <w:rPr>
          <w:color w:val="000000"/>
          <w:sz w:val="20"/>
          <w:szCs w:val="20"/>
        </w:rPr>
        <w:instrText xml:space="preserve"> NUMWORDS  \* Arabic  \* MERGEFORMAT </w:instrText>
      </w:r>
      <w:r w:rsidRPr="00DF34EC">
        <w:rPr>
          <w:color w:val="000000"/>
          <w:sz w:val="20"/>
          <w:szCs w:val="20"/>
        </w:rPr>
        <w:fldChar w:fldCharType="separate"/>
      </w:r>
      <w:r w:rsidR="00561F15">
        <w:rPr>
          <w:noProof/>
          <w:color w:val="000000"/>
          <w:sz w:val="20"/>
          <w:szCs w:val="20"/>
        </w:rPr>
        <w:t>1531</w:t>
      </w:r>
      <w:r w:rsidRPr="00DF34EC">
        <w:rPr>
          <w:color w:val="000000"/>
          <w:sz w:val="20"/>
          <w:szCs w:val="20"/>
        </w:rPr>
        <w:fldChar w:fldCharType="end"/>
      </w:r>
    </w:p>
    <w:p w:rsidR="00094DFD" w:rsidRPr="00CC77D5" w:rsidRDefault="00094DFD" w:rsidP="00094DFD">
      <w:pPr>
        <w:jc w:val="both"/>
        <w:rPr>
          <w:color w:val="000000"/>
          <w:sz w:val="20"/>
          <w:szCs w:val="20"/>
        </w:rPr>
      </w:pPr>
      <w:r>
        <w:rPr>
          <w:color w:val="000000"/>
          <w:sz w:val="20"/>
          <w:szCs w:val="20"/>
        </w:rPr>
        <w:t>I.Niedrīte</w:t>
      </w:r>
      <w:r w:rsidRPr="00CC77D5">
        <w:rPr>
          <w:color w:val="000000"/>
          <w:sz w:val="20"/>
          <w:szCs w:val="20"/>
        </w:rPr>
        <w:t>, 670131</w:t>
      </w:r>
      <w:r>
        <w:rPr>
          <w:color w:val="000000"/>
          <w:sz w:val="20"/>
          <w:szCs w:val="20"/>
        </w:rPr>
        <w:t>68</w:t>
      </w:r>
      <w:r w:rsidRPr="00CC77D5">
        <w:rPr>
          <w:color w:val="000000"/>
          <w:sz w:val="20"/>
          <w:szCs w:val="20"/>
        </w:rPr>
        <w:t xml:space="preserve"> </w:t>
      </w:r>
    </w:p>
    <w:p w:rsidR="00094DFD" w:rsidRPr="00DE7125" w:rsidRDefault="00D53463" w:rsidP="00610240">
      <w:pPr>
        <w:jc w:val="both"/>
        <w:rPr>
          <w:sz w:val="28"/>
          <w:szCs w:val="28"/>
        </w:rPr>
      </w:pPr>
      <w:hyperlink r:id="rId9" w:history="1">
        <w:r w:rsidR="00094DFD" w:rsidRPr="00274B4D">
          <w:rPr>
            <w:rStyle w:val="Hyperlink"/>
            <w:sz w:val="20"/>
            <w:szCs w:val="20"/>
          </w:rPr>
          <w:t>Indra.Niedrite@em.gov.lv</w:t>
        </w:r>
      </w:hyperlink>
    </w:p>
    <w:p w:rsidR="00094DFD" w:rsidRPr="0078790D" w:rsidRDefault="00094DFD" w:rsidP="008D3A75">
      <w:pPr>
        <w:jc w:val="both"/>
        <w:rPr>
          <w:color w:val="000000" w:themeColor="text1"/>
          <w:sz w:val="28"/>
          <w:szCs w:val="28"/>
        </w:rPr>
      </w:pPr>
    </w:p>
    <w:p w:rsidR="00965F75" w:rsidRPr="0078790D" w:rsidRDefault="00965F75" w:rsidP="008D3A75">
      <w:pPr>
        <w:pStyle w:val="NormalWeb"/>
        <w:spacing w:before="0" w:beforeAutospacing="0" w:after="0" w:afterAutospacing="0"/>
        <w:jc w:val="both"/>
        <w:rPr>
          <w:color w:val="000000" w:themeColor="text1"/>
          <w:sz w:val="28"/>
          <w:szCs w:val="28"/>
        </w:rPr>
      </w:pPr>
    </w:p>
    <w:sectPr w:rsidR="00965F75" w:rsidRPr="0078790D" w:rsidSect="00335B48">
      <w:headerReference w:type="default" r:id="rId10"/>
      <w:footerReference w:type="defaul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63" w:rsidRDefault="00D53463" w:rsidP="00AE7F21">
      <w:r>
        <w:separator/>
      </w:r>
    </w:p>
  </w:endnote>
  <w:endnote w:type="continuationSeparator" w:id="0">
    <w:p w:rsidR="00D53463" w:rsidRDefault="00D53463" w:rsidP="00A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Pr="00B63649" w:rsidRDefault="00BE63AA">
    <w:pPr>
      <w:pStyle w:val="Footer"/>
      <w:rPr>
        <w:sz w:val="22"/>
      </w:rPr>
    </w:pPr>
    <w:r>
      <w:rPr>
        <w:sz w:val="22"/>
      </w:rPr>
      <w:t>EMlik_</w:t>
    </w:r>
    <w:r w:rsidR="00332BC3">
      <w:rPr>
        <w:sz w:val="22"/>
      </w:rPr>
      <w:t>1</w:t>
    </w:r>
    <w:r w:rsidR="00BB558E">
      <w:rPr>
        <w:sz w:val="22"/>
      </w:rPr>
      <w:t>2</w:t>
    </w:r>
    <w:r w:rsidR="00094DFD">
      <w:rPr>
        <w:sz w:val="22"/>
      </w:rPr>
      <w:t>09</w:t>
    </w:r>
    <w:r w:rsidR="00912518">
      <w:rPr>
        <w:sz w:val="22"/>
      </w:rPr>
      <w:t>13</w:t>
    </w:r>
    <w:r w:rsidRPr="00B63649">
      <w:rPr>
        <w:sz w:val="22"/>
      </w:rPr>
      <w:t>_ETL</w:t>
    </w:r>
    <w:r w:rsidR="00912518">
      <w:rPr>
        <w:sz w:val="22"/>
      </w:rPr>
      <w:t>_goz</w:t>
    </w:r>
    <w:r w:rsidR="00B63649" w:rsidRPr="00B63649">
      <w:rPr>
        <w:sz w:val="22"/>
      </w:rPr>
      <w:t>; Likumprojekts „Grozījum</w:t>
    </w:r>
    <w:r w:rsidR="00912518">
      <w:rPr>
        <w:sz w:val="22"/>
      </w:rPr>
      <w:t>i</w:t>
    </w:r>
    <w:r w:rsidR="00B63649" w:rsidRPr="00B63649">
      <w:rPr>
        <w:sz w:val="22"/>
      </w:rPr>
      <w:t xml:space="preserve"> Elektroenerģijas tirgus likumā”</w:t>
    </w:r>
  </w:p>
  <w:p w:rsidR="00B63649" w:rsidRPr="00B63649" w:rsidRDefault="00B63649">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63" w:rsidRDefault="00D53463" w:rsidP="00AE7F21">
      <w:r>
        <w:separator/>
      </w:r>
    </w:p>
  </w:footnote>
  <w:footnote w:type="continuationSeparator" w:id="0">
    <w:p w:rsidR="00D53463" w:rsidRDefault="00D53463" w:rsidP="00AE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6655"/>
      <w:docPartObj>
        <w:docPartGallery w:val="Page Numbers (Top of Page)"/>
        <w:docPartUnique/>
      </w:docPartObj>
    </w:sdtPr>
    <w:sdtEndPr>
      <w:rPr>
        <w:noProof/>
      </w:rPr>
    </w:sdtEndPr>
    <w:sdtContent>
      <w:p w:rsidR="00335B48" w:rsidRDefault="00335B48">
        <w:pPr>
          <w:pStyle w:val="Header"/>
          <w:jc w:val="center"/>
        </w:pPr>
        <w:r>
          <w:fldChar w:fldCharType="begin"/>
        </w:r>
        <w:r>
          <w:instrText xml:space="preserve"> PAGE   \* MERGEFORMAT </w:instrText>
        </w:r>
        <w:r>
          <w:fldChar w:fldCharType="separate"/>
        </w:r>
        <w:r w:rsidR="00561F15">
          <w:rPr>
            <w:noProof/>
          </w:rPr>
          <w:t>2</w:t>
        </w:r>
        <w:r>
          <w:rPr>
            <w:noProof/>
          </w:rPr>
          <w:fldChar w:fldCharType="end"/>
        </w:r>
      </w:p>
    </w:sdtContent>
  </w:sdt>
  <w:p w:rsidR="00335B48" w:rsidRDefault="00335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3B"/>
    <w:multiLevelType w:val="hybridMultilevel"/>
    <w:tmpl w:val="539887CC"/>
    <w:lvl w:ilvl="0" w:tplc="D1203B60">
      <w:start w:val="18"/>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4B82E67"/>
    <w:multiLevelType w:val="hybridMultilevel"/>
    <w:tmpl w:val="CDD03F36"/>
    <w:lvl w:ilvl="0" w:tplc="D76CD18E">
      <w:start w:val="19"/>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AE93E5B"/>
    <w:multiLevelType w:val="hybridMultilevel"/>
    <w:tmpl w:val="D06C7DFA"/>
    <w:lvl w:ilvl="0" w:tplc="0B4A704E">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DA1EB6"/>
    <w:multiLevelType w:val="hybridMultilevel"/>
    <w:tmpl w:val="C1845FC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CA37D5"/>
    <w:multiLevelType w:val="hybridMultilevel"/>
    <w:tmpl w:val="B7BAF258"/>
    <w:lvl w:ilvl="0" w:tplc="5862F926">
      <w:start w:val="1"/>
      <w:numFmt w:val="decimal"/>
      <w:lvlText w:val="%1)"/>
      <w:lvlJc w:val="left"/>
      <w:pPr>
        <w:ind w:left="691" w:hanging="525"/>
      </w:pPr>
      <w:rPr>
        <w:rFonts w:eastAsia="Times New Roman" w:cs="Times New Roman" w:hint="default"/>
        <w:color w:val="000000"/>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5">
    <w:nsid w:val="18CA2760"/>
    <w:multiLevelType w:val="hybridMultilevel"/>
    <w:tmpl w:val="15DAC0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288B14BF"/>
    <w:multiLevelType w:val="hybridMultilevel"/>
    <w:tmpl w:val="AAC0F99C"/>
    <w:lvl w:ilvl="0" w:tplc="B30E8D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4DC25C7"/>
    <w:multiLevelType w:val="hybridMultilevel"/>
    <w:tmpl w:val="3C226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140AFF"/>
    <w:multiLevelType w:val="hybridMultilevel"/>
    <w:tmpl w:val="E862B38C"/>
    <w:lvl w:ilvl="0" w:tplc="D706C23C">
      <w:start w:val="1"/>
      <w:numFmt w:val="decimal"/>
      <w:lvlText w:val="%1)"/>
      <w:lvlJc w:val="left"/>
      <w:pPr>
        <w:ind w:left="526" w:hanging="360"/>
      </w:pPr>
      <w:rPr>
        <w:rFonts w:hint="default"/>
        <w:b w:val="0"/>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9">
    <w:nsid w:val="3E057F3E"/>
    <w:multiLevelType w:val="hybridMultilevel"/>
    <w:tmpl w:val="420E9C66"/>
    <w:lvl w:ilvl="0" w:tplc="C1928F6A">
      <w:start w:val="1"/>
      <w:numFmt w:val="decimal"/>
      <w:lvlText w:val="%1)"/>
      <w:lvlJc w:val="left"/>
      <w:pPr>
        <w:ind w:left="526" w:hanging="360"/>
      </w:pPr>
      <w:rPr>
        <w:rFonts w:eastAsiaTheme="minorHAnsi" w:cstheme="minorBidi" w:hint="default"/>
        <w:color w:val="auto"/>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0">
    <w:nsid w:val="434856F8"/>
    <w:multiLevelType w:val="hybridMultilevel"/>
    <w:tmpl w:val="8B1C1B28"/>
    <w:lvl w:ilvl="0" w:tplc="0426000F">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75D0DCD"/>
    <w:multiLevelType w:val="hybridMultilevel"/>
    <w:tmpl w:val="42A8BC4A"/>
    <w:lvl w:ilvl="0" w:tplc="9346724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D24F00"/>
    <w:multiLevelType w:val="hybridMultilevel"/>
    <w:tmpl w:val="1E309868"/>
    <w:lvl w:ilvl="0" w:tplc="0F883240">
      <w:start w:val="1"/>
      <w:numFmt w:val="decimal"/>
      <w:lvlText w:val="%1)"/>
      <w:lvlJc w:val="left"/>
      <w:pPr>
        <w:ind w:left="526" w:hanging="360"/>
      </w:pPr>
      <w:rPr>
        <w:rFonts w:hint="default"/>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3">
    <w:nsid w:val="4D4B79B9"/>
    <w:multiLevelType w:val="hybridMultilevel"/>
    <w:tmpl w:val="BC103868"/>
    <w:lvl w:ilvl="0" w:tplc="4FF25880">
      <w:start w:val="3"/>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644E4FA1"/>
    <w:multiLevelType w:val="hybridMultilevel"/>
    <w:tmpl w:val="31C2676E"/>
    <w:lvl w:ilvl="0" w:tplc="A5B0E888">
      <w:start w:val="1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7C66A0B"/>
    <w:multiLevelType w:val="multilevel"/>
    <w:tmpl w:val="A336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F4B34"/>
    <w:multiLevelType w:val="hybridMultilevel"/>
    <w:tmpl w:val="C1C8C6B0"/>
    <w:lvl w:ilvl="0" w:tplc="B4E68138">
      <w:start w:val="1"/>
      <w:numFmt w:val="decimal"/>
      <w:lvlText w:val="%1)"/>
      <w:lvlJc w:val="left"/>
      <w:pPr>
        <w:ind w:left="646" w:hanging="480"/>
      </w:pPr>
      <w:rPr>
        <w:rFonts w:eastAsia="Times New Roman" w:cs="Times New Roman" w:hint="default"/>
        <w:color w:val="000000"/>
      </w:rPr>
    </w:lvl>
    <w:lvl w:ilvl="1" w:tplc="04260019" w:tentative="1">
      <w:start w:val="1"/>
      <w:numFmt w:val="lowerLetter"/>
      <w:lvlText w:val="%2."/>
      <w:lvlJc w:val="left"/>
      <w:pPr>
        <w:ind w:left="1246" w:hanging="360"/>
      </w:pPr>
    </w:lvl>
    <w:lvl w:ilvl="2" w:tplc="0426001B" w:tentative="1">
      <w:start w:val="1"/>
      <w:numFmt w:val="lowerRoman"/>
      <w:lvlText w:val="%3."/>
      <w:lvlJc w:val="right"/>
      <w:pPr>
        <w:ind w:left="1966" w:hanging="180"/>
      </w:pPr>
    </w:lvl>
    <w:lvl w:ilvl="3" w:tplc="0426000F" w:tentative="1">
      <w:start w:val="1"/>
      <w:numFmt w:val="decimal"/>
      <w:lvlText w:val="%4."/>
      <w:lvlJc w:val="left"/>
      <w:pPr>
        <w:ind w:left="2686" w:hanging="360"/>
      </w:pPr>
    </w:lvl>
    <w:lvl w:ilvl="4" w:tplc="04260019" w:tentative="1">
      <w:start w:val="1"/>
      <w:numFmt w:val="lowerLetter"/>
      <w:lvlText w:val="%5."/>
      <w:lvlJc w:val="left"/>
      <w:pPr>
        <w:ind w:left="3406" w:hanging="360"/>
      </w:pPr>
    </w:lvl>
    <w:lvl w:ilvl="5" w:tplc="0426001B" w:tentative="1">
      <w:start w:val="1"/>
      <w:numFmt w:val="lowerRoman"/>
      <w:lvlText w:val="%6."/>
      <w:lvlJc w:val="right"/>
      <w:pPr>
        <w:ind w:left="4126" w:hanging="180"/>
      </w:pPr>
    </w:lvl>
    <w:lvl w:ilvl="6" w:tplc="0426000F" w:tentative="1">
      <w:start w:val="1"/>
      <w:numFmt w:val="decimal"/>
      <w:lvlText w:val="%7."/>
      <w:lvlJc w:val="left"/>
      <w:pPr>
        <w:ind w:left="4846" w:hanging="360"/>
      </w:pPr>
    </w:lvl>
    <w:lvl w:ilvl="7" w:tplc="04260019" w:tentative="1">
      <w:start w:val="1"/>
      <w:numFmt w:val="lowerLetter"/>
      <w:lvlText w:val="%8."/>
      <w:lvlJc w:val="left"/>
      <w:pPr>
        <w:ind w:left="5566" w:hanging="360"/>
      </w:pPr>
    </w:lvl>
    <w:lvl w:ilvl="8" w:tplc="0426001B" w:tentative="1">
      <w:start w:val="1"/>
      <w:numFmt w:val="lowerRoman"/>
      <w:lvlText w:val="%9."/>
      <w:lvlJc w:val="right"/>
      <w:pPr>
        <w:ind w:left="6286" w:hanging="180"/>
      </w:pPr>
    </w:lvl>
  </w:abstractNum>
  <w:abstractNum w:abstractNumId="17">
    <w:nsid w:val="72C7127F"/>
    <w:multiLevelType w:val="hybridMultilevel"/>
    <w:tmpl w:val="79D434FA"/>
    <w:lvl w:ilvl="0" w:tplc="AAD05A7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7"/>
  </w:num>
  <w:num w:numId="5">
    <w:abstractNumId w:val="14"/>
  </w:num>
  <w:num w:numId="6">
    <w:abstractNumId w:val="13"/>
  </w:num>
  <w:num w:numId="7">
    <w:abstractNumId w:val="6"/>
  </w:num>
  <w:num w:numId="8">
    <w:abstractNumId w:val="11"/>
  </w:num>
  <w:num w:numId="9">
    <w:abstractNumId w:val="9"/>
  </w:num>
  <w:num w:numId="10">
    <w:abstractNumId w:val="8"/>
  </w:num>
  <w:num w:numId="11">
    <w:abstractNumId w:val="12"/>
  </w:num>
  <w:num w:numId="12">
    <w:abstractNumId w:val="16"/>
  </w:num>
  <w:num w:numId="13">
    <w:abstractNumId w:val="4"/>
  </w:num>
  <w:num w:numId="14">
    <w:abstractNumId w:val="0"/>
  </w:num>
  <w:num w:numId="15">
    <w:abstractNumId w:val="3"/>
  </w:num>
  <w:num w:numId="16">
    <w:abstractNumId w:val="1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C5"/>
    <w:rsid w:val="00003565"/>
    <w:rsid w:val="0000761B"/>
    <w:rsid w:val="00012C6A"/>
    <w:rsid w:val="00015D86"/>
    <w:rsid w:val="00016C8D"/>
    <w:rsid w:val="00017EB9"/>
    <w:rsid w:val="00020C2E"/>
    <w:rsid w:val="00031CCF"/>
    <w:rsid w:val="00035339"/>
    <w:rsid w:val="00043691"/>
    <w:rsid w:val="00051B37"/>
    <w:rsid w:val="0006169A"/>
    <w:rsid w:val="00066CE3"/>
    <w:rsid w:val="000759DB"/>
    <w:rsid w:val="0007637B"/>
    <w:rsid w:val="00084C74"/>
    <w:rsid w:val="000912C0"/>
    <w:rsid w:val="00094DFD"/>
    <w:rsid w:val="000A627E"/>
    <w:rsid w:val="000B256F"/>
    <w:rsid w:val="000C306B"/>
    <w:rsid w:val="000C49FF"/>
    <w:rsid w:val="000D1304"/>
    <w:rsid w:val="000E0445"/>
    <w:rsid w:val="00100950"/>
    <w:rsid w:val="00105261"/>
    <w:rsid w:val="00112BC3"/>
    <w:rsid w:val="0012540C"/>
    <w:rsid w:val="00144B1B"/>
    <w:rsid w:val="00157459"/>
    <w:rsid w:val="00165AD7"/>
    <w:rsid w:val="00177782"/>
    <w:rsid w:val="00194F6F"/>
    <w:rsid w:val="001A054A"/>
    <w:rsid w:val="001A09FB"/>
    <w:rsid w:val="001A570D"/>
    <w:rsid w:val="001A6A83"/>
    <w:rsid w:val="001B23B5"/>
    <w:rsid w:val="001C224E"/>
    <w:rsid w:val="001C488B"/>
    <w:rsid w:val="001C57AA"/>
    <w:rsid w:val="001E392D"/>
    <w:rsid w:val="001E407D"/>
    <w:rsid w:val="001E6C51"/>
    <w:rsid w:val="001F5F2E"/>
    <w:rsid w:val="002222E0"/>
    <w:rsid w:val="00224F12"/>
    <w:rsid w:val="00227A90"/>
    <w:rsid w:val="0023376E"/>
    <w:rsid w:val="00237DA2"/>
    <w:rsid w:val="00241661"/>
    <w:rsid w:val="002422E3"/>
    <w:rsid w:val="00243EA4"/>
    <w:rsid w:val="00251EBD"/>
    <w:rsid w:val="002602B6"/>
    <w:rsid w:val="00267D1C"/>
    <w:rsid w:val="00270357"/>
    <w:rsid w:val="00271B7B"/>
    <w:rsid w:val="00272016"/>
    <w:rsid w:val="0028016F"/>
    <w:rsid w:val="002A0AEE"/>
    <w:rsid w:val="002A5AEB"/>
    <w:rsid w:val="002C06D1"/>
    <w:rsid w:val="002C0C77"/>
    <w:rsid w:val="002C6FDD"/>
    <w:rsid w:val="002D24D6"/>
    <w:rsid w:val="002D559B"/>
    <w:rsid w:val="002F0B01"/>
    <w:rsid w:val="002F3239"/>
    <w:rsid w:val="002F63C8"/>
    <w:rsid w:val="00300C2D"/>
    <w:rsid w:val="00303946"/>
    <w:rsid w:val="00306DD1"/>
    <w:rsid w:val="00310377"/>
    <w:rsid w:val="003131A1"/>
    <w:rsid w:val="00314844"/>
    <w:rsid w:val="00315C58"/>
    <w:rsid w:val="003166BB"/>
    <w:rsid w:val="00326FEA"/>
    <w:rsid w:val="00332BC3"/>
    <w:rsid w:val="00335416"/>
    <w:rsid w:val="00335B48"/>
    <w:rsid w:val="003403E5"/>
    <w:rsid w:val="003410C4"/>
    <w:rsid w:val="00366A1D"/>
    <w:rsid w:val="0037181E"/>
    <w:rsid w:val="00371BAB"/>
    <w:rsid w:val="003A2E2B"/>
    <w:rsid w:val="003B2059"/>
    <w:rsid w:val="003B26FD"/>
    <w:rsid w:val="003B3000"/>
    <w:rsid w:val="003B6758"/>
    <w:rsid w:val="003C1D34"/>
    <w:rsid w:val="003D3DBA"/>
    <w:rsid w:val="003E51E2"/>
    <w:rsid w:val="0040508F"/>
    <w:rsid w:val="00411DD6"/>
    <w:rsid w:val="00422A31"/>
    <w:rsid w:val="00437023"/>
    <w:rsid w:val="004451F3"/>
    <w:rsid w:val="0047062B"/>
    <w:rsid w:val="0047761A"/>
    <w:rsid w:val="0048106B"/>
    <w:rsid w:val="00485657"/>
    <w:rsid w:val="00487B86"/>
    <w:rsid w:val="00492FB5"/>
    <w:rsid w:val="004963FE"/>
    <w:rsid w:val="00497EB8"/>
    <w:rsid w:val="004A0851"/>
    <w:rsid w:val="004B0B56"/>
    <w:rsid w:val="004B14CA"/>
    <w:rsid w:val="004B15D6"/>
    <w:rsid w:val="004B43E3"/>
    <w:rsid w:val="004C01F5"/>
    <w:rsid w:val="004C07B6"/>
    <w:rsid w:val="004C170C"/>
    <w:rsid w:val="004C5FC5"/>
    <w:rsid w:val="004C6ED4"/>
    <w:rsid w:val="004D7A59"/>
    <w:rsid w:val="004E269F"/>
    <w:rsid w:val="004E7803"/>
    <w:rsid w:val="004F3EC3"/>
    <w:rsid w:val="004F6442"/>
    <w:rsid w:val="00503708"/>
    <w:rsid w:val="00505677"/>
    <w:rsid w:val="005135FE"/>
    <w:rsid w:val="00515466"/>
    <w:rsid w:val="00516DDC"/>
    <w:rsid w:val="00520A8D"/>
    <w:rsid w:val="00522FFC"/>
    <w:rsid w:val="005338B3"/>
    <w:rsid w:val="00536B12"/>
    <w:rsid w:val="0054487A"/>
    <w:rsid w:val="00547EF3"/>
    <w:rsid w:val="00553166"/>
    <w:rsid w:val="005548F9"/>
    <w:rsid w:val="00561F15"/>
    <w:rsid w:val="00583CAD"/>
    <w:rsid w:val="005934C3"/>
    <w:rsid w:val="005B3F9E"/>
    <w:rsid w:val="005C4C9F"/>
    <w:rsid w:val="005C6CA2"/>
    <w:rsid w:val="005D0E98"/>
    <w:rsid w:val="005D26D2"/>
    <w:rsid w:val="005D2D03"/>
    <w:rsid w:val="005E0C1E"/>
    <w:rsid w:val="005F26DD"/>
    <w:rsid w:val="005F2732"/>
    <w:rsid w:val="005F3251"/>
    <w:rsid w:val="006003CC"/>
    <w:rsid w:val="00606CFA"/>
    <w:rsid w:val="00610240"/>
    <w:rsid w:val="006204A5"/>
    <w:rsid w:val="00625EF9"/>
    <w:rsid w:val="0062735A"/>
    <w:rsid w:val="00631219"/>
    <w:rsid w:val="00632225"/>
    <w:rsid w:val="0063538B"/>
    <w:rsid w:val="006363E9"/>
    <w:rsid w:val="00637277"/>
    <w:rsid w:val="00641F98"/>
    <w:rsid w:val="00644357"/>
    <w:rsid w:val="00664A09"/>
    <w:rsid w:val="00667361"/>
    <w:rsid w:val="00690FDA"/>
    <w:rsid w:val="00696F63"/>
    <w:rsid w:val="006A63DA"/>
    <w:rsid w:val="006A6C42"/>
    <w:rsid w:val="006C770F"/>
    <w:rsid w:val="006D270F"/>
    <w:rsid w:val="006D2C2E"/>
    <w:rsid w:val="006D685A"/>
    <w:rsid w:val="006D7296"/>
    <w:rsid w:val="006F6789"/>
    <w:rsid w:val="006F76C1"/>
    <w:rsid w:val="006F7D09"/>
    <w:rsid w:val="00710A46"/>
    <w:rsid w:val="00711053"/>
    <w:rsid w:val="0072142B"/>
    <w:rsid w:val="00725923"/>
    <w:rsid w:val="00725F98"/>
    <w:rsid w:val="00745012"/>
    <w:rsid w:val="00752E8C"/>
    <w:rsid w:val="00754C13"/>
    <w:rsid w:val="00761CA9"/>
    <w:rsid w:val="007645CF"/>
    <w:rsid w:val="00771678"/>
    <w:rsid w:val="00776840"/>
    <w:rsid w:val="0078790D"/>
    <w:rsid w:val="0079319F"/>
    <w:rsid w:val="0079479C"/>
    <w:rsid w:val="00797BB0"/>
    <w:rsid w:val="007A7F2F"/>
    <w:rsid w:val="007C1ABD"/>
    <w:rsid w:val="007D3631"/>
    <w:rsid w:val="007D7C44"/>
    <w:rsid w:val="007E01C6"/>
    <w:rsid w:val="007E2677"/>
    <w:rsid w:val="007F57B0"/>
    <w:rsid w:val="007F6D47"/>
    <w:rsid w:val="00801755"/>
    <w:rsid w:val="00805719"/>
    <w:rsid w:val="00805CD6"/>
    <w:rsid w:val="00826CAA"/>
    <w:rsid w:val="00840450"/>
    <w:rsid w:val="00853ED7"/>
    <w:rsid w:val="00857C52"/>
    <w:rsid w:val="00874F49"/>
    <w:rsid w:val="00886CD8"/>
    <w:rsid w:val="008876F8"/>
    <w:rsid w:val="008A739F"/>
    <w:rsid w:val="008B1C5B"/>
    <w:rsid w:val="008B3149"/>
    <w:rsid w:val="008C1A0A"/>
    <w:rsid w:val="008C2616"/>
    <w:rsid w:val="008D1E6C"/>
    <w:rsid w:val="008D3A75"/>
    <w:rsid w:val="008D670C"/>
    <w:rsid w:val="008E24D7"/>
    <w:rsid w:val="008E2863"/>
    <w:rsid w:val="008E2D07"/>
    <w:rsid w:val="008E34CC"/>
    <w:rsid w:val="008E74D1"/>
    <w:rsid w:val="009035FB"/>
    <w:rsid w:val="00912518"/>
    <w:rsid w:val="00912A55"/>
    <w:rsid w:val="00925057"/>
    <w:rsid w:val="009323F0"/>
    <w:rsid w:val="00934245"/>
    <w:rsid w:val="00945043"/>
    <w:rsid w:val="00952572"/>
    <w:rsid w:val="009555DE"/>
    <w:rsid w:val="00963961"/>
    <w:rsid w:val="00965F75"/>
    <w:rsid w:val="00976AC5"/>
    <w:rsid w:val="009A4986"/>
    <w:rsid w:val="009B3F28"/>
    <w:rsid w:val="009E284D"/>
    <w:rsid w:val="009E2A09"/>
    <w:rsid w:val="009E401B"/>
    <w:rsid w:val="009F5881"/>
    <w:rsid w:val="009F5FC0"/>
    <w:rsid w:val="00A01355"/>
    <w:rsid w:val="00A1391D"/>
    <w:rsid w:val="00A205A2"/>
    <w:rsid w:val="00A25064"/>
    <w:rsid w:val="00A31F0A"/>
    <w:rsid w:val="00A3301F"/>
    <w:rsid w:val="00A44223"/>
    <w:rsid w:val="00A44F32"/>
    <w:rsid w:val="00A44FCE"/>
    <w:rsid w:val="00A57DB2"/>
    <w:rsid w:val="00A74CF1"/>
    <w:rsid w:val="00A77543"/>
    <w:rsid w:val="00A92E30"/>
    <w:rsid w:val="00A943D3"/>
    <w:rsid w:val="00A946B7"/>
    <w:rsid w:val="00AB08F7"/>
    <w:rsid w:val="00AC322D"/>
    <w:rsid w:val="00AD04C4"/>
    <w:rsid w:val="00AD61F8"/>
    <w:rsid w:val="00AE47CC"/>
    <w:rsid w:val="00AE5FAA"/>
    <w:rsid w:val="00AE7F21"/>
    <w:rsid w:val="00AF2BF5"/>
    <w:rsid w:val="00AF4436"/>
    <w:rsid w:val="00AF5C78"/>
    <w:rsid w:val="00B00C0B"/>
    <w:rsid w:val="00B11AFB"/>
    <w:rsid w:val="00B173C5"/>
    <w:rsid w:val="00B23642"/>
    <w:rsid w:val="00B31733"/>
    <w:rsid w:val="00B32699"/>
    <w:rsid w:val="00B34025"/>
    <w:rsid w:val="00B4138D"/>
    <w:rsid w:val="00B439AB"/>
    <w:rsid w:val="00B452AB"/>
    <w:rsid w:val="00B52CAF"/>
    <w:rsid w:val="00B63649"/>
    <w:rsid w:val="00B67E6F"/>
    <w:rsid w:val="00B72191"/>
    <w:rsid w:val="00BA145D"/>
    <w:rsid w:val="00BB558E"/>
    <w:rsid w:val="00BB79B5"/>
    <w:rsid w:val="00BC0403"/>
    <w:rsid w:val="00BC0B97"/>
    <w:rsid w:val="00BC71BE"/>
    <w:rsid w:val="00BD14A3"/>
    <w:rsid w:val="00BE08C2"/>
    <w:rsid w:val="00BE0C27"/>
    <w:rsid w:val="00BE63AA"/>
    <w:rsid w:val="00BE6C3D"/>
    <w:rsid w:val="00BE7903"/>
    <w:rsid w:val="00BF52C3"/>
    <w:rsid w:val="00C05071"/>
    <w:rsid w:val="00C13126"/>
    <w:rsid w:val="00C243EF"/>
    <w:rsid w:val="00C2528B"/>
    <w:rsid w:val="00C3576A"/>
    <w:rsid w:val="00C41B61"/>
    <w:rsid w:val="00C50755"/>
    <w:rsid w:val="00C51BF2"/>
    <w:rsid w:val="00C6338D"/>
    <w:rsid w:val="00C9523F"/>
    <w:rsid w:val="00CA5DAF"/>
    <w:rsid w:val="00CC5135"/>
    <w:rsid w:val="00CD104E"/>
    <w:rsid w:val="00CD2E54"/>
    <w:rsid w:val="00CD47D6"/>
    <w:rsid w:val="00CD5629"/>
    <w:rsid w:val="00CE05CD"/>
    <w:rsid w:val="00CE2A5B"/>
    <w:rsid w:val="00CE4AFE"/>
    <w:rsid w:val="00D014FE"/>
    <w:rsid w:val="00D02479"/>
    <w:rsid w:val="00D0339C"/>
    <w:rsid w:val="00D1138F"/>
    <w:rsid w:val="00D176AF"/>
    <w:rsid w:val="00D27F86"/>
    <w:rsid w:val="00D33579"/>
    <w:rsid w:val="00D367F5"/>
    <w:rsid w:val="00D37B75"/>
    <w:rsid w:val="00D43C8E"/>
    <w:rsid w:val="00D533D9"/>
    <w:rsid w:val="00D53463"/>
    <w:rsid w:val="00D86CFA"/>
    <w:rsid w:val="00DA03AD"/>
    <w:rsid w:val="00DA395C"/>
    <w:rsid w:val="00DA6F0D"/>
    <w:rsid w:val="00DB371B"/>
    <w:rsid w:val="00DD285C"/>
    <w:rsid w:val="00DE3C57"/>
    <w:rsid w:val="00DE4C9A"/>
    <w:rsid w:val="00DE6177"/>
    <w:rsid w:val="00DE7125"/>
    <w:rsid w:val="00DF1499"/>
    <w:rsid w:val="00DF34EC"/>
    <w:rsid w:val="00E005D7"/>
    <w:rsid w:val="00E03BFC"/>
    <w:rsid w:val="00E12C80"/>
    <w:rsid w:val="00E25EA9"/>
    <w:rsid w:val="00E45EB0"/>
    <w:rsid w:val="00E50350"/>
    <w:rsid w:val="00E52573"/>
    <w:rsid w:val="00E610CC"/>
    <w:rsid w:val="00E62957"/>
    <w:rsid w:val="00E708CF"/>
    <w:rsid w:val="00E71133"/>
    <w:rsid w:val="00E745F9"/>
    <w:rsid w:val="00E86283"/>
    <w:rsid w:val="00E86BB9"/>
    <w:rsid w:val="00E9377D"/>
    <w:rsid w:val="00EA4CF4"/>
    <w:rsid w:val="00ED78D8"/>
    <w:rsid w:val="00F1373A"/>
    <w:rsid w:val="00F24714"/>
    <w:rsid w:val="00F321E3"/>
    <w:rsid w:val="00F370DA"/>
    <w:rsid w:val="00F37A14"/>
    <w:rsid w:val="00F41012"/>
    <w:rsid w:val="00F433DD"/>
    <w:rsid w:val="00F43E4B"/>
    <w:rsid w:val="00F54627"/>
    <w:rsid w:val="00F610A2"/>
    <w:rsid w:val="00F6453F"/>
    <w:rsid w:val="00F7102B"/>
    <w:rsid w:val="00F812F8"/>
    <w:rsid w:val="00F93C50"/>
    <w:rsid w:val="00F9491B"/>
    <w:rsid w:val="00F94FF0"/>
    <w:rsid w:val="00FA4376"/>
    <w:rsid w:val="00FB078D"/>
    <w:rsid w:val="00FB552C"/>
    <w:rsid w:val="00FB7AF1"/>
    <w:rsid w:val="00FC2E90"/>
    <w:rsid w:val="00FD0480"/>
    <w:rsid w:val="00FF030C"/>
    <w:rsid w:val="00FF0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rsid w:val="004F3EC3"/>
    <w:rPr>
      <w:sz w:val="20"/>
      <w:szCs w:val="20"/>
    </w:rPr>
  </w:style>
  <w:style w:type="character" w:customStyle="1" w:styleId="CommentTextChar">
    <w:name w:val="Comment Text Char"/>
    <w:basedOn w:val="DefaultParagraphFont"/>
    <w:link w:val="CommentText"/>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ListParagraph">
    <w:name w:val="List Paragraph"/>
    <w:basedOn w:val="Normal"/>
    <w:uiPriority w:val="34"/>
    <w:qFormat/>
    <w:rsid w:val="00E1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rsid w:val="004F3EC3"/>
    <w:rPr>
      <w:sz w:val="20"/>
      <w:szCs w:val="20"/>
    </w:rPr>
  </w:style>
  <w:style w:type="character" w:customStyle="1" w:styleId="CommentTextChar">
    <w:name w:val="Comment Text Char"/>
    <w:basedOn w:val="DefaultParagraphFont"/>
    <w:link w:val="CommentText"/>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ListParagraph">
    <w:name w:val="List Paragraph"/>
    <w:basedOn w:val="Normal"/>
    <w:uiPriority w:val="34"/>
    <w:qFormat/>
    <w:rsid w:val="00E1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20670">
      <w:bodyDiv w:val="1"/>
      <w:marLeft w:val="0"/>
      <w:marRight w:val="0"/>
      <w:marTop w:val="0"/>
      <w:marBottom w:val="0"/>
      <w:divBdr>
        <w:top w:val="none" w:sz="0" w:space="0" w:color="auto"/>
        <w:left w:val="none" w:sz="0" w:space="0" w:color="auto"/>
        <w:bottom w:val="none" w:sz="0" w:space="0" w:color="auto"/>
        <w:right w:val="none" w:sz="0" w:space="0" w:color="auto"/>
      </w:divBdr>
    </w:div>
    <w:div w:id="1127547179">
      <w:bodyDiv w:val="1"/>
      <w:marLeft w:val="0"/>
      <w:marRight w:val="0"/>
      <w:marTop w:val="0"/>
      <w:marBottom w:val="0"/>
      <w:divBdr>
        <w:top w:val="none" w:sz="0" w:space="0" w:color="auto"/>
        <w:left w:val="none" w:sz="0" w:space="0" w:color="auto"/>
        <w:bottom w:val="none" w:sz="0" w:space="0" w:color="auto"/>
        <w:right w:val="none" w:sz="0" w:space="0" w:color="auto"/>
      </w:divBdr>
      <w:divsChild>
        <w:div w:id="657660348">
          <w:marLeft w:val="0"/>
          <w:marRight w:val="0"/>
          <w:marTop w:val="0"/>
          <w:marBottom w:val="0"/>
          <w:divBdr>
            <w:top w:val="none" w:sz="0" w:space="0" w:color="auto"/>
            <w:left w:val="none" w:sz="0" w:space="0" w:color="auto"/>
            <w:bottom w:val="none" w:sz="0" w:space="0" w:color="auto"/>
            <w:right w:val="none" w:sz="0" w:space="0" w:color="auto"/>
          </w:divBdr>
          <w:divsChild>
            <w:div w:id="637610091">
              <w:marLeft w:val="0"/>
              <w:marRight w:val="0"/>
              <w:marTop w:val="0"/>
              <w:marBottom w:val="0"/>
              <w:divBdr>
                <w:top w:val="none" w:sz="0" w:space="0" w:color="auto"/>
                <w:left w:val="none" w:sz="0" w:space="0" w:color="auto"/>
                <w:bottom w:val="none" w:sz="0" w:space="0" w:color="auto"/>
                <w:right w:val="none" w:sz="0" w:space="0" w:color="auto"/>
              </w:divBdr>
              <w:divsChild>
                <w:div w:id="1559047232">
                  <w:marLeft w:val="0"/>
                  <w:marRight w:val="0"/>
                  <w:marTop w:val="0"/>
                  <w:marBottom w:val="0"/>
                  <w:divBdr>
                    <w:top w:val="none" w:sz="0" w:space="0" w:color="auto"/>
                    <w:left w:val="none" w:sz="0" w:space="0" w:color="auto"/>
                    <w:bottom w:val="none" w:sz="0" w:space="0" w:color="auto"/>
                    <w:right w:val="none" w:sz="0" w:space="0" w:color="auto"/>
                  </w:divBdr>
                  <w:divsChild>
                    <w:div w:id="1371492550">
                      <w:marLeft w:val="0"/>
                      <w:marRight w:val="0"/>
                      <w:marTop w:val="0"/>
                      <w:marBottom w:val="0"/>
                      <w:divBdr>
                        <w:top w:val="none" w:sz="0" w:space="0" w:color="auto"/>
                        <w:left w:val="none" w:sz="0" w:space="0" w:color="auto"/>
                        <w:bottom w:val="none" w:sz="0" w:space="0" w:color="auto"/>
                        <w:right w:val="none" w:sz="0" w:space="0" w:color="auto"/>
                      </w:divBdr>
                      <w:divsChild>
                        <w:div w:id="619847620">
                          <w:marLeft w:val="0"/>
                          <w:marRight w:val="0"/>
                          <w:marTop w:val="300"/>
                          <w:marBottom w:val="0"/>
                          <w:divBdr>
                            <w:top w:val="none" w:sz="0" w:space="0" w:color="auto"/>
                            <w:left w:val="none" w:sz="0" w:space="0" w:color="auto"/>
                            <w:bottom w:val="none" w:sz="0" w:space="0" w:color="auto"/>
                            <w:right w:val="none" w:sz="0" w:space="0" w:color="auto"/>
                          </w:divBdr>
                          <w:divsChild>
                            <w:div w:id="16216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Niedr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2A62-044D-4889-A702-20CE572E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1547</Words>
  <Characters>11378</Characters>
  <Application>Microsoft Office Word</Application>
  <DocSecurity>0</DocSecurity>
  <Lines>214</Lines>
  <Paragraphs>78</Paragraphs>
  <ScaleCrop>false</ScaleCrop>
  <HeadingPairs>
    <vt:vector size="2" baseType="variant">
      <vt:variant>
        <vt:lpstr>Title</vt:lpstr>
      </vt:variant>
      <vt:variant>
        <vt:i4>1</vt:i4>
      </vt:variant>
    </vt:vector>
  </HeadingPairs>
  <TitlesOfParts>
    <vt:vector size="1" baseType="lpstr">
      <vt:lpstr>rozījumi Elektroenerģijas tirgus likumā </vt:lpstr>
    </vt:vector>
  </TitlesOfParts>
  <Company>LR Ekonomikas ministrija</Company>
  <LinksUpToDate>false</LinksUpToDate>
  <CharactersWithSpaces>12847</CharactersWithSpaces>
  <SharedDoc>false</SharedDoc>
  <HLinks>
    <vt:vector size="6" baseType="variant">
      <vt:variant>
        <vt:i4>5439603</vt:i4>
      </vt:variant>
      <vt:variant>
        <vt:i4>3</vt:i4>
      </vt:variant>
      <vt:variant>
        <vt:i4>0</vt:i4>
      </vt:variant>
      <vt:variant>
        <vt:i4>5</vt:i4>
      </vt:variant>
      <vt:variant>
        <vt:lpwstr>mailto:Indra.Niedrite@em.gov.lv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rozījumi Elektroenerģijas tirgus likumā </dc:title>
  <dc:subject>Likumprojekts</dc:subject>
  <dc:creator>Indra.Niedrite@em.gov.lv</dc:creator>
  <cp:lastModifiedBy>Indra Niedrīte</cp:lastModifiedBy>
  <cp:revision>9</cp:revision>
  <cp:lastPrinted>2012-01-10T12:55:00Z</cp:lastPrinted>
  <dcterms:created xsi:type="dcterms:W3CDTF">2013-09-11T14:10:00Z</dcterms:created>
  <dcterms:modified xsi:type="dcterms:W3CDTF">2013-09-12T12:06:00Z</dcterms:modified>
</cp:coreProperties>
</file>