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F" w:rsidRPr="00E0161F" w:rsidRDefault="00E0161F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E0161F" w:rsidRPr="00E0161F" w:rsidRDefault="00E0161F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E0161F" w:rsidRPr="00E0161F" w:rsidRDefault="00E0161F" w:rsidP="00E016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Projekts</w:t>
      </w:r>
    </w:p>
    <w:p w:rsidR="00E0161F" w:rsidRPr="00E0161F" w:rsidRDefault="00E0161F" w:rsidP="00E0161F">
      <w:pPr>
        <w:spacing w:after="0" w:line="240" w:lineRule="auto"/>
        <w:ind w:right="-1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0161F" w:rsidRPr="00E0161F" w:rsidRDefault="00E0161F" w:rsidP="00E0161F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KABINETA SĒDES PROTOKOLLĒMUMS</w:t>
      </w:r>
    </w:p>
    <w:p w:rsidR="00E0161F" w:rsidRPr="00E0161F" w:rsidRDefault="00E0161F" w:rsidP="00E0161F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0161F" w:rsidRPr="00E0161F" w:rsidRDefault="00E0161F" w:rsidP="00E0161F">
      <w:pPr>
        <w:spacing w:after="0" w:line="240" w:lineRule="auto"/>
        <w:ind w:right="-1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</w:t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gā </w:t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</w:t>
      </w:r>
      <w:proofErr w:type="spellEnd"/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      </w:t>
      </w: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</w:t>
      </w:r>
      <w:r w:rsidR="00AB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.gada __._______</w:t>
      </w:r>
    </w:p>
    <w:p w:rsidR="00E0161F" w:rsidRPr="00E0161F" w:rsidRDefault="00E0161F" w:rsidP="00E0161F">
      <w:pPr>
        <w:spacing w:after="0" w:line="240" w:lineRule="auto"/>
        <w:ind w:right="-1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0161F" w:rsidRPr="00E0161F" w:rsidRDefault="00E0161F" w:rsidP="00E0161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.§</w:t>
      </w:r>
    </w:p>
    <w:p w:rsidR="00E0161F" w:rsidRPr="00E0161F" w:rsidRDefault="00407E32" w:rsidP="00E0161F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Noteikumu projekts „</w:t>
      </w:r>
      <w:r w:rsidR="00AB01A8" w:rsidRPr="00AB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Parāda </w:t>
      </w:r>
      <w:r w:rsidR="00AB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atgūšanas pakalpojuma sniedzēju </w:t>
      </w:r>
      <w:r w:rsidR="00AB01A8" w:rsidRPr="00AB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licencēšanas kārtība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”</w:t>
      </w:r>
    </w:p>
    <w:p w:rsidR="00E0161F" w:rsidRPr="00E0161F" w:rsidRDefault="00E0161F" w:rsidP="00E01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__________________________________________________________</w:t>
      </w:r>
    </w:p>
    <w:p w:rsidR="00E0161F" w:rsidRPr="00E0161F" w:rsidRDefault="00E0161F" w:rsidP="00E0161F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0161F" w:rsidRPr="00E0161F" w:rsidRDefault="00E0161F" w:rsidP="00E0161F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0161F" w:rsidRPr="00E0161F" w:rsidRDefault="00E0161F" w:rsidP="00E016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1. Atbalstīt iesniegto </w:t>
      </w:r>
      <w:r w:rsidR="00407E32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noteikumu projektu</w:t>
      </w: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.</w:t>
      </w:r>
    </w:p>
    <w:p w:rsidR="00911878" w:rsidRDefault="00E0161F" w:rsidP="00E016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2. </w:t>
      </w:r>
      <w:r w:rsidR="00911878" w:rsidRPr="00911878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Patērētāju tiesību aizsardzības centram 2013.gadā funkcijas, kas saistītas ar licences pieteikumu izvērtēšanu un parāda piedzinēju tirgus uzraudzību, nodrošināt tam piešķirto valsts budžeta līdzekļu ietvaros. </w:t>
      </w:r>
    </w:p>
    <w:p w:rsidR="00AE3021" w:rsidRPr="00AE3021" w:rsidRDefault="00AE3021" w:rsidP="00E0161F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E302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Jautājums par papildu valsts budžeta līdzekļu piešķiršanu Patērētāju tiesību aizsardzības centram 2014.gadā un turpmākajos gados skatāms Ministru kabinetā likumprojekta „Par valsts budžetu 2014.gada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m</w:t>
      </w:r>
      <w:r w:rsidRPr="00AE302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” un likumprojekta „Par vidējā termiņ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a budžeta ietvaru 2014., 2015.u</w:t>
      </w:r>
      <w:r w:rsidRPr="00AE302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n 2016.gadam” sagatavošanas procesā kopā ar visu ministriju un centrālo valsts iestāžu jaunajām politikas iniciatīvām</w:t>
      </w:r>
      <w:r w:rsidR="00C95179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.</w:t>
      </w:r>
    </w:p>
    <w:p w:rsidR="00AE3021" w:rsidRDefault="00AE3021" w:rsidP="00E016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</w:p>
    <w:p w:rsidR="00AE3021" w:rsidRPr="00E0161F" w:rsidRDefault="00AE3021" w:rsidP="00E016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</w:p>
    <w:p w:rsidR="00E0161F" w:rsidRPr="00E0161F" w:rsidRDefault="00E0161F" w:rsidP="00E0161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3027"/>
      </w:tblGrid>
      <w:tr w:rsidR="00E0161F" w:rsidRPr="00E0161F" w:rsidTr="005670C5"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V.Dombrovskis</w:t>
            </w:r>
            <w:proofErr w:type="spellEnd"/>
          </w:p>
        </w:tc>
      </w:tr>
      <w:tr w:rsidR="00E0161F" w:rsidRPr="00E0161F" w:rsidTr="005670C5">
        <w:trPr>
          <w:trHeight w:val="422"/>
        </w:trPr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Valsts kancelejas direktore</w:t>
            </w:r>
          </w:p>
        </w:tc>
        <w:tc>
          <w:tcPr>
            <w:tcW w:w="3027" w:type="dxa"/>
          </w:tcPr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E.Dreimane</w:t>
            </w:r>
            <w:proofErr w:type="spellEnd"/>
          </w:p>
        </w:tc>
      </w:tr>
      <w:tr w:rsidR="00E0161F" w:rsidRPr="00E0161F" w:rsidTr="005670C5"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Iesniedzējs:</w:t>
            </w:r>
          </w:p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0161F" w:rsidRPr="00E0161F" w:rsidTr="005670C5">
        <w:tc>
          <w:tcPr>
            <w:tcW w:w="5495" w:type="dxa"/>
          </w:tcPr>
          <w:p w:rsidR="00E0161F" w:rsidRPr="00E0161F" w:rsidRDefault="00AE3021" w:rsidP="00E01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Ekonomikas ministrs</w:t>
            </w:r>
          </w:p>
        </w:tc>
        <w:tc>
          <w:tcPr>
            <w:tcW w:w="3027" w:type="dxa"/>
          </w:tcPr>
          <w:p w:rsidR="00E0161F" w:rsidRPr="00E0161F" w:rsidRDefault="00AE3021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D.Pavļuts</w:t>
            </w:r>
            <w:proofErr w:type="spellEnd"/>
          </w:p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0161F" w:rsidRPr="00E0161F" w:rsidTr="005670C5"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</w:p>
          <w:p w:rsidR="007149B0" w:rsidRPr="007149B0" w:rsidRDefault="00E0161F" w:rsidP="00714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Vīza:</w:t>
            </w:r>
            <w:r w:rsid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="007149B0"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Valsts sekretāra</w:t>
            </w:r>
          </w:p>
          <w:p w:rsidR="007149B0" w:rsidRPr="007149B0" w:rsidRDefault="007149B0" w:rsidP="00714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pienākumu izpildītājs,</w:t>
            </w:r>
          </w:p>
          <w:p w:rsidR="00E0161F" w:rsidRPr="00E0161F" w:rsidRDefault="007149B0" w:rsidP="0071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valsts sekretāra vietnieks</w:t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ab/>
            </w:r>
          </w:p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7149B0" w:rsidRDefault="007149B0" w:rsidP="00E01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</w:p>
          <w:p w:rsidR="00E0161F" w:rsidRPr="00E0161F" w:rsidRDefault="007149B0" w:rsidP="00E01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14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A.Liepiņš</w:t>
            </w:r>
          </w:p>
        </w:tc>
      </w:tr>
    </w:tbl>
    <w:p w:rsidR="003D1BDE" w:rsidRDefault="003D1BDE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D1BDE" w:rsidRDefault="003D1BDE" w:rsidP="003D1BDE">
      <w:pPr>
        <w:pStyle w:val="EnvelopeReturn"/>
        <w:spacing w:before="71" w:after="71"/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DATE  \@ "dd.MM.yyyy HH:mm"  \* MERGEFORMAT </w:instrText>
      </w:r>
      <w:r>
        <w:rPr>
          <w:sz w:val="20"/>
          <w:lang w:val="lv-LV"/>
        </w:rPr>
        <w:fldChar w:fldCharType="separate"/>
      </w:r>
      <w:r w:rsidR="00CA4702">
        <w:rPr>
          <w:noProof/>
          <w:sz w:val="20"/>
          <w:lang w:val="lv-LV"/>
        </w:rPr>
        <w:t>18.01.2013 13:22</w:t>
      </w:r>
      <w:r>
        <w:rPr>
          <w:sz w:val="20"/>
          <w:lang w:val="lv-LV"/>
        </w:rPr>
        <w:fldChar w:fldCharType="end"/>
      </w:r>
    </w:p>
    <w:p w:rsidR="003D1BDE" w:rsidRPr="002611D1" w:rsidRDefault="003D1BDE" w:rsidP="003D1BDE">
      <w:pPr>
        <w:pStyle w:val="EnvelopeReturn"/>
        <w:spacing w:before="71" w:after="71"/>
        <w:jc w:val="both"/>
        <w:rPr>
          <w:sz w:val="20"/>
          <w:lang w:val="lv-LV"/>
        </w:rPr>
      </w:pPr>
      <w:r w:rsidRPr="002611D1">
        <w:rPr>
          <w:sz w:val="20"/>
          <w:lang w:val="lv-LV"/>
        </w:rPr>
        <w:fldChar w:fldCharType="begin"/>
      </w:r>
      <w:r w:rsidRPr="002611D1">
        <w:rPr>
          <w:sz w:val="20"/>
          <w:lang w:val="lv-LV"/>
        </w:rPr>
        <w:instrText xml:space="preserve"> NUMWORDS   \* MERGEFORMAT </w:instrText>
      </w:r>
      <w:r w:rsidRPr="002611D1">
        <w:rPr>
          <w:sz w:val="20"/>
          <w:lang w:val="lv-LV"/>
        </w:rPr>
        <w:fldChar w:fldCharType="separate"/>
      </w:r>
      <w:r w:rsidR="00341CFD">
        <w:rPr>
          <w:noProof/>
          <w:sz w:val="20"/>
          <w:lang w:val="lv-LV"/>
        </w:rPr>
        <w:t>123</w:t>
      </w:r>
      <w:r w:rsidRPr="002611D1">
        <w:rPr>
          <w:sz w:val="20"/>
          <w:lang w:val="lv-LV"/>
        </w:rPr>
        <w:fldChar w:fldCharType="end"/>
      </w:r>
      <w:bookmarkStart w:id="0" w:name="_GoBack"/>
      <w:bookmarkEnd w:id="0"/>
    </w:p>
    <w:p w:rsidR="003D1BDE" w:rsidRPr="002611D1" w:rsidRDefault="003D1BDE" w:rsidP="003D1BDE">
      <w:pPr>
        <w:pStyle w:val="EnvelopeReturn"/>
        <w:spacing w:before="71" w:after="71"/>
        <w:jc w:val="both"/>
        <w:rPr>
          <w:sz w:val="20"/>
          <w:lang w:val="lv-LV"/>
        </w:rPr>
      </w:pPr>
      <w:r w:rsidRPr="002611D1">
        <w:rPr>
          <w:sz w:val="20"/>
          <w:lang w:val="lv-LV"/>
        </w:rPr>
        <w:t>I.Peipiņa, 67013146</w:t>
      </w:r>
    </w:p>
    <w:p w:rsidR="003D1BDE" w:rsidRPr="007149B0" w:rsidRDefault="003D1BDE" w:rsidP="007149B0">
      <w:pPr>
        <w:pStyle w:val="EnvelopeReturn"/>
        <w:spacing w:before="71" w:after="71"/>
        <w:jc w:val="both"/>
        <w:rPr>
          <w:sz w:val="20"/>
          <w:lang w:val="lv-LV"/>
        </w:rPr>
      </w:pPr>
      <w:r w:rsidRPr="002611D1">
        <w:rPr>
          <w:sz w:val="20"/>
          <w:lang w:val="lv-LV"/>
        </w:rPr>
        <w:t>Ilze.Peipina@em.gov.lv</w:t>
      </w:r>
    </w:p>
    <w:sectPr w:rsidR="003D1BDE" w:rsidRPr="007149B0" w:rsidSect="00AB01A8">
      <w:footerReference w:type="default" r:id="rId7"/>
      <w:pgSz w:w="11906" w:h="16838"/>
      <w:pgMar w:top="426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B4" w:rsidRDefault="00A428B4" w:rsidP="00E0161F">
      <w:pPr>
        <w:spacing w:after="0" w:line="240" w:lineRule="auto"/>
      </w:pPr>
      <w:r>
        <w:separator/>
      </w:r>
    </w:p>
  </w:endnote>
  <w:endnote w:type="continuationSeparator" w:id="0">
    <w:p w:rsidR="00A428B4" w:rsidRDefault="00A428B4" w:rsidP="00E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5D" w:rsidRPr="00E0161F" w:rsidRDefault="00AE3021" w:rsidP="005050E5">
    <w:pPr>
      <w:tabs>
        <w:tab w:val="center" w:pos="4535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41CFD">
      <w:rPr>
        <w:rFonts w:ascii="Times New Roman" w:hAnsi="Times New Roman" w:cs="Times New Roman"/>
        <w:noProof/>
        <w:sz w:val="20"/>
        <w:szCs w:val="20"/>
      </w:rPr>
      <w:t>EMprot_180113_LicNot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05D9" w:rsidRPr="00E0161F">
      <w:rPr>
        <w:rFonts w:ascii="Times New Roman" w:hAnsi="Times New Roman" w:cs="Times New Roman"/>
        <w:sz w:val="20"/>
        <w:szCs w:val="20"/>
      </w:rPr>
      <w:t xml:space="preserve">; </w:t>
    </w:r>
    <w:bookmarkStart w:id="1" w:name="OLE_LINK10"/>
    <w:bookmarkStart w:id="2" w:name="OLE_LINK11"/>
    <w:r w:rsidR="005D05D9" w:rsidRPr="00E0161F">
      <w:rPr>
        <w:rFonts w:ascii="Times New Roman" w:hAnsi="Times New Roman" w:cs="Times New Roman"/>
        <w:sz w:val="20"/>
        <w:szCs w:val="20"/>
      </w:rPr>
      <w:t xml:space="preserve">Ministru kabineta sēdes </w:t>
    </w:r>
    <w:proofErr w:type="spellStart"/>
    <w:r w:rsidR="005D05D9" w:rsidRPr="00E0161F">
      <w:rPr>
        <w:rFonts w:ascii="Times New Roman" w:hAnsi="Times New Roman" w:cs="Times New Roman"/>
        <w:sz w:val="20"/>
        <w:szCs w:val="20"/>
      </w:rPr>
      <w:t>protokollēmuma</w:t>
    </w:r>
    <w:proofErr w:type="spellEnd"/>
    <w:r w:rsidR="005D05D9" w:rsidRPr="00E0161F">
      <w:rPr>
        <w:rFonts w:ascii="Times New Roman" w:hAnsi="Times New Roman" w:cs="Times New Roman"/>
        <w:sz w:val="20"/>
        <w:szCs w:val="20"/>
      </w:rPr>
      <w:t xml:space="preserve"> projekts </w:t>
    </w:r>
    <w:bookmarkEnd w:id="1"/>
    <w:bookmarkEnd w:id="2"/>
    <w:r w:rsidRPr="00E0161F">
      <w:rPr>
        <w:rFonts w:ascii="Times New Roman" w:hAnsi="Times New Roman" w:cs="Times New Roman"/>
        <w:sz w:val="20"/>
        <w:szCs w:val="20"/>
      </w:rPr>
      <w:t xml:space="preserve">par </w:t>
    </w:r>
    <w:r w:rsidRPr="00AE3021">
      <w:rPr>
        <w:rFonts w:ascii="Times New Roman" w:hAnsi="Times New Roman" w:cs="Times New Roman"/>
        <w:sz w:val="20"/>
        <w:szCs w:val="20"/>
      </w:rPr>
      <w:t>Noteikumu projekt</w:t>
    </w:r>
    <w:r>
      <w:rPr>
        <w:rFonts w:ascii="Times New Roman" w:hAnsi="Times New Roman" w:cs="Times New Roman"/>
        <w:sz w:val="20"/>
        <w:szCs w:val="20"/>
      </w:rPr>
      <w:t>u</w:t>
    </w:r>
    <w:r w:rsidRPr="00AE3021">
      <w:rPr>
        <w:rFonts w:ascii="Times New Roman" w:hAnsi="Times New Roman" w:cs="Times New Roman"/>
        <w:sz w:val="20"/>
        <w:szCs w:val="20"/>
      </w:rPr>
      <w:t xml:space="preserve"> „</w:t>
    </w:r>
    <w:r w:rsidR="00AB01A8" w:rsidRPr="00AB01A8">
      <w:rPr>
        <w:rFonts w:ascii="Times New Roman" w:hAnsi="Times New Roman" w:cs="Times New Roman"/>
        <w:sz w:val="20"/>
        <w:szCs w:val="20"/>
      </w:rPr>
      <w:t>Parāda atgūšanas pakalpojuma sniedzēju licencēšanas kārtība</w:t>
    </w:r>
    <w:r w:rsidRPr="00AE3021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B4" w:rsidRDefault="00A428B4" w:rsidP="00E0161F">
      <w:pPr>
        <w:spacing w:after="0" w:line="240" w:lineRule="auto"/>
      </w:pPr>
      <w:r>
        <w:separator/>
      </w:r>
    </w:p>
  </w:footnote>
  <w:footnote w:type="continuationSeparator" w:id="0">
    <w:p w:rsidR="00A428B4" w:rsidRDefault="00A428B4" w:rsidP="00E0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9"/>
    <w:rsid w:val="00036C13"/>
    <w:rsid w:val="000E6F86"/>
    <w:rsid w:val="00101390"/>
    <w:rsid w:val="00101617"/>
    <w:rsid w:val="0010215B"/>
    <w:rsid w:val="00325596"/>
    <w:rsid w:val="00341CFD"/>
    <w:rsid w:val="00370B0E"/>
    <w:rsid w:val="003808DF"/>
    <w:rsid w:val="003D1BDE"/>
    <w:rsid w:val="00407E32"/>
    <w:rsid w:val="004A6CE9"/>
    <w:rsid w:val="00512E63"/>
    <w:rsid w:val="00570AEF"/>
    <w:rsid w:val="005D05D9"/>
    <w:rsid w:val="00674A69"/>
    <w:rsid w:val="00686DBB"/>
    <w:rsid w:val="007149B0"/>
    <w:rsid w:val="00814931"/>
    <w:rsid w:val="00911878"/>
    <w:rsid w:val="00942A50"/>
    <w:rsid w:val="00A428B4"/>
    <w:rsid w:val="00AB01A8"/>
    <w:rsid w:val="00AE3021"/>
    <w:rsid w:val="00B9445B"/>
    <w:rsid w:val="00C3301C"/>
    <w:rsid w:val="00C95179"/>
    <w:rsid w:val="00CA4702"/>
    <w:rsid w:val="00CB1E6E"/>
    <w:rsid w:val="00E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F"/>
  </w:style>
  <w:style w:type="paragraph" w:styleId="Footer">
    <w:name w:val="footer"/>
    <w:basedOn w:val="Normal"/>
    <w:link w:val="FooterChar"/>
    <w:uiPriority w:val="99"/>
    <w:unhideWhenUsed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F"/>
  </w:style>
  <w:style w:type="paragraph" w:styleId="EnvelopeReturn">
    <w:name w:val="envelope return"/>
    <w:basedOn w:val="Normal"/>
    <w:rsid w:val="003D1BDE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F"/>
  </w:style>
  <w:style w:type="paragraph" w:styleId="Footer">
    <w:name w:val="footer"/>
    <w:basedOn w:val="Normal"/>
    <w:link w:val="FooterChar"/>
    <w:uiPriority w:val="99"/>
    <w:unhideWhenUsed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F"/>
  </w:style>
  <w:style w:type="paragraph" w:styleId="EnvelopeReturn">
    <w:name w:val="envelope return"/>
    <w:basedOn w:val="Normal"/>
    <w:rsid w:val="003D1BDE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1133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Zemīte</dc:creator>
  <cp:lastModifiedBy>Ilze Peipiņa</cp:lastModifiedBy>
  <cp:revision>3</cp:revision>
  <cp:lastPrinted>2012-10-01T10:49:00Z</cp:lastPrinted>
  <dcterms:created xsi:type="dcterms:W3CDTF">2013-01-18T11:24:00Z</dcterms:created>
  <dcterms:modified xsi:type="dcterms:W3CDTF">2013-01-18T11:25:00Z</dcterms:modified>
</cp:coreProperties>
</file>