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E84A" w14:textId="41077B39" w:rsidR="0094587E" w:rsidRDefault="0094587E" w:rsidP="00C7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E348C" w14:textId="77777777" w:rsidR="00CB3871" w:rsidRDefault="00CB3871" w:rsidP="00C7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2E342" w14:textId="77777777" w:rsidR="00CB3871" w:rsidRDefault="00CB3871" w:rsidP="00C7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53351" w14:textId="77777777" w:rsidR="00CB3871" w:rsidRDefault="00CB3871" w:rsidP="00C7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E8A2F" w14:textId="77777777" w:rsidR="00CB3871" w:rsidRPr="00C747D4" w:rsidRDefault="00CB3871" w:rsidP="00C7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A67B6" w:rsidRPr="00C747D4" w14:paraId="5269C0A8" w14:textId="77777777" w:rsidTr="00B1287F">
        <w:trPr>
          <w:cantSplit/>
        </w:trPr>
        <w:tc>
          <w:tcPr>
            <w:tcW w:w="3967" w:type="dxa"/>
            <w:shd w:val="clear" w:color="auto" w:fill="auto"/>
          </w:tcPr>
          <w:p w14:paraId="686072BD" w14:textId="77777777" w:rsidR="00AA67B6" w:rsidRPr="00C747D4" w:rsidRDefault="00AA67B6" w:rsidP="00C747D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747D4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shd w:val="clear" w:color="auto" w:fill="auto"/>
          </w:tcPr>
          <w:p w14:paraId="571E9DD7" w14:textId="77777777" w:rsidR="00AA67B6" w:rsidRPr="00C747D4" w:rsidRDefault="00AA67B6" w:rsidP="00C74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4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4C9A317F" w14:textId="008690D2" w:rsidR="00AA67B6" w:rsidRPr="00C747D4" w:rsidRDefault="00AA67B6" w:rsidP="00CB3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4">
              <w:rPr>
                <w:rFonts w:ascii="Times New Roman" w:hAnsi="Times New Roman" w:cs="Times New Roman"/>
                <w:sz w:val="28"/>
                <w:szCs w:val="28"/>
              </w:rPr>
              <w:t xml:space="preserve">2012.gada </w:t>
            </w:r>
            <w:proofErr w:type="gramStart"/>
            <w:r w:rsidRPr="00C747D4">
              <w:rPr>
                <w:rFonts w:ascii="Times New Roman" w:hAnsi="Times New Roman" w:cs="Times New Roman"/>
                <w:sz w:val="28"/>
                <w:szCs w:val="28"/>
              </w:rPr>
              <w:t>    .</w:t>
            </w:r>
            <w:proofErr w:type="gramEnd"/>
            <w:r w:rsidR="00CB3871">
              <w:rPr>
                <w:rFonts w:ascii="Times New Roman" w:hAnsi="Times New Roman" w:cs="Times New Roman"/>
                <w:sz w:val="28"/>
                <w:szCs w:val="28"/>
              </w:rPr>
              <w:t>oktobrī</w:t>
            </w:r>
            <w:r w:rsidRPr="00C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10DFF9" w14:textId="77777777" w:rsidR="00AA67B6" w:rsidRPr="00C747D4" w:rsidRDefault="00AA67B6" w:rsidP="00C747D4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6D1F5C" w14:textId="77777777" w:rsidR="00AA67B6" w:rsidRPr="00C747D4" w:rsidRDefault="00AA67B6" w:rsidP="00C747D4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8E655" w14:textId="77777777" w:rsidR="00AA67B6" w:rsidRDefault="00AA67B6" w:rsidP="00C7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D4">
        <w:rPr>
          <w:rFonts w:ascii="Times New Roman" w:hAnsi="Times New Roman" w:cs="Times New Roman"/>
          <w:b/>
          <w:sz w:val="28"/>
          <w:szCs w:val="28"/>
        </w:rPr>
        <w:t>.§</w:t>
      </w:r>
    </w:p>
    <w:p w14:paraId="2870994A" w14:textId="77777777" w:rsidR="00B1287F" w:rsidRPr="00C747D4" w:rsidRDefault="00B1287F" w:rsidP="00C7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949E2" w14:textId="3B48FF62" w:rsidR="00AA67B6" w:rsidRPr="00C747D4" w:rsidRDefault="00AA67B6" w:rsidP="00C747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r w:rsidRPr="00C747D4">
        <w:rPr>
          <w:rFonts w:ascii="Times New Roman" w:hAnsi="Times New Roman" w:cs="Times New Roman"/>
          <w:b/>
          <w:sz w:val="28"/>
          <w:szCs w:val="28"/>
        </w:rPr>
        <w:t xml:space="preserve">Informatīvais ziņojums </w:t>
      </w:r>
      <w:r w:rsidR="00CB3871">
        <w:rPr>
          <w:rFonts w:ascii="Times New Roman" w:hAnsi="Times New Roman" w:cs="Times New Roman"/>
          <w:b/>
          <w:sz w:val="28"/>
          <w:szCs w:val="28"/>
        </w:rPr>
        <w:t>"</w:t>
      </w:r>
      <w:bookmarkEnd w:id="0"/>
      <w:bookmarkEnd w:id="1"/>
      <w:r w:rsidRPr="00C747D4">
        <w:rPr>
          <w:rFonts w:ascii="Times New Roman" w:hAnsi="Times New Roman" w:cs="Times New Roman"/>
          <w:b/>
          <w:sz w:val="28"/>
          <w:szCs w:val="28"/>
        </w:rPr>
        <w:t>Par Baltijas Inovāciju fondu</w:t>
      </w:r>
      <w:r w:rsidR="00CB3871">
        <w:rPr>
          <w:rFonts w:ascii="Times New Roman" w:hAnsi="Times New Roman" w:cs="Times New Roman"/>
          <w:b/>
          <w:sz w:val="28"/>
          <w:szCs w:val="28"/>
        </w:rPr>
        <w:t>"</w:t>
      </w:r>
    </w:p>
    <w:p w14:paraId="2D5642FC" w14:textId="30515839" w:rsidR="00AA67B6" w:rsidRPr="00C747D4" w:rsidRDefault="00AA67B6" w:rsidP="00C74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D4">
        <w:rPr>
          <w:rFonts w:ascii="Times New Roman" w:hAnsi="Times New Roman" w:cs="Times New Roman"/>
          <w:b/>
          <w:sz w:val="24"/>
          <w:szCs w:val="24"/>
        </w:rPr>
        <w:t>TA-2</w:t>
      </w:r>
      <w:r w:rsidR="00CB3871">
        <w:rPr>
          <w:rFonts w:ascii="Times New Roman" w:hAnsi="Times New Roman" w:cs="Times New Roman"/>
          <w:b/>
          <w:sz w:val="24"/>
          <w:szCs w:val="24"/>
        </w:rPr>
        <w:t>20</w:t>
      </w:r>
      <w:r w:rsidRPr="00C747D4">
        <w:rPr>
          <w:rFonts w:ascii="Times New Roman" w:hAnsi="Times New Roman" w:cs="Times New Roman"/>
          <w:b/>
          <w:sz w:val="24"/>
          <w:szCs w:val="24"/>
        </w:rPr>
        <w:t>1</w:t>
      </w:r>
    </w:p>
    <w:p w14:paraId="615481A8" w14:textId="77777777" w:rsidR="00AA67B6" w:rsidRPr="00C747D4" w:rsidRDefault="00AA67B6" w:rsidP="00C7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D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01FEE825" w14:textId="77777777" w:rsidR="00AA67B6" w:rsidRPr="0024709F" w:rsidRDefault="00AA67B6" w:rsidP="00C7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09F">
        <w:rPr>
          <w:rFonts w:ascii="Times New Roman" w:hAnsi="Times New Roman" w:cs="Times New Roman"/>
          <w:sz w:val="24"/>
          <w:szCs w:val="24"/>
        </w:rPr>
        <w:t>(...)</w:t>
      </w:r>
    </w:p>
    <w:p w14:paraId="2B1C8C50" w14:textId="77777777" w:rsidR="00AA67B6" w:rsidRPr="00C747D4" w:rsidRDefault="00AA67B6" w:rsidP="00C7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EE853" w14:textId="488110D1" w:rsidR="0094587E" w:rsidRPr="00CB3871" w:rsidRDefault="00CB3871" w:rsidP="00CB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94587E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Pieņemt zināšanai </w:t>
      </w:r>
      <w:r w:rsidR="0035410A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iesniegto </w:t>
      </w:r>
      <w:r w:rsidR="0094587E" w:rsidRPr="00CB3871">
        <w:rPr>
          <w:rFonts w:ascii="Times New Roman" w:eastAsia="Times New Roman" w:hAnsi="Times New Roman"/>
          <w:sz w:val="28"/>
          <w:szCs w:val="28"/>
          <w:lang w:eastAsia="lv-LV"/>
        </w:rPr>
        <w:t>informatīvo ziņoju</w:t>
      </w:r>
      <w:r w:rsidR="00E3112C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mu un informāciju par </w:t>
      </w:r>
      <w:r w:rsidR="00B1287F">
        <w:rPr>
          <w:rFonts w:ascii="Times New Roman" w:eastAsia="Times New Roman" w:hAnsi="Times New Roman"/>
          <w:sz w:val="28"/>
          <w:szCs w:val="28"/>
          <w:lang w:eastAsia="lv-LV"/>
        </w:rPr>
        <w:t xml:space="preserve">sabiedrības ar ierobežotu atbildību </w:t>
      </w:r>
      <w:r w:rsidRPr="00CB38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3112C" w:rsidRPr="00CB3871">
        <w:rPr>
          <w:rFonts w:ascii="Times New Roman" w:eastAsia="Times New Roman" w:hAnsi="Times New Roman"/>
          <w:sz w:val="28"/>
          <w:szCs w:val="28"/>
          <w:lang w:eastAsia="lv-LV"/>
        </w:rPr>
        <w:t>Latvijas Garantiju aģentūra</w:t>
      </w:r>
      <w:r w:rsidRPr="00CB38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0318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 plānoto</w:t>
      </w:r>
      <w:r w:rsidR="00E3112C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 līguma slēgšanu </w:t>
      </w:r>
      <w:r w:rsidR="004A0318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="0094587E" w:rsidRPr="00CB3871">
        <w:rPr>
          <w:rFonts w:ascii="Times New Roman" w:eastAsia="Times New Roman" w:hAnsi="Times New Roman"/>
          <w:sz w:val="28"/>
          <w:szCs w:val="28"/>
          <w:lang w:eastAsia="lv-LV"/>
        </w:rPr>
        <w:t>investīciju veikšanu Baltijas Inovāciju fondā.</w:t>
      </w:r>
    </w:p>
    <w:p w14:paraId="625B2173" w14:textId="793CA2B9" w:rsidR="00C747D4" w:rsidRPr="00CB3871" w:rsidRDefault="00CB3871" w:rsidP="00CB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B1287F">
        <w:rPr>
          <w:rFonts w:ascii="Times New Roman" w:eastAsia="Times New Roman" w:hAnsi="Times New Roman"/>
          <w:sz w:val="28"/>
          <w:szCs w:val="28"/>
          <w:lang w:eastAsia="lv-LV"/>
        </w:rPr>
        <w:t>Ekonomikas ministrijai</w:t>
      </w:r>
      <w:r w:rsidR="00CF4CC0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1287F">
        <w:rPr>
          <w:rFonts w:ascii="Times New Roman" w:eastAsia="Times New Roman" w:hAnsi="Times New Roman"/>
          <w:sz w:val="28"/>
          <w:szCs w:val="28"/>
          <w:lang w:eastAsia="lv-LV"/>
        </w:rPr>
        <w:t>(sabiedrības ar ierobežotu atbildību</w:t>
      </w:r>
      <w:r w:rsidR="00F605EB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B38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F4CC0" w:rsidRPr="00CB3871">
        <w:rPr>
          <w:rFonts w:ascii="Times New Roman" w:eastAsia="Times New Roman" w:hAnsi="Times New Roman"/>
          <w:sz w:val="28"/>
          <w:szCs w:val="28"/>
          <w:lang w:eastAsia="lv-LV"/>
        </w:rPr>
        <w:t>Latvijas Garantiju aģentūra</w:t>
      </w:r>
      <w:r w:rsidRPr="00CB38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F4CC0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 kapitāla daļu turētājai</w:t>
      </w:r>
      <w:r w:rsidR="00B1287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F605EB" w:rsidRPr="00CB3871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nodrošināt</w:t>
      </w:r>
      <w:r w:rsidR="00CF4CC0" w:rsidRPr="00CB3871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2E7D8C9" w14:textId="0B566D70" w:rsidR="00F605EB" w:rsidRPr="00C747D4" w:rsidRDefault="00F605EB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2.1.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1287F">
        <w:rPr>
          <w:rFonts w:ascii="Times New Roman" w:eastAsia="Times New Roman" w:hAnsi="Times New Roman"/>
          <w:sz w:val="28"/>
          <w:szCs w:val="28"/>
          <w:lang w:eastAsia="lv-LV"/>
        </w:rPr>
        <w:t>sabiedrības ar ierobežotu atbildību</w:t>
      </w: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B38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>Latvijas Garantiju aģentūra</w:t>
      </w:r>
      <w:r w:rsidR="00CB38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uzņemto līgumsaistību un </w:t>
      </w: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>Baltijas Inovāciju fond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a darbības</w:t>
      </w: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 xml:space="preserve"> uzraudzīb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u;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577E617D" w14:textId="49672DB8" w:rsidR="00F605EB" w:rsidRPr="00C747D4" w:rsidRDefault="00F605EB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2.2.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Valsts atbalsta programmu koordinācijas un pilnveidošanas konsul</w:t>
      </w:r>
      <w:r w:rsidR="005C0D07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tatīv</w:t>
      </w:r>
      <w:r w:rsidR="005C0D07">
        <w:rPr>
          <w:rFonts w:ascii="Times New Roman" w:eastAsia="Times New Roman" w:hAnsi="Times New Roman"/>
          <w:sz w:val="28"/>
          <w:szCs w:val="28"/>
          <w:lang w:val="lv-LV" w:eastAsia="lv-LV"/>
        </w:rPr>
        <w:t>ās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padomes informēšanu 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reizi ceturksnī 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par </w:t>
      </w: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>Baltijas Inovāciju fond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a ieviešanas progresu;</w:t>
      </w:r>
    </w:p>
    <w:p w14:paraId="26AD9374" w14:textId="5FB8945E" w:rsidR="00F605EB" w:rsidRPr="00C747D4" w:rsidRDefault="00CF4CC0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2.</w:t>
      </w:r>
      <w:r w:rsidR="00F605EB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3.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F605EB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ka </w:t>
      </w:r>
      <w:bookmarkStart w:id="2" w:name="_GoBack"/>
      <w:bookmarkEnd w:id="2"/>
      <w:r w:rsidR="00AB37A2">
        <w:rPr>
          <w:rFonts w:ascii="Times New Roman" w:eastAsia="Times New Roman" w:hAnsi="Times New Roman"/>
          <w:sz w:val="28"/>
          <w:szCs w:val="28"/>
          <w:lang w:eastAsia="lv-LV"/>
        </w:rPr>
        <w:t>sabiedrība ar ierobežotu atbildību</w:t>
      </w:r>
      <w:r w:rsidR="00AB37A2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AB37A2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Latvijas Garantiju aģentūra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AB37A2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605EB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investīcijas 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Baltijas Inovāciju fondā finansē no </w:t>
      </w:r>
      <w:r w:rsidR="00F605EB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šādiem 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līdzekļiem: </w:t>
      </w:r>
    </w:p>
    <w:p w14:paraId="79439A4B" w14:textId="683AAB30" w:rsidR="00F605EB" w:rsidRPr="00C747D4" w:rsidRDefault="00F605EB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2.3.1.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līdzekļiem,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kas atmaksāti no </w:t>
      </w:r>
      <w:r w:rsidR="005C0D07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ieguldījumiem</w:t>
      </w:r>
      <w:r w:rsidR="005C0D07">
        <w:rPr>
          <w:rFonts w:ascii="Times New Roman" w:eastAsia="Times New Roman" w:hAnsi="Times New Roman"/>
          <w:sz w:val="28"/>
          <w:szCs w:val="28"/>
          <w:lang w:val="lv-LV" w:eastAsia="lv-LV"/>
        </w:rPr>
        <w:t>, kuri</w:t>
      </w:r>
      <w:r w:rsidR="005C0D07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veik</w:t>
      </w:r>
      <w:r w:rsidR="005C0D07">
        <w:rPr>
          <w:rFonts w:ascii="Times New Roman" w:eastAsia="Times New Roman" w:hAnsi="Times New Roman"/>
          <w:sz w:val="28"/>
          <w:szCs w:val="28"/>
          <w:lang w:val="lv-LV" w:eastAsia="lv-LV"/>
        </w:rPr>
        <w:t>ti</w:t>
      </w:r>
      <w:r w:rsidR="005C0D07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mazos un vidējos uzņēmumos</w:t>
      </w:r>
      <w:r w:rsidR="005C0D07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Eiropas Savienības fondu līdzfinansētās 2.2.1.1.aktivitātes 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Ieguldījumu fonds investīcijām garantijās, paaugstināta riska aizdevumos, riska kapitāla fondos un cita veida finanšu instrumentos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ietvaros;</w:t>
      </w:r>
    </w:p>
    <w:p w14:paraId="5D0767A1" w14:textId="522E23F0" w:rsidR="00F605EB" w:rsidRPr="00C747D4" w:rsidRDefault="00F605EB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2.3.2.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ja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šī </w:t>
      </w:r>
      <w:proofErr w:type="spellStart"/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protokollēmuma</w:t>
      </w:r>
      <w:proofErr w:type="spellEnd"/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2.3</w:t>
      </w:r>
      <w:r w:rsidR="007E0DFC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1.</w:t>
      </w:r>
      <w:r w:rsidR="007E0DFC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apakšpunktā minētais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finansējuma avots nav pieejams </w:t>
      </w:r>
      <w:r w:rsidR="00702F38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vai nav pieejams pietiekamā apmērā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, –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 </w:t>
      </w:r>
      <w:r w:rsidR="00AB37A2">
        <w:rPr>
          <w:rFonts w:ascii="Times New Roman" w:eastAsia="Times New Roman" w:hAnsi="Times New Roman"/>
          <w:sz w:val="28"/>
          <w:szCs w:val="28"/>
          <w:lang w:eastAsia="lv-LV"/>
        </w:rPr>
        <w:t>sabiedrība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AB37A2">
        <w:rPr>
          <w:rFonts w:ascii="Times New Roman" w:eastAsia="Times New Roman" w:hAnsi="Times New Roman"/>
          <w:sz w:val="28"/>
          <w:szCs w:val="28"/>
          <w:lang w:eastAsia="lv-LV"/>
        </w:rPr>
        <w:t xml:space="preserve"> ar ierobežotu atbildību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Latvijas Garantiju aģentūra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administrētajām Eiropas Savienības fondu 2004.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2006.gada plānošanas perioda programmām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079D8CE9" w14:textId="152CE359" w:rsidR="00F605EB" w:rsidRPr="00C747D4" w:rsidRDefault="00F605EB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2.3.3. 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šī </w:t>
      </w:r>
      <w:proofErr w:type="spellStart"/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protokollēmuma</w:t>
      </w:r>
      <w:proofErr w:type="spellEnd"/>
      <w:r w:rsidR="00AB37A2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2.3.1. un 2.3.2.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apakšpunkt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minētie finansē</w:t>
      </w:r>
      <w:r w:rsidR="0024709F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juma avoti nav pieejami</w:t>
      </w:r>
      <w:r w:rsidR="00702F38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nav pieejami pietiekamā apmērā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 </w:t>
      </w:r>
      <w:r w:rsidR="0024709F">
        <w:rPr>
          <w:rFonts w:ascii="Times New Roman" w:eastAsia="Times New Roman" w:hAnsi="Times New Roman"/>
          <w:sz w:val="28"/>
          <w:szCs w:val="28"/>
          <w:lang w:eastAsia="lv-LV"/>
        </w:rPr>
        <w:t>sabiedrība</w:t>
      </w:r>
      <w:r w:rsidR="0024709F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24709F">
        <w:rPr>
          <w:rFonts w:ascii="Times New Roman" w:eastAsia="Times New Roman" w:hAnsi="Times New Roman"/>
          <w:sz w:val="28"/>
          <w:szCs w:val="28"/>
          <w:lang w:eastAsia="lv-LV"/>
        </w:rPr>
        <w:t xml:space="preserve"> ar ierobežotu atbildību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Latvijas Garantiju aģentūra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253E6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155C1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Eiropas Savienības fondu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2007.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2013.gada plānošanas perioda programmām (2.2.1.3.aktivitāte 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Garantijas komersantu konkurētspējas uzlabošanai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0D3D0C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un 2.2.1.4.2.</w:t>
      </w:r>
      <w:r w:rsidR="00C155C1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apakš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aktivitāte 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proofErr w:type="spellStart"/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Mezanīna</w:t>
      </w:r>
      <w:proofErr w:type="spellEnd"/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aizdevumi investīcijām komersantu konkurētspējas uzlabošanai</w:t>
      </w:r>
      <w:r w:rsidR="00CB3871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), par kurām 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būs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iesniegta gala izdevumu deklarācija;</w:t>
      </w:r>
    </w:p>
    <w:p w14:paraId="3009E867" w14:textId="364226E0" w:rsidR="00F605EB" w:rsidRPr="00C747D4" w:rsidRDefault="00F605EB" w:rsidP="00CB387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 xml:space="preserve">2.3.4.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šī </w:t>
      </w:r>
      <w:proofErr w:type="spellStart"/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protokollēmuma</w:t>
      </w:r>
      <w:proofErr w:type="spellEnd"/>
      <w:r w:rsidR="00AB37A2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2.3.1., 2.3.2.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2.3.3.</w:t>
      </w:r>
      <w:r w:rsidR="007E0DFC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apakšpunkt</w:t>
      </w:r>
      <w:r w:rsidR="00B1287F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7E0DFC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minētie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finansējuma avoti nav pieejami</w:t>
      </w:r>
      <w:r w:rsidR="00702F38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nav pieejami pietiekamā apmērā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24709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B37A2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nepieciešamos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finanšu līdzekļus </w:t>
      </w:r>
      <w:r w:rsidR="000B3B8B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nodrošināt </w:t>
      </w:r>
      <w:r w:rsidR="00D92D19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</w:t>
      </w:r>
      <w:r w:rsidR="0094587E" w:rsidRPr="00C747D4">
        <w:rPr>
          <w:rFonts w:ascii="Times New Roman" w:eastAsia="Times New Roman" w:hAnsi="Times New Roman"/>
          <w:sz w:val="28"/>
          <w:szCs w:val="28"/>
          <w:lang w:val="lv-LV" w:eastAsia="lv-LV"/>
        </w:rPr>
        <w:t>aizdevuma veidā.</w:t>
      </w:r>
    </w:p>
    <w:p w14:paraId="7B4EE85C" w14:textId="77777777" w:rsidR="0094587E" w:rsidRPr="00C747D4" w:rsidRDefault="0094587E" w:rsidP="00C747D4">
      <w:pPr>
        <w:pStyle w:val="ListParagraph"/>
        <w:tabs>
          <w:tab w:val="right" w:pos="907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3D26151" w14:textId="77777777" w:rsidR="00F605EB" w:rsidRDefault="00F605EB" w:rsidP="00C747D4">
      <w:pPr>
        <w:pStyle w:val="ListParagraph"/>
        <w:tabs>
          <w:tab w:val="right" w:pos="921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2CF62BC" w14:textId="77777777" w:rsidR="00CB3871" w:rsidRPr="00C747D4" w:rsidRDefault="00CB3871" w:rsidP="00C747D4">
      <w:pPr>
        <w:pStyle w:val="ListParagraph"/>
        <w:tabs>
          <w:tab w:val="right" w:pos="921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B4EE85E" w14:textId="77777777" w:rsidR="0094587E" w:rsidRPr="00C747D4" w:rsidRDefault="0094587E" w:rsidP="00CB3871">
      <w:pPr>
        <w:pStyle w:val="ListParagraph"/>
        <w:tabs>
          <w:tab w:val="left" w:pos="6804"/>
          <w:tab w:val="right" w:pos="921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lv-LV"/>
        </w:rPr>
      </w:pP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C747D4">
        <w:rPr>
          <w:rFonts w:ascii="Times New Roman" w:eastAsia="Times New Roman" w:hAnsi="Times New Roman"/>
          <w:sz w:val="28"/>
          <w:szCs w:val="28"/>
          <w:lang w:eastAsia="lv-LV"/>
        </w:rPr>
        <w:tab/>
        <w:t>V.Dombrovskis</w:t>
      </w:r>
    </w:p>
    <w:p w14:paraId="7B4EE85F" w14:textId="77777777" w:rsidR="0094587E" w:rsidRPr="00C747D4" w:rsidRDefault="0094587E" w:rsidP="00CB387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4EE860" w14:textId="77777777" w:rsidR="0094587E" w:rsidRDefault="0094587E" w:rsidP="00CB3871">
      <w:pPr>
        <w:tabs>
          <w:tab w:val="left" w:pos="6804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0BAF46" w14:textId="77777777" w:rsidR="00CB3871" w:rsidRPr="00C747D4" w:rsidRDefault="00CB3871" w:rsidP="00CB3871">
      <w:pPr>
        <w:tabs>
          <w:tab w:val="left" w:pos="6804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4EE861" w14:textId="77777777" w:rsidR="0094587E" w:rsidRPr="00C747D4" w:rsidRDefault="0094587E" w:rsidP="00CB3871">
      <w:pPr>
        <w:tabs>
          <w:tab w:val="left" w:pos="6804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47D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direktore</w:t>
      </w:r>
      <w:r w:rsidRPr="00C747D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E.Dreimane</w:t>
      </w:r>
    </w:p>
    <w:sectPr w:rsidR="0094587E" w:rsidRPr="00C747D4" w:rsidSect="00CB38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E87C" w14:textId="77777777" w:rsidR="005C0D07" w:rsidRDefault="005C0D07">
      <w:pPr>
        <w:spacing w:after="0" w:line="240" w:lineRule="auto"/>
      </w:pPr>
      <w:r>
        <w:separator/>
      </w:r>
    </w:p>
  </w:endnote>
  <w:endnote w:type="continuationSeparator" w:id="0">
    <w:p w14:paraId="7B4EE87D" w14:textId="77777777" w:rsidR="005C0D07" w:rsidRDefault="005C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667C" w14:textId="77777777" w:rsidR="005C0D07" w:rsidRPr="00CB3871" w:rsidRDefault="005C0D07" w:rsidP="00CB3871">
    <w:pPr>
      <w:pStyle w:val="ListParagraph"/>
      <w:spacing w:after="0" w:line="240" w:lineRule="auto"/>
      <w:ind w:left="0"/>
      <w:jc w:val="both"/>
      <w:rPr>
        <w:sz w:val="16"/>
        <w:szCs w:val="16"/>
        <w:lang w:val="lv-LV"/>
      </w:rPr>
    </w:pPr>
    <w:r w:rsidRPr="00CB3871">
      <w:rPr>
        <w:rFonts w:ascii="Times New Roman" w:hAnsi="Times New Roman"/>
        <w:sz w:val="16"/>
        <w:szCs w:val="16"/>
        <w:lang w:val="lv-LV"/>
      </w:rPr>
      <w:t>2201z2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E881" w14:textId="72782587" w:rsidR="005C0D07" w:rsidRPr="00CB3871" w:rsidRDefault="005C0D07" w:rsidP="00B1287F">
    <w:pPr>
      <w:pStyle w:val="ListParagraph"/>
      <w:spacing w:after="0" w:line="240" w:lineRule="auto"/>
      <w:ind w:left="0"/>
      <w:jc w:val="both"/>
      <w:rPr>
        <w:sz w:val="16"/>
        <w:szCs w:val="16"/>
        <w:lang w:val="lv-LV"/>
      </w:rPr>
    </w:pPr>
    <w:r w:rsidRPr="00CB3871">
      <w:rPr>
        <w:rFonts w:ascii="Times New Roman" w:hAnsi="Times New Roman"/>
        <w:sz w:val="16"/>
        <w:szCs w:val="16"/>
        <w:lang w:val="lv-LV"/>
      </w:rPr>
      <w:t>2201z2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E87A" w14:textId="77777777" w:rsidR="005C0D07" w:rsidRDefault="005C0D07">
      <w:pPr>
        <w:spacing w:after="0" w:line="240" w:lineRule="auto"/>
      </w:pPr>
      <w:r>
        <w:separator/>
      </w:r>
    </w:p>
  </w:footnote>
  <w:footnote w:type="continuationSeparator" w:id="0">
    <w:p w14:paraId="7B4EE87B" w14:textId="77777777" w:rsidR="005C0D07" w:rsidRDefault="005C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E87E" w14:textId="77777777" w:rsidR="005C0D07" w:rsidRDefault="005C0D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AF6">
      <w:rPr>
        <w:noProof/>
      </w:rPr>
      <w:t>2</w:t>
    </w:r>
    <w:r>
      <w:fldChar w:fldCharType="end"/>
    </w:r>
  </w:p>
  <w:p w14:paraId="7B4EE87F" w14:textId="77777777" w:rsidR="005C0D07" w:rsidRDefault="005C0D07" w:rsidP="00B1287F">
    <w:pPr>
      <w:pStyle w:val="Header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3810" w14:textId="132A81DA" w:rsidR="005C0D07" w:rsidRPr="0024709F" w:rsidRDefault="005C0D07" w:rsidP="00C747D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24709F">
      <w:rPr>
        <w:b/>
        <w:bCs/>
        <w:sz w:val="28"/>
        <w:szCs w:val="28"/>
      </w:rPr>
      <w:t>MINISTRU KABINETA SĒDES PROTOKOLLĒMUMS</w:t>
    </w:r>
  </w:p>
  <w:p w14:paraId="4EC7BACB" w14:textId="77777777" w:rsidR="005C0D07" w:rsidRDefault="005C0D07" w:rsidP="00C747D4">
    <w:pPr>
      <w:pStyle w:val="Header"/>
    </w:pPr>
  </w:p>
  <w:p w14:paraId="7DE89445" w14:textId="77777777" w:rsidR="005C0D07" w:rsidRDefault="005C0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2E51"/>
    <w:multiLevelType w:val="multilevel"/>
    <w:tmpl w:val="34BC8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7E"/>
    <w:rsid w:val="00086935"/>
    <w:rsid w:val="000B3B8B"/>
    <w:rsid w:val="000D3D0C"/>
    <w:rsid w:val="000D40B0"/>
    <w:rsid w:val="000E2DBD"/>
    <w:rsid w:val="00120137"/>
    <w:rsid w:val="001219DE"/>
    <w:rsid w:val="0024709F"/>
    <w:rsid w:val="00260B2C"/>
    <w:rsid w:val="0035410A"/>
    <w:rsid w:val="00380688"/>
    <w:rsid w:val="003D67D2"/>
    <w:rsid w:val="00416892"/>
    <w:rsid w:val="00455DCD"/>
    <w:rsid w:val="004A0318"/>
    <w:rsid w:val="004C13E6"/>
    <w:rsid w:val="004C4151"/>
    <w:rsid w:val="0050015E"/>
    <w:rsid w:val="005818C9"/>
    <w:rsid w:val="005C0D07"/>
    <w:rsid w:val="0067737D"/>
    <w:rsid w:val="00702F38"/>
    <w:rsid w:val="00780C1B"/>
    <w:rsid w:val="007E0DFC"/>
    <w:rsid w:val="0082463A"/>
    <w:rsid w:val="008341A0"/>
    <w:rsid w:val="009253E6"/>
    <w:rsid w:val="0094587E"/>
    <w:rsid w:val="00965610"/>
    <w:rsid w:val="009F28EA"/>
    <w:rsid w:val="00A46361"/>
    <w:rsid w:val="00A60924"/>
    <w:rsid w:val="00AA1A4E"/>
    <w:rsid w:val="00AA67B6"/>
    <w:rsid w:val="00AB37A2"/>
    <w:rsid w:val="00B1287F"/>
    <w:rsid w:val="00B9311B"/>
    <w:rsid w:val="00C155C1"/>
    <w:rsid w:val="00C52AF6"/>
    <w:rsid w:val="00C747D4"/>
    <w:rsid w:val="00C81713"/>
    <w:rsid w:val="00CB3871"/>
    <w:rsid w:val="00CE0E3C"/>
    <w:rsid w:val="00CF4CC0"/>
    <w:rsid w:val="00D378F1"/>
    <w:rsid w:val="00D92D19"/>
    <w:rsid w:val="00E3112C"/>
    <w:rsid w:val="00E624DD"/>
    <w:rsid w:val="00ED314C"/>
    <w:rsid w:val="00F1096D"/>
    <w:rsid w:val="00F605EB"/>
    <w:rsid w:val="00F62BED"/>
    <w:rsid w:val="00F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E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58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4587E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94587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587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4587E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94587E"/>
    <w:rPr>
      <w:rFonts w:ascii="Calibri" w:eastAsia="Calibri" w:hAnsi="Calibri" w:cs="Times New Roman"/>
      <w:lang w:val="x-none"/>
    </w:rPr>
  </w:style>
  <w:style w:type="paragraph" w:styleId="BodyText">
    <w:name w:val="Body Text"/>
    <w:basedOn w:val="Normal"/>
    <w:link w:val="BodyTextChar"/>
    <w:rsid w:val="00945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458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38"/>
    <w:rPr>
      <w:b/>
      <w:bCs/>
      <w:sz w:val="20"/>
      <w:szCs w:val="20"/>
    </w:rPr>
  </w:style>
  <w:style w:type="paragraph" w:customStyle="1" w:styleId="naisf">
    <w:name w:val="naisf"/>
    <w:basedOn w:val="Normal"/>
    <w:rsid w:val="00C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58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4587E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94587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587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4587E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94587E"/>
    <w:rPr>
      <w:rFonts w:ascii="Calibri" w:eastAsia="Calibri" w:hAnsi="Calibri" w:cs="Times New Roman"/>
      <w:lang w:val="x-none"/>
    </w:rPr>
  </w:style>
  <w:style w:type="paragraph" w:styleId="BodyText">
    <w:name w:val="Body Text"/>
    <w:basedOn w:val="Normal"/>
    <w:link w:val="BodyTextChar"/>
    <w:rsid w:val="00945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458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38"/>
    <w:rPr>
      <w:b/>
      <w:bCs/>
      <w:sz w:val="20"/>
      <w:szCs w:val="20"/>
    </w:rPr>
  </w:style>
  <w:style w:type="paragraph" w:customStyle="1" w:styleId="naisf">
    <w:name w:val="naisf"/>
    <w:basedOn w:val="Normal"/>
    <w:rsid w:val="00C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E5EB-0B3C-429B-8626-FABFAB0E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</vt:lpstr>
    </vt:vector>
  </TitlesOfParts>
  <Company>EM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/>
  <dc:creator>Egita Poļanska</dc:creator>
  <cp:keywords/>
  <dc:description>67013108, Egita.Polanska@em.gov.lv</dc:description>
  <cp:lastModifiedBy>Guna Deksne</cp:lastModifiedBy>
  <cp:revision>20</cp:revision>
  <cp:lastPrinted>2012-09-24T09:36:00Z</cp:lastPrinted>
  <dcterms:created xsi:type="dcterms:W3CDTF">2012-09-18T12:28:00Z</dcterms:created>
  <dcterms:modified xsi:type="dcterms:W3CDTF">2012-09-24T09:36:00Z</dcterms:modified>
</cp:coreProperties>
</file>