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8E6" w:rsidRPr="003367E4" w:rsidRDefault="00203C03" w:rsidP="003367E4">
      <w:pPr>
        <w:pStyle w:val="naisc"/>
        <w:spacing w:before="0" w:after="0"/>
        <w:rPr>
          <w:rFonts w:asciiTheme="minorHAnsi" w:hAnsiTheme="minorHAnsi" w:cstheme="minorHAnsi"/>
          <w:bCs/>
        </w:rPr>
      </w:pPr>
      <w:r w:rsidRPr="003367E4">
        <w:rPr>
          <w:rFonts w:asciiTheme="minorHAnsi" w:hAnsiTheme="minorHAnsi" w:cstheme="minorHAnsi"/>
          <w:bCs/>
        </w:rPr>
        <w:t>Ministru kabineta rīkojuma projekta</w:t>
      </w:r>
      <w:r w:rsidR="00993D5A" w:rsidRPr="003367E4">
        <w:rPr>
          <w:rFonts w:asciiTheme="minorHAnsi" w:hAnsiTheme="minorHAnsi" w:cstheme="minorHAnsi"/>
          <w:bCs/>
        </w:rPr>
        <w:t xml:space="preserve"> </w:t>
      </w:r>
    </w:p>
    <w:p w:rsidR="00342513" w:rsidRPr="003367E4" w:rsidRDefault="00203C03" w:rsidP="003367E4">
      <w:pPr>
        <w:pStyle w:val="naisc"/>
        <w:spacing w:before="0" w:after="0"/>
        <w:rPr>
          <w:rFonts w:asciiTheme="minorHAnsi" w:hAnsiTheme="minorHAnsi" w:cstheme="minorHAnsi"/>
          <w:b/>
        </w:rPr>
      </w:pPr>
      <w:r w:rsidRPr="003367E4">
        <w:rPr>
          <w:rFonts w:asciiTheme="minorHAnsi" w:hAnsiTheme="minorHAnsi" w:cstheme="minorHAnsi"/>
        </w:rPr>
        <w:t>„</w:t>
      </w:r>
      <w:r w:rsidR="00DF5C74" w:rsidRPr="003367E4">
        <w:rPr>
          <w:rFonts w:asciiTheme="minorHAnsi" w:hAnsiTheme="minorHAnsi" w:cstheme="minorHAnsi"/>
        </w:rPr>
        <w:t>Par gājēju tilta pāri dzelzceļam posmā Tukums I –Tukums II saglabāšanu valsts īpašumā un nodošanu Satiksmes ministrijas valdījumā</w:t>
      </w:r>
      <w:r w:rsidRPr="003367E4">
        <w:rPr>
          <w:rFonts w:asciiTheme="minorHAnsi" w:hAnsiTheme="minorHAnsi" w:cstheme="minorHAnsi"/>
          <w:b/>
        </w:rPr>
        <w:t>”</w:t>
      </w:r>
    </w:p>
    <w:p w:rsidR="002D7082" w:rsidRPr="003367E4" w:rsidRDefault="00203C03" w:rsidP="003367E4">
      <w:pPr>
        <w:spacing w:after="0" w:line="240" w:lineRule="auto"/>
        <w:jc w:val="center"/>
        <w:rPr>
          <w:rFonts w:cstheme="minorHAnsi"/>
          <w:sz w:val="24"/>
          <w:szCs w:val="24"/>
        </w:rPr>
      </w:pPr>
      <w:r w:rsidRPr="003367E4">
        <w:rPr>
          <w:rFonts w:cstheme="minorHAnsi"/>
          <w:sz w:val="24"/>
          <w:szCs w:val="24"/>
        </w:rPr>
        <w:t>sākotnēj</w:t>
      </w:r>
      <w:r w:rsidR="0052589F" w:rsidRPr="003367E4">
        <w:rPr>
          <w:rFonts w:cstheme="minorHAnsi"/>
          <w:sz w:val="24"/>
          <w:szCs w:val="24"/>
        </w:rPr>
        <w:t>ā</w:t>
      </w:r>
      <w:r w:rsidRPr="003367E4">
        <w:rPr>
          <w:rFonts w:cstheme="minorHAnsi"/>
          <w:sz w:val="24"/>
          <w:szCs w:val="24"/>
        </w:rPr>
        <w:t>s ietekmes novērtējuma ziņojums</w:t>
      </w:r>
      <w:r w:rsidR="0052589F" w:rsidRPr="003367E4">
        <w:rPr>
          <w:rFonts w:cstheme="minorHAnsi"/>
          <w:sz w:val="24"/>
          <w:szCs w:val="24"/>
        </w:rPr>
        <w:t xml:space="preserve"> (anotācija)</w:t>
      </w:r>
    </w:p>
    <w:tbl>
      <w:tblPr>
        <w:tblW w:w="5304" w:type="pct"/>
        <w:tblCellSpacing w:w="15" w:type="dxa"/>
        <w:tblInd w:w="-20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20"/>
        <w:gridCol w:w="1715"/>
        <w:gridCol w:w="7547"/>
      </w:tblGrid>
      <w:tr w:rsidR="002D7082" w:rsidRPr="002D7082" w:rsidTr="00D706DF">
        <w:trPr>
          <w:tblCellSpacing w:w="15" w:type="dxa"/>
        </w:trPr>
        <w:tc>
          <w:tcPr>
            <w:tcW w:w="4969" w:type="pct"/>
            <w:gridSpan w:val="3"/>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 Tiesību akta projekta izstrādes nepieciešamība</w:t>
            </w:r>
          </w:p>
        </w:tc>
      </w:tr>
      <w:tr w:rsidR="002D7082" w:rsidRPr="002D7082" w:rsidTr="00D706DF">
        <w:trPr>
          <w:tblCellSpacing w:w="15" w:type="dxa"/>
        </w:trPr>
        <w:tc>
          <w:tcPr>
            <w:tcW w:w="244"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86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Pamatojums</w:t>
            </w:r>
          </w:p>
        </w:tc>
        <w:tc>
          <w:tcPr>
            <w:tcW w:w="3827" w:type="pct"/>
            <w:tcBorders>
              <w:top w:val="outset" w:sz="6" w:space="0" w:color="000000"/>
              <w:left w:val="outset" w:sz="6" w:space="0" w:color="000000"/>
              <w:bottom w:val="outset" w:sz="6" w:space="0" w:color="000000"/>
              <w:right w:val="outset" w:sz="6" w:space="0" w:color="000000"/>
            </w:tcBorders>
            <w:hideMark/>
          </w:tcPr>
          <w:p w:rsidR="002D7082" w:rsidRPr="00993D5A" w:rsidRDefault="00775E9F" w:rsidP="00775E9F">
            <w:pPr>
              <w:spacing w:before="100" w:beforeAutospacing="1" w:after="100" w:afterAutospacing="1" w:line="240" w:lineRule="auto"/>
              <w:ind w:firstLine="394"/>
              <w:rPr>
                <w:rFonts w:ascii="Times New Roman" w:eastAsia="Times New Roman" w:hAnsi="Times New Roman" w:cs="Times New Roman"/>
                <w:sz w:val="24"/>
                <w:szCs w:val="24"/>
                <w:lang w:eastAsia="lv-LV"/>
              </w:rPr>
            </w:pPr>
            <w:r>
              <w:rPr>
                <w:sz w:val="24"/>
                <w:szCs w:val="24"/>
                <w:lang w:eastAsia="lv-LV"/>
              </w:rPr>
              <w:t>Projekts šo jomu neskar.</w:t>
            </w:r>
          </w:p>
        </w:tc>
      </w:tr>
      <w:tr w:rsidR="002D7082" w:rsidRPr="002D7082" w:rsidTr="00D706DF">
        <w:trPr>
          <w:trHeight w:val="960"/>
          <w:tblCellSpacing w:w="15" w:type="dxa"/>
        </w:trPr>
        <w:tc>
          <w:tcPr>
            <w:tcW w:w="244"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867" w:type="pct"/>
            <w:tcBorders>
              <w:top w:val="outset" w:sz="6" w:space="0" w:color="000000"/>
              <w:left w:val="outset" w:sz="6" w:space="0" w:color="000000"/>
              <w:bottom w:val="outset" w:sz="6" w:space="0" w:color="000000"/>
              <w:right w:val="outset" w:sz="6" w:space="0" w:color="000000"/>
            </w:tcBorders>
            <w:hideMark/>
          </w:tcPr>
          <w:p w:rsidR="002D7082" w:rsidRPr="00404C91"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Pašreizējā situācija un problēmas</w:t>
            </w:r>
          </w:p>
        </w:tc>
        <w:tc>
          <w:tcPr>
            <w:tcW w:w="3827" w:type="pct"/>
            <w:tcBorders>
              <w:top w:val="outset" w:sz="6" w:space="0" w:color="000000"/>
              <w:left w:val="outset" w:sz="6" w:space="0" w:color="000000"/>
              <w:bottom w:val="outset" w:sz="6" w:space="0" w:color="000000"/>
              <w:right w:val="outset" w:sz="6" w:space="0" w:color="000000"/>
            </w:tcBorders>
            <w:hideMark/>
          </w:tcPr>
          <w:p w:rsidR="00443F11" w:rsidRPr="00B86428" w:rsidRDefault="003959FC" w:rsidP="00D93B83">
            <w:pPr>
              <w:pStyle w:val="Pamatteksts"/>
              <w:spacing w:after="0"/>
              <w:ind w:firstLine="394"/>
              <w:jc w:val="both"/>
              <w:rPr>
                <w:szCs w:val="24"/>
                <w:lang w:val="lv-LV"/>
              </w:rPr>
            </w:pPr>
            <w:r w:rsidRPr="00B86428">
              <w:rPr>
                <w:szCs w:val="24"/>
                <w:lang w:val="lv-LV"/>
              </w:rPr>
              <w:t>Sagatavotais Ministru kabineta rīkojuma projekts „</w:t>
            </w:r>
            <w:r w:rsidR="00745A8A" w:rsidRPr="00B86428">
              <w:rPr>
                <w:szCs w:val="24"/>
                <w:lang w:val="lv-LV"/>
              </w:rPr>
              <w:t>Par gājēju tilta pāri dzelzceļam posmā Tukums I –Tukums II saglabāšanu valsts īpašumā un nodošanu Satiksmes ministrijas valdījumā</w:t>
            </w:r>
            <w:r w:rsidRPr="00B86428">
              <w:rPr>
                <w:szCs w:val="24"/>
                <w:lang w:val="lv-LV"/>
              </w:rPr>
              <w:t>” (turpmāk </w:t>
            </w:r>
            <w:r w:rsidRPr="00B86428">
              <w:rPr>
                <w:szCs w:val="24"/>
                <w:lang w:val="lv-LV"/>
              </w:rPr>
              <w:noBreakHyphen/>
              <w:t xml:space="preserve"> rīkojuma projekts) paredz </w:t>
            </w:r>
            <w:r w:rsidR="00745A8A" w:rsidRPr="00B86428">
              <w:rPr>
                <w:szCs w:val="24"/>
                <w:lang w:val="lv-LV"/>
              </w:rPr>
              <w:t>saglabāt valsts īpašumā un nodot Satiksmes ministrijas valdījumā inženiertehnisko būvi gājēju tilt</w:t>
            </w:r>
            <w:r w:rsidR="002730A8" w:rsidRPr="00B86428">
              <w:rPr>
                <w:szCs w:val="24"/>
                <w:lang w:val="lv-LV"/>
              </w:rPr>
              <w:t>u</w:t>
            </w:r>
            <w:r w:rsidR="00745A8A" w:rsidRPr="00B86428">
              <w:rPr>
                <w:szCs w:val="24"/>
                <w:lang w:val="lv-LV"/>
              </w:rPr>
              <w:t xml:space="preserve"> pāri dzelzceļam posmā Tukums I –Tukums II</w:t>
            </w:r>
            <w:r w:rsidR="002730A8" w:rsidRPr="00B86428">
              <w:rPr>
                <w:szCs w:val="24"/>
                <w:lang w:val="lv-LV"/>
              </w:rPr>
              <w:t xml:space="preserve"> (turpmāk – gājēju tilts)</w:t>
            </w:r>
            <w:r w:rsidR="00745A8A" w:rsidRPr="00B86428">
              <w:rPr>
                <w:szCs w:val="24"/>
                <w:lang w:val="lv-LV"/>
              </w:rPr>
              <w:t>.</w:t>
            </w:r>
          </w:p>
          <w:p w:rsidR="00745A8A" w:rsidRPr="00B86428" w:rsidRDefault="00240DEC" w:rsidP="00D93B83">
            <w:pPr>
              <w:pStyle w:val="Pamatteksts"/>
              <w:spacing w:after="0"/>
              <w:ind w:firstLine="394"/>
              <w:jc w:val="both"/>
              <w:rPr>
                <w:szCs w:val="24"/>
                <w:lang w:val="lv-LV"/>
              </w:rPr>
            </w:pPr>
            <w:r w:rsidRPr="00B86428">
              <w:rPr>
                <w:szCs w:val="24"/>
                <w:lang w:val="lv-LV"/>
              </w:rPr>
              <w:t xml:space="preserve">Ar Tukuma rajona </w:t>
            </w:r>
            <w:r w:rsidR="00300584">
              <w:rPr>
                <w:szCs w:val="24"/>
                <w:lang w:val="lv-LV"/>
              </w:rPr>
              <w:t xml:space="preserve">tiesas </w:t>
            </w:r>
            <w:r w:rsidRPr="00B86428">
              <w:rPr>
                <w:szCs w:val="24"/>
                <w:lang w:val="lv-LV"/>
              </w:rPr>
              <w:t>2009.gada 13.jūlija spriedumu</w:t>
            </w:r>
            <w:r w:rsidR="00A127CA" w:rsidRPr="00B86428">
              <w:rPr>
                <w:szCs w:val="24"/>
                <w:lang w:val="lv-LV"/>
              </w:rPr>
              <w:t xml:space="preserve"> </w:t>
            </w:r>
            <w:r w:rsidRPr="00B86428">
              <w:rPr>
                <w:szCs w:val="24"/>
                <w:lang w:val="lv-LV"/>
              </w:rPr>
              <w:t>gājēju tilts ir atzīts par bezīpašnieka mantu, kas piekrīt valstij.</w:t>
            </w:r>
          </w:p>
          <w:p w:rsidR="00A127CA" w:rsidRPr="00B86428" w:rsidRDefault="00A127CA" w:rsidP="00D93B83">
            <w:pPr>
              <w:spacing w:after="0" w:line="240" w:lineRule="auto"/>
              <w:ind w:right="67" w:firstLine="394"/>
              <w:jc w:val="both"/>
              <w:rPr>
                <w:sz w:val="24"/>
                <w:szCs w:val="24"/>
              </w:rPr>
            </w:pPr>
            <w:r w:rsidRPr="00B86428">
              <w:rPr>
                <w:sz w:val="24"/>
                <w:szCs w:val="24"/>
              </w:rPr>
              <w:t xml:space="preserve">Pamatojoties uz Valsts ieņēmumu dienesta Zemgales reģionālās iestādes 2009.gada 12.augusta Valstij piekritīgās mantas aprakstes un novērtējuma aktu Nr.000440 gājēju tilts ņemts valsts uzskaitē. </w:t>
            </w:r>
          </w:p>
          <w:p w:rsidR="00A127CA" w:rsidRPr="00B86428" w:rsidRDefault="00A127CA" w:rsidP="00D93B83">
            <w:pPr>
              <w:pStyle w:val="Pamatteksts"/>
              <w:spacing w:after="0"/>
              <w:ind w:firstLine="394"/>
              <w:jc w:val="both"/>
              <w:rPr>
                <w:rFonts w:asciiTheme="minorHAnsi" w:hAnsiTheme="minorHAnsi" w:cstheme="minorHAnsi"/>
                <w:szCs w:val="24"/>
                <w:lang w:val="lv-LV"/>
              </w:rPr>
            </w:pPr>
            <w:r w:rsidRPr="00B86428">
              <w:rPr>
                <w:rFonts w:asciiTheme="minorHAnsi" w:hAnsiTheme="minorHAnsi" w:cstheme="minorHAnsi"/>
                <w:szCs w:val="24"/>
                <w:lang w:val="lv-LV"/>
              </w:rPr>
              <w:t>Saskaņā ar Ministru kabineta 2006.gada 25.aprīļa noteikum</w:t>
            </w:r>
            <w:r w:rsidR="00CF21F3" w:rsidRPr="00B86428">
              <w:rPr>
                <w:rFonts w:asciiTheme="minorHAnsi" w:hAnsiTheme="minorHAnsi" w:cstheme="minorHAnsi"/>
                <w:szCs w:val="24"/>
                <w:lang w:val="lv-LV"/>
              </w:rPr>
              <w:t>u</w:t>
            </w:r>
            <w:r w:rsidRPr="00B86428">
              <w:rPr>
                <w:rFonts w:asciiTheme="minorHAnsi" w:hAnsiTheme="minorHAnsi" w:cstheme="minorHAnsi"/>
                <w:szCs w:val="24"/>
                <w:lang w:val="lv-LV"/>
              </w:rPr>
              <w:t xml:space="preserve"> Nr.315 "Kārtība, kādā veicama valstij piekritīgās mantas uzskaite, novērtēšana, realizācija, nodošana bez maksas, iznīcināšana un realizācijas ieņēmumu ieskaitīšana valsts budžetā"</w:t>
            </w:r>
            <w:r w:rsidR="00CF21F3" w:rsidRPr="00B86428">
              <w:rPr>
                <w:rFonts w:asciiTheme="minorHAnsi" w:hAnsiTheme="minorHAnsi" w:cstheme="minorHAnsi"/>
                <w:szCs w:val="24"/>
                <w:lang w:val="lv-LV"/>
              </w:rPr>
              <w:t xml:space="preserve"> 26.3. punktu valstij piekrītošais nekustamais īpašums tiek nodots VAS „Valsts nekustamie īpašumi” valdījumā, izņemot saskaņā ar likumu “Par valsts un pašvaldību dzīvojamo māju privatizāciju” privatizācijai nododamās valstij piekritīgās dzīvojamās mājas, valstij piederošās kopīpašuma daļas valsts un kādas citas personas kopīpašumā esošajās viendzīvokļa dzīvojamās mājās un dzīvokļu īpašumus, kā arī valstij piekritīgo valsts meža zemi un valstij piekritīgo zemnieku saimniecību neapbūvētu zemi lauku apvidos.</w:t>
            </w:r>
            <w:r w:rsidR="00CF21F3" w:rsidRPr="00B86428">
              <w:rPr>
                <w:rFonts w:ascii="Verdana" w:hAnsi="Verdana"/>
                <w:szCs w:val="24"/>
                <w:lang w:val="lv-LV"/>
              </w:rPr>
              <w:t xml:space="preserve"> </w:t>
            </w:r>
            <w:r w:rsidR="00CF21F3" w:rsidRPr="00B86428">
              <w:rPr>
                <w:rFonts w:asciiTheme="minorHAnsi" w:hAnsiTheme="minorHAnsi" w:cstheme="minorHAnsi"/>
                <w:szCs w:val="24"/>
                <w:lang w:val="lv-LV"/>
              </w:rPr>
              <w:t xml:space="preserve"> </w:t>
            </w:r>
          </w:p>
          <w:p w:rsidR="002730A8" w:rsidRPr="00B86428" w:rsidRDefault="002730A8" w:rsidP="00D93B83">
            <w:pPr>
              <w:pStyle w:val="Pamatteksts"/>
              <w:spacing w:after="0"/>
              <w:ind w:firstLine="394"/>
              <w:jc w:val="both"/>
              <w:rPr>
                <w:szCs w:val="24"/>
                <w:lang w:val="lv-LV"/>
              </w:rPr>
            </w:pPr>
            <w:r w:rsidRPr="00B86428">
              <w:rPr>
                <w:szCs w:val="24"/>
                <w:lang w:val="lv-LV"/>
              </w:rPr>
              <w:t xml:space="preserve">Saskaņā ar VAS „Latvijas dzelzceļš” 2009.gada 14.janvāra paskaidrojumiem tiesai </w:t>
            </w:r>
            <w:proofErr w:type="spellStart"/>
            <w:r w:rsidRPr="00B86428">
              <w:rPr>
                <w:szCs w:val="24"/>
                <w:lang w:val="lv-LV"/>
              </w:rPr>
              <w:t>Nr.D-7</w:t>
            </w:r>
            <w:proofErr w:type="spellEnd"/>
            <w:r w:rsidRPr="00B86428">
              <w:rPr>
                <w:szCs w:val="24"/>
                <w:lang w:val="lv-LV"/>
              </w:rPr>
              <w:t>/37 pielikumā pievienoto dzelzceļa zemes nodalījuma joslas ar gājēju pārvadu shēmu gājēju tilta balsti saistīti ar zemes vienību ar kadastra apzīmējumu 9001 004 0490 un zemes vienību ar kadastra apzīmējumu 9001 006 0031.</w:t>
            </w:r>
          </w:p>
          <w:p w:rsidR="002730A8" w:rsidRPr="00B86428" w:rsidRDefault="002730A8" w:rsidP="00D93B83">
            <w:pPr>
              <w:pStyle w:val="Pamatteksts"/>
              <w:spacing w:after="0"/>
              <w:ind w:firstLine="394"/>
              <w:jc w:val="both"/>
              <w:rPr>
                <w:szCs w:val="24"/>
                <w:lang w:val="lv-LV"/>
              </w:rPr>
            </w:pPr>
            <w:r w:rsidRPr="00B86428">
              <w:rPr>
                <w:szCs w:val="24"/>
                <w:lang w:val="lv-LV"/>
              </w:rPr>
              <w:t>Saskaņā ar Valsts zemes dienesta Nekustamā īpašuma valsts kadastra informācijas sistēmas (turpmāk- NĪVKIS) datiem zemes vienība ar kadastra apzīmējumu</w:t>
            </w:r>
            <w:r w:rsidR="003B7682" w:rsidRPr="00B86428">
              <w:rPr>
                <w:szCs w:val="24"/>
                <w:lang w:val="lv-LV"/>
              </w:rPr>
              <w:t xml:space="preserve"> 9001 004 0490 ir ieskaitīta rezerves zemes fondā </w:t>
            </w:r>
          </w:p>
          <w:p w:rsidR="002730A8" w:rsidRPr="00B86428" w:rsidRDefault="002730A8" w:rsidP="00D93B83">
            <w:pPr>
              <w:pStyle w:val="Virsraksts3"/>
              <w:spacing w:before="0" w:line="240" w:lineRule="auto"/>
              <w:ind w:left="-2" w:right="67" w:firstLine="426"/>
              <w:jc w:val="both"/>
              <w:rPr>
                <w:sz w:val="24"/>
                <w:szCs w:val="24"/>
              </w:rPr>
            </w:pPr>
            <w:r w:rsidRPr="00B86428">
              <w:rPr>
                <w:rFonts w:asciiTheme="minorHAnsi" w:hAnsiTheme="minorHAnsi" w:cstheme="minorHAnsi"/>
                <w:b w:val="0"/>
                <w:color w:val="auto"/>
                <w:sz w:val="24"/>
                <w:szCs w:val="24"/>
              </w:rPr>
              <w:t>Saskaņā ar NĪVKIS datiem zemes vienība ar kadastra apzīmējumu 9001 006 0031 ir valstij piekritīga zeme</w:t>
            </w:r>
            <w:r w:rsidR="00CF21F3" w:rsidRPr="00B86428">
              <w:rPr>
                <w:rFonts w:asciiTheme="minorHAnsi" w:hAnsiTheme="minorHAnsi" w:cstheme="minorHAnsi"/>
                <w:b w:val="0"/>
                <w:color w:val="auto"/>
                <w:sz w:val="24"/>
                <w:szCs w:val="24"/>
              </w:rPr>
              <w:t xml:space="preserve"> tā atrodas </w:t>
            </w:r>
            <w:r w:rsidR="003B7682" w:rsidRPr="00B86428">
              <w:rPr>
                <w:rFonts w:asciiTheme="minorHAnsi" w:hAnsiTheme="minorHAnsi" w:cstheme="minorHAnsi"/>
                <w:b w:val="0"/>
                <w:color w:val="auto"/>
                <w:sz w:val="24"/>
                <w:szCs w:val="24"/>
              </w:rPr>
              <w:t xml:space="preserve">publiskās </w:t>
            </w:r>
            <w:r w:rsidR="006153BD" w:rsidRPr="00B86428">
              <w:rPr>
                <w:rFonts w:asciiTheme="minorHAnsi" w:hAnsiTheme="minorHAnsi" w:cstheme="minorHAnsi"/>
                <w:b w:val="0"/>
                <w:color w:val="auto"/>
                <w:sz w:val="24"/>
                <w:szCs w:val="24"/>
              </w:rPr>
              <w:t>l</w:t>
            </w:r>
            <w:r w:rsidR="003B7682" w:rsidRPr="00B86428">
              <w:rPr>
                <w:rFonts w:asciiTheme="minorHAnsi" w:hAnsiTheme="minorHAnsi" w:cstheme="minorHAnsi"/>
                <w:b w:val="0"/>
                <w:color w:val="auto"/>
                <w:sz w:val="24"/>
                <w:szCs w:val="24"/>
              </w:rPr>
              <w:t>ietošanas dzelzceļa infrastruktūras zemes nodalījuma josl</w:t>
            </w:r>
            <w:r w:rsidR="00CF21F3" w:rsidRPr="00B86428">
              <w:rPr>
                <w:rFonts w:asciiTheme="minorHAnsi" w:hAnsiTheme="minorHAnsi" w:cstheme="minorHAnsi"/>
                <w:b w:val="0"/>
                <w:color w:val="auto"/>
                <w:sz w:val="24"/>
                <w:szCs w:val="24"/>
              </w:rPr>
              <w:t>ā</w:t>
            </w:r>
            <w:r w:rsidR="003B7682" w:rsidRPr="00B86428">
              <w:rPr>
                <w:rFonts w:asciiTheme="minorHAnsi" w:hAnsiTheme="minorHAnsi" w:cstheme="minorHAnsi"/>
                <w:b w:val="0"/>
                <w:color w:val="auto"/>
                <w:sz w:val="24"/>
                <w:szCs w:val="24"/>
              </w:rPr>
              <w:t>.</w:t>
            </w:r>
            <w:r w:rsidR="00D93B83" w:rsidRPr="00B86428">
              <w:rPr>
                <w:rFonts w:asciiTheme="minorHAnsi" w:hAnsiTheme="minorHAnsi" w:cstheme="minorHAnsi"/>
                <w:b w:val="0"/>
                <w:color w:val="auto"/>
                <w:sz w:val="24"/>
                <w:szCs w:val="24"/>
              </w:rPr>
              <w:t xml:space="preserve"> Saskaņā ar Ministru kabineta 2010.gada 31.maija rīkojumu Nr.297 „Par zemes vienību piederību vai piekritību valstij un nostiprināšanu zemesgrāmatā uz valsts vārda attiecīgās ministrijas vai valsts akciju sabiedrības "Privatizācijas aģentūra" personā” zemes vienība ar kadastra apzīmējumu 9001 006 0031 piekrīt valstij un ir saglabājama valsts īpašumā un nododama Satiksmes ministrijas valdījumā (minētā rīkojuma 9.punkts un rīkojuma 9.pielikuma 7387.punkts).</w:t>
            </w:r>
          </w:p>
          <w:p w:rsidR="003B7682" w:rsidRPr="00B86428" w:rsidRDefault="003B7682" w:rsidP="00D93B83">
            <w:pPr>
              <w:spacing w:after="0" w:line="240" w:lineRule="auto"/>
              <w:ind w:firstLine="394"/>
              <w:jc w:val="both"/>
              <w:rPr>
                <w:rFonts w:cstheme="minorHAnsi"/>
                <w:sz w:val="24"/>
                <w:szCs w:val="24"/>
              </w:rPr>
            </w:pPr>
            <w:r w:rsidRPr="00B86428">
              <w:rPr>
                <w:sz w:val="24"/>
                <w:szCs w:val="24"/>
              </w:rPr>
              <w:t xml:space="preserve">Dzelzceļa likuma 1.panta 11.punkts nosaka, ka dzelzceļa zemes nodalījuma josla - zemes platība, kas ir dzelzceļa infrastruktūras sastāvdaļa un kas paredzēta dzelzceļa infrastruktūras objektu izvietošanai, lai nodrošinātu dzelzceļa infrastruktūras attīstību un drošu ekspluatāciju, kā arī </w:t>
            </w:r>
            <w:r w:rsidRPr="00B86428">
              <w:rPr>
                <w:sz w:val="24"/>
                <w:szCs w:val="24"/>
              </w:rPr>
              <w:lastRenderedPageBreak/>
              <w:t xml:space="preserve">pasargātu cilvēkus un vidi no dzelzceļa kaitīgās ietekmes. </w:t>
            </w:r>
            <w:r w:rsidRPr="00B86428">
              <w:rPr>
                <w:rFonts w:cstheme="minorHAnsi"/>
                <w:sz w:val="24"/>
                <w:szCs w:val="24"/>
              </w:rPr>
              <w:t xml:space="preserve">Saskaņā ar Dzelzceļa likuma 4.panta pirmās daļas 2.punktu </w:t>
            </w:r>
            <w:r w:rsidR="006153BD" w:rsidRPr="00B86428">
              <w:rPr>
                <w:rFonts w:cstheme="minorHAnsi"/>
                <w:sz w:val="24"/>
                <w:szCs w:val="24"/>
              </w:rPr>
              <w:t>Dzelzceļa infrastruktūra ir kompleksa inženierbūve, kurā ietilpst zeme zem sliežu ceļiem (zemes klātne un dzelzceļa zemes nodalījuma josla), inženiertehniskās būves (</w:t>
            </w:r>
            <w:r w:rsidR="006153BD" w:rsidRPr="00DF1968">
              <w:rPr>
                <w:rFonts w:cstheme="minorHAnsi"/>
                <w:sz w:val="24"/>
                <w:szCs w:val="24"/>
                <w:u w:val="single"/>
              </w:rPr>
              <w:t>tilti, ceļa pārvadi</w:t>
            </w:r>
            <w:r w:rsidR="006153BD" w:rsidRPr="00B86428">
              <w:rPr>
                <w:rFonts w:cstheme="minorHAnsi"/>
                <w:sz w:val="24"/>
                <w:szCs w:val="24"/>
              </w:rPr>
              <w:t>, caurtekas, ūdens novadīšanas ietaises, komunikāciju kanāli, atbalsta sienas vai aizsargsienas u.tml.). Saskaņā ar likuma „Par nekustamā īpašuma ierakstīšanu zemesgrāmatā</w:t>
            </w:r>
            <w:r w:rsidR="00C77A6D" w:rsidRPr="00B86428">
              <w:rPr>
                <w:rFonts w:cstheme="minorHAnsi"/>
                <w:sz w:val="24"/>
                <w:szCs w:val="24"/>
              </w:rPr>
              <w:t>s</w:t>
            </w:r>
            <w:r w:rsidR="006153BD" w:rsidRPr="00B86428">
              <w:rPr>
                <w:rFonts w:cstheme="minorHAnsi"/>
                <w:sz w:val="24"/>
                <w:szCs w:val="24"/>
              </w:rPr>
              <w:t>” 19.pantu inženierbūves nav ierakstāmas zemesgrāmatā kā pastāvīgs īpašuma objekts. Saskaņā ar Civillikuma 968.pantu uz zemes uzcelta un cieši ar to savienota ēka atzīstama par tās daļu. Savukārt</w:t>
            </w:r>
            <w:r w:rsidR="005B3493" w:rsidRPr="00B86428">
              <w:rPr>
                <w:sz w:val="24"/>
                <w:szCs w:val="24"/>
              </w:rPr>
              <w:t xml:space="preserve"> likuma </w:t>
            </w:r>
            <w:r w:rsidR="005B3493" w:rsidRPr="00B86428">
              <w:rPr>
                <w:bCs/>
                <w:sz w:val="24"/>
                <w:szCs w:val="24"/>
              </w:rPr>
              <w:t xml:space="preserve">„Par atjaunotā Latvijas Republikas 1937.gada Civillikuma ievada, mantojuma tiesību un lietu tiesību daļas spēkā stāšanās laiku un kārtību” 14.panta ceturtā daļa paredz, ka </w:t>
            </w:r>
            <w:r w:rsidR="00B86428" w:rsidRPr="00B86428">
              <w:rPr>
                <w:rFonts w:cstheme="minorHAnsi"/>
                <w:sz w:val="24"/>
                <w:szCs w:val="24"/>
              </w:rPr>
              <w:t>ē</w:t>
            </w:r>
            <w:r w:rsidR="005B3493" w:rsidRPr="00B86428">
              <w:rPr>
                <w:rFonts w:cstheme="minorHAnsi"/>
                <w:sz w:val="24"/>
                <w:szCs w:val="24"/>
              </w:rPr>
              <w:t xml:space="preserve">kas (būves), kuras Zemesgrāmatu nodaļā, Valsts zemes dienestā vai pašvaldībā nav reģistrētas kā patstāvīgi īpašuma objekti, uzskatāmas par zemes īpašnieka īpašumu atbilstoši </w:t>
            </w:r>
            <w:r w:rsidR="005B3493" w:rsidRPr="00B86428">
              <w:rPr>
                <w:bCs/>
                <w:sz w:val="24"/>
                <w:szCs w:val="24"/>
              </w:rPr>
              <w:t>Civillikuma</w:t>
            </w:r>
            <w:r w:rsidR="005B3493" w:rsidRPr="00B86428">
              <w:rPr>
                <w:rFonts w:cstheme="minorHAnsi"/>
                <w:sz w:val="24"/>
                <w:szCs w:val="24"/>
              </w:rPr>
              <w:t xml:space="preserve"> 968.pantam. </w:t>
            </w:r>
          </w:p>
          <w:p w:rsidR="00B906FF" w:rsidRDefault="00E87973" w:rsidP="00D93B83">
            <w:pPr>
              <w:pStyle w:val="Pamatteksts"/>
              <w:spacing w:after="0"/>
              <w:ind w:firstLine="394"/>
              <w:jc w:val="both"/>
              <w:rPr>
                <w:szCs w:val="24"/>
                <w:lang w:val="lv-LV"/>
              </w:rPr>
            </w:pPr>
            <w:r w:rsidRPr="00B86428">
              <w:rPr>
                <w:rFonts w:asciiTheme="minorHAnsi" w:hAnsiTheme="minorHAnsi" w:cstheme="minorHAnsi"/>
                <w:szCs w:val="24"/>
                <w:lang w:val="lv-LV"/>
              </w:rPr>
              <w:t xml:space="preserve">Tā kā Ministru kabinets jau ir lēmis par zemes vienības ar kadastra apzīmējumu 9001 006 0031 piekritību valstij Satiksmes ministrijas personā, </w:t>
            </w:r>
            <w:r w:rsidR="00B86428" w:rsidRPr="00B86428">
              <w:rPr>
                <w:rFonts w:asciiTheme="minorHAnsi" w:hAnsiTheme="minorHAnsi" w:cstheme="minorHAnsi"/>
                <w:szCs w:val="24"/>
                <w:lang w:val="lv-LV"/>
              </w:rPr>
              <w:t xml:space="preserve">tad </w:t>
            </w:r>
            <w:r w:rsidRPr="00B86428">
              <w:rPr>
                <w:rFonts w:asciiTheme="minorHAnsi" w:hAnsiTheme="minorHAnsi" w:cstheme="minorHAnsi"/>
                <w:szCs w:val="24"/>
                <w:lang w:val="lv-LV"/>
              </w:rPr>
              <w:t xml:space="preserve">ņemot vērā </w:t>
            </w:r>
            <w:r w:rsidR="00B86428" w:rsidRPr="00B86428">
              <w:rPr>
                <w:rFonts w:asciiTheme="minorHAnsi" w:hAnsiTheme="minorHAnsi" w:cstheme="minorHAnsi"/>
                <w:szCs w:val="24"/>
                <w:lang w:val="lv-LV"/>
              </w:rPr>
              <w:t xml:space="preserve">anotācijā </w:t>
            </w:r>
            <w:r w:rsidRPr="00B86428">
              <w:rPr>
                <w:rFonts w:asciiTheme="minorHAnsi" w:hAnsiTheme="minorHAnsi" w:cstheme="minorHAnsi"/>
                <w:szCs w:val="24"/>
                <w:lang w:val="lv-LV"/>
              </w:rPr>
              <w:t>iepriekš minēto</w:t>
            </w:r>
            <w:r w:rsidR="00B86428" w:rsidRPr="00B86428">
              <w:rPr>
                <w:rFonts w:asciiTheme="minorHAnsi" w:hAnsiTheme="minorHAnsi" w:cstheme="minorHAnsi"/>
                <w:szCs w:val="24"/>
                <w:lang w:val="lv-LV"/>
              </w:rPr>
              <w:t>,</w:t>
            </w:r>
            <w:r w:rsidR="005B3493" w:rsidRPr="00B86428">
              <w:rPr>
                <w:szCs w:val="24"/>
                <w:lang w:val="lv-LV"/>
              </w:rPr>
              <w:t xml:space="preserve"> gājēju tilts būtu uzskatāms par valsts īpašumu – valstij Satiksmes ministrijas personā piekrītošas zemes daļu.</w:t>
            </w:r>
            <w:r w:rsidR="00D93B83" w:rsidRPr="00B86428">
              <w:rPr>
                <w:szCs w:val="24"/>
                <w:lang w:val="lv-LV"/>
              </w:rPr>
              <w:t xml:space="preserve"> </w:t>
            </w:r>
          </w:p>
          <w:p w:rsidR="00B906FF" w:rsidRPr="00B90F76" w:rsidRDefault="00D93B83" w:rsidP="00D93B83">
            <w:pPr>
              <w:pStyle w:val="Pamatteksts"/>
              <w:spacing w:after="0"/>
              <w:ind w:firstLine="394"/>
              <w:jc w:val="both"/>
              <w:rPr>
                <w:szCs w:val="24"/>
                <w:lang w:val="lv-LV"/>
              </w:rPr>
            </w:pPr>
            <w:r w:rsidRPr="00B86428">
              <w:rPr>
                <w:rFonts w:asciiTheme="minorHAnsi" w:hAnsiTheme="minorHAnsi" w:cstheme="minorHAnsi"/>
                <w:szCs w:val="24"/>
                <w:lang w:val="lv-LV"/>
              </w:rPr>
              <w:t xml:space="preserve">Ministru kabineta 2006.gada 25.aprīļa noteikumu Nr.315 "Kārtība, kādā veicama valstij piekritīgās mantas uzskaite, novērtēšana, realizācija, nodošana bez maksas, iznīcināšana un realizācijas ieņēmumu ieskaitīšana valsts budžetā" nav paredzēts izņēmums attiecībā uz </w:t>
            </w:r>
            <w:r w:rsidR="00D92202" w:rsidRPr="00B86428">
              <w:rPr>
                <w:rFonts w:asciiTheme="minorHAnsi" w:hAnsiTheme="minorHAnsi" w:cstheme="minorHAnsi"/>
                <w:szCs w:val="24"/>
                <w:lang w:val="lv-LV"/>
              </w:rPr>
              <w:t xml:space="preserve">valstij piekrītošas </w:t>
            </w:r>
            <w:r w:rsidRPr="00B86428">
              <w:rPr>
                <w:rFonts w:asciiTheme="minorHAnsi" w:hAnsiTheme="minorHAnsi" w:cstheme="minorHAnsi"/>
                <w:szCs w:val="24"/>
                <w:lang w:val="lv-LV"/>
              </w:rPr>
              <w:t xml:space="preserve">bezīpašnieka mantas </w:t>
            </w:r>
            <w:r w:rsidR="00D92202" w:rsidRPr="00B86428">
              <w:rPr>
                <w:szCs w:val="24"/>
                <w:lang w:val="lv-LV"/>
              </w:rPr>
              <w:t xml:space="preserve">– </w:t>
            </w:r>
            <w:r w:rsidRPr="00B86428">
              <w:rPr>
                <w:rFonts w:asciiTheme="minorHAnsi" w:hAnsiTheme="minorHAnsi" w:cstheme="minorHAnsi"/>
                <w:szCs w:val="24"/>
                <w:lang w:val="lv-LV"/>
              </w:rPr>
              <w:t>dzelzceļa infrastruktūras pārņemšanu valsts īpašumā</w:t>
            </w:r>
            <w:r w:rsidR="00B906FF">
              <w:rPr>
                <w:rFonts w:asciiTheme="minorHAnsi" w:hAnsiTheme="minorHAnsi" w:cstheme="minorHAnsi"/>
                <w:szCs w:val="24"/>
                <w:lang w:val="lv-LV"/>
              </w:rPr>
              <w:t xml:space="preserve">. Taču saskaņā augstāka juridiskā spēka normatīvo aktu </w:t>
            </w:r>
            <w:r w:rsidR="00B906FF" w:rsidRPr="00B86428">
              <w:rPr>
                <w:szCs w:val="24"/>
                <w:lang w:val="lv-LV"/>
              </w:rPr>
              <w:t>–</w:t>
            </w:r>
            <w:r w:rsidRPr="00B86428">
              <w:rPr>
                <w:rFonts w:asciiTheme="minorHAnsi" w:hAnsiTheme="minorHAnsi" w:cstheme="minorHAnsi"/>
                <w:szCs w:val="24"/>
                <w:lang w:val="lv-LV"/>
              </w:rPr>
              <w:t xml:space="preserve"> </w:t>
            </w:r>
            <w:r w:rsidR="00B906FF">
              <w:rPr>
                <w:rFonts w:asciiTheme="minorHAnsi" w:hAnsiTheme="minorHAnsi" w:cstheme="minorHAnsi"/>
                <w:szCs w:val="24"/>
                <w:lang w:val="lv-LV"/>
              </w:rPr>
              <w:t xml:space="preserve">Dzelzceļa likuma 6.panta otro daļu </w:t>
            </w:r>
            <w:r w:rsidR="00B906FF">
              <w:rPr>
                <w:szCs w:val="24"/>
                <w:lang w:val="lv-LV"/>
              </w:rPr>
              <w:t>v</w:t>
            </w:r>
            <w:r w:rsidR="00B906FF" w:rsidRPr="00B906FF">
              <w:rPr>
                <w:szCs w:val="24"/>
                <w:lang w:val="lv-LV"/>
              </w:rPr>
              <w:t>alsts publiskās lietošanas dzelzceļa infrastruktūras pārvaldītājs</w:t>
            </w:r>
            <w:r w:rsidR="00B906FF">
              <w:rPr>
                <w:szCs w:val="24"/>
                <w:lang w:val="lv-LV"/>
              </w:rPr>
              <w:t xml:space="preserve"> ir valsts akciju sabiedrība</w:t>
            </w:r>
            <w:r w:rsidR="00B90F76">
              <w:rPr>
                <w:szCs w:val="24"/>
                <w:lang w:val="lv-LV"/>
              </w:rPr>
              <w:t xml:space="preserve"> (šajā gadījumā </w:t>
            </w:r>
            <w:r w:rsidR="00B90F76" w:rsidRPr="00B86428">
              <w:rPr>
                <w:szCs w:val="24"/>
                <w:lang w:val="lv-LV"/>
              </w:rPr>
              <w:t>–</w:t>
            </w:r>
            <w:r w:rsidR="00B90F76">
              <w:rPr>
                <w:szCs w:val="24"/>
                <w:lang w:val="lv-LV"/>
              </w:rPr>
              <w:t xml:space="preserve"> valsts akciju sabiedrība „Latvijas dzelzceļš”)</w:t>
            </w:r>
            <w:r w:rsidR="00B906FF">
              <w:rPr>
                <w:szCs w:val="24"/>
                <w:lang w:val="lv-LV"/>
              </w:rPr>
              <w:t>. Saskaņā ar Dzelzceļa likuma 15.pant</w:t>
            </w:r>
            <w:r w:rsidR="00B90F76">
              <w:rPr>
                <w:szCs w:val="24"/>
                <w:lang w:val="lv-LV"/>
              </w:rPr>
              <w:t>a pirmo daļu</w:t>
            </w:r>
            <w:r w:rsidR="00B906FF">
              <w:rPr>
                <w:szCs w:val="24"/>
                <w:lang w:val="lv-LV"/>
              </w:rPr>
              <w:t xml:space="preserve"> </w:t>
            </w:r>
            <w:r w:rsidR="00B90F76">
              <w:rPr>
                <w:szCs w:val="24"/>
                <w:lang w:val="lv-LV"/>
              </w:rPr>
              <w:t>z</w:t>
            </w:r>
            <w:r w:rsidR="00B90F76" w:rsidRPr="00B90F76">
              <w:rPr>
                <w:szCs w:val="24"/>
                <w:lang w:val="lv-LV"/>
              </w:rPr>
              <w:t>eme valsts publiskās lietošanas dzelzceļa infrastruktūras zemes nodalījuma joslā ir valsts īpašums. Valsts zemi nodod valdījumā valsts publiskās lietošanas dzelzceļa infrastruktūras pārvaldītājam satiksmes ministrs.</w:t>
            </w:r>
          </w:p>
          <w:p w:rsidR="003B7682" w:rsidRPr="00B86428" w:rsidRDefault="00B90F76" w:rsidP="00D93B83">
            <w:pPr>
              <w:pStyle w:val="Pamatteksts"/>
              <w:spacing w:after="0"/>
              <w:ind w:firstLine="394"/>
              <w:jc w:val="both"/>
              <w:rPr>
                <w:szCs w:val="24"/>
                <w:lang w:val="lv-LV"/>
              </w:rPr>
            </w:pPr>
            <w:r>
              <w:rPr>
                <w:rFonts w:asciiTheme="minorHAnsi" w:hAnsiTheme="minorHAnsi" w:cstheme="minorHAnsi"/>
                <w:szCs w:val="24"/>
                <w:lang w:val="lv-LV"/>
              </w:rPr>
              <w:t xml:space="preserve">Ņemot vērā iepriekš minēto, </w:t>
            </w:r>
            <w:r w:rsidR="00D93B83" w:rsidRPr="00B86428">
              <w:rPr>
                <w:rFonts w:asciiTheme="minorHAnsi" w:hAnsiTheme="minorHAnsi" w:cstheme="minorHAnsi"/>
                <w:szCs w:val="24"/>
                <w:lang w:val="lv-LV"/>
              </w:rPr>
              <w:t>Finanšu ministrija ierosina Ministru kabinetu lemt par gājēju tilta saglabāšanu valsts īpašumā un nodošanu Sa</w:t>
            </w:r>
            <w:r w:rsidR="00E87973" w:rsidRPr="00B86428">
              <w:rPr>
                <w:rFonts w:asciiTheme="minorHAnsi" w:hAnsiTheme="minorHAnsi" w:cstheme="minorHAnsi"/>
                <w:szCs w:val="24"/>
                <w:lang w:val="lv-LV"/>
              </w:rPr>
              <w:t>tiksmes ministrijas valdījumā.</w:t>
            </w:r>
          </w:p>
          <w:p w:rsidR="00131A6B" w:rsidRPr="00B86428" w:rsidRDefault="00E87973" w:rsidP="00BF2762">
            <w:pPr>
              <w:pStyle w:val="naisc"/>
              <w:spacing w:before="0" w:after="0"/>
              <w:ind w:right="67" w:firstLine="394"/>
              <w:jc w:val="both"/>
            </w:pPr>
            <w:r w:rsidRPr="00B86428">
              <w:t xml:space="preserve">Papildus informējam, ka tā kā gājēju tiltu izmanto Tukuma pilsētas iedzīvotāji, lai nokļūtu no Tukuma pilsētas centra – Pils ielas uz dzīvojamo rajonu – Rūpniecības ielu un otrādi, t.i. tiek izmantots Tukuma administratīvās teritorijas iedzīvotāju interešu nodrošināšanai, VAS </w:t>
            </w:r>
            <w:r w:rsidRPr="00B86428">
              <w:rPr>
                <w:rFonts w:asciiTheme="minorHAnsi" w:hAnsiTheme="minorHAnsi" w:cstheme="minorHAnsi"/>
              </w:rPr>
              <w:t xml:space="preserve">„Valsts nekustamie īpašumi” ir mēģinājusi panākt vienošanos </w:t>
            </w:r>
            <w:r w:rsidR="007303BF" w:rsidRPr="00B86428">
              <w:rPr>
                <w:rFonts w:asciiTheme="minorHAnsi" w:hAnsiTheme="minorHAnsi" w:cstheme="minorHAnsi"/>
              </w:rPr>
              <w:t>ar Tukuma novada domi par gājēju tilta pārņemšanu Tukuma novada domes valdījumā.</w:t>
            </w:r>
            <w:r w:rsidR="00090118" w:rsidRPr="00B86428">
              <w:rPr>
                <w:rFonts w:asciiTheme="minorHAnsi" w:hAnsiTheme="minorHAnsi" w:cstheme="minorHAnsi"/>
              </w:rPr>
              <w:t xml:space="preserve"> Ar 2010.gada 5.februāra vēstuli Nr.4-9.2./505/339 Tukuma novada dome informēja, ka Tukuma pilsētas Zemes komisija 2010.gada 28.janvār</w:t>
            </w:r>
            <w:r w:rsidR="00BF2762">
              <w:rPr>
                <w:rFonts w:asciiTheme="minorHAnsi" w:hAnsiTheme="minorHAnsi" w:cstheme="minorHAnsi"/>
              </w:rPr>
              <w:t>ī</w:t>
            </w:r>
            <w:r w:rsidR="00090118" w:rsidRPr="00B86428">
              <w:rPr>
                <w:rFonts w:asciiTheme="minorHAnsi" w:hAnsiTheme="minorHAnsi" w:cstheme="minorHAnsi"/>
              </w:rPr>
              <w:t xml:space="preserve"> ir pieņēmusi lēmumu Nr.1495, pamatojoties uz likuma „Par pašvaldībām” 15.panta 2.apakšpunktu, piekrist pārņemt Tukuma novada domes īpašumā valstij piekrītošo nekustamo īpašumu – gājēju tiltu, pie nosacījumu, ka tilts tiek savests labā tehniskā stāvoklī un par to ir saņemts sertificēta būvinženiera un VAS „Latvijas dzelzceļš” atzinums, ka tilts neapdraud vilcienu un gājēju kustības drošību.</w:t>
            </w:r>
            <w:r w:rsidR="00D92202" w:rsidRPr="00B86428">
              <w:t xml:space="preserve"> </w:t>
            </w:r>
            <w:r w:rsidR="00B90F76">
              <w:t xml:space="preserve">Šāda nosacījuma izpilde nav iespējama, jo </w:t>
            </w:r>
            <w:r w:rsidR="00D92202" w:rsidRPr="00B86428">
              <w:t xml:space="preserve">VAS </w:t>
            </w:r>
            <w:r w:rsidR="00D92202" w:rsidRPr="00B86428">
              <w:rPr>
                <w:rFonts w:asciiTheme="minorHAnsi" w:hAnsiTheme="minorHAnsi" w:cstheme="minorHAnsi"/>
              </w:rPr>
              <w:t xml:space="preserve">„Valsts nekustamie īpašumi” </w:t>
            </w:r>
            <w:r w:rsidR="00D92202" w:rsidRPr="00B86428">
              <w:t xml:space="preserve">ir valstij piederoša kapitālsabiedrība, </w:t>
            </w:r>
            <w:r w:rsidR="00D92202" w:rsidRPr="00B86428">
              <w:lastRenderedPageBreak/>
              <w:t xml:space="preserve">uz kuru ir attiecināmi likuma „Par valsts un pašvaldību finanšu līdzekļu un mantas izšķērdēšanas novēršanu” noteikumi, kas nepieļauj </w:t>
            </w:r>
            <w:r w:rsidR="00B90F76">
              <w:t>valsts līdzekļu ieguldīšanu pašvaldības īpašumā.</w:t>
            </w:r>
          </w:p>
        </w:tc>
      </w:tr>
      <w:tr w:rsidR="002D7082" w:rsidRPr="002D7082" w:rsidTr="00D706DF">
        <w:trPr>
          <w:tblCellSpacing w:w="15" w:type="dxa"/>
        </w:trPr>
        <w:tc>
          <w:tcPr>
            <w:tcW w:w="244"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3.</w:t>
            </w:r>
          </w:p>
        </w:tc>
        <w:tc>
          <w:tcPr>
            <w:tcW w:w="86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Saistītie politikas ietekmes novērtējumi un pētījumi</w:t>
            </w:r>
          </w:p>
        </w:tc>
        <w:tc>
          <w:tcPr>
            <w:tcW w:w="3827" w:type="pct"/>
            <w:tcBorders>
              <w:top w:val="outset" w:sz="6" w:space="0" w:color="000000"/>
              <w:left w:val="outset" w:sz="6" w:space="0" w:color="000000"/>
              <w:bottom w:val="outset" w:sz="6" w:space="0" w:color="000000"/>
              <w:right w:val="outset" w:sz="6" w:space="0" w:color="000000"/>
            </w:tcBorders>
            <w:hideMark/>
          </w:tcPr>
          <w:p w:rsidR="002D7082" w:rsidRPr="001348E6" w:rsidRDefault="00775E9F"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1348E6">
              <w:rPr>
                <w:rFonts w:ascii="Times New Roman" w:eastAsia="Times New Roman" w:hAnsi="Times New Roman" w:cs="Times New Roman"/>
                <w:sz w:val="24"/>
                <w:szCs w:val="24"/>
                <w:lang w:eastAsia="lv-LV"/>
              </w:rPr>
              <w:t>Projekts šo jomu neskar.</w:t>
            </w:r>
          </w:p>
        </w:tc>
      </w:tr>
      <w:tr w:rsidR="002D7082" w:rsidRPr="002D7082" w:rsidTr="00D706DF">
        <w:trPr>
          <w:tblCellSpacing w:w="15" w:type="dxa"/>
        </w:trPr>
        <w:tc>
          <w:tcPr>
            <w:tcW w:w="244"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86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Tiesiskā regulējuma mērķis un būtība</w:t>
            </w:r>
          </w:p>
        </w:tc>
        <w:tc>
          <w:tcPr>
            <w:tcW w:w="3827" w:type="pct"/>
            <w:tcBorders>
              <w:top w:val="outset" w:sz="6" w:space="0" w:color="000000"/>
              <w:left w:val="outset" w:sz="6" w:space="0" w:color="000000"/>
              <w:bottom w:val="outset" w:sz="6" w:space="0" w:color="000000"/>
              <w:right w:val="outset" w:sz="6" w:space="0" w:color="000000"/>
            </w:tcBorders>
            <w:hideMark/>
          </w:tcPr>
          <w:p w:rsidR="000664DF" w:rsidRPr="000664DF" w:rsidRDefault="00D92202" w:rsidP="00D706DF">
            <w:pPr>
              <w:pStyle w:val="Pamatteksts"/>
              <w:spacing w:after="0"/>
              <w:ind w:firstLine="444"/>
              <w:jc w:val="both"/>
              <w:rPr>
                <w:szCs w:val="24"/>
                <w:lang w:val="lv-LV"/>
              </w:rPr>
            </w:pPr>
            <w:r w:rsidRPr="000664DF">
              <w:rPr>
                <w:szCs w:val="24"/>
                <w:lang w:val="lv-LV"/>
              </w:rPr>
              <w:t xml:space="preserve">Rīkojuma projekta mērķis - </w:t>
            </w:r>
            <w:r w:rsidR="000664DF" w:rsidRPr="000664DF">
              <w:rPr>
                <w:szCs w:val="24"/>
                <w:lang w:val="lv-LV"/>
              </w:rPr>
              <w:t>saglabāt valsts īpašumā valstij piekrītošo gājēju tiltu pāri dzelzceļam posmā Tukums I –Tukums II, kas saistīts ar zemes vienību ar kadastra apzīmējumu 9001 004 0490 un zemes vienību ar kadastra apzīmējumu 9001 006 0031. Satiksmes ministrijai normatīvajos aktos noteiktajā kārtībā pārņemt valdījumā šā rīkojuma 1.punktā minēto nekustamo īpašumu.</w:t>
            </w:r>
          </w:p>
          <w:p w:rsidR="0024740A" w:rsidRPr="00D92202" w:rsidRDefault="00D92202" w:rsidP="000664DF">
            <w:pPr>
              <w:pStyle w:val="Pamatteksts"/>
              <w:spacing w:after="0"/>
              <w:ind w:firstLine="394"/>
              <w:jc w:val="both"/>
              <w:rPr>
                <w:szCs w:val="24"/>
                <w:lang w:val="lv-LV" w:eastAsia="lv-LV"/>
              </w:rPr>
            </w:pPr>
            <w:r w:rsidRPr="000664DF">
              <w:rPr>
                <w:szCs w:val="24"/>
                <w:lang w:val="lv-LV"/>
              </w:rPr>
              <w:t>Izstrādātajam Ministru kabineta rīkojuma projektam ietekme uz valsts budžetu nav plānota.</w:t>
            </w:r>
          </w:p>
        </w:tc>
      </w:tr>
      <w:tr w:rsidR="002D7082" w:rsidRPr="002D7082" w:rsidTr="00D706DF">
        <w:trPr>
          <w:tblCellSpacing w:w="15" w:type="dxa"/>
        </w:trPr>
        <w:tc>
          <w:tcPr>
            <w:tcW w:w="244"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86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izstrādē iesaistītās institūcijas</w:t>
            </w:r>
          </w:p>
        </w:tc>
        <w:tc>
          <w:tcPr>
            <w:tcW w:w="3827" w:type="pct"/>
            <w:tcBorders>
              <w:top w:val="outset" w:sz="6" w:space="0" w:color="000000"/>
              <w:left w:val="outset" w:sz="6" w:space="0" w:color="000000"/>
              <w:bottom w:val="outset" w:sz="6" w:space="0" w:color="000000"/>
              <w:right w:val="outset" w:sz="6" w:space="0" w:color="000000"/>
            </w:tcBorders>
            <w:hideMark/>
          </w:tcPr>
          <w:p w:rsidR="002D7082" w:rsidRPr="001348E6" w:rsidRDefault="000664DF" w:rsidP="00D706DF">
            <w:pPr>
              <w:spacing w:before="100" w:beforeAutospacing="1" w:after="100" w:afterAutospacing="1" w:line="240" w:lineRule="auto"/>
              <w:ind w:firstLine="379"/>
              <w:jc w:val="both"/>
              <w:rPr>
                <w:rFonts w:ascii="Times New Roman" w:eastAsia="Times New Roman" w:hAnsi="Times New Roman" w:cs="Times New Roman"/>
                <w:sz w:val="24"/>
                <w:szCs w:val="24"/>
                <w:lang w:eastAsia="lv-LV"/>
              </w:rPr>
            </w:pPr>
            <w:r>
              <w:rPr>
                <w:sz w:val="24"/>
                <w:szCs w:val="24"/>
                <w:lang w:eastAsia="lv-LV"/>
              </w:rPr>
              <w:t xml:space="preserve">Finanšu ministrija, </w:t>
            </w:r>
            <w:r w:rsidR="00D706DF">
              <w:rPr>
                <w:sz w:val="24"/>
                <w:szCs w:val="24"/>
                <w:lang w:eastAsia="lv-LV"/>
              </w:rPr>
              <w:t>VAS</w:t>
            </w:r>
            <w:r w:rsidR="005D7EDE" w:rsidRPr="001348E6">
              <w:rPr>
                <w:sz w:val="24"/>
                <w:szCs w:val="24"/>
                <w:lang w:eastAsia="lv-LV"/>
              </w:rPr>
              <w:t xml:space="preserve"> „Valsts nekustamie īpašumi”</w:t>
            </w:r>
            <w:r w:rsidR="003959FC" w:rsidRPr="001348E6">
              <w:rPr>
                <w:sz w:val="24"/>
                <w:szCs w:val="24"/>
                <w:lang w:eastAsia="lv-LV"/>
              </w:rPr>
              <w:t>.</w:t>
            </w:r>
            <w:r w:rsidR="0024740A" w:rsidRPr="001348E6">
              <w:rPr>
                <w:sz w:val="24"/>
                <w:szCs w:val="24"/>
                <w:lang w:eastAsia="lv-LV"/>
              </w:rPr>
              <w:t xml:space="preserve"> </w:t>
            </w:r>
          </w:p>
        </w:tc>
      </w:tr>
      <w:tr w:rsidR="002D7082" w:rsidRPr="002D7082" w:rsidTr="00D706DF">
        <w:trPr>
          <w:tblCellSpacing w:w="15" w:type="dxa"/>
        </w:trPr>
        <w:tc>
          <w:tcPr>
            <w:tcW w:w="244"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86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Iemesli, kādēļ netika nodrošināta sabiedrības līdzdalība</w:t>
            </w:r>
          </w:p>
        </w:tc>
        <w:tc>
          <w:tcPr>
            <w:tcW w:w="3827" w:type="pct"/>
            <w:tcBorders>
              <w:top w:val="outset" w:sz="6" w:space="0" w:color="000000"/>
              <w:left w:val="outset" w:sz="6" w:space="0" w:color="000000"/>
              <w:bottom w:val="outset" w:sz="6" w:space="0" w:color="000000"/>
              <w:right w:val="outset" w:sz="6" w:space="0" w:color="000000"/>
            </w:tcBorders>
            <w:hideMark/>
          </w:tcPr>
          <w:p w:rsidR="002D7082" w:rsidRPr="000664DF" w:rsidRDefault="000664DF" w:rsidP="0075152E">
            <w:pPr>
              <w:spacing w:after="0" w:line="240" w:lineRule="auto"/>
              <w:ind w:right="68" w:firstLine="394"/>
              <w:jc w:val="both"/>
              <w:rPr>
                <w:rFonts w:ascii="Times New Roman" w:eastAsia="Times New Roman" w:hAnsi="Times New Roman" w:cs="Times New Roman"/>
                <w:sz w:val="24"/>
                <w:szCs w:val="24"/>
                <w:lang w:eastAsia="lv-LV"/>
              </w:rPr>
            </w:pPr>
            <w:r w:rsidRPr="000664DF">
              <w:rPr>
                <w:sz w:val="24"/>
                <w:szCs w:val="24"/>
              </w:rPr>
              <w:t>Plašāka sabiedrības līdzdalība nav nepieciešama</w:t>
            </w:r>
            <w:r w:rsidRPr="000664DF">
              <w:rPr>
                <w:color w:val="FF0000"/>
                <w:sz w:val="24"/>
                <w:szCs w:val="24"/>
              </w:rPr>
              <w:t>.</w:t>
            </w:r>
          </w:p>
        </w:tc>
      </w:tr>
      <w:tr w:rsidR="002D7082" w:rsidRPr="002D7082" w:rsidTr="00D706DF">
        <w:trPr>
          <w:tblCellSpacing w:w="15" w:type="dxa"/>
        </w:trPr>
        <w:tc>
          <w:tcPr>
            <w:tcW w:w="244"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w:t>
            </w:r>
          </w:p>
        </w:tc>
        <w:tc>
          <w:tcPr>
            <w:tcW w:w="86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827" w:type="pct"/>
            <w:tcBorders>
              <w:top w:val="outset" w:sz="6" w:space="0" w:color="000000"/>
              <w:left w:val="outset" w:sz="6" w:space="0" w:color="000000"/>
              <w:bottom w:val="outset" w:sz="6" w:space="0" w:color="000000"/>
              <w:right w:val="outset" w:sz="6" w:space="0" w:color="000000"/>
            </w:tcBorders>
            <w:hideMark/>
          </w:tcPr>
          <w:p w:rsidR="002D7082" w:rsidRPr="001348E6" w:rsidRDefault="0024740A"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1348E6">
              <w:rPr>
                <w:rFonts w:ascii="Times New Roman" w:hAnsi="Times New Roman" w:cs="Times New Roman"/>
                <w:sz w:val="24"/>
                <w:szCs w:val="24"/>
              </w:rPr>
              <w:t>Politikas joma – tieslietu politika.</w:t>
            </w:r>
          </w:p>
        </w:tc>
      </w:tr>
      <w:tr w:rsidR="002D7082" w:rsidRPr="002D7082" w:rsidTr="00D706DF">
        <w:trPr>
          <w:tblCellSpacing w:w="15" w:type="dxa"/>
        </w:trPr>
        <w:tc>
          <w:tcPr>
            <w:tcW w:w="4969" w:type="pct"/>
            <w:gridSpan w:val="3"/>
            <w:tcBorders>
              <w:top w:val="outset" w:sz="6" w:space="0" w:color="000000"/>
              <w:left w:val="outset" w:sz="6" w:space="0" w:color="000000"/>
              <w:bottom w:val="outset" w:sz="6" w:space="0" w:color="000000"/>
              <w:right w:val="outset" w:sz="6" w:space="0" w:color="000000"/>
            </w:tcBorders>
            <w:hideMark/>
          </w:tcPr>
          <w:p w:rsidR="002D7082" w:rsidRPr="002D7082" w:rsidRDefault="002D7082" w:rsidP="00831859">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sz w:val="21"/>
                <w:szCs w:val="21"/>
                <w:lang w:eastAsia="lv-LV"/>
              </w:rPr>
              <w:t> </w:t>
            </w:r>
            <w:r w:rsidRPr="009302FC">
              <w:rPr>
                <w:rFonts w:ascii="Times New Roman" w:eastAsia="Times New Roman" w:hAnsi="Times New Roman" w:cs="Times New Roman"/>
                <w:sz w:val="24"/>
                <w:szCs w:val="24"/>
                <w:lang w:eastAsia="lv-LV"/>
              </w:rPr>
              <w:t> </w:t>
            </w:r>
            <w:r w:rsidRPr="002D7082">
              <w:rPr>
                <w:rFonts w:ascii="Times New Roman" w:eastAsia="Times New Roman" w:hAnsi="Times New Roman" w:cs="Times New Roman"/>
                <w:b/>
                <w:bCs/>
                <w:sz w:val="21"/>
                <w:szCs w:val="21"/>
                <w:lang w:eastAsia="lv-LV"/>
              </w:rPr>
              <w:t>VII. Tiesību akta projekta izpildes nodrošināšana un tās ietekme uz institūcijām</w:t>
            </w:r>
          </w:p>
        </w:tc>
      </w:tr>
      <w:tr w:rsidR="00131A6B" w:rsidRPr="002D7082" w:rsidTr="00D706DF">
        <w:trPr>
          <w:tblCellSpacing w:w="15" w:type="dxa"/>
        </w:trPr>
        <w:tc>
          <w:tcPr>
            <w:tcW w:w="244"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867"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izpildē iesaistītās institūcijas</w:t>
            </w:r>
          </w:p>
        </w:tc>
        <w:tc>
          <w:tcPr>
            <w:tcW w:w="3827" w:type="pct"/>
            <w:tcBorders>
              <w:top w:val="outset" w:sz="6" w:space="0" w:color="000000"/>
              <w:left w:val="outset" w:sz="6" w:space="0" w:color="000000"/>
              <w:bottom w:val="outset" w:sz="6" w:space="0" w:color="000000"/>
              <w:right w:val="outset" w:sz="6" w:space="0" w:color="000000"/>
            </w:tcBorders>
            <w:hideMark/>
          </w:tcPr>
          <w:p w:rsidR="00131A6B" w:rsidRPr="00993D5A" w:rsidRDefault="00131A6B" w:rsidP="000664DF">
            <w:pPr>
              <w:spacing w:after="0" w:line="240" w:lineRule="auto"/>
              <w:ind w:left="-7" w:firstLine="330"/>
              <w:jc w:val="both"/>
              <w:rPr>
                <w:sz w:val="24"/>
                <w:szCs w:val="24"/>
                <w:lang w:eastAsia="lv-LV"/>
              </w:rPr>
            </w:pPr>
            <w:r w:rsidRPr="00993D5A">
              <w:rPr>
                <w:sz w:val="24"/>
                <w:szCs w:val="24"/>
                <w:lang w:eastAsia="lv-LV"/>
              </w:rPr>
              <w:t>Par rīkojuma projekta izpildi atbildīg</w:t>
            </w:r>
            <w:r w:rsidR="00831859">
              <w:rPr>
                <w:sz w:val="24"/>
                <w:szCs w:val="24"/>
                <w:lang w:eastAsia="lv-LV"/>
              </w:rPr>
              <w:t>as</w:t>
            </w:r>
            <w:r w:rsidRPr="00993D5A">
              <w:rPr>
                <w:sz w:val="24"/>
                <w:szCs w:val="24"/>
                <w:lang w:eastAsia="lv-LV"/>
              </w:rPr>
              <w:t xml:space="preserve"> ir </w:t>
            </w:r>
            <w:r w:rsidR="000664DF">
              <w:rPr>
                <w:sz w:val="24"/>
                <w:szCs w:val="24"/>
                <w:lang w:eastAsia="lv-LV"/>
              </w:rPr>
              <w:t>Finanšu ministrija, VAS</w:t>
            </w:r>
            <w:r w:rsidRPr="00993D5A">
              <w:rPr>
                <w:sz w:val="24"/>
                <w:szCs w:val="24"/>
                <w:lang w:eastAsia="lv-LV"/>
              </w:rPr>
              <w:t xml:space="preserve"> „Valsts nekustamie īpašumi”</w:t>
            </w:r>
            <w:r w:rsidR="00831859">
              <w:rPr>
                <w:sz w:val="24"/>
                <w:szCs w:val="24"/>
                <w:lang w:eastAsia="lv-LV"/>
              </w:rPr>
              <w:t xml:space="preserve"> un </w:t>
            </w:r>
            <w:r w:rsidR="000664DF">
              <w:rPr>
                <w:sz w:val="24"/>
                <w:szCs w:val="24"/>
                <w:lang w:eastAsia="lv-LV"/>
              </w:rPr>
              <w:t>Satiksmes ministrija</w:t>
            </w:r>
            <w:r w:rsidRPr="00993D5A">
              <w:rPr>
                <w:sz w:val="24"/>
                <w:szCs w:val="24"/>
                <w:lang w:eastAsia="lv-LV"/>
              </w:rPr>
              <w:t>.</w:t>
            </w:r>
          </w:p>
        </w:tc>
      </w:tr>
      <w:tr w:rsidR="00131A6B" w:rsidRPr="002D7082" w:rsidTr="00D706DF">
        <w:trPr>
          <w:tblCellSpacing w:w="15" w:type="dxa"/>
        </w:trPr>
        <w:tc>
          <w:tcPr>
            <w:tcW w:w="244"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867"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funkcijām</w:t>
            </w:r>
          </w:p>
        </w:tc>
        <w:tc>
          <w:tcPr>
            <w:tcW w:w="3827" w:type="pct"/>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323"/>
              <w:jc w:val="both"/>
              <w:rPr>
                <w:sz w:val="24"/>
                <w:szCs w:val="24"/>
                <w:lang w:eastAsia="lv-LV"/>
              </w:rPr>
            </w:pPr>
            <w:r w:rsidRPr="00993D5A">
              <w:rPr>
                <w:sz w:val="24"/>
                <w:szCs w:val="24"/>
              </w:rPr>
              <w:t>Ar rīkojuma projektu netiek paplašinātas vai sašaurinātas valsts pārvaldes funkcijas.</w:t>
            </w:r>
            <w:r w:rsidRPr="00993D5A">
              <w:rPr>
                <w:sz w:val="24"/>
                <w:szCs w:val="24"/>
                <w:lang w:eastAsia="lv-LV"/>
              </w:rPr>
              <w:t xml:space="preserve"> </w:t>
            </w:r>
          </w:p>
        </w:tc>
      </w:tr>
      <w:tr w:rsidR="00131A6B" w:rsidRPr="002D7082" w:rsidTr="00D706DF">
        <w:trPr>
          <w:tblCellSpacing w:w="15" w:type="dxa"/>
        </w:trPr>
        <w:tc>
          <w:tcPr>
            <w:tcW w:w="244"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3.</w:t>
            </w:r>
          </w:p>
        </w:tc>
        <w:tc>
          <w:tcPr>
            <w:tcW w:w="867"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Jaunu institūciju izveide</w:t>
            </w:r>
          </w:p>
        </w:tc>
        <w:tc>
          <w:tcPr>
            <w:tcW w:w="3827" w:type="pct"/>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rPr>
              <w:t>Rīkojuma projekta izpildei jaunas institūcijas netiek radītas</w:t>
            </w:r>
            <w:r w:rsidRPr="00993D5A">
              <w:rPr>
                <w:sz w:val="24"/>
                <w:szCs w:val="24"/>
                <w:lang w:eastAsia="lv-LV"/>
              </w:rPr>
              <w:t xml:space="preserve">. </w:t>
            </w:r>
          </w:p>
        </w:tc>
      </w:tr>
      <w:tr w:rsidR="00131A6B" w:rsidRPr="002D7082" w:rsidTr="00D706DF">
        <w:trPr>
          <w:tblCellSpacing w:w="15" w:type="dxa"/>
        </w:trPr>
        <w:tc>
          <w:tcPr>
            <w:tcW w:w="244"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867"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likvidācija</w:t>
            </w:r>
          </w:p>
        </w:tc>
        <w:tc>
          <w:tcPr>
            <w:tcW w:w="3827" w:type="pct"/>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lang w:eastAsia="lv-LV"/>
              </w:rPr>
              <w:t>Saistībā ar rīkojuma projekta izpildi nav plānots likvidēt esošās institūcijas.</w:t>
            </w:r>
          </w:p>
        </w:tc>
      </w:tr>
      <w:tr w:rsidR="00131A6B" w:rsidRPr="002D7082" w:rsidTr="00D706DF">
        <w:trPr>
          <w:tblCellSpacing w:w="15" w:type="dxa"/>
        </w:trPr>
        <w:tc>
          <w:tcPr>
            <w:tcW w:w="244"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867"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xml:space="preserve">Esošu institūciju </w:t>
            </w:r>
            <w:r w:rsidRPr="002D7082">
              <w:rPr>
                <w:rFonts w:ascii="Times New Roman" w:eastAsia="Times New Roman" w:hAnsi="Times New Roman" w:cs="Times New Roman"/>
                <w:sz w:val="21"/>
                <w:szCs w:val="21"/>
                <w:lang w:eastAsia="lv-LV"/>
              </w:rPr>
              <w:lastRenderedPageBreak/>
              <w:t>reorganizācija</w:t>
            </w:r>
          </w:p>
        </w:tc>
        <w:tc>
          <w:tcPr>
            <w:tcW w:w="3827" w:type="pct"/>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lang w:eastAsia="lv-LV"/>
              </w:rPr>
              <w:lastRenderedPageBreak/>
              <w:t>Saistībā ar rīkojuma projekta izpildi nav plānots reorganizēt esošās institūcijas.</w:t>
            </w:r>
          </w:p>
        </w:tc>
      </w:tr>
      <w:tr w:rsidR="00131A6B" w:rsidRPr="002D7082" w:rsidTr="00D706DF">
        <w:trPr>
          <w:tblCellSpacing w:w="15" w:type="dxa"/>
        </w:trPr>
        <w:tc>
          <w:tcPr>
            <w:tcW w:w="244"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6.</w:t>
            </w:r>
          </w:p>
        </w:tc>
        <w:tc>
          <w:tcPr>
            <w:tcW w:w="867"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827" w:type="pct"/>
            <w:tcBorders>
              <w:top w:val="outset" w:sz="6" w:space="0" w:color="000000"/>
              <w:left w:val="outset" w:sz="6" w:space="0" w:color="000000"/>
              <w:bottom w:val="outset" w:sz="6" w:space="0" w:color="000000"/>
              <w:right w:val="outset" w:sz="6" w:space="0" w:color="000000"/>
            </w:tcBorders>
            <w:hideMark/>
          </w:tcPr>
          <w:p w:rsidR="00131A6B" w:rsidRPr="00993D5A" w:rsidRDefault="00EB01AF" w:rsidP="000664DF">
            <w:pPr>
              <w:spacing w:after="0" w:line="240" w:lineRule="auto"/>
              <w:ind w:firstLine="277"/>
              <w:jc w:val="both"/>
              <w:rPr>
                <w:sz w:val="24"/>
                <w:szCs w:val="24"/>
                <w:lang w:eastAsia="lv-LV"/>
              </w:rPr>
            </w:pPr>
            <w:r w:rsidRPr="00993D5A">
              <w:rPr>
                <w:sz w:val="24"/>
                <w:szCs w:val="24"/>
                <w:lang w:eastAsia="lv-LV"/>
              </w:rPr>
              <w:t xml:space="preserve">Ministru kabineta </w:t>
            </w:r>
            <w:smartTag w:uri="schemas-tilde-lv/tildestengine" w:element="veidnes">
              <w:smartTagPr>
                <w:attr w:name="id" w:val="-1"/>
                <w:attr w:name="baseform" w:val="rīkojums"/>
                <w:attr w:name="text" w:val="rīkojums"/>
              </w:smartTagPr>
              <w:r w:rsidRPr="00993D5A">
                <w:rPr>
                  <w:sz w:val="24"/>
                  <w:szCs w:val="24"/>
                  <w:lang w:eastAsia="lv-LV"/>
                </w:rPr>
                <w:t>rīkojums</w:t>
              </w:r>
            </w:smartTag>
            <w:r w:rsidRPr="00993D5A">
              <w:rPr>
                <w:sz w:val="24"/>
                <w:szCs w:val="24"/>
                <w:lang w:eastAsia="lv-LV"/>
              </w:rPr>
              <w:t xml:space="preserve"> tiks publicēts Latvijas Republikas oficiālajā laikrakstā „Latvijas Vēstnesis”, kā arī būs pieejams bezmaksas normatīvo aktu bāzē </w:t>
            </w:r>
            <w:hyperlink r:id="rId6" w:history="1">
              <w:r w:rsidRPr="00993D5A">
                <w:rPr>
                  <w:sz w:val="24"/>
                  <w:szCs w:val="24"/>
                  <w:lang w:eastAsia="lv-LV"/>
                </w:rPr>
                <w:t>www.likumi.lv</w:t>
              </w:r>
            </w:hyperlink>
            <w:r w:rsidRPr="00993D5A">
              <w:rPr>
                <w:sz w:val="24"/>
                <w:szCs w:val="24"/>
                <w:lang w:eastAsia="lv-LV"/>
              </w:rPr>
              <w:t>.</w:t>
            </w:r>
          </w:p>
        </w:tc>
      </w:tr>
    </w:tbl>
    <w:p w:rsidR="000664DF" w:rsidRPr="000664DF" w:rsidRDefault="000664DF" w:rsidP="000664DF">
      <w:pPr>
        <w:spacing w:before="120" w:after="120"/>
        <w:jc w:val="both"/>
        <w:rPr>
          <w:sz w:val="24"/>
          <w:szCs w:val="24"/>
        </w:rPr>
      </w:pPr>
      <w:r w:rsidRPr="000664DF">
        <w:rPr>
          <w:sz w:val="24"/>
          <w:szCs w:val="24"/>
        </w:rPr>
        <w:t xml:space="preserve">Anotācijas II, III, IV, V un VI sadaļa – projekts šīs jomas neskar. </w:t>
      </w:r>
    </w:p>
    <w:p w:rsidR="00FB63C0" w:rsidRDefault="00FB63C0" w:rsidP="00131A6B">
      <w:pPr>
        <w:pStyle w:val="Pamattekstsaratkpi"/>
        <w:ind w:left="0" w:firstLine="720"/>
        <w:rPr>
          <w:szCs w:val="28"/>
        </w:rPr>
      </w:pPr>
    </w:p>
    <w:p w:rsidR="00FB63C0" w:rsidRDefault="00FB63C0" w:rsidP="00131A6B">
      <w:pPr>
        <w:pStyle w:val="Pamattekstsaratkpi"/>
        <w:ind w:left="0" w:firstLine="720"/>
        <w:rPr>
          <w:szCs w:val="28"/>
        </w:rPr>
      </w:pPr>
    </w:p>
    <w:p w:rsidR="00131A6B" w:rsidRPr="00D374FC" w:rsidRDefault="00131A6B" w:rsidP="00131A6B">
      <w:pPr>
        <w:pStyle w:val="Pamattekstsaratkpi"/>
        <w:ind w:left="0" w:firstLine="720"/>
        <w:rPr>
          <w:szCs w:val="28"/>
        </w:rPr>
      </w:pPr>
      <w:r>
        <w:rPr>
          <w:szCs w:val="28"/>
        </w:rPr>
        <w:t>Finanšu ministrs</w:t>
      </w:r>
      <w:r w:rsidRPr="00D374FC">
        <w:rPr>
          <w:szCs w:val="28"/>
        </w:rPr>
        <w:tab/>
      </w:r>
      <w:r w:rsidRPr="00D374FC">
        <w:rPr>
          <w:szCs w:val="28"/>
        </w:rPr>
        <w:tab/>
      </w:r>
      <w:r w:rsidRPr="00D374FC">
        <w:rPr>
          <w:szCs w:val="28"/>
        </w:rPr>
        <w:tab/>
      </w:r>
      <w:r w:rsidRPr="00D374FC">
        <w:rPr>
          <w:szCs w:val="28"/>
        </w:rPr>
        <w:tab/>
      </w:r>
      <w:r w:rsidRPr="00D374FC">
        <w:rPr>
          <w:szCs w:val="28"/>
        </w:rPr>
        <w:tab/>
      </w:r>
      <w:r w:rsidRPr="00D374FC">
        <w:rPr>
          <w:szCs w:val="28"/>
        </w:rPr>
        <w:tab/>
      </w:r>
      <w:r>
        <w:rPr>
          <w:szCs w:val="28"/>
        </w:rPr>
        <w:tab/>
      </w:r>
      <w:r w:rsidR="00993D5A">
        <w:rPr>
          <w:szCs w:val="28"/>
        </w:rPr>
        <w:t>A.Vilks</w:t>
      </w:r>
    </w:p>
    <w:p w:rsidR="00FB63C0" w:rsidRDefault="00FB63C0" w:rsidP="00AD7BC9">
      <w:pPr>
        <w:widowControl w:val="0"/>
        <w:spacing w:after="0" w:line="240" w:lineRule="auto"/>
        <w:ind w:right="-514"/>
        <w:jc w:val="both"/>
        <w:rPr>
          <w:sz w:val="20"/>
          <w:szCs w:val="20"/>
        </w:rPr>
      </w:pPr>
    </w:p>
    <w:p w:rsidR="00B90F76" w:rsidRDefault="00B90F76" w:rsidP="00AD7BC9">
      <w:pPr>
        <w:widowControl w:val="0"/>
        <w:spacing w:after="0" w:line="240" w:lineRule="auto"/>
        <w:ind w:right="-514"/>
        <w:jc w:val="both"/>
        <w:rPr>
          <w:sz w:val="20"/>
          <w:szCs w:val="20"/>
        </w:rPr>
      </w:pPr>
    </w:p>
    <w:p w:rsidR="00B90F76" w:rsidRDefault="00B90F76" w:rsidP="00AD7BC9">
      <w:pPr>
        <w:widowControl w:val="0"/>
        <w:spacing w:after="0" w:line="240" w:lineRule="auto"/>
        <w:ind w:right="-514"/>
        <w:jc w:val="both"/>
        <w:rPr>
          <w:sz w:val="20"/>
          <w:szCs w:val="20"/>
        </w:rPr>
      </w:pPr>
    </w:p>
    <w:p w:rsidR="009E30BA" w:rsidRDefault="009E30BA" w:rsidP="00AD7BC9">
      <w:pPr>
        <w:widowControl w:val="0"/>
        <w:spacing w:after="0" w:line="240" w:lineRule="auto"/>
        <w:ind w:right="-514"/>
        <w:jc w:val="both"/>
        <w:rPr>
          <w:sz w:val="20"/>
          <w:szCs w:val="20"/>
        </w:rPr>
      </w:pPr>
    </w:p>
    <w:p w:rsidR="00131A6B" w:rsidRPr="00131A6B" w:rsidRDefault="00B90F76" w:rsidP="00AD7BC9">
      <w:pPr>
        <w:widowControl w:val="0"/>
        <w:spacing w:after="0" w:line="240" w:lineRule="auto"/>
        <w:ind w:right="-514"/>
        <w:jc w:val="both"/>
        <w:rPr>
          <w:sz w:val="20"/>
          <w:szCs w:val="20"/>
        </w:rPr>
      </w:pPr>
      <w:r>
        <w:rPr>
          <w:sz w:val="20"/>
          <w:szCs w:val="20"/>
        </w:rPr>
        <w:t>13</w:t>
      </w:r>
      <w:r w:rsidR="00D706DF">
        <w:rPr>
          <w:sz w:val="20"/>
          <w:szCs w:val="20"/>
        </w:rPr>
        <w:t>.09</w:t>
      </w:r>
      <w:r w:rsidR="00E1254D">
        <w:rPr>
          <w:sz w:val="20"/>
          <w:szCs w:val="20"/>
        </w:rPr>
        <w:t>.2011</w:t>
      </w:r>
      <w:r w:rsidR="00131A6B" w:rsidRPr="00131A6B">
        <w:rPr>
          <w:sz w:val="20"/>
          <w:szCs w:val="20"/>
        </w:rPr>
        <w:t xml:space="preserve">.     </w:t>
      </w:r>
      <w:r w:rsidR="004B30DA" w:rsidRPr="00131A6B">
        <w:rPr>
          <w:sz w:val="20"/>
          <w:szCs w:val="20"/>
          <w:lang w:val="en-GB"/>
        </w:rPr>
        <w:fldChar w:fldCharType="begin"/>
      </w:r>
      <w:r w:rsidR="00131A6B" w:rsidRPr="00131A6B">
        <w:rPr>
          <w:sz w:val="20"/>
          <w:szCs w:val="20"/>
          <w:lang w:val="en-GB"/>
        </w:rPr>
        <w:instrText xml:space="preserve"> DATE \@ "HH:mm" </w:instrText>
      </w:r>
      <w:r w:rsidR="004B30DA" w:rsidRPr="00131A6B">
        <w:rPr>
          <w:sz w:val="20"/>
          <w:szCs w:val="20"/>
          <w:lang w:val="en-GB"/>
        </w:rPr>
        <w:fldChar w:fldCharType="separate"/>
      </w:r>
      <w:r w:rsidR="00B767BD">
        <w:rPr>
          <w:noProof/>
          <w:sz w:val="20"/>
          <w:szCs w:val="20"/>
          <w:lang w:val="en-GB"/>
        </w:rPr>
        <w:t>16:49</w:t>
      </w:r>
      <w:r w:rsidR="004B30DA" w:rsidRPr="00131A6B">
        <w:rPr>
          <w:sz w:val="20"/>
          <w:szCs w:val="20"/>
          <w:lang w:val="en-GB"/>
        </w:rPr>
        <w:fldChar w:fldCharType="end"/>
      </w:r>
    </w:p>
    <w:p w:rsidR="00131A6B" w:rsidRPr="00B45987" w:rsidRDefault="00D706DF" w:rsidP="00AD7BC9">
      <w:pPr>
        <w:widowControl w:val="0"/>
        <w:spacing w:after="0" w:line="240" w:lineRule="auto"/>
        <w:ind w:right="-514"/>
        <w:jc w:val="both"/>
        <w:rPr>
          <w:color w:val="FF0000"/>
          <w:sz w:val="20"/>
          <w:szCs w:val="20"/>
        </w:rPr>
      </w:pPr>
      <w:r>
        <w:rPr>
          <w:sz w:val="20"/>
          <w:szCs w:val="20"/>
        </w:rPr>
        <w:t>1</w:t>
      </w:r>
      <w:r w:rsidR="00B90F76">
        <w:rPr>
          <w:sz w:val="20"/>
          <w:szCs w:val="20"/>
        </w:rPr>
        <w:t>126</w:t>
      </w:r>
    </w:p>
    <w:p w:rsidR="00131A6B" w:rsidRPr="00131A6B" w:rsidRDefault="00131A6B" w:rsidP="00AD7BC9">
      <w:pPr>
        <w:widowControl w:val="0"/>
        <w:tabs>
          <w:tab w:val="left" w:pos="720"/>
        </w:tabs>
        <w:spacing w:after="0" w:line="240" w:lineRule="auto"/>
        <w:ind w:right="74"/>
        <w:jc w:val="both"/>
        <w:rPr>
          <w:sz w:val="20"/>
          <w:szCs w:val="20"/>
        </w:rPr>
      </w:pPr>
      <w:r w:rsidRPr="00131A6B">
        <w:rPr>
          <w:sz w:val="20"/>
          <w:szCs w:val="20"/>
        </w:rPr>
        <w:t xml:space="preserve">I.Jansone </w:t>
      </w:r>
    </w:p>
    <w:p w:rsidR="00131A6B" w:rsidRPr="00131A6B" w:rsidRDefault="00131A6B" w:rsidP="00AD7BC9">
      <w:pPr>
        <w:widowControl w:val="0"/>
        <w:tabs>
          <w:tab w:val="left" w:pos="720"/>
        </w:tabs>
        <w:spacing w:after="0" w:line="240" w:lineRule="auto"/>
        <w:ind w:right="74"/>
        <w:jc w:val="both"/>
        <w:rPr>
          <w:sz w:val="20"/>
          <w:szCs w:val="20"/>
        </w:rPr>
      </w:pPr>
      <w:r w:rsidRPr="00131A6B">
        <w:rPr>
          <w:sz w:val="20"/>
          <w:szCs w:val="20"/>
        </w:rPr>
        <w:t>67024921, Ieva.Jansone@vni.lv</w:t>
      </w:r>
    </w:p>
    <w:p w:rsidR="002D7082" w:rsidRDefault="002D7082" w:rsidP="00AD7BC9">
      <w:pPr>
        <w:spacing w:after="0"/>
      </w:pPr>
    </w:p>
    <w:sectPr w:rsidR="002D7082" w:rsidSect="00D706DF">
      <w:headerReference w:type="default" r:id="rId7"/>
      <w:footerReference w:type="default" r:id="rId8"/>
      <w:footerReference w:type="first" r:id="rId9"/>
      <w:pgSz w:w="11906" w:h="16838"/>
      <w:pgMar w:top="1134" w:right="1134" w:bottom="1276" w:left="1701" w:header="708" w:footer="56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E7D" w:rsidRDefault="00171E7D" w:rsidP="00AD7BC9">
      <w:pPr>
        <w:spacing w:after="0" w:line="240" w:lineRule="auto"/>
      </w:pPr>
      <w:r>
        <w:separator/>
      </w:r>
    </w:p>
  </w:endnote>
  <w:endnote w:type="continuationSeparator" w:id="0">
    <w:p w:rsidR="00171E7D" w:rsidRDefault="00171E7D" w:rsidP="00AD7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7D" w:rsidRPr="00D706DF" w:rsidRDefault="004B30DA" w:rsidP="00B90F76">
    <w:pPr>
      <w:spacing w:after="0" w:line="240" w:lineRule="auto"/>
      <w:jc w:val="both"/>
      <w:rPr>
        <w:sz w:val="20"/>
        <w:szCs w:val="20"/>
      </w:rPr>
    </w:pPr>
    <w:fldSimple w:instr=" FILENAME   \* MERGEFORMAT ">
      <w:r w:rsidR="003367E4" w:rsidRPr="003367E4">
        <w:rPr>
          <w:noProof/>
          <w:sz w:val="20"/>
          <w:szCs w:val="20"/>
        </w:rPr>
        <w:t>FMAnot_100811_tilts</w:t>
      </w:r>
    </w:fldSimple>
    <w:r w:rsidR="00171E7D" w:rsidRPr="001348E6">
      <w:rPr>
        <w:sz w:val="20"/>
        <w:szCs w:val="20"/>
      </w:rPr>
      <w:t xml:space="preserve">; </w:t>
    </w:r>
    <w:r w:rsidR="00171E7D" w:rsidRPr="00D706DF">
      <w:rPr>
        <w:sz w:val="20"/>
        <w:szCs w:val="20"/>
      </w:rPr>
      <w:t>Ministru kabineta rīkojuma projekta „Par gājēju tilta pāri dzelzceļam posmā Tukums I –Tukums II saglabāšanu valsts īpašumā un nodošanu Satiksmes ministrijas valdījumā”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7D" w:rsidRPr="00D706DF" w:rsidRDefault="004B30DA" w:rsidP="00D706DF">
    <w:pPr>
      <w:spacing w:after="0" w:line="240" w:lineRule="auto"/>
      <w:jc w:val="both"/>
      <w:rPr>
        <w:sz w:val="20"/>
        <w:szCs w:val="20"/>
      </w:rPr>
    </w:pPr>
    <w:fldSimple w:instr=" FILENAME   \* MERGEFORMAT ">
      <w:r w:rsidR="003367E4" w:rsidRPr="003367E4">
        <w:rPr>
          <w:noProof/>
          <w:sz w:val="20"/>
          <w:szCs w:val="20"/>
        </w:rPr>
        <w:t>FMAnot_100811_tilts</w:t>
      </w:r>
    </w:fldSimple>
    <w:r w:rsidR="00171E7D" w:rsidRPr="00D706DF">
      <w:rPr>
        <w:sz w:val="20"/>
        <w:szCs w:val="20"/>
      </w:rPr>
      <w:t>; Ministru kabineta rīkojuma projekta „Par gājēju tilta pāri dzelzceļam posmā Tukums I –Tukums II saglabāšanu valsts īpašumā un nodošanu Satiksmes ministrijas valdījumā”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E7D" w:rsidRDefault="00171E7D" w:rsidP="00AD7BC9">
      <w:pPr>
        <w:spacing w:after="0" w:line="240" w:lineRule="auto"/>
      </w:pPr>
      <w:r>
        <w:separator/>
      </w:r>
    </w:p>
  </w:footnote>
  <w:footnote w:type="continuationSeparator" w:id="0">
    <w:p w:rsidR="00171E7D" w:rsidRDefault="00171E7D" w:rsidP="00AD7B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3433"/>
      <w:docPartObj>
        <w:docPartGallery w:val="Page Numbers (Top of Page)"/>
        <w:docPartUnique/>
      </w:docPartObj>
    </w:sdtPr>
    <w:sdtContent>
      <w:p w:rsidR="00171E7D" w:rsidRDefault="004B30DA">
        <w:pPr>
          <w:pStyle w:val="Galvene"/>
          <w:jc w:val="center"/>
        </w:pPr>
        <w:fldSimple w:instr=" PAGE   \* MERGEFORMAT ">
          <w:r w:rsidR="00B767BD">
            <w:rPr>
              <w:noProof/>
            </w:rPr>
            <w:t>4</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drawingGridHorizontalSpacing w:val="140"/>
  <w:displayHorizontalDrawingGridEvery w:val="2"/>
  <w:characterSpacingControl w:val="doNotCompress"/>
  <w:hdrShapeDefaults>
    <o:shapedefaults v:ext="edit" spidmax="69633"/>
  </w:hdrShapeDefaults>
  <w:footnotePr>
    <w:footnote w:id="-1"/>
    <w:footnote w:id="0"/>
  </w:footnotePr>
  <w:endnotePr>
    <w:endnote w:id="-1"/>
    <w:endnote w:id="0"/>
  </w:endnotePr>
  <w:compat/>
  <w:rsids>
    <w:rsidRoot w:val="002D7082"/>
    <w:rsid w:val="00007633"/>
    <w:rsid w:val="000132B3"/>
    <w:rsid w:val="0002107C"/>
    <w:rsid w:val="00053A61"/>
    <w:rsid w:val="000664DF"/>
    <w:rsid w:val="0008043C"/>
    <w:rsid w:val="00090118"/>
    <w:rsid w:val="000A1268"/>
    <w:rsid w:val="000A332C"/>
    <w:rsid w:val="000B4083"/>
    <w:rsid w:val="000E2704"/>
    <w:rsid w:val="000E744F"/>
    <w:rsid w:val="000F4DDE"/>
    <w:rsid w:val="00131A6B"/>
    <w:rsid w:val="001348E6"/>
    <w:rsid w:val="001411A8"/>
    <w:rsid w:val="00157C26"/>
    <w:rsid w:val="00171E7D"/>
    <w:rsid w:val="0017347C"/>
    <w:rsid w:val="00182474"/>
    <w:rsid w:val="00182550"/>
    <w:rsid w:val="00191FC5"/>
    <w:rsid w:val="00193A1F"/>
    <w:rsid w:val="00197A56"/>
    <w:rsid w:val="001B3D8D"/>
    <w:rsid w:val="001D6CF8"/>
    <w:rsid w:val="001D7519"/>
    <w:rsid w:val="00203C03"/>
    <w:rsid w:val="002100F0"/>
    <w:rsid w:val="00240DEC"/>
    <w:rsid w:val="0024740A"/>
    <w:rsid w:val="0026323E"/>
    <w:rsid w:val="0026469D"/>
    <w:rsid w:val="002656DC"/>
    <w:rsid w:val="0026621D"/>
    <w:rsid w:val="002730A8"/>
    <w:rsid w:val="002B4D34"/>
    <w:rsid w:val="002C56B3"/>
    <w:rsid w:val="002C78FA"/>
    <w:rsid w:val="002D7082"/>
    <w:rsid w:val="002F4D8C"/>
    <w:rsid w:val="00300584"/>
    <w:rsid w:val="00310CB5"/>
    <w:rsid w:val="0031102B"/>
    <w:rsid w:val="003149DD"/>
    <w:rsid w:val="00320721"/>
    <w:rsid w:val="00332744"/>
    <w:rsid w:val="003367E4"/>
    <w:rsid w:val="00342513"/>
    <w:rsid w:val="00370548"/>
    <w:rsid w:val="00371421"/>
    <w:rsid w:val="00392E62"/>
    <w:rsid w:val="003959FC"/>
    <w:rsid w:val="003B7682"/>
    <w:rsid w:val="003C51A2"/>
    <w:rsid w:val="003D3C1E"/>
    <w:rsid w:val="003D6956"/>
    <w:rsid w:val="003E7B5C"/>
    <w:rsid w:val="003F65B6"/>
    <w:rsid w:val="00404C91"/>
    <w:rsid w:val="00407A48"/>
    <w:rsid w:val="00416286"/>
    <w:rsid w:val="00443F11"/>
    <w:rsid w:val="0049631A"/>
    <w:rsid w:val="004B30DA"/>
    <w:rsid w:val="004B5D2C"/>
    <w:rsid w:val="004C2B78"/>
    <w:rsid w:val="004C2DD8"/>
    <w:rsid w:val="004F7807"/>
    <w:rsid w:val="005028D1"/>
    <w:rsid w:val="005072A6"/>
    <w:rsid w:val="0052589F"/>
    <w:rsid w:val="0053577F"/>
    <w:rsid w:val="005403D7"/>
    <w:rsid w:val="00543A55"/>
    <w:rsid w:val="00560EBD"/>
    <w:rsid w:val="00562DB6"/>
    <w:rsid w:val="0056354B"/>
    <w:rsid w:val="00570887"/>
    <w:rsid w:val="00585FDC"/>
    <w:rsid w:val="00593E5F"/>
    <w:rsid w:val="005A2261"/>
    <w:rsid w:val="005A6EBC"/>
    <w:rsid w:val="005B202E"/>
    <w:rsid w:val="005B3493"/>
    <w:rsid w:val="005C1683"/>
    <w:rsid w:val="005D17A0"/>
    <w:rsid w:val="005D7EDE"/>
    <w:rsid w:val="005F7057"/>
    <w:rsid w:val="006153BD"/>
    <w:rsid w:val="00615651"/>
    <w:rsid w:val="00647352"/>
    <w:rsid w:val="00652AB9"/>
    <w:rsid w:val="00655C79"/>
    <w:rsid w:val="00656EB5"/>
    <w:rsid w:val="006730CD"/>
    <w:rsid w:val="00686763"/>
    <w:rsid w:val="006B6E99"/>
    <w:rsid w:val="006B7541"/>
    <w:rsid w:val="006F2411"/>
    <w:rsid w:val="006F2D93"/>
    <w:rsid w:val="00710627"/>
    <w:rsid w:val="007303BF"/>
    <w:rsid w:val="0073453F"/>
    <w:rsid w:val="00745A8A"/>
    <w:rsid w:val="0075152E"/>
    <w:rsid w:val="007540E8"/>
    <w:rsid w:val="007641D5"/>
    <w:rsid w:val="00775E9F"/>
    <w:rsid w:val="0078123C"/>
    <w:rsid w:val="00793BF6"/>
    <w:rsid w:val="007A0323"/>
    <w:rsid w:val="007B014C"/>
    <w:rsid w:val="007C5A81"/>
    <w:rsid w:val="007C6692"/>
    <w:rsid w:val="007C7494"/>
    <w:rsid w:val="007D0C2D"/>
    <w:rsid w:val="007E5007"/>
    <w:rsid w:val="00810E59"/>
    <w:rsid w:val="008231F3"/>
    <w:rsid w:val="00827E65"/>
    <w:rsid w:val="00831859"/>
    <w:rsid w:val="00837806"/>
    <w:rsid w:val="00842289"/>
    <w:rsid w:val="00854918"/>
    <w:rsid w:val="00857136"/>
    <w:rsid w:val="00882CAE"/>
    <w:rsid w:val="00890DF5"/>
    <w:rsid w:val="00893B05"/>
    <w:rsid w:val="008C1A6F"/>
    <w:rsid w:val="008D753F"/>
    <w:rsid w:val="00917FF2"/>
    <w:rsid w:val="009302FC"/>
    <w:rsid w:val="009355AE"/>
    <w:rsid w:val="00992EED"/>
    <w:rsid w:val="00993D5A"/>
    <w:rsid w:val="00997782"/>
    <w:rsid w:val="009B3838"/>
    <w:rsid w:val="009D0856"/>
    <w:rsid w:val="009D2697"/>
    <w:rsid w:val="009D31E8"/>
    <w:rsid w:val="009E0F0D"/>
    <w:rsid w:val="009E30BA"/>
    <w:rsid w:val="009F0143"/>
    <w:rsid w:val="009F1B28"/>
    <w:rsid w:val="009F1CCB"/>
    <w:rsid w:val="009F222A"/>
    <w:rsid w:val="009F32C3"/>
    <w:rsid w:val="00A127CA"/>
    <w:rsid w:val="00A2281D"/>
    <w:rsid w:val="00A32483"/>
    <w:rsid w:val="00A37BAE"/>
    <w:rsid w:val="00A429AC"/>
    <w:rsid w:val="00A44956"/>
    <w:rsid w:val="00A516D8"/>
    <w:rsid w:val="00A67F12"/>
    <w:rsid w:val="00A724D5"/>
    <w:rsid w:val="00AA52EA"/>
    <w:rsid w:val="00AB1676"/>
    <w:rsid w:val="00AC116F"/>
    <w:rsid w:val="00AC2794"/>
    <w:rsid w:val="00AD7BC9"/>
    <w:rsid w:val="00AE060B"/>
    <w:rsid w:val="00B017D8"/>
    <w:rsid w:val="00B45987"/>
    <w:rsid w:val="00B46F14"/>
    <w:rsid w:val="00B5070B"/>
    <w:rsid w:val="00B527AA"/>
    <w:rsid w:val="00B7384B"/>
    <w:rsid w:val="00B767BD"/>
    <w:rsid w:val="00B86428"/>
    <w:rsid w:val="00B906FF"/>
    <w:rsid w:val="00B90F76"/>
    <w:rsid w:val="00BA5386"/>
    <w:rsid w:val="00BA7156"/>
    <w:rsid w:val="00BC7B43"/>
    <w:rsid w:val="00BD1857"/>
    <w:rsid w:val="00BF2762"/>
    <w:rsid w:val="00C07A39"/>
    <w:rsid w:val="00C2191C"/>
    <w:rsid w:val="00C37A1C"/>
    <w:rsid w:val="00C50B0B"/>
    <w:rsid w:val="00C54F78"/>
    <w:rsid w:val="00C66AF5"/>
    <w:rsid w:val="00C72C99"/>
    <w:rsid w:val="00C77A6D"/>
    <w:rsid w:val="00C77FED"/>
    <w:rsid w:val="00C83516"/>
    <w:rsid w:val="00CC0AAA"/>
    <w:rsid w:val="00CC358E"/>
    <w:rsid w:val="00CD0D75"/>
    <w:rsid w:val="00CD4164"/>
    <w:rsid w:val="00CF21F3"/>
    <w:rsid w:val="00CF3B6A"/>
    <w:rsid w:val="00CF7024"/>
    <w:rsid w:val="00D01FF8"/>
    <w:rsid w:val="00D20A3E"/>
    <w:rsid w:val="00D37250"/>
    <w:rsid w:val="00D6296C"/>
    <w:rsid w:val="00D706DF"/>
    <w:rsid w:val="00D92202"/>
    <w:rsid w:val="00D93B83"/>
    <w:rsid w:val="00DA63A9"/>
    <w:rsid w:val="00DC2CB2"/>
    <w:rsid w:val="00DD6D61"/>
    <w:rsid w:val="00DE201B"/>
    <w:rsid w:val="00DF1968"/>
    <w:rsid w:val="00DF5C74"/>
    <w:rsid w:val="00E06D85"/>
    <w:rsid w:val="00E1254D"/>
    <w:rsid w:val="00E3071E"/>
    <w:rsid w:val="00E31BE7"/>
    <w:rsid w:val="00E707E3"/>
    <w:rsid w:val="00E77040"/>
    <w:rsid w:val="00E843D9"/>
    <w:rsid w:val="00E87468"/>
    <w:rsid w:val="00E87973"/>
    <w:rsid w:val="00EA0B67"/>
    <w:rsid w:val="00EA1597"/>
    <w:rsid w:val="00EA51DC"/>
    <w:rsid w:val="00EB01AF"/>
    <w:rsid w:val="00F15998"/>
    <w:rsid w:val="00F245D0"/>
    <w:rsid w:val="00F30459"/>
    <w:rsid w:val="00F363B8"/>
    <w:rsid w:val="00F36D65"/>
    <w:rsid w:val="00F37D37"/>
    <w:rsid w:val="00F723DC"/>
    <w:rsid w:val="00F82F68"/>
    <w:rsid w:val="00FB3327"/>
    <w:rsid w:val="00FB5C21"/>
    <w:rsid w:val="00FB63C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42289"/>
    <w:rPr>
      <w:sz w:val="28"/>
    </w:rPr>
  </w:style>
  <w:style w:type="paragraph" w:styleId="Virsraksts2">
    <w:name w:val="heading 2"/>
    <w:basedOn w:val="Parastais"/>
    <w:next w:val="Parastais"/>
    <w:link w:val="Virsraksts2Rakstz"/>
    <w:uiPriority w:val="9"/>
    <w:semiHidden/>
    <w:unhideWhenUsed/>
    <w:qFormat/>
    <w:rsid w:val="003959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ais"/>
    <w:next w:val="Parastais"/>
    <w:link w:val="Virsraksts3Rakstz"/>
    <w:uiPriority w:val="9"/>
    <w:unhideWhenUsed/>
    <w:qFormat/>
    <w:rsid w:val="00D93B83"/>
    <w:pPr>
      <w:keepNext/>
      <w:keepLines/>
      <w:spacing w:before="200" w:after="0"/>
      <w:outlineLvl w:val="2"/>
    </w:pPr>
    <w:rPr>
      <w:rFonts w:asciiTheme="majorHAnsi" w:eastAsiaTheme="majorEastAsia" w:hAnsiTheme="majorHAnsi" w:cstheme="majorBidi"/>
      <w:b/>
      <w:bCs/>
      <w:color w:val="4F81BD" w:themeColor="accent1"/>
    </w:rPr>
  </w:style>
  <w:style w:type="paragraph" w:styleId="Virsraksts4">
    <w:name w:val="heading 4"/>
    <w:basedOn w:val="Parastais"/>
    <w:link w:val="Virsraksts4Rakstz"/>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842289"/>
    <w:pPr>
      <w:ind w:left="720"/>
      <w:contextualSpacing/>
    </w:pPr>
  </w:style>
  <w:style w:type="character" w:customStyle="1" w:styleId="Virsraksts4Rakstz">
    <w:name w:val="Virsraksts 4 Rakstz."/>
    <w:basedOn w:val="Noklusjumarindkopasfonts"/>
    <w:link w:val="Virsraksts4"/>
    <w:uiPriority w:val="9"/>
    <w:rsid w:val="002D7082"/>
    <w:rPr>
      <w:rFonts w:ascii="Times New Roman" w:eastAsia="Times New Roman" w:hAnsi="Times New Roman" w:cs="Times New Roman"/>
      <w:b/>
      <w:bCs/>
      <w:sz w:val="24"/>
      <w:szCs w:val="24"/>
      <w:lang w:eastAsia="lv-LV"/>
    </w:rPr>
  </w:style>
  <w:style w:type="paragraph" w:styleId="ParastaisWeb">
    <w:name w:val="Normal (Web)"/>
    <w:basedOn w:val="Parastais"/>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Parastais"/>
    <w:link w:val="naiscChar"/>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Pamattekstsaratkpi">
    <w:name w:val="Body Text Indent"/>
    <w:basedOn w:val="Parastais"/>
    <w:link w:val="PamattekstsaratkpiRakstz"/>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PamattekstsaratkpiRakstz">
    <w:name w:val="Pamatteksts ar atkāpi Rakstz."/>
    <w:basedOn w:val="Noklusjumarindkopasfonts"/>
    <w:link w:val="Pamattekstsaratkpi"/>
    <w:rsid w:val="00203C03"/>
    <w:rPr>
      <w:rFonts w:ascii="Times New Roman" w:eastAsia="Times New Roman" w:hAnsi="Times New Roman" w:cs="Times New Roman"/>
      <w:sz w:val="28"/>
      <w:szCs w:val="20"/>
    </w:rPr>
  </w:style>
  <w:style w:type="paragraph" w:styleId="Pamatteksts">
    <w:name w:val="Body Text"/>
    <w:basedOn w:val="Parastais"/>
    <w:link w:val="PamattekstsRakstz"/>
    <w:rsid w:val="003E7B5C"/>
    <w:pPr>
      <w:spacing w:after="120" w:line="240" w:lineRule="auto"/>
    </w:pPr>
    <w:rPr>
      <w:rFonts w:ascii="Times New Roman" w:eastAsia="Times New Roman" w:hAnsi="Times New Roman" w:cs="Times New Roman"/>
      <w:sz w:val="24"/>
      <w:szCs w:val="20"/>
      <w:lang w:val="en-AU"/>
    </w:rPr>
  </w:style>
  <w:style w:type="character" w:customStyle="1" w:styleId="PamattekstsRakstz">
    <w:name w:val="Pamatteksts Rakstz."/>
    <w:basedOn w:val="Noklusjumarindkopasfonts"/>
    <w:link w:val="Pamatteksts"/>
    <w:rsid w:val="003E7B5C"/>
    <w:rPr>
      <w:rFonts w:ascii="Times New Roman" w:eastAsia="Times New Roman" w:hAnsi="Times New Roman" w:cs="Times New Roman"/>
      <w:sz w:val="24"/>
      <w:szCs w:val="20"/>
      <w:lang w:val="en-AU"/>
    </w:rPr>
  </w:style>
  <w:style w:type="paragraph" w:styleId="Bezatstarpm">
    <w:name w:val="No Spacing"/>
    <w:qFormat/>
    <w:rsid w:val="00131A6B"/>
    <w:pPr>
      <w:spacing w:after="0" w:line="240" w:lineRule="auto"/>
    </w:pPr>
    <w:rPr>
      <w:rFonts w:ascii="Calibri" w:eastAsia="Calibri" w:hAnsi="Calibri" w:cs="Times New Roman"/>
    </w:rPr>
  </w:style>
  <w:style w:type="paragraph" w:styleId="Balonteksts">
    <w:name w:val="Balloon Text"/>
    <w:basedOn w:val="Parastais"/>
    <w:link w:val="BalontekstsRakstz"/>
    <w:semiHidden/>
    <w:unhideWhenUsed/>
    <w:rsid w:val="00131A6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31A6B"/>
    <w:rPr>
      <w:rFonts w:ascii="Tahoma" w:hAnsi="Tahoma" w:cs="Tahoma"/>
      <w:sz w:val="16"/>
      <w:szCs w:val="16"/>
    </w:rPr>
  </w:style>
  <w:style w:type="paragraph" w:styleId="Galvene">
    <w:name w:val="header"/>
    <w:basedOn w:val="Parastais"/>
    <w:link w:val="GalveneRakstz"/>
    <w:uiPriority w:val="99"/>
    <w:unhideWhenUsed/>
    <w:rsid w:val="00AD7BC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D7BC9"/>
    <w:rPr>
      <w:sz w:val="28"/>
    </w:rPr>
  </w:style>
  <w:style w:type="paragraph" w:styleId="Kjene">
    <w:name w:val="footer"/>
    <w:basedOn w:val="Parastais"/>
    <w:link w:val="KjeneRakstz"/>
    <w:unhideWhenUsed/>
    <w:rsid w:val="00AD7BC9"/>
    <w:pPr>
      <w:tabs>
        <w:tab w:val="center" w:pos="4153"/>
        <w:tab w:val="right" w:pos="8306"/>
      </w:tabs>
      <w:spacing w:after="0" w:line="240" w:lineRule="auto"/>
    </w:pPr>
  </w:style>
  <w:style w:type="character" w:customStyle="1" w:styleId="KjeneRakstz">
    <w:name w:val="Kājene Rakstz."/>
    <w:basedOn w:val="Noklusjumarindkopasfonts"/>
    <w:link w:val="Kjene"/>
    <w:rsid w:val="00AD7BC9"/>
    <w:rPr>
      <w:sz w:val="28"/>
    </w:rPr>
  </w:style>
  <w:style w:type="character" w:customStyle="1" w:styleId="naiscChar">
    <w:name w:val="naisc Char"/>
    <w:basedOn w:val="Noklusjumarindkopasfonts"/>
    <w:link w:val="naisc"/>
    <w:rsid w:val="003959FC"/>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uiPriority w:val="9"/>
    <w:semiHidden/>
    <w:rsid w:val="003959FC"/>
    <w:rPr>
      <w:rFonts w:asciiTheme="majorHAnsi" w:eastAsiaTheme="majorEastAsia" w:hAnsiTheme="majorHAnsi" w:cstheme="majorBidi"/>
      <w:b/>
      <w:bCs/>
      <w:color w:val="4F81BD" w:themeColor="accent1"/>
      <w:sz w:val="26"/>
      <w:szCs w:val="26"/>
    </w:rPr>
  </w:style>
  <w:style w:type="character" w:styleId="Hipersaite">
    <w:name w:val="Hyperlink"/>
    <w:basedOn w:val="Noklusjumarindkopasfonts"/>
    <w:uiPriority w:val="99"/>
    <w:semiHidden/>
    <w:unhideWhenUsed/>
    <w:rsid w:val="005B3493"/>
    <w:rPr>
      <w:strike w:val="0"/>
      <w:dstrike w:val="0"/>
      <w:color w:val="40407C"/>
      <w:u w:val="none"/>
      <w:effect w:val="none"/>
    </w:rPr>
  </w:style>
  <w:style w:type="character" w:customStyle="1" w:styleId="Virsraksts3Rakstz">
    <w:name w:val="Virsraksts 3 Rakstz."/>
    <w:basedOn w:val="Noklusjumarindkopasfonts"/>
    <w:link w:val="Virsraksts3"/>
    <w:uiPriority w:val="9"/>
    <w:rsid w:val="00D93B83"/>
    <w:rPr>
      <w:rFonts w:asciiTheme="majorHAnsi" w:eastAsiaTheme="majorEastAsia" w:hAnsiTheme="majorHAnsi" w:cstheme="majorBidi"/>
      <w:b/>
      <w:bCs/>
      <w:color w:val="4F81BD" w:themeColor="accent1"/>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kumi.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
      <a:majorFont>
        <a:latin typeface="Times New Roman"/>
        <a:ea typeface=""/>
        <a:cs typeface=""/>
      </a:majorFont>
      <a:minorFont>
        <a:latin typeface="Times New Roman"/>
        <a:ea typeface=""/>
        <a:cs typeface=""/>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797</TotalTime>
  <Pages>4</Pages>
  <Words>5775</Words>
  <Characters>3293</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Par nekustamā īpašuma Zaļajā ielā 11A, Dobelē, Dobeles novadā, nodošanu Dobeles novada pašvaldības īpašumā</vt:lpstr>
    </vt:vector>
  </TitlesOfParts>
  <Company>Valsts nekustamie īpašumi</Company>
  <LinksUpToDate>false</LinksUpToDate>
  <CharactersWithSpaces>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gājēju tilta pāri dzelzceļam posmā Tukums I –Tukums II saglabāšanu valsts īpašumā un nodošanu Satiksmes ministrijas valdījumā”</dc:title>
  <dc:subject>MK rīkojuma projekta anotācija</dc:subject>
  <dc:creator>VNĪ/FM</dc:creator>
  <dc:description>I.Jansone _x000d_
67024921, Ieva.Jansone@vni.lv</dc:description>
  <cp:lastModifiedBy>Jansone</cp:lastModifiedBy>
  <cp:revision>12</cp:revision>
  <cp:lastPrinted>2011-09-19T07:56:00Z</cp:lastPrinted>
  <dcterms:created xsi:type="dcterms:W3CDTF">2011-08-10T08:24:00Z</dcterms:created>
  <dcterms:modified xsi:type="dcterms:W3CDTF">2011-09-30T13:49:00Z</dcterms:modified>
</cp:coreProperties>
</file>