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2A" w:rsidRPr="0099121E" w:rsidRDefault="00F6532A" w:rsidP="00907388">
      <w:pPr>
        <w:pStyle w:val="naisf"/>
        <w:spacing w:before="0" w:beforeAutospacing="0" w:after="40" w:afterAutospacing="0"/>
        <w:jc w:val="center"/>
        <w:rPr>
          <w:b/>
          <w:bCs/>
        </w:rPr>
      </w:pPr>
      <w:bookmarkStart w:id="0" w:name="OLE_LINK10"/>
      <w:bookmarkStart w:id="1" w:name="OLE_LINK11"/>
      <w:bookmarkStart w:id="2" w:name="OLE_LINK16"/>
      <w:bookmarkStart w:id="3" w:name="OLE_LINK17"/>
      <w:r w:rsidRPr="0099121E">
        <w:rPr>
          <w:b/>
          <w:bCs/>
        </w:rPr>
        <w:t>Ministru kabineta rīkojuma projekta „</w:t>
      </w:r>
      <w:bookmarkStart w:id="4" w:name="OLE_LINK5"/>
      <w:bookmarkStart w:id="5" w:name="OLE_LINK6"/>
      <w:r w:rsidRPr="0099121E">
        <w:rPr>
          <w:b/>
          <w:bCs/>
        </w:rPr>
        <w:t>Grozījumi Ministru kabineta 2010.gada 6.decembra rīkojumā Nr.702 „Par finansējuma piešķiršanu Rīgas pils Priekšpils projekta izdevumu segšanai””</w:t>
      </w:r>
      <w:bookmarkEnd w:id="4"/>
      <w:bookmarkEnd w:id="5"/>
      <w:r w:rsidRPr="0099121E">
        <w:rPr>
          <w:b/>
          <w:bCs/>
        </w:rPr>
        <w:t xml:space="preserve"> sākotnējās ietekmes novērtējuma </w:t>
      </w:r>
      <w:smartTag w:uri="schemas-tilde-lv/tildestengine" w:element="veidnes">
        <w:smartTagPr>
          <w:attr w:name="id" w:val="-1"/>
          <w:attr w:name="baseform" w:val="ziņojums"/>
          <w:attr w:name="text" w:val="ziņojums"/>
        </w:smartTagPr>
        <w:r w:rsidRPr="0099121E">
          <w:rPr>
            <w:b/>
            <w:bCs/>
          </w:rPr>
          <w:t>ziņojums</w:t>
        </w:r>
      </w:smartTag>
      <w:r w:rsidRPr="0099121E">
        <w:rPr>
          <w:b/>
          <w:bCs/>
        </w:rPr>
        <w:t xml:space="preserve"> (anotācija)</w:t>
      </w:r>
    </w:p>
    <w:tbl>
      <w:tblPr>
        <w:tblW w:w="5425" w:type="pct"/>
        <w:tblInd w:w="-509" w:type="dxa"/>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CellMar>
          <w:top w:w="30" w:type="dxa"/>
          <w:left w:w="30" w:type="dxa"/>
          <w:bottom w:w="30" w:type="dxa"/>
          <w:right w:w="30" w:type="dxa"/>
        </w:tblCellMar>
        <w:tblLook w:val="00A0"/>
      </w:tblPr>
      <w:tblGrid>
        <w:gridCol w:w="694"/>
        <w:gridCol w:w="2405"/>
        <w:gridCol w:w="6808"/>
      </w:tblGrid>
      <w:tr w:rsidR="00F6532A" w:rsidRPr="0099121E" w:rsidTr="00A0525D">
        <w:tc>
          <w:tcPr>
            <w:tcW w:w="5000" w:type="pct"/>
            <w:gridSpan w:val="3"/>
            <w:vAlign w:val="center"/>
          </w:tcPr>
          <w:bookmarkEnd w:id="0"/>
          <w:bookmarkEnd w:id="1"/>
          <w:bookmarkEnd w:id="2"/>
          <w:bookmarkEnd w:id="3"/>
          <w:p w:rsidR="00F6532A" w:rsidRPr="0099121E" w:rsidRDefault="00F6532A">
            <w:pPr>
              <w:pStyle w:val="ParastaisWeb"/>
              <w:jc w:val="center"/>
              <w:rPr>
                <w:b/>
                <w:bCs/>
              </w:rPr>
            </w:pPr>
            <w:r w:rsidRPr="0099121E">
              <w:rPr>
                <w:b/>
                <w:bCs/>
              </w:rPr>
              <w:t>I. Tiesību akta projekta izstrādes nepieciešamība</w:t>
            </w:r>
          </w:p>
        </w:tc>
      </w:tr>
      <w:tr w:rsidR="00F6532A" w:rsidRPr="0099121E" w:rsidTr="00A0525D">
        <w:tc>
          <w:tcPr>
            <w:tcW w:w="350" w:type="pct"/>
            <w:tcBorders>
              <w:right w:val="dotted" w:sz="4" w:space="0" w:color="auto"/>
            </w:tcBorders>
          </w:tcPr>
          <w:p w:rsidR="00F6532A" w:rsidRPr="0099121E" w:rsidRDefault="00F6532A" w:rsidP="00233FA9">
            <w:pPr>
              <w:pStyle w:val="ParastaisWeb"/>
              <w:jc w:val="center"/>
            </w:pPr>
            <w:r w:rsidRPr="0099121E">
              <w:t>1.</w:t>
            </w:r>
          </w:p>
        </w:tc>
        <w:tc>
          <w:tcPr>
            <w:tcW w:w="1214" w:type="pct"/>
            <w:tcBorders>
              <w:left w:val="dotted" w:sz="4" w:space="0" w:color="auto"/>
              <w:right w:val="dotted" w:sz="4" w:space="0" w:color="auto"/>
            </w:tcBorders>
          </w:tcPr>
          <w:p w:rsidR="00F6532A" w:rsidRPr="0099121E" w:rsidRDefault="00F6532A">
            <w:pPr>
              <w:pStyle w:val="ParastaisWeb"/>
            </w:pPr>
            <w:r w:rsidRPr="0099121E">
              <w:t>Pamatojums</w:t>
            </w:r>
          </w:p>
        </w:tc>
        <w:tc>
          <w:tcPr>
            <w:tcW w:w="3436" w:type="pct"/>
            <w:tcBorders>
              <w:left w:val="dotted" w:sz="4" w:space="0" w:color="auto"/>
            </w:tcBorders>
          </w:tcPr>
          <w:p w:rsidR="00F6532A" w:rsidRPr="0099121E" w:rsidRDefault="00F6532A" w:rsidP="006B180C">
            <w:pPr>
              <w:pStyle w:val="ParastaisWeb"/>
              <w:ind w:left="103" w:right="123"/>
              <w:jc w:val="both"/>
            </w:pPr>
            <w:r w:rsidRPr="0099121E">
              <w:rPr>
                <w:bCs/>
              </w:rPr>
              <w:t xml:space="preserve">Ministru kabineta 2012.gada 3.aprīļa sēdes </w:t>
            </w:r>
            <w:proofErr w:type="spellStart"/>
            <w:r w:rsidRPr="0099121E">
              <w:rPr>
                <w:bCs/>
              </w:rPr>
              <w:t>protokollēmuma</w:t>
            </w:r>
            <w:proofErr w:type="spellEnd"/>
            <w:r w:rsidRPr="0099121E">
              <w:rPr>
                <w:bCs/>
              </w:rPr>
              <w:t xml:space="preserve"> (prot. Nr.18 20.§) „Informatīvais </w:t>
            </w:r>
            <w:smartTag w:uri="schemas-tilde-lv/tildestengine" w:element="veidnes">
              <w:smartTagPr>
                <w:attr w:name="text" w:val="ziņojums"/>
                <w:attr w:name="baseform" w:val="ziņojums"/>
                <w:attr w:name="id" w:val="-1"/>
              </w:smartTagPr>
              <w:r w:rsidRPr="0099121E">
                <w:rPr>
                  <w:bCs/>
                </w:rPr>
                <w:t>ziņojums</w:t>
              </w:r>
            </w:smartTag>
            <w:r w:rsidRPr="0099121E">
              <w:rPr>
                <w:bCs/>
              </w:rPr>
              <w:t xml:space="preserve"> „Par nepieciešamajām telpām Latvijas Valsts prezidenta kancelejas un Veselības ministrijas vajadzībām”” (turpmāk – MK </w:t>
            </w:r>
            <w:proofErr w:type="spellStart"/>
            <w:r w:rsidRPr="0099121E">
              <w:rPr>
                <w:bCs/>
              </w:rPr>
              <w:t>protokollēmums</w:t>
            </w:r>
            <w:proofErr w:type="spellEnd"/>
            <w:r w:rsidRPr="0099121E">
              <w:rPr>
                <w:bCs/>
              </w:rPr>
              <w:t xml:space="preserve"> Nr.18) 4.2.apakšpunktā</w:t>
            </w:r>
            <w:r w:rsidRPr="0099121E">
              <w:t xml:space="preserve"> dotais uzdevums</w:t>
            </w:r>
            <w:r w:rsidRPr="0099121E">
              <w:rPr>
                <w:bCs/>
              </w:rPr>
              <w:t>.</w:t>
            </w:r>
          </w:p>
        </w:tc>
      </w:tr>
      <w:tr w:rsidR="00F6532A" w:rsidRPr="0099121E" w:rsidTr="00A0525D">
        <w:tc>
          <w:tcPr>
            <w:tcW w:w="350" w:type="pct"/>
            <w:tcBorders>
              <w:right w:val="dotted" w:sz="4" w:space="0" w:color="auto"/>
            </w:tcBorders>
          </w:tcPr>
          <w:p w:rsidR="00F6532A" w:rsidRPr="0099121E" w:rsidRDefault="00F6532A" w:rsidP="00233FA9">
            <w:pPr>
              <w:pStyle w:val="ParastaisWeb"/>
              <w:jc w:val="center"/>
            </w:pPr>
            <w:r w:rsidRPr="0099121E">
              <w:t>2.</w:t>
            </w:r>
          </w:p>
        </w:tc>
        <w:tc>
          <w:tcPr>
            <w:tcW w:w="1214" w:type="pct"/>
            <w:tcBorders>
              <w:left w:val="dotted" w:sz="4" w:space="0" w:color="auto"/>
              <w:right w:val="dotted" w:sz="4" w:space="0" w:color="auto"/>
            </w:tcBorders>
          </w:tcPr>
          <w:p w:rsidR="00F6532A" w:rsidRPr="0099121E" w:rsidRDefault="00F6532A" w:rsidP="00143D34">
            <w:pPr>
              <w:pStyle w:val="ParastaisWeb"/>
              <w:spacing w:before="0" w:beforeAutospacing="0" w:after="0" w:afterAutospacing="0"/>
            </w:pPr>
            <w:r w:rsidRPr="0099121E">
              <w:t>Pašreizējā situācija un problēmas</w:t>
            </w:r>
          </w:p>
        </w:tc>
        <w:tc>
          <w:tcPr>
            <w:tcW w:w="3436" w:type="pct"/>
            <w:tcBorders>
              <w:left w:val="dotted" w:sz="4" w:space="0" w:color="auto"/>
            </w:tcBorders>
          </w:tcPr>
          <w:p w:rsidR="00F6532A" w:rsidRPr="0099121E" w:rsidRDefault="00F6532A" w:rsidP="00C6660D">
            <w:pPr>
              <w:pStyle w:val="naiskr"/>
              <w:tabs>
                <w:tab w:val="left" w:pos="366"/>
              </w:tabs>
              <w:spacing w:before="0" w:beforeAutospacing="0" w:after="60" w:afterAutospacing="0"/>
              <w:ind w:left="103" w:right="123"/>
              <w:jc w:val="both"/>
              <w:rPr>
                <w:bCs/>
              </w:rPr>
            </w:pPr>
            <w:r w:rsidRPr="0099121E">
              <w:rPr>
                <w:bCs/>
              </w:rPr>
              <w:t xml:space="preserve">Pamatojoties uz Ministru kabineta 2010.gada 6.decembra rīkojuma Nr.702 „Par finansējuma piešķiršanu Rīgas pils Priekšpils projekta izdevumu segšanai” (turpmāk – MK </w:t>
            </w:r>
            <w:smartTag w:uri="schemas-tilde-lv/tildestengine" w:element="veidnes">
              <w:smartTagPr>
                <w:attr w:name="text" w:val="rīkojums"/>
                <w:attr w:name="baseform" w:val="rīkojums"/>
                <w:attr w:name="id" w:val="-1"/>
              </w:smartTagPr>
              <w:r w:rsidRPr="0099121E">
                <w:rPr>
                  <w:bCs/>
                </w:rPr>
                <w:t>rīkojums</w:t>
              </w:r>
            </w:smartTag>
            <w:r w:rsidRPr="0099121E">
              <w:rPr>
                <w:bCs/>
              </w:rPr>
              <w:t xml:space="preserve"> Nr.702):</w:t>
            </w:r>
          </w:p>
          <w:p w:rsidR="00F6532A" w:rsidRPr="0099121E" w:rsidRDefault="00F6532A" w:rsidP="003F65CF">
            <w:pPr>
              <w:pStyle w:val="naiskr"/>
              <w:numPr>
                <w:ilvl w:val="0"/>
                <w:numId w:val="30"/>
              </w:numPr>
              <w:tabs>
                <w:tab w:val="left" w:pos="386"/>
              </w:tabs>
              <w:spacing w:before="0" w:beforeAutospacing="0" w:after="60" w:afterAutospacing="0"/>
              <w:ind w:left="386" w:right="123" w:hanging="283"/>
              <w:jc w:val="both"/>
              <w:rPr>
                <w:bCs/>
              </w:rPr>
            </w:pPr>
            <w:r w:rsidRPr="0099121E">
              <w:rPr>
                <w:bCs/>
              </w:rPr>
              <w:t>1.punktu, likuma „Par valsts budžetu 2011.gadam” pielikumā paredzētas ilgtermiņa saistības:</w:t>
            </w:r>
          </w:p>
          <w:p w:rsidR="00F6532A" w:rsidRPr="0099121E" w:rsidRDefault="00F6532A" w:rsidP="00926A6F">
            <w:pPr>
              <w:pStyle w:val="naiskr"/>
              <w:numPr>
                <w:ilvl w:val="1"/>
                <w:numId w:val="30"/>
              </w:numPr>
              <w:tabs>
                <w:tab w:val="clear" w:pos="1543"/>
              </w:tabs>
              <w:spacing w:before="0" w:beforeAutospacing="0" w:after="60" w:afterAutospacing="0"/>
              <w:ind w:left="629" w:right="123" w:hanging="280"/>
              <w:jc w:val="both"/>
              <w:rPr>
                <w:bCs/>
              </w:rPr>
            </w:pPr>
            <w:r w:rsidRPr="0099121E">
              <w:rPr>
                <w:bCs/>
              </w:rPr>
              <w:t>Valsts prezidenta kancelejai (turpmāk – Kanceleja) Rīgas pils Priekšpils Pils laukumā 3, Rīgā (nekustamā īpašuma kadastra Nr.0100 008 0006) (turpmāk – Rīgas pils Priekšpils) nomas maksas izdevumu segšanai valsts akciju sabiedrībai „Valsts nekustamie īpašumi” (turpmāk – Sabiedrība) sākot ar 2013.gadu (MK rīkojuma Nr.702 1.1.apakšpunkts) un</w:t>
            </w:r>
          </w:p>
          <w:p w:rsidR="00F6532A" w:rsidRPr="0099121E" w:rsidRDefault="00F6532A" w:rsidP="00926A6F">
            <w:pPr>
              <w:pStyle w:val="naiskr"/>
              <w:numPr>
                <w:ilvl w:val="1"/>
                <w:numId w:val="30"/>
              </w:numPr>
              <w:tabs>
                <w:tab w:val="clear" w:pos="1543"/>
              </w:tabs>
              <w:spacing w:before="0" w:beforeAutospacing="0" w:after="60" w:afterAutospacing="0"/>
              <w:ind w:left="629" w:right="123" w:hanging="280"/>
              <w:jc w:val="both"/>
              <w:rPr>
                <w:bCs/>
              </w:rPr>
            </w:pPr>
            <w:r w:rsidRPr="0099121E">
              <w:rPr>
                <w:bCs/>
              </w:rPr>
              <w:t xml:space="preserve">Finanšu ministrijai izdevumu segšanai, kas saistīti ar kapitālieguldījumiem Rīgas pils Priekšpils </w:t>
            </w:r>
            <w:r w:rsidRPr="0099121E">
              <w:t xml:space="preserve">būvniecībā, un pārcelšanās izdevumu segšanai Sabiedrībai, </w:t>
            </w:r>
            <w:r w:rsidRPr="0099121E">
              <w:rPr>
                <w:bCs/>
              </w:rPr>
              <w:t xml:space="preserve">sākot ar 2014.gadu (MK rīkojuma Nr.702 1.2.apakšpunkts); </w:t>
            </w:r>
          </w:p>
          <w:p w:rsidR="00F6532A" w:rsidRPr="0099121E" w:rsidRDefault="00F6532A" w:rsidP="006B180C">
            <w:pPr>
              <w:pStyle w:val="naiskr"/>
              <w:numPr>
                <w:ilvl w:val="0"/>
                <w:numId w:val="30"/>
              </w:numPr>
              <w:tabs>
                <w:tab w:val="left" w:pos="386"/>
              </w:tabs>
              <w:spacing w:before="0" w:beforeAutospacing="0" w:after="60" w:afterAutospacing="0"/>
              <w:ind w:left="386" w:right="123" w:hanging="283"/>
              <w:jc w:val="both"/>
              <w:rPr>
                <w:bCs/>
              </w:rPr>
            </w:pPr>
            <w:r w:rsidRPr="0099121E">
              <w:rPr>
                <w:bCs/>
              </w:rPr>
              <w:t>2.punktu, Finanšu ministrijai (Sabiedrībai) dots uzdevums nodrošināt Rīgas pils Priekšpils restaurācijas un rekonstrukcijas darbu pabeigšanu līdz 2013.gada 30.jūnijam, nosakot, ka plānotais nomas līguma sākuma termiņš ir 2013.gada 1.jūlijs;</w:t>
            </w:r>
          </w:p>
          <w:p w:rsidR="00F6532A" w:rsidRPr="0099121E" w:rsidRDefault="00F6532A" w:rsidP="00220251">
            <w:pPr>
              <w:pStyle w:val="naiskr"/>
              <w:numPr>
                <w:ilvl w:val="0"/>
                <w:numId w:val="30"/>
              </w:numPr>
              <w:tabs>
                <w:tab w:val="left" w:pos="366"/>
              </w:tabs>
              <w:spacing w:before="0" w:beforeAutospacing="0" w:after="60" w:afterAutospacing="0"/>
              <w:ind w:left="386" w:right="123" w:hanging="283"/>
              <w:jc w:val="both"/>
              <w:rPr>
                <w:bCs/>
              </w:rPr>
            </w:pPr>
            <w:r w:rsidRPr="0099121E">
              <w:rPr>
                <w:bCs/>
              </w:rPr>
              <w:t>3.punktu, l</w:t>
            </w:r>
            <w:r w:rsidRPr="0099121E">
              <w:t xml:space="preserve">ai uzsāktu </w:t>
            </w:r>
            <w:r w:rsidRPr="0099121E">
              <w:rPr>
                <w:bCs/>
              </w:rPr>
              <w:t>MK rīkojuma Nr.702 2.punkta izpildi, dots uzdevums Rīgas pils Priekšpils restaurācijas un rekonstrukcijas darbu laikā Kanceleju izvietot pagaidu telpās. Finanšu ministrijai (Sabiedrībai) un Kancelejai noslēgt attiecīgu vienošanos.</w:t>
            </w:r>
          </w:p>
          <w:p w:rsidR="00F6532A" w:rsidRPr="0099121E" w:rsidRDefault="00F6532A" w:rsidP="00A76C20">
            <w:pPr>
              <w:pStyle w:val="naiskr"/>
              <w:tabs>
                <w:tab w:val="left" w:pos="366"/>
              </w:tabs>
              <w:spacing w:before="0" w:beforeAutospacing="0" w:after="60" w:afterAutospacing="0"/>
              <w:ind w:left="103" w:right="123"/>
              <w:jc w:val="both"/>
              <w:rPr>
                <w:bCs/>
              </w:rPr>
            </w:pPr>
            <w:r w:rsidRPr="0099121E">
              <w:t xml:space="preserve">Ņemot vērā minēto, </w:t>
            </w:r>
            <w:r w:rsidRPr="0099121E">
              <w:rPr>
                <w:bCs/>
              </w:rPr>
              <w:t xml:space="preserve">MK rīkojuma Nr.702 2.punktā dotā uzdevuma izpilde ir savstarpēji saistīta ar MK rīkojuma Nr.702 3.punktā dotā uzdevuma nosacījumu, tas ir, </w:t>
            </w:r>
            <w:r w:rsidRPr="0099121E">
              <w:t xml:space="preserve">Rīgas pils Priekšpils restaurācijas un rekonstrukcijas darbu uzsākšanas un ekspluatācijā nodošanas termiņa, 2013.gada 30.jūnijs, ievērošanas būtiskais priekšnosacījums ir Rīgas pils Priekšpils telpu atbrīvošana, </w:t>
            </w:r>
            <w:r w:rsidRPr="0099121E">
              <w:rPr>
                <w:bCs/>
              </w:rPr>
              <w:t xml:space="preserve">kuras savas darbības nodrošināšanai izmantoja Kanceleja. Saskaņā ar MK rīkojuma Nr.702 sākotnējās ietekmes novērtējuma ziņojumu (anotāciju) Kancelejas pārcelšanās tika plānota uz pagaidu telpām Raiņa bulvārī 7, Rīgā, veicot šo telpu pielāgošanu (kosmētiskais remonts un datu/sakaru tīklu izbūve) Kancelejas vajadzībām. </w:t>
            </w:r>
          </w:p>
          <w:p w:rsidR="00F6532A" w:rsidRPr="0099121E" w:rsidRDefault="00F6532A" w:rsidP="00F517C9">
            <w:pPr>
              <w:pStyle w:val="naiskr"/>
              <w:tabs>
                <w:tab w:val="left" w:pos="366"/>
              </w:tabs>
              <w:spacing w:before="0" w:beforeAutospacing="0" w:after="60" w:afterAutospacing="0"/>
              <w:ind w:left="103" w:right="123"/>
              <w:jc w:val="both"/>
              <w:rPr>
                <w:bCs/>
              </w:rPr>
            </w:pPr>
            <w:r w:rsidRPr="0099121E">
              <w:t xml:space="preserve">Ar pārcelšanos uz pagaidu telpām saistītie un telpu pielāgošanas izdevumi tika noteikti provizoriski, jo līdz 2011.gada 31.augustam nekustamais īpašums </w:t>
            </w:r>
            <w:r w:rsidRPr="0099121E">
              <w:rPr>
                <w:bCs/>
              </w:rPr>
              <w:t>Raiņa bulvārī 7, Rīgā,</w:t>
            </w:r>
            <w:r w:rsidRPr="0099121E">
              <w:t xml:space="preserve"> tika iznomāts Amerikas Savienoto Valstu vēstniecībai Latvijā un telpas nebija pieejamas apskatei un to tehniskā stāvokļa izvērtēšanai.  </w:t>
            </w:r>
          </w:p>
          <w:p w:rsidR="00F6532A" w:rsidRPr="0099121E" w:rsidRDefault="00F6532A" w:rsidP="00DE2896">
            <w:pPr>
              <w:pStyle w:val="naiskr"/>
              <w:tabs>
                <w:tab w:val="left" w:pos="366"/>
              </w:tabs>
              <w:spacing w:before="0" w:beforeAutospacing="0" w:after="60" w:afterAutospacing="0"/>
              <w:ind w:left="103" w:right="123"/>
              <w:jc w:val="both"/>
              <w:rPr>
                <w:bCs/>
              </w:rPr>
            </w:pPr>
            <w:r w:rsidRPr="0099121E">
              <w:rPr>
                <w:bCs/>
              </w:rPr>
              <w:lastRenderedPageBreak/>
              <w:t>Ņemot vērā, ka:</w:t>
            </w:r>
          </w:p>
          <w:p w:rsidR="00F6532A" w:rsidRPr="0099121E" w:rsidRDefault="00F6532A" w:rsidP="003F155F">
            <w:pPr>
              <w:pStyle w:val="naiskr"/>
              <w:numPr>
                <w:ilvl w:val="0"/>
                <w:numId w:val="27"/>
              </w:numPr>
              <w:tabs>
                <w:tab w:val="left" w:pos="366"/>
              </w:tabs>
              <w:spacing w:before="0" w:beforeAutospacing="0" w:after="60" w:afterAutospacing="0"/>
              <w:ind w:left="386" w:right="123" w:hanging="283"/>
              <w:jc w:val="both"/>
            </w:pPr>
            <w:r w:rsidRPr="0099121E">
              <w:rPr>
                <w:bCs/>
              </w:rPr>
              <w:t xml:space="preserve">Kanceleja </w:t>
            </w:r>
            <w:r w:rsidRPr="0099121E">
              <w:t xml:space="preserve">pēc nekustamā īpašuma </w:t>
            </w:r>
            <w:r w:rsidRPr="0099121E">
              <w:rPr>
                <w:bCs/>
              </w:rPr>
              <w:t>Raiņa bulvārī 7, Rīgā,</w:t>
            </w:r>
            <w:r w:rsidRPr="0099121E">
              <w:t xml:space="preserve"> atkārtotas apskates ar 2011.gada 30.decembra atbildes vēstuli Nr.3366 informēja Sabiedrību, ka neatbalsta</w:t>
            </w:r>
            <w:r w:rsidRPr="0099121E">
              <w:rPr>
                <w:bCs/>
              </w:rPr>
              <w:t xml:space="preserve"> tās pārcelšanos uz pagaidu telpām Raiņa bulvārī 7, Rīgā</w:t>
            </w:r>
            <w:r w:rsidRPr="0099121E">
              <w:t xml:space="preserve">, jo papildus iepriekš tikšanās reizēs secinātajam un Rīgas pils atjaunošanas padomes sēdes protokolā fiksētajam, ēkas pielāgošanai </w:t>
            </w:r>
            <w:r w:rsidRPr="0099121E">
              <w:rPr>
                <w:bCs/>
              </w:rPr>
              <w:t>Kancelejas</w:t>
            </w:r>
            <w:r w:rsidRPr="0099121E">
              <w:t xml:space="preserve"> darbības specifikai nepieciešami ievērojami kapitālieguldījumi, laiks darbu veikšanai un </w:t>
            </w:r>
            <w:r w:rsidRPr="0099121E">
              <w:rPr>
                <w:bCs/>
              </w:rPr>
              <w:t>r</w:t>
            </w:r>
            <w:r w:rsidRPr="0099121E">
              <w:t>eprezentāciju vajadzībām papildus būtu jānomā telpas no citām personām</w:t>
            </w:r>
            <w:r w:rsidRPr="0099121E">
              <w:rPr>
                <w:bCs/>
              </w:rPr>
              <w:t xml:space="preserve">; </w:t>
            </w:r>
          </w:p>
          <w:p w:rsidR="00F6532A" w:rsidRPr="0099121E" w:rsidRDefault="00F6532A" w:rsidP="003F155F">
            <w:pPr>
              <w:pStyle w:val="naiskr"/>
              <w:numPr>
                <w:ilvl w:val="0"/>
                <w:numId w:val="27"/>
              </w:numPr>
              <w:tabs>
                <w:tab w:val="left" w:pos="366"/>
              </w:tabs>
              <w:spacing w:before="0" w:beforeAutospacing="0" w:after="60" w:afterAutospacing="0"/>
              <w:ind w:left="386" w:right="123" w:hanging="283"/>
              <w:jc w:val="both"/>
            </w:pPr>
            <w:r w:rsidRPr="0099121E">
              <w:rPr>
                <w:bCs/>
              </w:rPr>
              <w:t>Sabiedrības būvniecības speciālisti, izvērtējot ēkas Raiņa bulvārī 7, Rīgā, tehnisko stāvokli, secināja, ka nepieciešamais laiks tās pielāgošanai Kancelejas darbības specifikai būtu aptuveni 24 mēneši, bet pēdējais plānotais Rīgas pils Priekšpils restaurācijas un rekonstrukcijas darbu uzsākšanas termiņš ir 2012.gada septembris un līdz šim termiņam nav iespējams nodrošināt ēkas Raiņa bulvārī 7, Rīgā pielāgošanu (remontu) un Kancelejas pārcelšanos, lai varētu uzsākt Rīgas pils Priekšpils restaurācijas un rekonstrukcijas darbus,</w:t>
            </w:r>
          </w:p>
          <w:p w:rsidR="00F6532A" w:rsidRPr="0099121E" w:rsidRDefault="00F6532A" w:rsidP="00C72BE4">
            <w:pPr>
              <w:pStyle w:val="naiskr"/>
              <w:tabs>
                <w:tab w:val="left" w:pos="366"/>
              </w:tabs>
              <w:spacing w:before="0" w:beforeAutospacing="0" w:after="60" w:afterAutospacing="0"/>
              <w:ind w:left="103" w:right="123"/>
              <w:jc w:val="both"/>
            </w:pPr>
            <w:r w:rsidRPr="0099121E">
              <w:t>tika izvērtēti citi iespējamie risinājuma varianti, kas saistīti ar Kancelejas pārcelšanu uz darbam piemērotām telpām.</w:t>
            </w:r>
          </w:p>
          <w:p w:rsidR="00F6532A" w:rsidRPr="0099121E" w:rsidRDefault="00F6532A" w:rsidP="00E55EE5">
            <w:pPr>
              <w:pStyle w:val="naiskr"/>
              <w:tabs>
                <w:tab w:val="left" w:pos="366"/>
              </w:tabs>
              <w:spacing w:before="0" w:beforeAutospacing="0" w:after="60" w:afterAutospacing="0"/>
              <w:ind w:left="103" w:right="123"/>
              <w:jc w:val="both"/>
            </w:pPr>
            <w:r w:rsidRPr="0099121E">
              <w:t>Kā viens no risinājuma variantiem bija Kancelejai nomāt telpas Melngalvju nama ēku kompleksā, Rātslaukumā 5, Rātslaukumā 6  un Rātslaukumā 7, Rīgā (turpmāk – Melngalvju nama ēku kompleksā).</w:t>
            </w:r>
          </w:p>
          <w:p w:rsidR="00F6532A" w:rsidRPr="0099121E" w:rsidRDefault="00F6532A" w:rsidP="005712AF">
            <w:pPr>
              <w:pStyle w:val="naiskr"/>
              <w:tabs>
                <w:tab w:val="left" w:pos="366"/>
              </w:tabs>
              <w:spacing w:before="0" w:beforeAutospacing="0" w:after="60" w:afterAutospacing="0"/>
              <w:ind w:left="103" w:right="123"/>
              <w:jc w:val="both"/>
              <w:rPr>
                <w:bCs/>
              </w:rPr>
            </w:pPr>
            <w:r w:rsidRPr="0099121E">
              <w:t xml:space="preserve">Finanšu ministrija (Sabiedrība) sagatavoja priekšlikumus Ministru kabinetam par Kancelejas pārcelšanu uz darbam piemērotām telpām, kompleksi risinot arī </w:t>
            </w:r>
            <w:r w:rsidRPr="0099121E">
              <w:rPr>
                <w:bCs/>
              </w:rPr>
              <w:t>Veselības ministrijas vajadzībām</w:t>
            </w:r>
            <w:r w:rsidRPr="0099121E">
              <w:t xml:space="preserve"> </w:t>
            </w:r>
            <w:r w:rsidRPr="0099121E">
              <w:rPr>
                <w:bCs/>
              </w:rPr>
              <w:t xml:space="preserve">nepieciešamo telpu jautājumu. Ministru kabinets 2012.gada 3.aprīļa sēdē pieņēma zināšanai iesniegto Informatīvo ziņojumu „Par nepieciešamajām telpām Latvijas Valsts prezidenta kancelejas un Veselības ministrijas vajadzībām” un atbalstīja priekšlikumu </w:t>
            </w:r>
            <w:r w:rsidRPr="0099121E">
              <w:t>Kancelejai nomāt telpas Melngalvju nama ēku kompleksā (</w:t>
            </w:r>
            <w:r w:rsidRPr="0099121E">
              <w:rPr>
                <w:bCs/>
              </w:rPr>
              <w:t xml:space="preserve">MK </w:t>
            </w:r>
            <w:proofErr w:type="spellStart"/>
            <w:r w:rsidRPr="0099121E">
              <w:rPr>
                <w:bCs/>
              </w:rPr>
              <w:t>protokollēmuma</w:t>
            </w:r>
            <w:proofErr w:type="spellEnd"/>
            <w:r w:rsidRPr="0099121E">
              <w:rPr>
                <w:bCs/>
              </w:rPr>
              <w:t xml:space="preserve"> Nr.18 1.punkts). Papildus MK </w:t>
            </w:r>
            <w:proofErr w:type="spellStart"/>
            <w:r w:rsidRPr="0099121E">
              <w:rPr>
                <w:bCs/>
              </w:rPr>
              <w:t>protokollēmuma</w:t>
            </w:r>
            <w:proofErr w:type="spellEnd"/>
            <w:r w:rsidRPr="0099121E">
              <w:rPr>
                <w:bCs/>
              </w:rPr>
              <w:t xml:space="preserve"> Nr.18 4.2.apakšpunktā tika dots uzdevums Finanšu ministrijai (Sabiedrībai) pēc līguma noslēgšanas (t.i.</w:t>
            </w:r>
            <w:r w:rsidR="00D45E3E">
              <w:rPr>
                <w:bCs/>
              </w:rPr>
              <w:t>,</w:t>
            </w:r>
            <w:r w:rsidRPr="0099121E">
              <w:rPr>
                <w:bCs/>
              </w:rPr>
              <w:t xml:space="preserve"> starp </w:t>
            </w:r>
            <w:r w:rsidRPr="0099121E">
              <w:t xml:space="preserve">Kanceleju un sabiedrības ar ierobežotu atbildību „Rīgas nami”) </w:t>
            </w:r>
            <w:r w:rsidRPr="0099121E">
              <w:rPr>
                <w:bCs/>
              </w:rPr>
              <w:t xml:space="preserve">par Kancelejas pārcelšanos uz pagaidu telpām </w:t>
            </w:r>
            <w:r w:rsidRPr="0099121E">
              <w:t xml:space="preserve">Melngalvju nama ēku kompleksā </w:t>
            </w:r>
            <w:r w:rsidRPr="0099121E">
              <w:rPr>
                <w:bCs/>
              </w:rPr>
              <w:t>iesniegt noteiktā kārtībā Ministru kabinetā tiesību akta projektu par Rīgas pils Priekšpils restaurācijas un rekonstrukcijas darbu būvniecības termiņa aktualizēšanu.</w:t>
            </w:r>
          </w:p>
          <w:p w:rsidR="00F6532A" w:rsidRPr="0099121E" w:rsidRDefault="00F6532A" w:rsidP="00360BD2">
            <w:pPr>
              <w:pStyle w:val="naiskr"/>
              <w:tabs>
                <w:tab w:val="left" w:pos="366"/>
              </w:tabs>
              <w:spacing w:before="0" w:beforeAutospacing="0" w:after="60" w:afterAutospacing="0"/>
              <w:ind w:left="103" w:right="123"/>
              <w:jc w:val="both"/>
            </w:pPr>
            <w:r w:rsidRPr="0099121E">
              <w:t xml:space="preserve">2012.gada 27.jūnijā tika noslēgts Kancelejas un sabiedrības ar ierobežotu atbildību „Rīgas nami” nomas </w:t>
            </w:r>
            <w:smartTag w:uri="urn:schemas-microsoft-com:office:smarttags" w:element="metricconverter">
              <w:smartTagPr>
                <w:attr w:name="ProductID" w:val="3”"/>
              </w:smartTagPr>
              <w:smartTag w:uri="schemas-tilde-lv/tildestengine" w:element="veidnes">
                <w:smartTagPr>
                  <w:attr w:name="text" w:val="līgums"/>
                  <w:attr w:name="baseform" w:val="līgums"/>
                  <w:attr w:name="id" w:val="-1"/>
                </w:smartTagPr>
                <w:r w:rsidRPr="0099121E">
                  <w:t>līgums</w:t>
                </w:r>
              </w:smartTag>
            </w:smartTag>
            <w:r w:rsidRPr="0099121E">
              <w:t xml:space="preserve"> par telpu un inventāra nomu Melngalvju nama ēku kompleksā sākot no 2012.gada 1.septembra.</w:t>
            </w:r>
          </w:p>
          <w:p w:rsidR="00F6532A" w:rsidRPr="0099121E" w:rsidRDefault="00F6532A" w:rsidP="001C2BBF">
            <w:pPr>
              <w:pStyle w:val="naiskr"/>
              <w:tabs>
                <w:tab w:val="left" w:pos="366"/>
              </w:tabs>
              <w:spacing w:before="0" w:beforeAutospacing="0" w:after="60" w:afterAutospacing="0"/>
              <w:ind w:left="103" w:right="123"/>
              <w:jc w:val="both"/>
            </w:pPr>
            <w:r w:rsidRPr="0099121E">
              <w:t xml:space="preserve">Ņemot vērā MK </w:t>
            </w:r>
            <w:proofErr w:type="spellStart"/>
            <w:r w:rsidRPr="0099121E">
              <w:t>protokollēmumā</w:t>
            </w:r>
            <w:proofErr w:type="spellEnd"/>
            <w:r w:rsidRPr="0099121E">
              <w:t xml:space="preserve"> Nr.18 atbalstīto risinājuma variantu un to, ka būvniecības projekta Rīgas pils Priekšpils restaurācijas un rekonstrukcijas tehniskais projekts 2010.gada 3.decembrī noteiktā kārtībā tika saskaņots Rīgas domes Pilsētas attīstības departamenta Rīgas pilsētas Būvvaldē, Sabiedrība 2012.gada 22.jūnijā izsludināja iepirkuma procedūru Rīgas pils </w:t>
            </w:r>
            <w:r w:rsidRPr="0099121E">
              <w:lastRenderedPageBreak/>
              <w:t>Priekšpils restaurācijas un rekonstrukcijas darbiem, kura ir noslēgusies.</w:t>
            </w:r>
          </w:p>
          <w:p w:rsidR="00F6532A" w:rsidRPr="0099121E" w:rsidRDefault="00F6532A" w:rsidP="0070021E">
            <w:pPr>
              <w:pStyle w:val="naiskr"/>
              <w:tabs>
                <w:tab w:val="left" w:pos="366"/>
              </w:tabs>
              <w:spacing w:before="0" w:beforeAutospacing="0" w:after="60" w:afterAutospacing="0"/>
              <w:ind w:left="103" w:right="123"/>
              <w:jc w:val="both"/>
            </w:pPr>
            <w:r w:rsidRPr="0099121E">
              <w:t xml:space="preserve">Ņemot vērā minēto, izpildot </w:t>
            </w:r>
            <w:r w:rsidRPr="0099121E">
              <w:rPr>
                <w:bCs/>
              </w:rPr>
              <w:t xml:space="preserve">MK </w:t>
            </w:r>
            <w:proofErr w:type="spellStart"/>
            <w:r w:rsidRPr="0099121E">
              <w:rPr>
                <w:bCs/>
              </w:rPr>
              <w:t>protokollēmuma</w:t>
            </w:r>
            <w:proofErr w:type="spellEnd"/>
            <w:r w:rsidRPr="0099121E">
              <w:rPr>
                <w:bCs/>
              </w:rPr>
              <w:t xml:space="preserve"> Nr.18 4.2.apakšpunktā doto uzdevumu, Finanšu </w:t>
            </w:r>
            <w:r w:rsidRPr="0099121E">
              <w:t xml:space="preserve">ministrija (Sabiedrība) ir sagatavojusi Ministru kabineta rīkojuma projektu „Grozījumi Ministru kabineta 2010.gada 6.decembra rīkojumā Nr.702 „Par finansējuma piešķiršanu Rīgas pils Priekšpils projekta izdevumu segšanai”” (turpmāk – Ministru kabineta rīkojuma projekts), aktualizējot Rīgas pils Priekšpils restaurācijas un rekonstrukcijas darbu pabeigšanas un plānotos nomas līguma sākuma termiņus, un, pamatojoties uz aktualizētajiem būvniecības darbu pabeigšanas termiņiem, precizējot arī </w:t>
            </w:r>
            <w:r w:rsidR="002B42E3">
              <w:t xml:space="preserve">Kancelejas budžetā </w:t>
            </w:r>
            <w:r w:rsidR="002B42E3" w:rsidRPr="0099121E">
              <w:rPr>
                <w:bCs/>
              </w:rPr>
              <w:t>Rīgas pils Priekšpils nomas maksas izdevumu segšanai Sabiedrībai</w:t>
            </w:r>
            <w:r w:rsidR="00665C16">
              <w:rPr>
                <w:bCs/>
              </w:rPr>
              <w:t>.</w:t>
            </w:r>
          </w:p>
        </w:tc>
      </w:tr>
      <w:tr w:rsidR="00F6532A" w:rsidRPr="0099121E" w:rsidTr="00A0525D">
        <w:trPr>
          <w:trHeight w:val="40"/>
        </w:trPr>
        <w:tc>
          <w:tcPr>
            <w:tcW w:w="350" w:type="pct"/>
            <w:tcBorders>
              <w:right w:val="dotted" w:sz="4" w:space="0" w:color="auto"/>
            </w:tcBorders>
          </w:tcPr>
          <w:p w:rsidR="00F6532A" w:rsidRPr="0099121E" w:rsidRDefault="00F6532A">
            <w:pPr>
              <w:pStyle w:val="ParastaisWeb"/>
            </w:pPr>
            <w:r w:rsidRPr="0099121E">
              <w:lastRenderedPageBreak/>
              <w:t>3.</w:t>
            </w:r>
          </w:p>
        </w:tc>
        <w:tc>
          <w:tcPr>
            <w:tcW w:w="1214" w:type="pct"/>
            <w:tcBorders>
              <w:left w:val="dotted" w:sz="4" w:space="0" w:color="auto"/>
              <w:right w:val="dotted" w:sz="4" w:space="0" w:color="auto"/>
            </w:tcBorders>
          </w:tcPr>
          <w:p w:rsidR="00F6532A" w:rsidRPr="0099121E" w:rsidRDefault="00F6532A">
            <w:pPr>
              <w:pStyle w:val="ParastaisWeb"/>
            </w:pPr>
            <w:r w:rsidRPr="0099121E">
              <w:t>Saistītie politikas ietekmes novērtējumi un pētījumi</w:t>
            </w:r>
          </w:p>
        </w:tc>
        <w:tc>
          <w:tcPr>
            <w:tcW w:w="3436" w:type="pct"/>
            <w:tcBorders>
              <w:left w:val="dotted" w:sz="4" w:space="0" w:color="auto"/>
            </w:tcBorders>
          </w:tcPr>
          <w:p w:rsidR="00F6532A" w:rsidRPr="0099121E" w:rsidRDefault="00F6532A" w:rsidP="00766E9E">
            <w:pPr>
              <w:pStyle w:val="naiskr"/>
              <w:tabs>
                <w:tab w:val="left" w:pos="366"/>
              </w:tabs>
              <w:spacing w:before="0" w:beforeAutospacing="0" w:after="60" w:afterAutospacing="0"/>
              <w:ind w:left="61" w:right="158"/>
              <w:jc w:val="both"/>
              <w:rPr>
                <w:bCs/>
              </w:rPr>
            </w:pPr>
            <w:r w:rsidRPr="0099121E">
              <w:t>Ministru kabineta rīkojuma projekts</w:t>
            </w:r>
            <w:r w:rsidRPr="0099121E">
              <w:rPr>
                <w:bCs/>
              </w:rPr>
              <w:t xml:space="preserve"> šo jomu neskar.</w:t>
            </w:r>
          </w:p>
        </w:tc>
      </w:tr>
      <w:tr w:rsidR="00F6532A" w:rsidRPr="0099121E" w:rsidTr="00A0525D">
        <w:tc>
          <w:tcPr>
            <w:tcW w:w="350" w:type="pct"/>
            <w:tcBorders>
              <w:right w:val="dotted" w:sz="4" w:space="0" w:color="auto"/>
            </w:tcBorders>
          </w:tcPr>
          <w:p w:rsidR="00F6532A" w:rsidRPr="0099121E" w:rsidRDefault="00F6532A">
            <w:pPr>
              <w:pStyle w:val="ParastaisWeb"/>
            </w:pPr>
            <w:r w:rsidRPr="0099121E">
              <w:t>4.</w:t>
            </w:r>
          </w:p>
        </w:tc>
        <w:tc>
          <w:tcPr>
            <w:tcW w:w="1214" w:type="pct"/>
            <w:tcBorders>
              <w:left w:val="dotted" w:sz="4" w:space="0" w:color="auto"/>
              <w:right w:val="dotted" w:sz="4" w:space="0" w:color="auto"/>
            </w:tcBorders>
          </w:tcPr>
          <w:p w:rsidR="00F6532A" w:rsidRPr="0099121E" w:rsidRDefault="00F6532A">
            <w:pPr>
              <w:pStyle w:val="ParastaisWeb"/>
            </w:pPr>
            <w:r w:rsidRPr="0099121E">
              <w:t>Tiesiskā regulējuma mērķis un būtība</w:t>
            </w:r>
          </w:p>
        </w:tc>
        <w:tc>
          <w:tcPr>
            <w:tcW w:w="3436" w:type="pct"/>
            <w:tcBorders>
              <w:left w:val="dotted" w:sz="4" w:space="0" w:color="auto"/>
            </w:tcBorders>
          </w:tcPr>
          <w:p w:rsidR="00F6532A" w:rsidRPr="0099121E" w:rsidRDefault="00F6532A" w:rsidP="00364510">
            <w:pPr>
              <w:pStyle w:val="naiskr"/>
              <w:tabs>
                <w:tab w:val="left" w:pos="366"/>
              </w:tabs>
              <w:spacing w:before="0" w:beforeAutospacing="0" w:after="60" w:afterAutospacing="0"/>
              <w:ind w:left="61" w:right="158"/>
              <w:jc w:val="both"/>
              <w:rPr>
                <w:bCs/>
              </w:rPr>
            </w:pPr>
            <w:r w:rsidRPr="0099121E">
              <w:rPr>
                <w:bCs/>
              </w:rPr>
              <w:t>Ministru kabineta rīkojuma projekta tiesiskā regulējuma mērķis ir Ministru kabineta rīkojumā Nr.702 1.1.apakšpunktā minēt</w:t>
            </w:r>
            <w:r w:rsidR="004A4277">
              <w:rPr>
                <w:bCs/>
              </w:rPr>
              <w:t>ā finansējuma apmēra</w:t>
            </w:r>
            <w:r w:rsidRPr="0099121E">
              <w:rPr>
                <w:bCs/>
              </w:rPr>
              <w:t xml:space="preserve"> precizēšana </w:t>
            </w:r>
            <w:r w:rsidRPr="0099121E">
              <w:t>Kancelejai Rīgas pils Priekšpils nomas maksas izdevumu segšanai Sabiedrībai un 2.punktā minēto Rīgas pils Priekšpils restaurācijas un rekonstrukcijas darbu pabeigšanas un plānoto nomas līguma sākuma termiņu precizēšana (aktualizēšana).</w:t>
            </w:r>
          </w:p>
          <w:p w:rsidR="00F6532A" w:rsidRPr="0099121E" w:rsidRDefault="00F6532A" w:rsidP="009B44AE">
            <w:pPr>
              <w:pStyle w:val="naiskr"/>
              <w:tabs>
                <w:tab w:val="left" w:pos="366"/>
              </w:tabs>
              <w:spacing w:before="0" w:beforeAutospacing="0" w:after="60" w:afterAutospacing="0"/>
              <w:ind w:left="61" w:right="158"/>
              <w:jc w:val="both"/>
              <w:rPr>
                <w:bCs/>
              </w:rPr>
            </w:pPr>
            <w:r w:rsidRPr="0099121E">
              <w:rPr>
                <w:bCs/>
              </w:rPr>
              <w:t xml:space="preserve"> Tā ietvaros:</w:t>
            </w:r>
          </w:p>
          <w:p w:rsidR="0070021E" w:rsidRDefault="00F6532A">
            <w:pPr>
              <w:pStyle w:val="naiskr"/>
              <w:numPr>
                <w:ilvl w:val="0"/>
                <w:numId w:val="22"/>
              </w:numPr>
              <w:tabs>
                <w:tab w:val="left" w:pos="243"/>
              </w:tabs>
              <w:spacing w:before="0" w:beforeAutospacing="0" w:after="60" w:afterAutospacing="0"/>
              <w:ind w:left="104" w:right="158" w:firstLine="0"/>
              <w:jc w:val="both"/>
              <w:rPr>
                <w:bCs/>
              </w:rPr>
            </w:pPr>
            <w:r w:rsidRPr="0099121E">
              <w:rPr>
                <w:bCs/>
              </w:rPr>
              <w:t xml:space="preserve">1.punktā </w:t>
            </w:r>
            <w:r w:rsidR="00946808">
              <w:rPr>
                <w:bCs/>
              </w:rPr>
              <w:t xml:space="preserve">precizēta rīkojuma 1.punkta redakcija, tajā paredzot tikai Finanšu ministrijas budžeta ilgtermiņa saistībās paredzētā finansējuma </w:t>
            </w:r>
            <w:r w:rsidR="00665C16" w:rsidRPr="00665C16">
              <w:rPr>
                <w:bCs/>
              </w:rPr>
              <w:t xml:space="preserve">restaurācijas un rekonstrukcijas darbu </w:t>
            </w:r>
            <w:r w:rsidR="00946808">
              <w:rPr>
                <w:bCs/>
              </w:rPr>
              <w:t>a</w:t>
            </w:r>
            <w:r w:rsidR="00665C16">
              <w:rPr>
                <w:bCs/>
              </w:rPr>
              <w:t>p</w:t>
            </w:r>
            <w:r w:rsidR="00946808">
              <w:rPr>
                <w:bCs/>
              </w:rPr>
              <w:t>mēru;</w:t>
            </w:r>
          </w:p>
          <w:p w:rsidR="0070021E" w:rsidRDefault="00946808">
            <w:pPr>
              <w:pStyle w:val="naiskr"/>
              <w:numPr>
                <w:ilvl w:val="0"/>
                <w:numId w:val="22"/>
              </w:numPr>
              <w:tabs>
                <w:tab w:val="left" w:pos="243"/>
              </w:tabs>
              <w:spacing w:before="0" w:beforeAutospacing="0" w:after="60" w:afterAutospacing="0"/>
              <w:ind w:left="104" w:right="158" w:firstLine="0"/>
              <w:jc w:val="both"/>
              <w:rPr>
                <w:bCs/>
              </w:rPr>
            </w:pPr>
            <w:r>
              <w:rPr>
                <w:bCs/>
              </w:rPr>
              <w:t xml:space="preserve">2.punktā </w:t>
            </w:r>
            <w:r w:rsidR="00F6532A" w:rsidRPr="0099121E">
              <w:rPr>
                <w:bCs/>
              </w:rPr>
              <w:t>precizēts Kanceleja</w:t>
            </w:r>
            <w:r>
              <w:rPr>
                <w:bCs/>
              </w:rPr>
              <w:t>s budžetā paredzamā finansējuma apmērs</w:t>
            </w:r>
            <w:r w:rsidR="00F6532A" w:rsidRPr="0099121E">
              <w:rPr>
                <w:bCs/>
              </w:rPr>
              <w:t xml:space="preserve"> Rīgas pils Priekšpils nomas maksas izdevumu segšanai Sabiedrībai</w:t>
            </w:r>
            <w:r w:rsidR="00665C16">
              <w:rPr>
                <w:bCs/>
              </w:rPr>
              <w:t xml:space="preserve"> pēc </w:t>
            </w:r>
            <w:r w:rsidR="00665C16" w:rsidRPr="00665C16">
              <w:rPr>
                <w:bCs/>
              </w:rPr>
              <w:t>restaurācijas un rekonstrukcijas darbu</w:t>
            </w:r>
            <w:r w:rsidR="00665C16">
              <w:rPr>
                <w:bCs/>
              </w:rPr>
              <w:t xml:space="preserve"> pabeigšanas, turklāt neparedzot tos kā ilgtermiņa saistības</w:t>
            </w:r>
            <w:r w:rsidR="00F6532A" w:rsidRPr="0099121E">
              <w:rPr>
                <w:bCs/>
              </w:rPr>
              <w:t>;</w:t>
            </w:r>
          </w:p>
          <w:p w:rsidR="00F6532A" w:rsidRPr="0099121E" w:rsidRDefault="00946808" w:rsidP="0054636D">
            <w:pPr>
              <w:pStyle w:val="naiskr"/>
              <w:numPr>
                <w:ilvl w:val="0"/>
                <w:numId w:val="22"/>
              </w:numPr>
              <w:tabs>
                <w:tab w:val="left" w:pos="243"/>
              </w:tabs>
              <w:spacing w:before="0" w:beforeAutospacing="0" w:after="60" w:afterAutospacing="0"/>
              <w:ind w:left="243" w:right="158" w:hanging="141"/>
              <w:jc w:val="both"/>
              <w:rPr>
                <w:bCs/>
              </w:rPr>
            </w:pPr>
            <w:r>
              <w:rPr>
                <w:bCs/>
              </w:rPr>
              <w:t>3</w:t>
            </w:r>
            <w:r w:rsidR="00F6532A" w:rsidRPr="0099121E">
              <w:rPr>
                <w:bCs/>
              </w:rPr>
              <w:t xml:space="preserve">.punktā precizēts Finanšu ministrijai (Sabiedrībai) noteiktais Rīgas pils Priekšpils restaurācijas un rekonstrukcijas darbu pabeigšanas termiņš – 2015.gada 31.maijs, un objekta plānotais nomas līguma sākuma termiņš - 2015.gada 1.jūnijs. </w:t>
            </w:r>
          </w:p>
          <w:p w:rsidR="00F6532A" w:rsidRPr="0099121E" w:rsidRDefault="00F6532A" w:rsidP="00DF5BA1">
            <w:pPr>
              <w:pStyle w:val="naiskr"/>
              <w:tabs>
                <w:tab w:val="left" w:pos="366"/>
              </w:tabs>
              <w:spacing w:before="0" w:beforeAutospacing="0" w:after="60" w:afterAutospacing="0"/>
              <w:ind w:left="61" w:right="158"/>
              <w:jc w:val="both"/>
              <w:rPr>
                <w:highlight w:val="yellow"/>
              </w:rPr>
            </w:pPr>
            <w:r w:rsidRPr="0099121E">
              <w:rPr>
                <w:bCs/>
              </w:rPr>
              <w:t>Ministru kabineta rīkojuma projekts pilnībā atrisina 2.punktā minētās problēmas.</w:t>
            </w:r>
          </w:p>
        </w:tc>
      </w:tr>
      <w:tr w:rsidR="00F6532A" w:rsidRPr="0099121E" w:rsidTr="00A0525D">
        <w:tc>
          <w:tcPr>
            <w:tcW w:w="350" w:type="pct"/>
            <w:tcBorders>
              <w:right w:val="dotted" w:sz="4" w:space="0" w:color="auto"/>
            </w:tcBorders>
          </w:tcPr>
          <w:p w:rsidR="00F6532A" w:rsidRPr="0099121E" w:rsidRDefault="00F6532A">
            <w:pPr>
              <w:pStyle w:val="ParastaisWeb"/>
            </w:pPr>
            <w:r w:rsidRPr="0099121E">
              <w:t>5.</w:t>
            </w:r>
          </w:p>
        </w:tc>
        <w:tc>
          <w:tcPr>
            <w:tcW w:w="1214" w:type="pct"/>
            <w:tcBorders>
              <w:left w:val="dotted" w:sz="4" w:space="0" w:color="auto"/>
              <w:right w:val="dotted" w:sz="4" w:space="0" w:color="auto"/>
            </w:tcBorders>
          </w:tcPr>
          <w:p w:rsidR="00F6532A" w:rsidRPr="0099121E" w:rsidRDefault="00F6532A">
            <w:pPr>
              <w:pStyle w:val="ParastaisWeb"/>
            </w:pPr>
            <w:r w:rsidRPr="0099121E">
              <w:t>Projekta izstrādē iesaistītās institūcijas</w:t>
            </w:r>
          </w:p>
        </w:tc>
        <w:tc>
          <w:tcPr>
            <w:tcW w:w="3436" w:type="pct"/>
            <w:tcBorders>
              <w:left w:val="dotted" w:sz="4" w:space="0" w:color="auto"/>
            </w:tcBorders>
          </w:tcPr>
          <w:p w:rsidR="00F6532A" w:rsidRPr="0099121E" w:rsidRDefault="00F6532A" w:rsidP="00B17429">
            <w:pPr>
              <w:pStyle w:val="naiskr"/>
              <w:tabs>
                <w:tab w:val="left" w:pos="366"/>
              </w:tabs>
              <w:spacing w:before="0" w:beforeAutospacing="0" w:after="60" w:afterAutospacing="0"/>
              <w:ind w:left="61" w:right="158"/>
              <w:jc w:val="both"/>
              <w:rPr>
                <w:bCs/>
              </w:rPr>
            </w:pPr>
            <w:r w:rsidRPr="0099121E">
              <w:rPr>
                <w:bCs/>
              </w:rPr>
              <w:t>Finanšu ministrija (Sabiedrība).</w:t>
            </w:r>
          </w:p>
        </w:tc>
      </w:tr>
      <w:tr w:rsidR="00F6532A" w:rsidRPr="0099121E" w:rsidTr="00A0525D">
        <w:tc>
          <w:tcPr>
            <w:tcW w:w="350" w:type="pct"/>
            <w:tcBorders>
              <w:right w:val="dotted" w:sz="4" w:space="0" w:color="auto"/>
            </w:tcBorders>
          </w:tcPr>
          <w:p w:rsidR="00F6532A" w:rsidRPr="0099121E" w:rsidRDefault="00F6532A">
            <w:pPr>
              <w:pStyle w:val="ParastaisWeb"/>
            </w:pPr>
            <w:r w:rsidRPr="0099121E">
              <w:t>6.</w:t>
            </w:r>
          </w:p>
        </w:tc>
        <w:tc>
          <w:tcPr>
            <w:tcW w:w="1214" w:type="pct"/>
            <w:tcBorders>
              <w:left w:val="dotted" w:sz="4" w:space="0" w:color="auto"/>
              <w:right w:val="dotted" w:sz="4" w:space="0" w:color="auto"/>
            </w:tcBorders>
          </w:tcPr>
          <w:p w:rsidR="00F6532A" w:rsidRPr="0099121E" w:rsidRDefault="00F6532A">
            <w:pPr>
              <w:pStyle w:val="ParastaisWeb"/>
            </w:pPr>
            <w:r w:rsidRPr="0099121E">
              <w:t>Iemesli, kādēļ netika nodrošināta sabiedrības līdzdalība</w:t>
            </w:r>
          </w:p>
        </w:tc>
        <w:tc>
          <w:tcPr>
            <w:tcW w:w="3436" w:type="pct"/>
            <w:tcBorders>
              <w:left w:val="dotted" w:sz="4" w:space="0" w:color="auto"/>
            </w:tcBorders>
          </w:tcPr>
          <w:p w:rsidR="00F6532A" w:rsidRPr="0099121E" w:rsidRDefault="00F6532A" w:rsidP="00233FA9">
            <w:pPr>
              <w:pStyle w:val="naiskr"/>
              <w:tabs>
                <w:tab w:val="left" w:pos="366"/>
              </w:tabs>
              <w:spacing w:before="0" w:beforeAutospacing="0" w:after="60" w:afterAutospacing="0"/>
              <w:ind w:left="61" w:right="158"/>
              <w:jc w:val="both"/>
              <w:rPr>
                <w:bCs/>
              </w:rPr>
            </w:pPr>
            <w:r w:rsidRPr="0099121E">
              <w:rPr>
                <w:bCs/>
              </w:rPr>
              <w:t>Ministru kabineta rīkojuma projekta izstrādē sabiedrības līdzdalība nebija nepieciešama, jo Ministru kabineta rīkojuma projektā ietvertie jautājumi tieši neietekmē sabiedrību.</w:t>
            </w:r>
          </w:p>
        </w:tc>
      </w:tr>
      <w:tr w:rsidR="00A0525D" w:rsidRPr="0099121E" w:rsidTr="00A0525D">
        <w:tc>
          <w:tcPr>
            <w:tcW w:w="350" w:type="pct"/>
            <w:tcBorders>
              <w:right w:val="dotted" w:sz="4" w:space="0" w:color="auto"/>
            </w:tcBorders>
          </w:tcPr>
          <w:p w:rsidR="00A0525D" w:rsidRPr="0099121E" w:rsidRDefault="00A0525D">
            <w:pPr>
              <w:pStyle w:val="ParastaisWeb"/>
            </w:pPr>
            <w:r w:rsidRPr="0099121E">
              <w:t>7.</w:t>
            </w:r>
          </w:p>
        </w:tc>
        <w:tc>
          <w:tcPr>
            <w:tcW w:w="1214" w:type="pct"/>
            <w:tcBorders>
              <w:left w:val="dotted" w:sz="4" w:space="0" w:color="auto"/>
              <w:right w:val="dotted" w:sz="4" w:space="0" w:color="auto"/>
            </w:tcBorders>
          </w:tcPr>
          <w:p w:rsidR="00A0525D" w:rsidRPr="0099121E" w:rsidRDefault="00A0525D">
            <w:pPr>
              <w:pStyle w:val="ParastaisWeb"/>
            </w:pPr>
            <w:r w:rsidRPr="0099121E">
              <w:t>Cita informācija</w:t>
            </w:r>
          </w:p>
        </w:tc>
        <w:tc>
          <w:tcPr>
            <w:tcW w:w="3436" w:type="pct"/>
            <w:tcBorders>
              <w:left w:val="dotted" w:sz="4" w:space="0" w:color="auto"/>
            </w:tcBorders>
          </w:tcPr>
          <w:p w:rsidR="00A0525D" w:rsidRPr="0099121E" w:rsidRDefault="00A0525D" w:rsidP="005420C4">
            <w:pPr>
              <w:pStyle w:val="naiskr"/>
              <w:tabs>
                <w:tab w:val="left" w:pos="366"/>
              </w:tabs>
              <w:spacing w:before="0" w:beforeAutospacing="0" w:after="60" w:afterAutospacing="0"/>
              <w:ind w:left="61" w:right="158"/>
              <w:jc w:val="both"/>
              <w:rPr>
                <w:bCs/>
              </w:rPr>
            </w:pPr>
            <w:r w:rsidRPr="0099121E">
              <w:rPr>
                <w:bCs/>
              </w:rPr>
              <w:t xml:space="preserve">Ministru kabineta rīkojuma projekta īstenošana neradīs  ietekmi uz valsts budžetu, jo tiek precizēts </w:t>
            </w:r>
            <w:r>
              <w:rPr>
                <w:bCs/>
              </w:rPr>
              <w:t xml:space="preserve">Kancelejas budžetā </w:t>
            </w:r>
            <w:r w:rsidRPr="0099121E">
              <w:rPr>
                <w:bCs/>
              </w:rPr>
              <w:t>Rīgas pils Priekšpils</w:t>
            </w:r>
            <w:r>
              <w:rPr>
                <w:bCs/>
              </w:rPr>
              <w:t xml:space="preserve"> nomas maksas izdevumu segšanai paredzamais finansējuma sadalījums pa gadiem, 2013.gadu aizstājot ar 2015.gadu. </w:t>
            </w:r>
          </w:p>
        </w:tc>
      </w:tr>
    </w:tbl>
    <w:p w:rsidR="00A0525D" w:rsidRDefault="00A0525D" w:rsidP="00A0525D">
      <w:pPr>
        <w:spacing w:before="100" w:beforeAutospacing="1" w:after="100" w:afterAutospacing="1"/>
        <w:rPr>
          <w:bCs/>
          <w:sz w:val="24"/>
          <w:szCs w:val="24"/>
        </w:rPr>
      </w:pPr>
    </w:p>
    <w:tbl>
      <w:tblPr>
        <w:tblW w:w="5425" w:type="pct"/>
        <w:tblInd w:w="-5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655"/>
        <w:gridCol w:w="1540"/>
        <w:gridCol w:w="1682"/>
        <w:gridCol w:w="1256"/>
        <w:gridCol w:w="1256"/>
        <w:gridCol w:w="1518"/>
      </w:tblGrid>
      <w:tr w:rsidR="00140D9B" w:rsidRPr="002C6D34" w:rsidTr="00140D9B">
        <w:tc>
          <w:tcPr>
            <w:tcW w:w="5000" w:type="pct"/>
            <w:gridSpan w:val="6"/>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jc w:val="center"/>
              <w:rPr>
                <w:b/>
                <w:bCs/>
              </w:rPr>
            </w:pPr>
            <w:r w:rsidRPr="002C6D34">
              <w:lastRenderedPageBreak/>
              <w:t> </w:t>
            </w:r>
            <w:r w:rsidRPr="002C6D34">
              <w:rPr>
                <w:b/>
                <w:bCs/>
              </w:rPr>
              <w:t>III. Tiesību akta projekta ietekme uz valsts budžetu un pašvaldību budžetiem</w:t>
            </w:r>
          </w:p>
        </w:tc>
      </w:tr>
      <w:tr w:rsidR="00140D9B" w:rsidRPr="002C6D34" w:rsidTr="00140D9B">
        <w:trPr>
          <w:trHeight w:val="30"/>
        </w:trPr>
        <w:tc>
          <w:tcPr>
            <w:tcW w:w="1340" w:type="pct"/>
            <w:vMerge w:val="restar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b/>
                <w:bCs/>
              </w:rPr>
            </w:pPr>
            <w:r w:rsidRPr="002C6D34">
              <w:rPr>
                <w:b/>
                <w:bCs/>
              </w:rPr>
              <w:t>Rādītāji</w:t>
            </w:r>
          </w:p>
        </w:tc>
        <w:tc>
          <w:tcPr>
            <w:tcW w:w="1626" w:type="pct"/>
            <w:gridSpan w:val="2"/>
            <w:vMerge w:val="restar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bCs/>
              </w:rPr>
            </w:pPr>
            <w:r w:rsidRPr="002C6D34">
              <w:rPr>
                <w:bCs/>
              </w:rPr>
              <w:t>2012.gads</w:t>
            </w:r>
          </w:p>
        </w:tc>
        <w:tc>
          <w:tcPr>
            <w:tcW w:w="2034" w:type="pct"/>
            <w:gridSpan w:val="3"/>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Turpmākie trīs gadi (tūkst. latu)</w:t>
            </w:r>
          </w:p>
        </w:tc>
      </w:tr>
      <w:tr w:rsidR="00140D9B" w:rsidRPr="002C6D34" w:rsidTr="00140D9B">
        <w:trPr>
          <w:trHeight w:val="30"/>
        </w:trPr>
        <w:tc>
          <w:tcPr>
            <w:tcW w:w="1340" w:type="pct"/>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rPr>
                <w:rFonts w:ascii="Verdana" w:hAnsi="Verdana"/>
                <w:b/>
                <w:bCs/>
                <w:sz w:val="18"/>
                <w:szCs w:val="18"/>
              </w:rPr>
            </w:pPr>
          </w:p>
        </w:tc>
        <w:tc>
          <w:tcPr>
            <w:tcW w:w="1626" w:type="pct"/>
            <w:gridSpan w:val="2"/>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rPr>
                <w:rFonts w:ascii="Verdana" w:hAnsi="Verdana"/>
                <w:bCs/>
                <w:sz w:val="18"/>
                <w:szCs w:val="18"/>
              </w:rPr>
            </w:pP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bCs/>
              </w:rPr>
            </w:pPr>
            <w:r w:rsidRPr="002C6D34">
              <w:rPr>
                <w:bCs/>
              </w:rPr>
              <w:t>2013.</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bCs/>
              </w:rPr>
            </w:pPr>
            <w:r w:rsidRPr="002C6D34">
              <w:rPr>
                <w:bCs/>
              </w:rPr>
              <w:t>2014.</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bCs/>
              </w:rPr>
            </w:pPr>
            <w:r w:rsidRPr="002C6D34">
              <w:rPr>
                <w:bCs/>
              </w:rPr>
              <w:t>2015.</w:t>
            </w:r>
          </w:p>
        </w:tc>
      </w:tr>
      <w:tr w:rsidR="00140D9B" w:rsidRPr="002C6D34" w:rsidTr="00140D9B">
        <w:trPr>
          <w:trHeight w:val="30"/>
        </w:trPr>
        <w:tc>
          <w:tcPr>
            <w:tcW w:w="1340" w:type="pct"/>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rPr>
                <w:rFonts w:ascii="Verdana" w:hAnsi="Verdana"/>
                <w:b/>
                <w:bCs/>
                <w:sz w:val="18"/>
                <w:szCs w:val="18"/>
              </w:rPr>
            </w:pP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Saskaņā ar valsts budžetu kārtējam gadam</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Izmaiņas kārtējā gadā, salīdzinot ar budžetu kārtējam gadam</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naisc"/>
              <w:spacing w:before="0" w:beforeAutospacing="0" w:after="0" w:afterAutospacing="0"/>
              <w:jc w:val="center"/>
            </w:pPr>
            <w:r w:rsidRPr="002C6D34">
              <w:t>Izmaiņas, salīdzinot ar kārtējo (n) gadu</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naisc"/>
              <w:spacing w:before="0" w:beforeAutospacing="0" w:after="0" w:afterAutospacing="0"/>
              <w:jc w:val="center"/>
            </w:pPr>
            <w:r w:rsidRPr="002C6D34">
              <w:t>Izmaiņas, salīdzinot ar kārtējo (n) gadu</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naisc"/>
              <w:spacing w:before="0" w:beforeAutospacing="0" w:after="0" w:afterAutospacing="0"/>
              <w:jc w:val="center"/>
            </w:pPr>
            <w:r w:rsidRPr="002C6D34">
              <w:t>Izmaiņas, salīdzinot ar kārtējo (n) gadu</w:t>
            </w:r>
          </w:p>
        </w:tc>
      </w:tr>
      <w:tr w:rsidR="00140D9B" w:rsidRPr="002C6D34" w:rsidTr="00140D9B">
        <w:tc>
          <w:tcPr>
            <w:tcW w:w="1340"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1</w:t>
            </w: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2</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3</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4</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5</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rPr>
                <w:sz w:val="20"/>
                <w:szCs w:val="20"/>
              </w:rPr>
            </w:pPr>
            <w:r w:rsidRPr="002C6D34">
              <w:rPr>
                <w:sz w:val="20"/>
                <w:szCs w:val="20"/>
              </w:rPr>
              <w:t>6</w:t>
            </w:r>
          </w:p>
        </w:tc>
      </w:tr>
      <w:tr w:rsidR="00140D9B" w:rsidRPr="002C6D34" w:rsidTr="00140D9B">
        <w:trPr>
          <w:trHeight w:val="30"/>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1. Budžeta ieņēmumi:</w:t>
            </w: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140D9B" w:rsidRPr="002C6D34" w:rsidTr="00140D9B">
        <w:trPr>
          <w:trHeight w:val="113"/>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1.1. valsts pamatbudžets, tai skaitā ieņēmumi no maksas pakalpojumiem un citi pašu ieņēmumi</w:t>
            </w: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140D9B" w:rsidRPr="002C6D34" w:rsidTr="00140D9B">
        <w:trPr>
          <w:trHeight w:val="176"/>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1.2. valsts speciālais budžets</w:t>
            </w: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140D9B" w:rsidRPr="002C6D34" w:rsidTr="00140D9B">
        <w:trPr>
          <w:trHeight w:val="30"/>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1.3. pašvaldību budžets</w:t>
            </w:r>
          </w:p>
        </w:tc>
        <w:tc>
          <w:tcPr>
            <w:tcW w:w="777"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946808" w:rsidRPr="002C6D34" w:rsidTr="00405833">
        <w:trPr>
          <w:trHeight w:val="227"/>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2. Budžeta izdevumi:</w:t>
            </w:r>
          </w:p>
        </w:tc>
        <w:tc>
          <w:tcPr>
            <w:tcW w:w="777"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946808" w:rsidRPr="002C6D34" w:rsidTr="00405833">
        <w:trPr>
          <w:trHeight w:val="227"/>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2.1. valsts pamatbudžets</w:t>
            </w:r>
          </w:p>
        </w:tc>
        <w:tc>
          <w:tcPr>
            <w:tcW w:w="777"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r w:rsidRPr="002C6D34">
              <w:t>2.2. valsts speciālais budžets</w:t>
            </w:r>
          </w:p>
        </w:tc>
        <w:tc>
          <w:tcPr>
            <w:tcW w:w="777"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r w:rsidRPr="002C6D34">
              <w:t>2.3. pašvaldību budžets</w:t>
            </w:r>
          </w:p>
        </w:tc>
        <w:tc>
          <w:tcPr>
            <w:tcW w:w="777"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946808" w:rsidRPr="002C6D34" w:rsidTr="00405833">
        <w:trPr>
          <w:trHeight w:val="113"/>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3. Finansiālā ietekme:</w:t>
            </w:r>
          </w:p>
        </w:tc>
        <w:tc>
          <w:tcPr>
            <w:tcW w:w="777"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946808" w:rsidRPr="002C6D34" w:rsidTr="00405833">
        <w:trPr>
          <w:trHeight w:val="113"/>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3.1. valsts pamatbudžets</w:t>
            </w:r>
          </w:p>
        </w:tc>
        <w:tc>
          <w:tcPr>
            <w:tcW w:w="777"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r w:rsidRPr="002C6D34">
              <w:t>3.2. speciālais budžets</w:t>
            </w:r>
          </w:p>
        </w:tc>
        <w:tc>
          <w:tcPr>
            <w:tcW w:w="777"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r w:rsidRPr="002C6D34">
              <w:t>3.3. pašvaldību budžets</w:t>
            </w:r>
          </w:p>
        </w:tc>
        <w:tc>
          <w:tcPr>
            <w:tcW w:w="777"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vMerge w:val="restart"/>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r w:rsidRPr="002C6D34">
              <w:t>4. Finanšu līdzekļi papildu izdevumu finansēšanai (kompensējošu izdevumu samazinājumu norāda ar "+" zīmi)</w:t>
            </w:r>
          </w:p>
        </w:tc>
        <w:tc>
          <w:tcPr>
            <w:tcW w:w="777" w:type="pct"/>
            <w:vMerge w:val="restar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X</w:t>
            </w: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405833" w:rsidRPr="002C6D34" w:rsidTr="00140D9B">
        <w:trPr>
          <w:trHeight w:val="113"/>
        </w:trPr>
        <w:tc>
          <w:tcPr>
            <w:tcW w:w="1340" w:type="pct"/>
            <w:vMerge/>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p>
        </w:tc>
        <w:tc>
          <w:tcPr>
            <w:tcW w:w="777" w:type="pct"/>
            <w:vMerge/>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405833" w:rsidRPr="002C6D34" w:rsidTr="00140D9B">
        <w:trPr>
          <w:trHeight w:val="30"/>
        </w:trPr>
        <w:tc>
          <w:tcPr>
            <w:tcW w:w="1340" w:type="pct"/>
            <w:vMerge/>
            <w:tcBorders>
              <w:top w:val="dotted" w:sz="4" w:space="0" w:color="auto"/>
              <w:left w:val="dotted" w:sz="4" w:space="0" w:color="auto"/>
              <w:bottom w:val="dotted" w:sz="4" w:space="0" w:color="auto"/>
              <w:right w:val="dotted" w:sz="4" w:space="0" w:color="auto"/>
            </w:tcBorders>
          </w:tcPr>
          <w:p w:rsidR="00405833" w:rsidRPr="002C6D34" w:rsidRDefault="00405833" w:rsidP="00140D9B">
            <w:pPr>
              <w:pStyle w:val="ParastaisWeb"/>
              <w:spacing w:before="0" w:beforeAutospacing="0" w:after="0" w:afterAutospacing="0"/>
            </w:pPr>
          </w:p>
        </w:tc>
        <w:tc>
          <w:tcPr>
            <w:tcW w:w="777" w:type="pct"/>
            <w:vMerge/>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p>
        </w:tc>
        <w:tc>
          <w:tcPr>
            <w:tcW w:w="849"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405833" w:rsidRPr="002C6D34" w:rsidRDefault="00405833"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405833" w:rsidRPr="002C6D34" w:rsidRDefault="00405833" w:rsidP="00405833">
            <w:pPr>
              <w:pStyle w:val="ParastaisWeb"/>
              <w:spacing w:before="0" w:beforeAutospacing="0" w:after="0" w:afterAutospacing="0"/>
              <w:jc w:val="center"/>
            </w:pPr>
            <w:r w:rsidRPr="002C6D34">
              <w:t>0</w:t>
            </w:r>
          </w:p>
        </w:tc>
      </w:tr>
      <w:tr w:rsidR="00946808" w:rsidRPr="002C6D34" w:rsidTr="00140D9B">
        <w:trPr>
          <w:trHeight w:val="30"/>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5. Precizēta finansiālā ietekme:</w:t>
            </w:r>
          </w:p>
        </w:tc>
        <w:tc>
          <w:tcPr>
            <w:tcW w:w="777" w:type="pct"/>
            <w:vMerge w:val="restar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X</w:t>
            </w: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946808" w:rsidRPr="002C6D34" w:rsidTr="00405833">
        <w:trPr>
          <w:trHeight w:val="30"/>
        </w:trPr>
        <w:tc>
          <w:tcPr>
            <w:tcW w:w="1340" w:type="pct"/>
            <w:tcBorders>
              <w:top w:val="dotted" w:sz="4" w:space="0" w:color="auto"/>
              <w:left w:val="dotted" w:sz="4" w:space="0" w:color="auto"/>
              <w:bottom w:val="dotted" w:sz="4" w:space="0" w:color="auto"/>
              <w:right w:val="dotted" w:sz="4" w:space="0" w:color="auto"/>
            </w:tcBorders>
          </w:tcPr>
          <w:p w:rsidR="00946808" w:rsidRPr="002C6D34" w:rsidRDefault="00946808" w:rsidP="00140D9B">
            <w:pPr>
              <w:pStyle w:val="ParastaisWeb"/>
              <w:spacing w:before="0" w:beforeAutospacing="0" w:after="0" w:afterAutospacing="0"/>
            </w:pPr>
            <w:r w:rsidRPr="002C6D34">
              <w:t>5.1. valsts pamatbudžets</w:t>
            </w:r>
          </w:p>
        </w:tc>
        <w:tc>
          <w:tcPr>
            <w:tcW w:w="777" w:type="pct"/>
            <w:vMerge/>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p>
        </w:tc>
        <w:tc>
          <w:tcPr>
            <w:tcW w:w="849"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946808" w:rsidRPr="002C6D34" w:rsidRDefault="00946808" w:rsidP="00405833">
            <w:pPr>
              <w:pStyle w:val="ParastaisWeb"/>
              <w:spacing w:before="0" w:beforeAutospacing="0" w:after="0" w:afterAutospacing="0"/>
              <w:jc w:val="center"/>
            </w:pPr>
            <w:r w:rsidRPr="002C6D34">
              <w:t>0</w:t>
            </w:r>
          </w:p>
        </w:tc>
      </w:tr>
      <w:tr w:rsidR="00140D9B" w:rsidRPr="002C6D34" w:rsidTr="00140D9B">
        <w:trPr>
          <w:trHeight w:val="30"/>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5.2. speciālais budžets</w:t>
            </w:r>
          </w:p>
        </w:tc>
        <w:tc>
          <w:tcPr>
            <w:tcW w:w="777" w:type="pct"/>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140D9B" w:rsidRPr="002C6D34" w:rsidTr="00140D9B">
        <w:trPr>
          <w:trHeight w:val="30"/>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5.3. pašvaldību budžets</w:t>
            </w:r>
          </w:p>
        </w:tc>
        <w:tc>
          <w:tcPr>
            <w:tcW w:w="777" w:type="pct"/>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p>
        </w:tc>
        <w:tc>
          <w:tcPr>
            <w:tcW w:w="849"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c>
          <w:tcPr>
            <w:tcW w:w="766" w:type="pct"/>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jc w:val="center"/>
            </w:pPr>
            <w:r w:rsidRPr="002C6D34">
              <w:t>0</w:t>
            </w:r>
          </w:p>
        </w:tc>
      </w:tr>
      <w:tr w:rsidR="00140D9B" w:rsidRPr="003F00F3" w:rsidTr="00140D9B">
        <w:trPr>
          <w:trHeight w:val="1020"/>
        </w:trPr>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6. Detalizēts ieņēmumu un izdevumu aprēķins (ja nepieciešams, detalizētu ieņēmumu un izdevumu aprēķinu var pievienot anotācijas pielikumā):</w:t>
            </w:r>
          </w:p>
        </w:tc>
        <w:tc>
          <w:tcPr>
            <w:tcW w:w="3660" w:type="pct"/>
            <w:gridSpan w:val="5"/>
            <w:vMerge w:val="restart"/>
            <w:tcBorders>
              <w:top w:val="dotted" w:sz="4" w:space="0" w:color="auto"/>
              <w:left w:val="dotted" w:sz="4" w:space="0" w:color="auto"/>
              <w:bottom w:val="dotted" w:sz="4" w:space="0" w:color="auto"/>
              <w:right w:val="dotted" w:sz="4" w:space="0" w:color="auto"/>
            </w:tcBorders>
          </w:tcPr>
          <w:p w:rsidR="009D03F6" w:rsidRPr="003F00F3" w:rsidRDefault="009240B8" w:rsidP="009D03F6">
            <w:pPr>
              <w:pStyle w:val="ParastaisWeb"/>
              <w:spacing w:before="120" w:beforeAutospacing="0" w:after="0" w:afterAutospacing="0"/>
              <w:ind w:left="108" w:right="125"/>
              <w:jc w:val="both"/>
            </w:pPr>
            <w:r w:rsidRPr="0099121E">
              <w:t>Ministru kabineta rīkojuma projekts</w:t>
            </w:r>
            <w:r w:rsidRPr="0099121E">
              <w:rPr>
                <w:bCs/>
              </w:rPr>
              <w:t xml:space="preserve"> šo jomu neskar.</w:t>
            </w:r>
          </w:p>
        </w:tc>
      </w:tr>
      <w:tr w:rsidR="00140D9B" w:rsidRPr="002C6D34" w:rsidTr="00140D9B">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6.1. detalizēts ieņēmumu aprēķins</w:t>
            </w:r>
          </w:p>
        </w:tc>
        <w:tc>
          <w:tcPr>
            <w:tcW w:w="3660" w:type="pct"/>
            <w:gridSpan w:val="5"/>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pPr>
          </w:p>
        </w:tc>
      </w:tr>
      <w:tr w:rsidR="00140D9B" w:rsidRPr="002C6D34" w:rsidTr="00140D9B">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6.2. detalizēts izdevumu aprēķins</w:t>
            </w:r>
          </w:p>
        </w:tc>
        <w:tc>
          <w:tcPr>
            <w:tcW w:w="3660" w:type="pct"/>
            <w:gridSpan w:val="5"/>
            <w:vMerge/>
            <w:tcBorders>
              <w:top w:val="dotted" w:sz="4" w:space="0" w:color="auto"/>
              <w:left w:val="dotted" w:sz="4" w:space="0" w:color="auto"/>
              <w:bottom w:val="dotted" w:sz="4" w:space="0" w:color="auto"/>
              <w:right w:val="dotted" w:sz="4" w:space="0" w:color="auto"/>
            </w:tcBorders>
            <w:vAlign w:val="center"/>
          </w:tcPr>
          <w:p w:rsidR="00140D9B" w:rsidRPr="002C6D34" w:rsidRDefault="00140D9B" w:rsidP="00140D9B">
            <w:pPr>
              <w:pStyle w:val="ParastaisWeb"/>
              <w:spacing w:before="0" w:beforeAutospacing="0" w:after="0" w:afterAutospacing="0"/>
            </w:pPr>
          </w:p>
        </w:tc>
      </w:tr>
      <w:tr w:rsidR="00140D9B" w:rsidRPr="002C6D34" w:rsidTr="00140D9B">
        <w:tc>
          <w:tcPr>
            <w:tcW w:w="1340" w:type="pct"/>
            <w:tcBorders>
              <w:top w:val="dotted" w:sz="4" w:space="0" w:color="auto"/>
              <w:left w:val="dotted" w:sz="4" w:space="0" w:color="auto"/>
              <w:bottom w:val="dotted" w:sz="4" w:space="0" w:color="auto"/>
              <w:right w:val="dotted" w:sz="4" w:space="0" w:color="auto"/>
            </w:tcBorders>
          </w:tcPr>
          <w:p w:rsidR="00140D9B" w:rsidRPr="002C6D34" w:rsidRDefault="00140D9B" w:rsidP="00140D9B">
            <w:pPr>
              <w:pStyle w:val="ParastaisWeb"/>
              <w:spacing w:before="0" w:beforeAutospacing="0" w:after="0" w:afterAutospacing="0"/>
            </w:pPr>
            <w:r w:rsidRPr="002C6D34">
              <w:t>7. Cita informācija</w:t>
            </w:r>
          </w:p>
        </w:tc>
        <w:tc>
          <w:tcPr>
            <w:tcW w:w="3660" w:type="pct"/>
            <w:gridSpan w:val="5"/>
            <w:tcBorders>
              <w:top w:val="dotted" w:sz="4" w:space="0" w:color="auto"/>
              <w:left w:val="dotted" w:sz="4" w:space="0" w:color="auto"/>
              <w:bottom w:val="dotted" w:sz="4" w:space="0" w:color="auto"/>
              <w:right w:val="dotted" w:sz="4" w:space="0" w:color="auto"/>
            </w:tcBorders>
          </w:tcPr>
          <w:p w:rsidR="00140D9B" w:rsidRDefault="009B037E" w:rsidP="00B73A50">
            <w:pPr>
              <w:pStyle w:val="naiskr"/>
              <w:tabs>
                <w:tab w:val="left" w:pos="366"/>
              </w:tabs>
              <w:spacing w:before="0" w:beforeAutospacing="0" w:after="60" w:afterAutospacing="0"/>
              <w:ind w:left="61" w:right="158"/>
              <w:jc w:val="both"/>
            </w:pPr>
            <w:r w:rsidRPr="0099121E">
              <w:t xml:space="preserve"> </w:t>
            </w:r>
            <w:r w:rsidR="00946808" w:rsidRPr="009B037E">
              <w:t xml:space="preserve"> Likumprojektā „Par valsts budžetu 2013.gadam”</w:t>
            </w:r>
            <w:r w:rsidR="00665C16" w:rsidRPr="009B037E">
              <w:t>,</w:t>
            </w:r>
            <w:r w:rsidR="00665C16">
              <w:t xml:space="preserve"> </w:t>
            </w:r>
            <w:r w:rsidR="00F81AB0" w:rsidRPr="009B037E">
              <w:t>kā arī likumprojektā</w:t>
            </w:r>
            <w:r w:rsidR="00F81AB0">
              <w:t xml:space="preserve"> </w:t>
            </w:r>
            <w:r w:rsidR="00F81AB0" w:rsidRPr="009B037E">
              <w:lastRenderedPageBreak/>
              <w:t>„</w:t>
            </w:r>
            <w:r w:rsidR="00F81AB0" w:rsidRPr="00F81AB0">
              <w:t>Par vidēja termiņa budžeta ietvaru 2013. - 2015.gadam</w:t>
            </w:r>
            <w:r w:rsidR="00F81AB0">
              <w:t>”</w:t>
            </w:r>
            <w:r w:rsidR="00B73A50">
              <w:t xml:space="preserve">, </w:t>
            </w:r>
            <w:r w:rsidR="00665C16">
              <w:t>kas š.g.</w:t>
            </w:r>
            <w:r w:rsidR="00B73A50">
              <w:t xml:space="preserve"> </w:t>
            </w:r>
            <w:r w:rsidR="00665C16">
              <w:t>28.septembrī iesniegt</w:t>
            </w:r>
            <w:r w:rsidR="00F81AB0">
              <w:t>i</w:t>
            </w:r>
            <w:r w:rsidR="00665C16">
              <w:t xml:space="preserve"> Saeimā,</w:t>
            </w:r>
            <w:r w:rsidR="00946808">
              <w:t xml:space="preserve"> Kancelejas budžetā </w:t>
            </w:r>
            <w:r w:rsidR="00946808" w:rsidRPr="009D03F6">
              <w:t>Rīgas pils Priekšpils nomas maksas izdevumu segšanai</w:t>
            </w:r>
            <w:r w:rsidR="00946808">
              <w:t xml:space="preserve"> </w:t>
            </w:r>
            <w:r w:rsidR="00F81AB0">
              <w:t xml:space="preserve">paredzēts finansējums </w:t>
            </w:r>
            <w:r w:rsidR="00946808">
              <w:t>2013.gadam 129 345 latu apmērā</w:t>
            </w:r>
            <w:r w:rsidR="00F81AB0">
              <w:t xml:space="preserve"> (2013.gada 2.pusei), 2014. un 2015.gadam – 258 689 latu ik gadu</w:t>
            </w:r>
            <w:r w:rsidR="00946808">
              <w:t>.</w:t>
            </w:r>
          </w:p>
          <w:p w:rsidR="002F24D3" w:rsidRDefault="00946808" w:rsidP="002F24D3">
            <w:pPr>
              <w:pStyle w:val="ParastaisWeb"/>
              <w:spacing w:before="120" w:beforeAutospacing="0" w:after="0" w:afterAutospacing="0"/>
              <w:ind w:left="108" w:right="125"/>
              <w:jc w:val="both"/>
            </w:pPr>
            <w:r w:rsidRPr="009D03F6">
              <w:t>Ministru kabineta rīkojuma projekt</w:t>
            </w:r>
            <w:r>
              <w:t xml:space="preserve">s paredz </w:t>
            </w:r>
            <w:r w:rsidRPr="009D03F6">
              <w:t>precizēt Kancelejas budžetā Rīgas pils Priekšpils nomas maksas izdevum</w:t>
            </w:r>
            <w:r w:rsidR="00F81AB0">
              <w:t xml:space="preserve">iem </w:t>
            </w:r>
            <w:r w:rsidRPr="009D03F6">
              <w:t>paredzam</w:t>
            </w:r>
            <w:r>
              <w:t>o finansējum</w:t>
            </w:r>
            <w:r w:rsidR="00F81AB0">
              <w:t>u</w:t>
            </w:r>
            <w:r>
              <w:t xml:space="preserve"> </w:t>
            </w:r>
            <w:r w:rsidRPr="009D03F6">
              <w:t xml:space="preserve"> 2</w:t>
            </w:r>
            <w:r>
              <w:t xml:space="preserve">013.gadu aizstājot ar 2015.gadu, </w:t>
            </w:r>
            <w:r w:rsidR="002F24D3">
              <w:t xml:space="preserve">kā arī </w:t>
            </w:r>
            <w:r>
              <w:t>neparedzot to ilgtermiņa saistībās.</w:t>
            </w:r>
            <w:r w:rsidR="002F24D3">
              <w:t xml:space="preserve"> </w:t>
            </w:r>
          </w:p>
          <w:p w:rsidR="009B037E" w:rsidRDefault="002F24D3" w:rsidP="002F24D3">
            <w:pPr>
              <w:pStyle w:val="ParastaisWeb"/>
              <w:spacing w:before="120" w:beforeAutospacing="0" w:after="0" w:afterAutospacing="0"/>
              <w:ind w:left="108" w:right="125"/>
              <w:jc w:val="both"/>
            </w:pPr>
            <w:r w:rsidRPr="00C43D77">
              <w:t xml:space="preserve">Ņemot vērā minēto, Kancelejas budžetā paredzētais finansējums </w:t>
            </w:r>
            <w:r w:rsidR="008D23C8" w:rsidRPr="00C43D77">
              <w:t xml:space="preserve">Rīgas pils Priekšpils nomas maksas izdevumu </w:t>
            </w:r>
            <w:r w:rsidRPr="00C43D77">
              <w:t>segšanai likumprojektā „</w:t>
            </w:r>
            <w:r w:rsidR="00B73A50" w:rsidRPr="00C43D77">
              <w:t>P</w:t>
            </w:r>
            <w:r w:rsidRPr="00C43D77">
              <w:t xml:space="preserve">ar valsts budžetu 2013.gadam” ir jāsamazina 129 345 latu apmērā, kā arī </w:t>
            </w:r>
            <w:r w:rsidR="00494F53" w:rsidRPr="00C43D77">
              <w:t xml:space="preserve">attiecīgi </w:t>
            </w:r>
            <w:r w:rsidRPr="00C43D77">
              <w:t>Vidēja termiņa budžeta ietvara likumprojekta sagatavošanas procesā jāsamazina finansējums 2014.gadam 258 689 latu apmērā un 2015.gadam 107 787 latu apmērā.</w:t>
            </w:r>
            <w:r>
              <w:t xml:space="preserve"> </w:t>
            </w:r>
          </w:p>
          <w:p w:rsidR="00946808" w:rsidRPr="002C6D34" w:rsidRDefault="009B037E" w:rsidP="002F24D3">
            <w:pPr>
              <w:pStyle w:val="ParastaisWeb"/>
              <w:spacing w:before="120" w:beforeAutospacing="0" w:after="0" w:afterAutospacing="0"/>
              <w:ind w:left="108" w:right="125"/>
              <w:jc w:val="both"/>
            </w:pPr>
            <w:bookmarkStart w:id="6" w:name="_GoBack"/>
            <w:bookmarkEnd w:id="6"/>
            <w:r w:rsidRPr="0099121E">
              <w:t xml:space="preserve">Detalizēta informācija par </w:t>
            </w:r>
            <w:r w:rsidRPr="0099121E">
              <w:rPr>
                <w:bCs/>
              </w:rPr>
              <w:t>precizēto būvniecības aktivitāšu laika grafiku un precizēto Rīgas pils Priekšpils projekta naudas plūsmu sadalījumā pa gadiem un to ietekme uz valsts budžetu atspoguļoti</w:t>
            </w:r>
            <w:r w:rsidRPr="0099121E">
              <w:t xml:space="preserve"> anotācijas pielikumā</w:t>
            </w:r>
            <w:r w:rsidRPr="0099121E">
              <w:rPr>
                <w:bCs/>
              </w:rPr>
              <w:t>.</w:t>
            </w:r>
          </w:p>
        </w:tc>
      </w:tr>
    </w:tbl>
    <w:p w:rsidR="00140D9B" w:rsidRDefault="00140D9B" w:rsidP="00A0525D">
      <w:pPr>
        <w:spacing w:before="100" w:beforeAutospacing="1" w:after="100" w:afterAutospacing="1"/>
        <w:rPr>
          <w:bCs/>
          <w:sz w:val="24"/>
          <w:szCs w:val="24"/>
        </w:rPr>
      </w:pPr>
    </w:p>
    <w:tbl>
      <w:tblPr>
        <w:tblStyle w:val="Reatabula"/>
        <w:tblW w:w="992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09"/>
        <w:gridCol w:w="4678"/>
        <w:gridCol w:w="4536"/>
      </w:tblGrid>
      <w:tr w:rsidR="00A0525D" w:rsidTr="00A0525D">
        <w:tc>
          <w:tcPr>
            <w:tcW w:w="9923" w:type="dxa"/>
            <w:gridSpan w:val="3"/>
          </w:tcPr>
          <w:p w:rsidR="00A0525D" w:rsidRPr="004E219D" w:rsidRDefault="00A0525D" w:rsidP="00A0525D">
            <w:pPr>
              <w:spacing w:before="100" w:beforeAutospacing="1" w:after="100" w:afterAutospacing="1"/>
              <w:jc w:val="center"/>
              <w:rPr>
                <w:rFonts w:cs="Times New Roman"/>
                <w:bCs/>
                <w:sz w:val="24"/>
                <w:szCs w:val="24"/>
              </w:rPr>
            </w:pPr>
            <w:r w:rsidRPr="004E219D">
              <w:rPr>
                <w:rFonts w:cs="Times New Roman"/>
                <w:b/>
                <w:bCs/>
                <w:sz w:val="24"/>
                <w:szCs w:val="24"/>
              </w:rPr>
              <w:t>VII. Tiesību akta projekta izpildes nodrošināšana un tās ietekme uz institūcijām</w:t>
            </w:r>
          </w:p>
        </w:tc>
      </w:tr>
      <w:tr w:rsidR="00A0525D" w:rsidTr="00A0525D">
        <w:tc>
          <w:tcPr>
            <w:tcW w:w="709" w:type="dxa"/>
          </w:tcPr>
          <w:p w:rsidR="00A0525D" w:rsidRPr="00933F6F" w:rsidRDefault="00A0525D" w:rsidP="00A0525D">
            <w:pPr>
              <w:pStyle w:val="naiskr"/>
              <w:jc w:val="center"/>
            </w:pPr>
            <w:r w:rsidRPr="00933F6F">
              <w:t>1.</w:t>
            </w:r>
          </w:p>
        </w:tc>
        <w:tc>
          <w:tcPr>
            <w:tcW w:w="4678" w:type="dxa"/>
          </w:tcPr>
          <w:p w:rsidR="00A0525D" w:rsidRPr="00933F6F" w:rsidRDefault="00A0525D" w:rsidP="00A0525D">
            <w:pPr>
              <w:pStyle w:val="naiskr"/>
            </w:pPr>
            <w:r w:rsidRPr="00933F6F">
              <w:t>Projekta izpildē iesaistītās institūcijas</w:t>
            </w:r>
          </w:p>
        </w:tc>
        <w:tc>
          <w:tcPr>
            <w:tcW w:w="4536" w:type="dxa"/>
          </w:tcPr>
          <w:p w:rsidR="00A0525D" w:rsidRPr="0099121E" w:rsidRDefault="00A0525D" w:rsidP="00A0525D">
            <w:pPr>
              <w:pStyle w:val="naiskr"/>
              <w:tabs>
                <w:tab w:val="left" w:pos="-108"/>
              </w:tabs>
              <w:spacing w:before="0" w:beforeAutospacing="0" w:after="60" w:afterAutospacing="0"/>
              <w:ind w:left="-108" w:right="158"/>
              <w:jc w:val="both"/>
              <w:rPr>
                <w:bCs/>
              </w:rPr>
            </w:pPr>
            <w:r w:rsidRPr="0099121E">
              <w:rPr>
                <w:bCs/>
              </w:rPr>
              <w:t> Finanšu ministrija (Sabiedrība).</w:t>
            </w:r>
          </w:p>
        </w:tc>
      </w:tr>
      <w:tr w:rsidR="00A0525D" w:rsidTr="00A0525D">
        <w:tc>
          <w:tcPr>
            <w:tcW w:w="709" w:type="dxa"/>
          </w:tcPr>
          <w:p w:rsidR="00A0525D" w:rsidRPr="00933F6F" w:rsidRDefault="00A0525D" w:rsidP="00A0525D">
            <w:pPr>
              <w:pStyle w:val="naiskr"/>
              <w:jc w:val="center"/>
            </w:pPr>
            <w:r w:rsidRPr="00933F6F">
              <w:t>2.</w:t>
            </w:r>
          </w:p>
        </w:tc>
        <w:tc>
          <w:tcPr>
            <w:tcW w:w="4678" w:type="dxa"/>
          </w:tcPr>
          <w:p w:rsidR="00A0525D" w:rsidRPr="00933F6F" w:rsidRDefault="00A0525D" w:rsidP="00A0525D">
            <w:pPr>
              <w:pStyle w:val="naiskr"/>
            </w:pPr>
            <w:r w:rsidRPr="00933F6F">
              <w:t>Projekta izpildes ietekme uz pārvaldes funkcijām</w:t>
            </w:r>
          </w:p>
        </w:tc>
        <w:tc>
          <w:tcPr>
            <w:tcW w:w="4536" w:type="dxa"/>
          </w:tcPr>
          <w:p w:rsidR="00A0525D" w:rsidRPr="0099121E" w:rsidRDefault="00A0525D" w:rsidP="00A0525D">
            <w:pPr>
              <w:pStyle w:val="naiskr"/>
              <w:spacing w:before="0" w:beforeAutospacing="0" w:after="60" w:afterAutospacing="0"/>
              <w:ind w:left="-30" w:right="158"/>
              <w:jc w:val="both"/>
              <w:rPr>
                <w:bCs/>
              </w:rPr>
            </w:pPr>
            <w:r w:rsidRPr="0099121E">
              <w:t>Ministru kabineta rīkojuma projekts</w:t>
            </w:r>
            <w:r w:rsidRPr="0099121E">
              <w:rPr>
                <w:bCs/>
              </w:rPr>
              <w:t xml:space="preserve"> šo    jomu neskar.</w:t>
            </w:r>
          </w:p>
        </w:tc>
      </w:tr>
      <w:tr w:rsidR="00A0525D" w:rsidTr="00A0525D">
        <w:tc>
          <w:tcPr>
            <w:tcW w:w="709" w:type="dxa"/>
          </w:tcPr>
          <w:p w:rsidR="00A0525D" w:rsidRPr="00933F6F" w:rsidRDefault="00A0525D" w:rsidP="00A0525D">
            <w:pPr>
              <w:pStyle w:val="naiskr"/>
              <w:jc w:val="center"/>
            </w:pPr>
            <w:r w:rsidRPr="00933F6F">
              <w:t>3.</w:t>
            </w:r>
          </w:p>
        </w:tc>
        <w:tc>
          <w:tcPr>
            <w:tcW w:w="4678" w:type="dxa"/>
          </w:tcPr>
          <w:p w:rsidR="00A0525D" w:rsidRPr="00933F6F" w:rsidRDefault="00A0525D" w:rsidP="00A0525D">
            <w:pPr>
              <w:pStyle w:val="naiskr"/>
            </w:pPr>
            <w:r w:rsidRPr="00933F6F">
              <w:t>Projekta izpildes ietekme uz pārvaldes institucionālo struktūru.</w:t>
            </w:r>
          </w:p>
          <w:p w:rsidR="00A0525D" w:rsidRPr="00933F6F" w:rsidRDefault="00A0525D" w:rsidP="00A0525D">
            <w:pPr>
              <w:pStyle w:val="naiskr"/>
            </w:pPr>
            <w:r w:rsidRPr="00933F6F">
              <w:t>Jaunu institūciju izveide</w:t>
            </w:r>
          </w:p>
        </w:tc>
        <w:tc>
          <w:tcPr>
            <w:tcW w:w="4536" w:type="dxa"/>
          </w:tcPr>
          <w:p w:rsidR="00A0525D" w:rsidRPr="0099121E" w:rsidRDefault="00A0525D" w:rsidP="00A0525D">
            <w:pPr>
              <w:pStyle w:val="naiskr"/>
              <w:spacing w:before="0" w:beforeAutospacing="0" w:after="60" w:afterAutospacing="0"/>
              <w:ind w:left="-30" w:right="158"/>
              <w:jc w:val="both"/>
              <w:rPr>
                <w:bCs/>
              </w:rPr>
            </w:pPr>
            <w:r w:rsidRPr="0099121E">
              <w:t>Ministru kabineta rīkojuma projekts</w:t>
            </w:r>
            <w:r w:rsidRPr="0099121E">
              <w:rPr>
                <w:bCs/>
              </w:rPr>
              <w:t xml:space="preserve"> šo    jomu neskar.</w:t>
            </w:r>
          </w:p>
        </w:tc>
      </w:tr>
      <w:tr w:rsidR="00A0525D" w:rsidTr="00A0525D">
        <w:tc>
          <w:tcPr>
            <w:tcW w:w="709" w:type="dxa"/>
          </w:tcPr>
          <w:p w:rsidR="00A0525D" w:rsidRPr="00933F6F" w:rsidRDefault="00A0525D" w:rsidP="00A0525D">
            <w:pPr>
              <w:pStyle w:val="naiskr"/>
              <w:jc w:val="center"/>
            </w:pPr>
            <w:r w:rsidRPr="00933F6F">
              <w:t>4.</w:t>
            </w:r>
          </w:p>
        </w:tc>
        <w:tc>
          <w:tcPr>
            <w:tcW w:w="4678" w:type="dxa"/>
          </w:tcPr>
          <w:p w:rsidR="00A0525D" w:rsidRPr="00933F6F" w:rsidRDefault="00A0525D" w:rsidP="00A0525D">
            <w:pPr>
              <w:pStyle w:val="naiskr"/>
            </w:pPr>
            <w:r w:rsidRPr="00933F6F">
              <w:t>Projekta izpildes ietekme uz pārvaldes institucionālo struktūru.</w:t>
            </w:r>
          </w:p>
          <w:p w:rsidR="00A0525D" w:rsidRPr="00933F6F" w:rsidRDefault="00A0525D" w:rsidP="00A0525D">
            <w:pPr>
              <w:pStyle w:val="naiskr"/>
            </w:pPr>
            <w:r w:rsidRPr="00933F6F">
              <w:t>Esošu institūciju likvidācija</w:t>
            </w:r>
          </w:p>
        </w:tc>
        <w:tc>
          <w:tcPr>
            <w:tcW w:w="4536" w:type="dxa"/>
          </w:tcPr>
          <w:p w:rsidR="00A0525D" w:rsidRPr="0099121E" w:rsidRDefault="00A0525D" w:rsidP="00A0525D">
            <w:pPr>
              <w:pStyle w:val="naiskr"/>
              <w:spacing w:before="0" w:beforeAutospacing="0" w:after="60" w:afterAutospacing="0"/>
              <w:ind w:left="-30" w:right="158"/>
              <w:jc w:val="both"/>
              <w:rPr>
                <w:bCs/>
              </w:rPr>
            </w:pPr>
            <w:r w:rsidRPr="0099121E">
              <w:t>Ministru kabineta rīkojuma projekts</w:t>
            </w:r>
            <w:r w:rsidRPr="0099121E">
              <w:rPr>
                <w:bCs/>
              </w:rPr>
              <w:t xml:space="preserve"> šo    jomu neskar.</w:t>
            </w:r>
          </w:p>
        </w:tc>
      </w:tr>
      <w:tr w:rsidR="00A0525D" w:rsidTr="00A0525D">
        <w:tc>
          <w:tcPr>
            <w:tcW w:w="709" w:type="dxa"/>
          </w:tcPr>
          <w:p w:rsidR="00A0525D" w:rsidRPr="00933F6F" w:rsidRDefault="00A0525D" w:rsidP="00A0525D">
            <w:pPr>
              <w:pStyle w:val="naiskr"/>
              <w:jc w:val="center"/>
            </w:pPr>
            <w:r w:rsidRPr="00933F6F">
              <w:t>5.</w:t>
            </w:r>
          </w:p>
        </w:tc>
        <w:tc>
          <w:tcPr>
            <w:tcW w:w="4678" w:type="dxa"/>
          </w:tcPr>
          <w:p w:rsidR="00A0525D" w:rsidRPr="00933F6F" w:rsidRDefault="00A0525D" w:rsidP="00A0525D">
            <w:pPr>
              <w:pStyle w:val="naiskr"/>
            </w:pPr>
            <w:r w:rsidRPr="00933F6F">
              <w:t>Projekta izpildes ietekme uz pārvaldes institucionālo struktūru.</w:t>
            </w:r>
          </w:p>
          <w:p w:rsidR="00A0525D" w:rsidRPr="00933F6F" w:rsidRDefault="00A0525D" w:rsidP="00A0525D">
            <w:pPr>
              <w:pStyle w:val="naiskr"/>
            </w:pPr>
            <w:r w:rsidRPr="00933F6F">
              <w:t>Esošu institūciju reorganizācija</w:t>
            </w:r>
          </w:p>
        </w:tc>
        <w:tc>
          <w:tcPr>
            <w:tcW w:w="4536" w:type="dxa"/>
          </w:tcPr>
          <w:p w:rsidR="00A0525D" w:rsidRPr="0099121E" w:rsidRDefault="00A0525D" w:rsidP="00A0525D">
            <w:pPr>
              <w:pStyle w:val="naiskr"/>
              <w:spacing w:before="0" w:beforeAutospacing="0" w:after="60" w:afterAutospacing="0"/>
              <w:ind w:left="-30" w:right="158"/>
              <w:jc w:val="both"/>
              <w:rPr>
                <w:bCs/>
              </w:rPr>
            </w:pPr>
            <w:r w:rsidRPr="0099121E">
              <w:t>Ministru kabineta rīkojuma projekts</w:t>
            </w:r>
            <w:r w:rsidRPr="0099121E">
              <w:rPr>
                <w:bCs/>
              </w:rPr>
              <w:t xml:space="preserve"> šo    jomu neskar.</w:t>
            </w:r>
          </w:p>
        </w:tc>
      </w:tr>
      <w:tr w:rsidR="00A0525D" w:rsidTr="00A0525D">
        <w:tc>
          <w:tcPr>
            <w:tcW w:w="709" w:type="dxa"/>
          </w:tcPr>
          <w:p w:rsidR="00A0525D" w:rsidRPr="00933F6F" w:rsidRDefault="00A0525D" w:rsidP="00A0525D">
            <w:pPr>
              <w:pStyle w:val="naiskr"/>
              <w:jc w:val="center"/>
            </w:pPr>
            <w:r w:rsidRPr="00933F6F">
              <w:t>6.</w:t>
            </w:r>
          </w:p>
        </w:tc>
        <w:tc>
          <w:tcPr>
            <w:tcW w:w="4678" w:type="dxa"/>
          </w:tcPr>
          <w:p w:rsidR="00A0525D" w:rsidRPr="00933F6F" w:rsidRDefault="00A0525D" w:rsidP="00A0525D">
            <w:pPr>
              <w:pStyle w:val="naiskr"/>
            </w:pPr>
            <w:r w:rsidRPr="00933F6F">
              <w:t> Cita informācija</w:t>
            </w:r>
          </w:p>
        </w:tc>
        <w:tc>
          <w:tcPr>
            <w:tcW w:w="4536" w:type="dxa"/>
          </w:tcPr>
          <w:p w:rsidR="00A0525D" w:rsidRPr="0099121E" w:rsidRDefault="00A0525D" w:rsidP="00A0525D">
            <w:pPr>
              <w:pStyle w:val="naiskr"/>
              <w:tabs>
                <w:tab w:val="left" w:pos="-108"/>
              </w:tabs>
              <w:spacing w:before="0" w:beforeAutospacing="0" w:after="60" w:afterAutospacing="0"/>
              <w:ind w:left="-108" w:right="158"/>
              <w:jc w:val="both"/>
              <w:rPr>
                <w:bCs/>
              </w:rPr>
            </w:pPr>
            <w:r w:rsidRPr="0099121E">
              <w:rPr>
                <w:bCs/>
              </w:rPr>
              <w:t> Nav.</w:t>
            </w:r>
          </w:p>
        </w:tc>
      </w:tr>
    </w:tbl>
    <w:p w:rsidR="00A0525D" w:rsidRPr="007137A9" w:rsidRDefault="00A0525D" w:rsidP="00A0525D">
      <w:pPr>
        <w:spacing w:before="100" w:beforeAutospacing="1" w:after="100" w:afterAutospacing="1"/>
        <w:rPr>
          <w:sz w:val="24"/>
          <w:szCs w:val="24"/>
        </w:rPr>
      </w:pPr>
      <w:r w:rsidRPr="007137A9">
        <w:rPr>
          <w:bCs/>
          <w:sz w:val="24"/>
          <w:szCs w:val="24"/>
        </w:rPr>
        <w:t>Anotācijas</w:t>
      </w:r>
      <w:r>
        <w:rPr>
          <w:bCs/>
          <w:sz w:val="24"/>
          <w:szCs w:val="24"/>
        </w:rPr>
        <w:t xml:space="preserve"> </w:t>
      </w:r>
      <w:r w:rsidRPr="007137A9">
        <w:rPr>
          <w:bCs/>
          <w:sz w:val="24"/>
          <w:szCs w:val="24"/>
        </w:rPr>
        <w:t xml:space="preserve">II, IV, V un VI sadaļa – </w:t>
      </w:r>
      <w:r w:rsidR="00140D9B" w:rsidRPr="0099121E">
        <w:rPr>
          <w:sz w:val="24"/>
          <w:szCs w:val="24"/>
        </w:rPr>
        <w:t xml:space="preserve">Ministru kabineta rīkojuma </w:t>
      </w:r>
      <w:r w:rsidRPr="007137A9">
        <w:rPr>
          <w:sz w:val="24"/>
          <w:szCs w:val="24"/>
        </w:rPr>
        <w:t>projekts šīs jomas neskar.</w:t>
      </w:r>
    </w:p>
    <w:p w:rsidR="0071344C" w:rsidRDefault="0071344C" w:rsidP="009B4CA3">
      <w:pPr>
        <w:spacing w:before="100" w:beforeAutospacing="1" w:after="100" w:afterAutospacing="1"/>
        <w:rPr>
          <w:bCs/>
          <w:sz w:val="24"/>
          <w:szCs w:val="24"/>
        </w:rPr>
      </w:pPr>
    </w:p>
    <w:p w:rsidR="00F6532A" w:rsidRDefault="00F6532A" w:rsidP="009B4CA3">
      <w:pPr>
        <w:spacing w:before="100" w:beforeAutospacing="1" w:after="100" w:afterAutospacing="1"/>
        <w:rPr>
          <w:bCs/>
          <w:sz w:val="24"/>
          <w:szCs w:val="24"/>
        </w:rPr>
      </w:pPr>
      <w:r w:rsidRPr="0099121E">
        <w:rPr>
          <w:bCs/>
          <w:sz w:val="24"/>
          <w:szCs w:val="24"/>
        </w:rPr>
        <w:t>Finanšu ministrs</w:t>
      </w:r>
      <w:r w:rsidRPr="0099121E">
        <w:rPr>
          <w:bCs/>
          <w:sz w:val="24"/>
          <w:szCs w:val="24"/>
        </w:rPr>
        <w:tab/>
      </w:r>
      <w:r w:rsidRPr="0099121E">
        <w:rPr>
          <w:bCs/>
          <w:sz w:val="24"/>
          <w:szCs w:val="24"/>
        </w:rPr>
        <w:tab/>
      </w:r>
      <w:r w:rsidRPr="0099121E">
        <w:rPr>
          <w:bCs/>
          <w:sz w:val="24"/>
          <w:szCs w:val="24"/>
        </w:rPr>
        <w:tab/>
      </w:r>
      <w:r w:rsidRPr="0099121E">
        <w:rPr>
          <w:bCs/>
          <w:sz w:val="24"/>
          <w:szCs w:val="24"/>
        </w:rPr>
        <w:tab/>
      </w:r>
      <w:r w:rsidRPr="0099121E">
        <w:rPr>
          <w:bCs/>
          <w:sz w:val="24"/>
          <w:szCs w:val="24"/>
        </w:rPr>
        <w:tab/>
      </w:r>
      <w:r w:rsidRPr="0099121E">
        <w:rPr>
          <w:bCs/>
          <w:sz w:val="24"/>
          <w:szCs w:val="24"/>
        </w:rPr>
        <w:tab/>
      </w:r>
      <w:r w:rsidRPr="0099121E">
        <w:rPr>
          <w:bCs/>
          <w:sz w:val="24"/>
          <w:szCs w:val="24"/>
        </w:rPr>
        <w:tab/>
      </w:r>
      <w:r w:rsidRPr="0099121E">
        <w:rPr>
          <w:bCs/>
          <w:sz w:val="24"/>
          <w:szCs w:val="24"/>
        </w:rPr>
        <w:tab/>
        <w:t>A. Vilks</w:t>
      </w:r>
    </w:p>
    <w:p w:rsidR="00550106" w:rsidRDefault="00550106" w:rsidP="00314DD3">
      <w:pPr>
        <w:rPr>
          <w:noProof/>
          <w:sz w:val="16"/>
          <w:szCs w:val="16"/>
        </w:rPr>
      </w:pPr>
    </w:p>
    <w:p w:rsidR="00F6532A" w:rsidRPr="0099121E" w:rsidRDefault="00F6532A" w:rsidP="00314DD3">
      <w:pPr>
        <w:rPr>
          <w:noProof/>
          <w:sz w:val="16"/>
          <w:szCs w:val="16"/>
        </w:rPr>
      </w:pPr>
      <w:r w:rsidRPr="0099121E">
        <w:rPr>
          <w:noProof/>
          <w:sz w:val="16"/>
          <w:szCs w:val="16"/>
        </w:rPr>
        <w:t>17.09.2012 10:52</w:t>
      </w:r>
    </w:p>
    <w:p w:rsidR="00F6532A" w:rsidRPr="0099121E" w:rsidRDefault="00C6628B" w:rsidP="00314DD3">
      <w:pPr>
        <w:rPr>
          <w:sz w:val="16"/>
          <w:szCs w:val="16"/>
        </w:rPr>
      </w:pPr>
      <w:fldSimple w:instr=" NUMWORDS   \* MERGEFORMAT ">
        <w:r w:rsidR="00B960E4" w:rsidRPr="00B960E4">
          <w:rPr>
            <w:noProof/>
            <w:sz w:val="16"/>
            <w:szCs w:val="16"/>
          </w:rPr>
          <w:t>1535</w:t>
        </w:r>
      </w:fldSimple>
    </w:p>
    <w:p w:rsidR="00F6532A" w:rsidRPr="0099121E" w:rsidRDefault="00F6532A" w:rsidP="00314DD3">
      <w:pPr>
        <w:rPr>
          <w:sz w:val="16"/>
          <w:szCs w:val="16"/>
        </w:rPr>
      </w:pPr>
      <w:r w:rsidRPr="0099121E">
        <w:rPr>
          <w:sz w:val="16"/>
          <w:szCs w:val="16"/>
        </w:rPr>
        <w:t>A.Gulbe</w:t>
      </w:r>
    </w:p>
    <w:p w:rsidR="00F6532A" w:rsidRPr="0099121E" w:rsidRDefault="00F6532A" w:rsidP="00F65A18">
      <w:pPr>
        <w:jc w:val="both"/>
        <w:rPr>
          <w:bCs/>
          <w:sz w:val="24"/>
          <w:szCs w:val="24"/>
        </w:rPr>
      </w:pPr>
      <w:bookmarkStart w:id="7" w:name="OLE_LINK3"/>
      <w:bookmarkStart w:id="8" w:name="OLE_LINK4"/>
      <w:bookmarkStart w:id="9" w:name="OLE_LINK12"/>
      <w:bookmarkStart w:id="10" w:name="OLE_LINK13"/>
      <w:r w:rsidRPr="0099121E">
        <w:rPr>
          <w:sz w:val="16"/>
          <w:szCs w:val="16"/>
        </w:rPr>
        <w:t xml:space="preserve">67024698, </w:t>
      </w:r>
      <w:hyperlink r:id="rId7" w:history="1">
        <w:r w:rsidRPr="0099121E">
          <w:rPr>
            <w:rStyle w:val="Hipersaite"/>
            <w:color w:val="auto"/>
            <w:sz w:val="16"/>
            <w:szCs w:val="16"/>
          </w:rPr>
          <w:t>Aiga.Gulbe@vni.lv</w:t>
        </w:r>
      </w:hyperlink>
      <w:bookmarkEnd w:id="7"/>
      <w:bookmarkEnd w:id="8"/>
      <w:bookmarkEnd w:id="9"/>
      <w:bookmarkEnd w:id="10"/>
    </w:p>
    <w:sectPr w:rsidR="00F6532A" w:rsidRPr="0099121E" w:rsidSect="0071344C">
      <w:headerReference w:type="default" r:id="rId8"/>
      <w:footerReference w:type="default" r:id="rId9"/>
      <w:footerReference w:type="first" r:id="rId10"/>
      <w:pgSz w:w="11906" w:h="16838"/>
      <w:pgMar w:top="1418" w:right="1134" w:bottom="709" w:left="1701" w:header="709" w:footer="23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C8" w:rsidRDefault="008D23C8" w:rsidP="00F711C0">
      <w:r>
        <w:separator/>
      </w:r>
    </w:p>
  </w:endnote>
  <w:endnote w:type="continuationSeparator" w:id="0">
    <w:p w:rsidR="008D23C8" w:rsidRDefault="008D23C8" w:rsidP="00F71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C8" w:rsidRPr="0012671A" w:rsidRDefault="008D23C8" w:rsidP="0012671A">
    <w:pPr>
      <w:pStyle w:val="naisf"/>
      <w:spacing w:before="0" w:beforeAutospacing="0" w:after="40" w:afterAutospacing="0"/>
      <w:jc w:val="both"/>
      <w:rPr>
        <w:szCs w:val="16"/>
      </w:rPr>
    </w:pPr>
    <w:fldSimple w:instr=" FILENAME   \* MERGEFORMAT ">
      <w:r w:rsidRPr="00F65A18">
        <w:rPr>
          <w:noProof/>
          <w:sz w:val="16"/>
          <w:szCs w:val="16"/>
        </w:rPr>
        <w:t>FMAnot_150812_GrozMKnot702</w:t>
      </w:r>
    </w:fldSimple>
    <w:r w:rsidRPr="004812C7">
      <w:rPr>
        <w:sz w:val="16"/>
        <w:szCs w:val="16"/>
      </w:rPr>
      <w:t>; Ministru kabineta rīkojuma projekta</w:t>
    </w:r>
    <w:r>
      <w:rPr>
        <w:sz w:val="16"/>
        <w:szCs w:val="16"/>
      </w:rPr>
      <w:t xml:space="preserve"> </w:t>
    </w:r>
    <w:r w:rsidRPr="004812C7">
      <w:rPr>
        <w:sz w:val="16"/>
        <w:szCs w:val="16"/>
      </w:rPr>
      <w:t>„Grozījumi Ministru kabineta 2010.gada 6.decembra rīkojumā</w:t>
    </w:r>
    <w:r>
      <w:rPr>
        <w:sz w:val="16"/>
        <w:szCs w:val="16"/>
      </w:rPr>
      <w:t xml:space="preserve"> </w:t>
    </w:r>
    <w:r w:rsidRPr="004812C7">
      <w:rPr>
        <w:sz w:val="16"/>
        <w:szCs w:val="16"/>
      </w:rPr>
      <w:t xml:space="preserve">Nr.702 „Par finansējuma piešķiršanu Rīgas pils Priekšpils projekta izdevumu segšanai”” sākotnējās ietekmes novērtējuma </w:t>
    </w:r>
    <w:smartTag w:uri="schemas-tilde-lv/tildestengine" w:element="veidnes">
      <w:smartTagPr>
        <w:attr w:name="text" w:val="ziņojums"/>
        <w:attr w:name="baseform" w:val="ziņojums"/>
        <w:attr w:name="id" w:val="-1"/>
      </w:smartTagPr>
      <w:r w:rsidRPr="004812C7">
        <w:rPr>
          <w:sz w:val="16"/>
          <w:szCs w:val="16"/>
        </w:rPr>
        <w:t>ziņojums</w:t>
      </w:r>
    </w:smartTag>
    <w:r w:rsidRPr="004812C7">
      <w:rPr>
        <w:sz w:val="16"/>
        <w:szCs w:val="16"/>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C8" w:rsidRPr="006C0672" w:rsidRDefault="008D23C8" w:rsidP="0012671A">
    <w:pPr>
      <w:pStyle w:val="naisf"/>
      <w:spacing w:before="0" w:beforeAutospacing="0" w:after="40" w:afterAutospacing="0"/>
      <w:jc w:val="both"/>
      <w:rPr>
        <w:bCs/>
        <w:sz w:val="16"/>
        <w:szCs w:val="16"/>
      </w:rPr>
    </w:pPr>
    <w:fldSimple w:instr=" FILENAME   \* MERGEFORMAT ">
      <w:r w:rsidRPr="00F65A18">
        <w:rPr>
          <w:noProof/>
          <w:sz w:val="16"/>
          <w:szCs w:val="16"/>
        </w:rPr>
        <w:t>FMAnot_150812_GrozMKnot702</w:t>
      </w:r>
    </w:fldSimple>
    <w:r w:rsidRPr="004812C7">
      <w:rPr>
        <w:sz w:val="16"/>
        <w:szCs w:val="16"/>
      </w:rPr>
      <w:t>; Ministru kabineta rīkojuma projekta</w:t>
    </w:r>
    <w:r>
      <w:rPr>
        <w:sz w:val="16"/>
        <w:szCs w:val="16"/>
      </w:rPr>
      <w:t xml:space="preserve"> </w:t>
    </w:r>
    <w:r w:rsidRPr="004812C7">
      <w:rPr>
        <w:sz w:val="16"/>
        <w:szCs w:val="16"/>
      </w:rPr>
      <w:t xml:space="preserve">„Grozījumi Ministru kabineta 2010.gada 6.decembra rīkojumā Nr.702 „Par finansējuma piešķiršanu Rīgas pils Priekšpils projekta izdevumu segšanai”” sākotnējās ietekmes novērtējuma </w:t>
    </w:r>
    <w:smartTag w:uri="schemas-tilde-lv/tildestengine" w:element="veidnes">
      <w:smartTagPr>
        <w:attr w:name="text" w:val="ziņojums"/>
        <w:attr w:name="baseform" w:val="ziņojums"/>
        <w:attr w:name="id" w:val="-1"/>
      </w:smartTagPr>
      <w:r w:rsidRPr="004812C7">
        <w:rPr>
          <w:sz w:val="16"/>
          <w:szCs w:val="16"/>
        </w:rPr>
        <w:t>ziņojums</w:t>
      </w:r>
    </w:smartTag>
    <w:r w:rsidRPr="004812C7">
      <w:rPr>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C8" w:rsidRDefault="008D23C8" w:rsidP="00F711C0">
      <w:r>
        <w:separator/>
      </w:r>
    </w:p>
  </w:footnote>
  <w:footnote w:type="continuationSeparator" w:id="0">
    <w:p w:rsidR="008D23C8" w:rsidRDefault="008D23C8" w:rsidP="00F7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C8" w:rsidRPr="003C39C4" w:rsidRDefault="008D23C8">
    <w:pPr>
      <w:pStyle w:val="Galvene"/>
      <w:jc w:val="center"/>
      <w:rPr>
        <w:sz w:val="24"/>
        <w:szCs w:val="24"/>
      </w:rPr>
    </w:pPr>
    <w:r w:rsidRPr="003C39C4">
      <w:rPr>
        <w:sz w:val="24"/>
        <w:szCs w:val="24"/>
      </w:rPr>
      <w:fldChar w:fldCharType="begin"/>
    </w:r>
    <w:r w:rsidRPr="003C39C4">
      <w:rPr>
        <w:sz w:val="24"/>
        <w:szCs w:val="24"/>
      </w:rPr>
      <w:instrText xml:space="preserve"> PAGE   \* MERGEFORMAT </w:instrText>
    </w:r>
    <w:r w:rsidRPr="003C39C4">
      <w:rPr>
        <w:sz w:val="24"/>
        <w:szCs w:val="24"/>
      </w:rPr>
      <w:fldChar w:fldCharType="separate"/>
    </w:r>
    <w:r w:rsidR="00C43D77">
      <w:rPr>
        <w:noProof/>
        <w:sz w:val="24"/>
        <w:szCs w:val="24"/>
      </w:rPr>
      <w:t>5</w:t>
    </w:r>
    <w:r w:rsidRPr="003C39C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CA1"/>
    <w:multiLevelType w:val="hybridMultilevel"/>
    <w:tmpl w:val="77325BBA"/>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
    <w:nsid w:val="03A320B9"/>
    <w:multiLevelType w:val="hybridMultilevel"/>
    <w:tmpl w:val="313E81D4"/>
    <w:lvl w:ilvl="0" w:tplc="04260011">
      <w:start w:val="1"/>
      <w:numFmt w:val="decimal"/>
      <w:lvlText w:val="%1)"/>
      <w:lvlJc w:val="left"/>
      <w:pPr>
        <w:ind w:left="974" w:hanging="360"/>
      </w:pPr>
      <w:rPr>
        <w:rFonts w:cs="Times New Roman"/>
      </w:rPr>
    </w:lvl>
    <w:lvl w:ilvl="1" w:tplc="04260019" w:tentative="1">
      <w:start w:val="1"/>
      <w:numFmt w:val="lowerLetter"/>
      <w:lvlText w:val="%2."/>
      <w:lvlJc w:val="left"/>
      <w:pPr>
        <w:ind w:left="1694" w:hanging="360"/>
      </w:pPr>
      <w:rPr>
        <w:rFonts w:cs="Times New Roman"/>
      </w:rPr>
    </w:lvl>
    <w:lvl w:ilvl="2" w:tplc="0426001B" w:tentative="1">
      <w:start w:val="1"/>
      <w:numFmt w:val="lowerRoman"/>
      <w:lvlText w:val="%3."/>
      <w:lvlJc w:val="right"/>
      <w:pPr>
        <w:ind w:left="2414" w:hanging="180"/>
      </w:pPr>
      <w:rPr>
        <w:rFonts w:cs="Times New Roman"/>
      </w:rPr>
    </w:lvl>
    <w:lvl w:ilvl="3" w:tplc="0426000F" w:tentative="1">
      <w:start w:val="1"/>
      <w:numFmt w:val="decimal"/>
      <w:lvlText w:val="%4."/>
      <w:lvlJc w:val="left"/>
      <w:pPr>
        <w:ind w:left="3134" w:hanging="360"/>
      </w:pPr>
      <w:rPr>
        <w:rFonts w:cs="Times New Roman"/>
      </w:rPr>
    </w:lvl>
    <w:lvl w:ilvl="4" w:tplc="04260019" w:tentative="1">
      <w:start w:val="1"/>
      <w:numFmt w:val="lowerLetter"/>
      <w:lvlText w:val="%5."/>
      <w:lvlJc w:val="left"/>
      <w:pPr>
        <w:ind w:left="3854" w:hanging="360"/>
      </w:pPr>
      <w:rPr>
        <w:rFonts w:cs="Times New Roman"/>
      </w:rPr>
    </w:lvl>
    <w:lvl w:ilvl="5" w:tplc="0426001B" w:tentative="1">
      <w:start w:val="1"/>
      <w:numFmt w:val="lowerRoman"/>
      <w:lvlText w:val="%6."/>
      <w:lvlJc w:val="right"/>
      <w:pPr>
        <w:ind w:left="4574" w:hanging="180"/>
      </w:pPr>
      <w:rPr>
        <w:rFonts w:cs="Times New Roman"/>
      </w:rPr>
    </w:lvl>
    <w:lvl w:ilvl="6" w:tplc="0426000F" w:tentative="1">
      <w:start w:val="1"/>
      <w:numFmt w:val="decimal"/>
      <w:lvlText w:val="%7."/>
      <w:lvlJc w:val="left"/>
      <w:pPr>
        <w:ind w:left="5294" w:hanging="360"/>
      </w:pPr>
      <w:rPr>
        <w:rFonts w:cs="Times New Roman"/>
      </w:rPr>
    </w:lvl>
    <w:lvl w:ilvl="7" w:tplc="04260019" w:tentative="1">
      <w:start w:val="1"/>
      <w:numFmt w:val="lowerLetter"/>
      <w:lvlText w:val="%8."/>
      <w:lvlJc w:val="left"/>
      <w:pPr>
        <w:ind w:left="6014" w:hanging="360"/>
      </w:pPr>
      <w:rPr>
        <w:rFonts w:cs="Times New Roman"/>
      </w:rPr>
    </w:lvl>
    <w:lvl w:ilvl="8" w:tplc="0426001B" w:tentative="1">
      <w:start w:val="1"/>
      <w:numFmt w:val="lowerRoman"/>
      <w:lvlText w:val="%9."/>
      <w:lvlJc w:val="right"/>
      <w:pPr>
        <w:ind w:left="6734" w:hanging="180"/>
      </w:pPr>
      <w:rPr>
        <w:rFonts w:cs="Times New Roman"/>
      </w:rPr>
    </w:lvl>
  </w:abstractNum>
  <w:abstractNum w:abstractNumId="2">
    <w:nsid w:val="06063F34"/>
    <w:multiLevelType w:val="multilevel"/>
    <w:tmpl w:val="DB980678"/>
    <w:lvl w:ilvl="0">
      <w:start w:val="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nsid w:val="07CE1141"/>
    <w:multiLevelType w:val="hybridMultilevel"/>
    <w:tmpl w:val="48FC7F98"/>
    <w:lvl w:ilvl="0" w:tplc="DB304BF0">
      <w:start w:val="1"/>
      <w:numFmt w:val="bullet"/>
      <w:lvlText w:val=""/>
      <w:lvlJc w:val="left"/>
      <w:pPr>
        <w:ind w:left="974" w:hanging="360"/>
      </w:pPr>
      <w:rPr>
        <w:rFonts w:ascii="Symbol" w:hAnsi="Symbol" w:hint="default"/>
        <w:sz w:val="20"/>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4">
    <w:nsid w:val="0A477081"/>
    <w:multiLevelType w:val="hybridMultilevel"/>
    <w:tmpl w:val="B02616E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210672"/>
    <w:multiLevelType w:val="hybridMultilevel"/>
    <w:tmpl w:val="ED90374C"/>
    <w:lvl w:ilvl="0" w:tplc="04260011">
      <w:start w:val="1"/>
      <w:numFmt w:val="decimal"/>
      <w:lvlText w:val="%1)"/>
      <w:lvlJc w:val="left"/>
      <w:pPr>
        <w:ind w:left="1457" w:hanging="360"/>
      </w:pPr>
      <w:rPr>
        <w:rFonts w:cs="Times New Roman"/>
      </w:rPr>
    </w:lvl>
    <w:lvl w:ilvl="1" w:tplc="04260019" w:tentative="1">
      <w:start w:val="1"/>
      <w:numFmt w:val="lowerLetter"/>
      <w:lvlText w:val="%2."/>
      <w:lvlJc w:val="left"/>
      <w:pPr>
        <w:ind w:left="2177" w:hanging="360"/>
      </w:pPr>
      <w:rPr>
        <w:rFonts w:cs="Times New Roman"/>
      </w:rPr>
    </w:lvl>
    <w:lvl w:ilvl="2" w:tplc="0426001B" w:tentative="1">
      <w:start w:val="1"/>
      <w:numFmt w:val="lowerRoman"/>
      <w:lvlText w:val="%3."/>
      <w:lvlJc w:val="right"/>
      <w:pPr>
        <w:ind w:left="2897" w:hanging="180"/>
      </w:pPr>
      <w:rPr>
        <w:rFonts w:cs="Times New Roman"/>
      </w:rPr>
    </w:lvl>
    <w:lvl w:ilvl="3" w:tplc="0426000F" w:tentative="1">
      <w:start w:val="1"/>
      <w:numFmt w:val="decimal"/>
      <w:lvlText w:val="%4."/>
      <w:lvlJc w:val="left"/>
      <w:pPr>
        <w:ind w:left="3617" w:hanging="360"/>
      </w:pPr>
      <w:rPr>
        <w:rFonts w:cs="Times New Roman"/>
      </w:rPr>
    </w:lvl>
    <w:lvl w:ilvl="4" w:tplc="04260019" w:tentative="1">
      <w:start w:val="1"/>
      <w:numFmt w:val="lowerLetter"/>
      <w:lvlText w:val="%5."/>
      <w:lvlJc w:val="left"/>
      <w:pPr>
        <w:ind w:left="4337" w:hanging="360"/>
      </w:pPr>
      <w:rPr>
        <w:rFonts w:cs="Times New Roman"/>
      </w:rPr>
    </w:lvl>
    <w:lvl w:ilvl="5" w:tplc="0426001B" w:tentative="1">
      <w:start w:val="1"/>
      <w:numFmt w:val="lowerRoman"/>
      <w:lvlText w:val="%6."/>
      <w:lvlJc w:val="right"/>
      <w:pPr>
        <w:ind w:left="5057" w:hanging="180"/>
      </w:pPr>
      <w:rPr>
        <w:rFonts w:cs="Times New Roman"/>
      </w:rPr>
    </w:lvl>
    <w:lvl w:ilvl="6" w:tplc="0426000F" w:tentative="1">
      <w:start w:val="1"/>
      <w:numFmt w:val="decimal"/>
      <w:lvlText w:val="%7."/>
      <w:lvlJc w:val="left"/>
      <w:pPr>
        <w:ind w:left="5777" w:hanging="360"/>
      </w:pPr>
      <w:rPr>
        <w:rFonts w:cs="Times New Roman"/>
      </w:rPr>
    </w:lvl>
    <w:lvl w:ilvl="7" w:tplc="04260019" w:tentative="1">
      <w:start w:val="1"/>
      <w:numFmt w:val="lowerLetter"/>
      <w:lvlText w:val="%8."/>
      <w:lvlJc w:val="left"/>
      <w:pPr>
        <w:ind w:left="6497" w:hanging="360"/>
      </w:pPr>
      <w:rPr>
        <w:rFonts w:cs="Times New Roman"/>
      </w:rPr>
    </w:lvl>
    <w:lvl w:ilvl="8" w:tplc="0426001B" w:tentative="1">
      <w:start w:val="1"/>
      <w:numFmt w:val="lowerRoman"/>
      <w:lvlText w:val="%9."/>
      <w:lvlJc w:val="right"/>
      <w:pPr>
        <w:ind w:left="7217" w:hanging="180"/>
      </w:pPr>
      <w:rPr>
        <w:rFonts w:cs="Times New Roman"/>
      </w:rPr>
    </w:lvl>
  </w:abstractNum>
  <w:abstractNum w:abstractNumId="6">
    <w:nsid w:val="112562CA"/>
    <w:multiLevelType w:val="hybridMultilevel"/>
    <w:tmpl w:val="545EF15C"/>
    <w:lvl w:ilvl="0" w:tplc="ED046F90">
      <w:start w:val="1"/>
      <w:numFmt w:val="bullet"/>
      <w:lvlText w:val=""/>
      <w:lvlJc w:val="left"/>
      <w:pPr>
        <w:ind w:left="823" w:hanging="360"/>
      </w:pPr>
      <w:rPr>
        <w:rFonts w:ascii="Symbol" w:hAnsi="Symbol" w:hint="default"/>
        <w:sz w:val="20"/>
      </w:rPr>
    </w:lvl>
    <w:lvl w:ilvl="1" w:tplc="04260003" w:tentative="1">
      <w:start w:val="1"/>
      <w:numFmt w:val="bullet"/>
      <w:lvlText w:val="o"/>
      <w:lvlJc w:val="left"/>
      <w:pPr>
        <w:ind w:left="1543" w:hanging="360"/>
      </w:pPr>
      <w:rPr>
        <w:rFonts w:ascii="Courier New" w:hAnsi="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7">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nsid w:val="17E9005F"/>
    <w:multiLevelType w:val="hybridMultilevel"/>
    <w:tmpl w:val="F08A945E"/>
    <w:lvl w:ilvl="0" w:tplc="9C3A08AC">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9">
    <w:nsid w:val="1E525420"/>
    <w:multiLevelType w:val="hybridMultilevel"/>
    <w:tmpl w:val="DE9A6F26"/>
    <w:lvl w:ilvl="0" w:tplc="422E4498">
      <w:start w:val="1"/>
      <w:numFmt w:val="decimal"/>
      <w:lvlText w:val="%1."/>
      <w:lvlJc w:val="left"/>
      <w:pPr>
        <w:ind w:left="614" w:hanging="360"/>
      </w:pPr>
      <w:rPr>
        <w:rFonts w:cs="Times New Roman" w:hint="default"/>
      </w:rPr>
    </w:lvl>
    <w:lvl w:ilvl="1" w:tplc="04260019" w:tentative="1">
      <w:start w:val="1"/>
      <w:numFmt w:val="lowerLetter"/>
      <w:lvlText w:val="%2."/>
      <w:lvlJc w:val="left"/>
      <w:pPr>
        <w:ind w:left="1334" w:hanging="360"/>
      </w:pPr>
      <w:rPr>
        <w:rFonts w:cs="Times New Roman"/>
      </w:rPr>
    </w:lvl>
    <w:lvl w:ilvl="2" w:tplc="0426001B" w:tentative="1">
      <w:start w:val="1"/>
      <w:numFmt w:val="lowerRoman"/>
      <w:lvlText w:val="%3."/>
      <w:lvlJc w:val="right"/>
      <w:pPr>
        <w:ind w:left="2054" w:hanging="180"/>
      </w:pPr>
      <w:rPr>
        <w:rFonts w:cs="Times New Roman"/>
      </w:rPr>
    </w:lvl>
    <w:lvl w:ilvl="3" w:tplc="0426000F" w:tentative="1">
      <w:start w:val="1"/>
      <w:numFmt w:val="decimal"/>
      <w:lvlText w:val="%4."/>
      <w:lvlJc w:val="left"/>
      <w:pPr>
        <w:ind w:left="2774" w:hanging="360"/>
      </w:pPr>
      <w:rPr>
        <w:rFonts w:cs="Times New Roman"/>
      </w:rPr>
    </w:lvl>
    <w:lvl w:ilvl="4" w:tplc="04260019" w:tentative="1">
      <w:start w:val="1"/>
      <w:numFmt w:val="lowerLetter"/>
      <w:lvlText w:val="%5."/>
      <w:lvlJc w:val="left"/>
      <w:pPr>
        <w:ind w:left="3494" w:hanging="360"/>
      </w:pPr>
      <w:rPr>
        <w:rFonts w:cs="Times New Roman"/>
      </w:rPr>
    </w:lvl>
    <w:lvl w:ilvl="5" w:tplc="0426001B" w:tentative="1">
      <w:start w:val="1"/>
      <w:numFmt w:val="lowerRoman"/>
      <w:lvlText w:val="%6."/>
      <w:lvlJc w:val="right"/>
      <w:pPr>
        <w:ind w:left="4214" w:hanging="180"/>
      </w:pPr>
      <w:rPr>
        <w:rFonts w:cs="Times New Roman"/>
      </w:rPr>
    </w:lvl>
    <w:lvl w:ilvl="6" w:tplc="0426000F" w:tentative="1">
      <w:start w:val="1"/>
      <w:numFmt w:val="decimal"/>
      <w:lvlText w:val="%7."/>
      <w:lvlJc w:val="left"/>
      <w:pPr>
        <w:ind w:left="4934" w:hanging="360"/>
      </w:pPr>
      <w:rPr>
        <w:rFonts w:cs="Times New Roman"/>
      </w:rPr>
    </w:lvl>
    <w:lvl w:ilvl="7" w:tplc="04260019" w:tentative="1">
      <w:start w:val="1"/>
      <w:numFmt w:val="lowerLetter"/>
      <w:lvlText w:val="%8."/>
      <w:lvlJc w:val="left"/>
      <w:pPr>
        <w:ind w:left="5654" w:hanging="360"/>
      </w:pPr>
      <w:rPr>
        <w:rFonts w:cs="Times New Roman"/>
      </w:rPr>
    </w:lvl>
    <w:lvl w:ilvl="8" w:tplc="0426001B" w:tentative="1">
      <w:start w:val="1"/>
      <w:numFmt w:val="lowerRoman"/>
      <w:lvlText w:val="%9."/>
      <w:lvlJc w:val="right"/>
      <w:pPr>
        <w:ind w:left="6374" w:hanging="180"/>
      </w:pPr>
      <w:rPr>
        <w:rFonts w:cs="Times New Roman"/>
      </w:rPr>
    </w:lvl>
  </w:abstractNum>
  <w:abstractNum w:abstractNumId="10">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1">
    <w:nsid w:val="23AC28FE"/>
    <w:multiLevelType w:val="hybridMultilevel"/>
    <w:tmpl w:val="B3A2C80E"/>
    <w:lvl w:ilvl="0" w:tplc="8F66E438">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nsid w:val="26E97C9F"/>
    <w:multiLevelType w:val="hybridMultilevel"/>
    <w:tmpl w:val="C788226A"/>
    <w:lvl w:ilvl="0" w:tplc="CF8E1B32">
      <w:numFmt w:val="bullet"/>
      <w:lvlText w:val="-"/>
      <w:lvlJc w:val="left"/>
      <w:pPr>
        <w:ind w:left="737" w:hanging="435"/>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3">
    <w:nsid w:val="2E8D19CA"/>
    <w:multiLevelType w:val="hybridMultilevel"/>
    <w:tmpl w:val="2FE26B9A"/>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4">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5">
    <w:nsid w:val="3C501BC8"/>
    <w:multiLevelType w:val="hybridMultilevel"/>
    <w:tmpl w:val="0A7215D8"/>
    <w:lvl w:ilvl="0" w:tplc="0426000F">
      <w:start w:val="1"/>
      <w:numFmt w:val="decimal"/>
      <w:lvlText w:val="%1."/>
      <w:lvlJc w:val="left"/>
      <w:pPr>
        <w:ind w:left="1258" w:hanging="360"/>
      </w:pPr>
      <w:rPr>
        <w:rFonts w:cs="Times New Roman"/>
      </w:rPr>
    </w:lvl>
    <w:lvl w:ilvl="1" w:tplc="04260019" w:tentative="1">
      <w:start w:val="1"/>
      <w:numFmt w:val="lowerLetter"/>
      <w:lvlText w:val="%2."/>
      <w:lvlJc w:val="left"/>
      <w:pPr>
        <w:ind w:left="1978" w:hanging="360"/>
      </w:pPr>
      <w:rPr>
        <w:rFonts w:cs="Times New Roman"/>
      </w:rPr>
    </w:lvl>
    <w:lvl w:ilvl="2" w:tplc="0426001B" w:tentative="1">
      <w:start w:val="1"/>
      <w:numFmt w:val="lowerRoman"/>
      <w:lvlText w:val="%3."/>
      <w:lvlJc w:val="right"/>
      <w:pPr>
        <w:ind w:left="2698" w:hanging="180"/>
      </w:pPr>
      <w:rPr>
        <w:rFonts w:cs="Times New Roman"/>
      </w:rPr>
    </w:lvl>
    <w:lvl w:ilvl="3" w:tplc="0426000F" w:tentative="1">
      <w:start w:val="1"/>
      <w:numFmt w:val="decimal"/>
      <w:lvlText w:val="%4."/>
      <w:lvlJc w:val="left"/>
      <w:pPr>
        <w:ind w:left="3418" w:hanging="360"/>
      </w:pPr>
      <w:rPr>
        <w:rFonts w:cs="Times New Roman"/>
      </w:rPr>
    </w:lvl>
    <w:lvl w:ilvl="4" w:tplc="04260019" w:tentative="1">
      <w:start w:val="1"/>
      <w:numFmt w:val="lowerLetter"/>
      <w:lvlText w:val="%5."/>
      <w:lvlJc w:val="left"/>
      <w:pPr>
        <w:ind w:left="4138" w:hanging="360"/>
      </w:pPr>
      <w:rPr>
        <w:rFonts w:cs="Times New Roman"/>
      </w:rPr>
    </w:lvl>
    <w:lvl w:ilvl="5" w:tplc="0426001B" w:tentative="1">
      <w:start w:val="1"/>
      <w:numFmt w:val="lowerRoman"/>
      <w:lvlText w:val="%6."/>
      <w:lvlJc w:val="right"/>
      <w:pPr>
        <w:ind w:left="4858" w:hanging="180"/>
      </w:pPr>
      <w:rPr>
        <w:rFonts w:cs="Times New Roman"/>
      </w:rPr>
    </w:lvl>
    <w:lvl w:ilvl="6" w:tplc="0426000F" w:tentative="1">
      <w:start w:val="1"/>
      <w:numFmt w:val="decimal"/>
      <w:lvlText w:val="%7."/>
      <w:lvlJc w:val="left"/>
      <w:pPr>
        <w:ind w:left="5578" w:hanging="360"/>
      </w:pPr>
      <w:rPr>
        <w:rFonts w:cs="Times New Roman"/>
      </w:rPr>
    </w:lvl>
    <w:lvl w:ilvl="7" w:tplc="04260019" w:tentative="1">
      <w:start w:val="1"/>
      <w:numFmt w:val="lowerLetter"/>
      <w:lvlText w:val="%8."/>
      <w:lvlJc w:val="left"/>
      <w:pPr>
        <w:ind w:left="6298" w:hanging="360"/>
      </w:pPr>
      <w:rPr>
        <w:rFonts w:cs="Times New Roman"/>
      </w:rPr>
    </w:lvl>
    <w:lvl w:ilvl="8" w:tplc="0426001B" w:tentative="1">
      <w:start w:val="1"/>
      <w:numFmt w:val="lowerRoman"/>
      <w:lvlText w:val="%9."/>
      <w:lvlJc w:val="right"/>
      <w:pPr>
        <w:ind w:left="7018" w:hanging="180"/>
      </w:pPr>
      <w:rPr>
        <w:rFonts w:cs="Times New Roman"/>
      </w:rPr>
    </w:lvl>
  </w:abstractNum>
  <w:abstractNum w:abstractNumId="16">
    <w:nsid w:val="3E186F78"/>
    <w:multiLevelType w:val="hybridMultilevel"/>
    <w:tmpl w:val="2C5E599E"/>
    <w:lvl w:ilvl="0" w:tplc="0426000F">
      <w:start w:val="1"/>
      <w:numFmt w:val="decimal"/>
      <w:lvlText w:val="%1."/>
      <w:lvlJc w:val="left"/>
      <w:pPr>
        <w:ind w:left="823" w:hanging="360"/>
      </w:pPr>
      <w:rPr>
        <w:rFonts w:cs="Times New Roman"/>
      </w:rPr>
    </w:lvl>
    <w:lvl w:ilvl="1" w:tplc="04260019" w:tentative="1">
      <w:start w:val="1"/>
      <w:numFmt w:val="lowerLetter"/>
      <w:lvlText w:val="%2."/>
      <w:lvlJc w:val="left"/>
      <w:pPr>
        <w:ind w:left="1543" w:hanging="360"/>
      </w:pPr>
      <w:rPr>
        <w:rFonts w:cs="Times New Roman"/>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7">
    <w:nsid w:val="3F5856D9"/>
    <w:multiLevelType w:val="hybridMultilevel"/>
    <w:tmpl w:val="F2CAF700"/>
    <w:lvl w:ilvl="0" w:tplc="9C3A08AC">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8">
    <w:nsid w:val="403612B7"/>
    <w:multiLevelType w:val="hybridMultilevel"/>
    <w:tmpl w:val="79EE0CA8"/>
    <w:lvl w:ilvl="0" w:tplc="ED046F9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8897984"/>
    <w:multiLevelType w:val="hybridMultilevel"/>
    <w:tmpl w:val="3982900E"/>
    <w:lvl w:ilvl="0" w:tplc="F2AC7BB4">
      <w:start w:val="1"/>
      <w:numFmt w:val="decimal"/>
      <w:lvlText w:val="%1)"/>
      <w:lvlJc w:val="left"/>
      <w:pPr>
        <w:ind w:left="1008" w:hanging="360"/>
      </w:pPr>
      <w:rPr>
        <w:rFonts w:cs="Times New Roman" w:hint="default"/>
        <w:sz w:val="24"/>
        <w:szCs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1">
    <w:nsid w:val="59B71637"/>
    <w:multiLevelType w:val="hybridMultilevel"/>
    <w:tmpl w:val="E878EEC4"/>
    <w:lvl w:ilvl="0" w:tplc="C4EE7524">
      <w:start w:val="1"/>
      <w:numFmt w:val="bullet"/>
      <w:lvlText w:val="-"/>
      <w:lvlJc w:val="left"/>
      <w:pPr>
        <w:ind w:left="1008" w:hanging="360"/>
      </w:pPr>
      <w:rPr>
        <w:rFonts w:ascii="Arial" w:hAnsi="Aria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2">
    <w:nsid w:val="5C0916CE"/>
    <w:multiLevelType w:val="hybridMultilevel"/>
    <w:tmpl w:val="01324424"/>
    <w:lvl w:ilvl="0" w:tplc="C4EE7524">
      <w:start w:val="1"/>
      <w:numFmt w:val="bullet"/>
      <w:lvlText w:val="-"/>
      <w:lvlJc w:val="left"/>
      <w:pPr>
        <w:ind w:left="1069" w:hanging="360"/>
      </w:pPr>
      <w:rPr>
        <w:rFonts w:ascii="Arial" w:hAnsi="Arial" w:hint="default"/>
        <w:sz w:val="24"/>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5DFA0BEB"/>
    <w:multiLevelType w:val="hybridMultilevel"/>
    <w:tmpl w:val="E41C9FCE"/>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64DE6E4A"/>
    <w:multiLevelType w:val="hybridMultilevel"/>
    <w:tmpl w:val="DD907120"/>
    <w:lvl w:ilvl="0" w:tplc="8F66E438">
      <w:start w:val="1"/>
      <w:numFmt w:val="bullet"/>
      <w:lvlText w:val=""/>
      <w:lvlJc w:val="left"/>
      <w:pPr>
        <w:ind w:left="974"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A5D3E0D"/>
    <w:multiLevelType w:val="hybridMultilevel"/>
    <w:tmpl w:val="78303190"/>
    <w:lvl w:ilvl="0" w:tplc="510A6DAA">
      <w:numFmt w:val="bullet"/>
      <w:lvlText w:val="-"/>
      <w:lvlJc w:val="left"/>
      <w:pPr>
        <w:ind w:left="602" w:hanging="360"/>
      </w:pPr>
      <w:rPr>
        <w:rFonts w:ascii="Times New Roman" w:eastAsia="Times New Roman" w:hAnsi="Times New Roman" w:hint="default"/>
      </w:rPr>
    </w:lvl>
    <w:lvl w:ilvl="1" w:tplc="04260003" w:tentative="1">
      <w:start w:val="1"/>
      <w:numFmt w:val="bullet"/>
      <w:lvlText w:val="o"/>
      <w:lvlJc w:val="left"/>
      <w:pPr>
        <w:ind w:left="1322" w:hanging="360"/>
      </w:pPr>
      <w:rPr>
        <w:rFonts w:ascii="Courier New" w:hAnsi="Courier New" w:hint="default"/>
      </w:rPr>
    </w:lvl>
    <w:lvl w:ilvl="2" w:tplc="04260005" w:tentative="1">
      <w:start w:val="1"/>
      <w:numFmt w:val="bullet"/>
      <w:lvlText w:val=""/>
      <w:lvlJc w:val="left"/>
      <w:pPr>
        <w:ind w:left="2042" w:hanging="360"/>
      </w:pPr>
      <w:rPr>
        <w:rFonts w:ascii="Wingdings" w:hAnsi="Wingdings" w:hint="default"/>
      </w:rPr>
    </w:lvl>
    <w:lvl w:ilvl="3" w:tplc="04260001" w:tentative="1">
      <w:start w:val="1"/>
      <w:numFmt w:val="bullet"/>
      <w:lvlText w:val=""/>
      <w:lvlJc w:val="left"/>
      <w:pPr>
        <w:ind w:left="2762" w:hanging="360"/>
      </w:pPr>
      <w:rPr>
        <w:rFonts w:ascii="Symbol" w:hAnsi="Symbol" w:hint="default"/>
      </w:rPr>
    </w:lvl>
    <w:lvl w:ilvl="4" w:tplc="04260003" w:tentative="1">
      <w:start w:val="1"/>
      <w:numFmt w:val="bullet"/>
      <w:lvlText w:val="o"/>
      <w:lvlJc w:val="left"/>
      <w:pPr>
        <w:ind w:left="3482" w:hanging="360"/>
      </w:pPr>
      <w:rPr>
        <w:rFonts w:ascii="Courier New" w:hAnsi="Courier New" w:hint="default"/>
      </w:rPr>
    </w:lvl>
    <w:lvl w:ilvl="5" w:tplc="04260005" w:tentative="1">
      <w:start w:val="1"/>
      <w:numFmt w:val="bullet"/>
      <w:lvlText w:val=""/>
      <w:lvlJc w:val="left"/>
      <w:pPr>
        <w:ind w:left="4202" w:hanging="360"/>
      </w:pPr>
      <w:rPr>
        <w:rFonts w:ascii="Wingdings" w:hAnsi="Wingdings" w:hint="default"/>
      </w:rPr>
    </w:lvl>
    <w:lvl w:ilvl="6" w:tplc="04260001" w:tentative="1">
      <w:start w:val="1"/>
      <w:numFmt w:val="bullet"/>
      <w:lvlText w:val=""/>
      <w:lvlJc w:val="left"/>
      <w:pPr>
        <w:ind w:left="4922" w:hanging="360"/>
      </w:pPr>
      <w:rPr>
        <w:rFonts w:ascii="Symbol" w:hAnsi="Symbol" w:hint="default"/>
      </w:rPr>
    </w:lvl>
    <w:lvl w:ilvl="7" w:tplc="04260003" w:tentative="1">
      <w:start w:val="1"/>
      <w:numFmt w:val="bullet"/>
      <w:lvlText w:val="o"/>
      <w:lvlJc w:val="left"/>
      <w:pPr>
        <w:ind w:left="5642" w:hanging="360"/>
      </w:pPr>
      <w:rPr>
        <w:rFonts w:ascii="Courier New" w:hAnsi="Courier New" w:hint="default"/>
      </w:rPr>
    </w:lvl>
    <w:lvl w:ilvl="8" w:tplc="04260005" w:tentative="1">
      <w:start w:val="1"/>
      <w:numFmt w:val="bullet"/>
      <w:lvlText w:val=""/>
      <w:lvlJc w:val="left"/>
      <w:pPr>
        <w:ind w:left="6362" w:hanging="360"/>
      </w:pPr>
      <w:rPr>
        <w:rFonts w:ascii="Wingdings" w:hAnsi="Wingdings" w:hint="default"/>
      </w:rPr>
    </w:lvl>
  </w:abstractNum>
  <w:abstractNum w:abstractNumId="26">
    <w:nsid w:val="708B414E"/>
    <w:multiLevelType w:val="hybridMultilevel"/>
    <w:tmpl w:val="22C06688"/>
    <w:lvl w:ilvl="0" w:tplc="8F66E438">
      <w:start w:val="1"/>
      <w:numFmt w:val="bullet"/>
      <w:lvlText w:val=""/>
      <w:lvlJc w:val="left"/>
      <w:pPr>
        <w:ind w:left="1737" w:hanging="360"/>
      </w:pPr>
      <w:rPr>
        <w:rFonts w:ascii="Symbol" w:hAnsi="Symbol" w:hint="default"/>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27">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8604C17"/>
    <w:multiLevelType w:val="hybridMultilevel"/>
    <w:tmpl w:val="A6AA5062"/>
    <w:lvl w:ilvl="0" w:tplc="04260011">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29">
    <w:nsid w:val="7D5567A7"/>
    <w:multiLevelType w:val="hybridMultilevel"/>
    <w:tmpl w:val="33DC02B2"/>
    <w:lvl w:ilvl="0" w:tplc="DB304BF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num w:numId="1">
    <w:abstractNumId w:val="4"/>
  </w:num>
  <w:num w:numId="2">
    <w:abstractNumId w:val="27"/>
  </w:num>
  <w:num w:numId="3">
    <w:abstractNumId w:val="1"/>
  </w:num>
  <w:num w:numId="4">
    <w:abstractNumId w:val="24"/>
  </w:num>
  <w:num w:numId="5">
    <w:abstractNumId w:val="15"/>
  </w:num>
  <w:num w:numId="6">
    <w:abstractNumId w:val="5"/>
  </w:num>
  <w:num w:numId="7">
    <w:abstractNumId w:val="26"/>
  </w:num>
  <w:num w:numId="8">
    <w:abstractNumId w:val="29"/>
  </w:num>
  <w:num w:numId="9">
    <w:abstractNumId w:val="3"/>
  </w:num>
  <w:num w:numId="10">
    <w:abstractNumId w:val="0"/>
  </w:num>
  <w:num w:numId="11">
    <w:abstractNumId w:val="9"/>
  </w:num>
  <w:num w:numId="12">
    <w:abstractNumId w:val="2"/>
  </w:num>
  <w:num w:numId="13">
    <w:abstractNumId w:val="8"/>
  </w:num>
  <w:num w:numId="14">
    <w:abstractNumId w:val="18"/>
  </w:num>
  <w:num w:numId="15">
    <w:abstractNumId w:val="25"/>
  </w:num>
  <w:num w:numId="16">
    <w:abstractNumId w:val="23"/>
  </w:num>
  <w:num w:numId="17">
    <w:abstractNumId w:val="17"/>
  </w:num>
  <w:num w:numId="18">
    <w:abstractNumId w:val="19"/>
  </w:num>
  <w:num w:numId="19">
    <w:abstractNumId w:val="11"/>
  </w:num>
  <w:num w:numId="20">
    <w:abstractNumId w:val="28"/>
  </w:num>
  <w:num w:numId="21">
    <w:abstractNumId w:val="12"/>
  </w:num>
  <w:num w:numId="22">
    <w:abstractNumId w:val="10"/>
  </w:num>
  <w:num w:numId="23">
    <w:abstractNumId w:val="20"/>
  </w:num>
  <w:num w:numId="24">
    <w:abstractNumId w:val="21"/>
  </w:num>
  <w:num w:numId="25">
    <w:abstractNumId w:val="22"/>
  </w:num>
  <w:num w:numId="26">
    <w:abstractNumId w:val="13"/>
  </w:num>
  <w:num w:numId="27">
    <w:abstractNumId w:val="6"/>
  </w:num>
  <w:num w:numId="28">
    <w:abstractNumId w:val="7"/>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C18F7"/>
    <w:rsid w:val="00001C97"/>
    <w:rsid w:val="000025AE"/>
    <w:rsid w:val="000030A1"/>
    <w:rsid w:val="00005D25"/>
    <w:rsid w:val="00021745"/>
    <w:rsid w:val="000221C8"/>
    <w:rsid w:val="00023C04"/>
    <w:rsid w:val="00025105"/>
    <w:rsid w:val="00025E0D"/>
    <w:rsid w:val="00026F37"/>
    <w:rsid w:val="000335FC"/>
    <w:rsid w:val="00033F5F"/>
    <w:rsid w:val="00035E10"/>
    <w:rsid w:val="000363D2"/>
    <w:rsid w:val="00045C60"/>
    <w:rsid w:val="00046BF7"/>
    <w:rsid w:val="0005092F"/>
    <w:rsid w:val="00050BCA"/>
    <w:rsid w:val="000646F5"/>
    <w:rsid w:val="000677DB"/>
    <w:rsid w:val="00070987"/>
    <w:rsid w:val="00070FA3"/>
    <w:rsid w:val="000724EA"/>
    <w:rsid w:val="00074C3B"/>
    <w:rsid w:val="00074D9D"/>
    <w:rsid w:val="0008046E"/>
    <w:rsid w:val="000815B8"/>
    <w:rsid w:val="00081CFF"/>
    <w:rsid w:val="000836DD"/>
    <w:rsid w:val="00083B09"/>
    <w:rsid w:val="00084D13"/>
    <w:rsid w:val="0008634A"/>
    <w:rsid w:val="00087025"/>
    <w:rsid w:val="00090208"/>
    <w:rsid w:val="000914F2"/>
    <w:rsid w:val="00096AC2"/>
    <w:rsid w:val="00096EAE"/>
    <w:rsid w:val="00097F55"/>
    <w:rsid w:val="000A1600"/>
    <w:rsid w:val="000A27ED"/>
    <w:rsid w:val="000A6B19"/>
    <w:rsid w:val="000B2E1F"/>
    <w:rsid w:val="000B338F"/>
    <w:rsid w:val="000B3480"/>
    <w:rsid w:val="000B3FFF"/>
    <w:rsid w:val="000B71C3"/>
    <w:rsid w:val="000D1F56"/>
    <w:rsid w:val="000D56F2"/>
    <w:rsid w:val="000E2625"/>
    <w:rsid w:val="000E4F1E"/>
    <w:rsid w:val="000E56A5"/>
    <w:rsid w:val="000E726C"/>
    <w:rsid w:val="000F1E9C"/>
    <w:rsid w:val="000F20B7"/>
    <w:rsid w:val="000F31D2"/>
    <w:rsid w:val="000F4230"/>
    <w:rsid w:val="000F5688"/>
    <w:rsid w:val="00101521"/>
    <w:rsid w:val="0010730F"/>
    <w:rsid w:val="00107431"/>
    <w:rsid w:val="001100B5"/>
    <w:rsid w:val="001133ED"/>
    <w:rsid w:val="00113DDA"/>
    <w:rsid w:val="00123FC4"/>
    <w:rsid w:val="001241D4"/>
    <w:rsid w:val="00125D5D"/>
    <w:rsid w:val="0012671A"/>
    <w:rsid w:val="00127804"/>
    <w:rsid w:val="001307E4"/>
    <w:rsid w:val="0013232F"/>
    <w:rsid w:val="001402CD"/>
    <w:rsid w:val="001404BA"/>
    <w:rsid w:val="00140D9B"/>
    <w:rsid w:val="00141183"/>
    <w:rsid w:val="00143D34"/>
    <w:rsid w:val="001446AC"/>
    <w:rsid w:val="001450EE"/>
    <w:rsid w:val="00152C8E"/>
    <w:rsid w:val="00154E86"/>
    <w:rsid w:val="00156F82"/>
    <w:rsid w:val="00165B79"/>
    <w:rsid w:val="00171C07"/>
    <w:rsid w:val="00173537"/>
    <w:rsid w:val="00176B29"/>
    <w:rsid w:val="00177697"/>
    <w:rsid w:val="0018383C"/>
    <w:rsid w:val="0018555B"/>
    <w:rsid w:val="00186085"/>
    <w:rsid w:val="00186B6F"/>
    <w:rsid w:val="00186EF1"/>
    <w:rsid w:val="00187FD3"/>
    <w:rsid w:val="00191D55"/>
    <w:rsid w:val="001925CE"/>
    <w:rsid w:val="00192D35"/>
    <w:rsid w:val="001A11B9"/>
    <w:rsid w:val="001A33F0"/>
    <w:rsid w:val="001A62FF"/>
    <w:rsid w:val="001A67BE"/>
    <w:rsid w:val="001B0F22"/>
    <w:rsid w:val="001C2BBF"/>
    <w:rsid w:val="001C3721"/>
    <w:rsid w:val="001D2512"/>
    <w:rsid w:val="001D268D"/>
    <w:rsid w:val="001D415C"/>
    <w:rsid w:val="001E25D5"/>
    <w:rsid w:val="001E4100"/>
    <w:rsid w:val="001E6490"/>
    <w:rsid w:val="001F4C48"/>
    <w:rsid w:val="001F7A18"/>
    <w:rsid w:val="00200BD6"/>
    <w:rsid w:val="002020FD"/>
    <w:rsid w:val="00203569"/>
    <w:rsid w:val="00203FDE"/>
    <w:rsid w:val="00214107"/>
    <w:rsid w:val="00217566"/>
    <w:rsid w:val="00220251"/>
    <w:rsid w:val="00220D2D"/>
    <w:rsid w:val="00222B11"/>
    <w:rsid w:val="00223CB1"/>
    <w:rsid w:val="0022653B"/>
    <w:rsid w:val="00227A2F"/>
    <w:rsid w:val="00231683"/>
    <w:rsid w:val="00233FA9"/>
    <w:rsid w:val="00242EA5"/>
    <w:rsid w:val="00245A8B"/>
    <w:rsid w:val="002467EC"/>
    <w:rsid w:val="00251C46"/>
    <w:rsid w:val="00252341"/>
    <w:rsid w:val="0025305E"/>
    <w:rsid w:val="00256E66"/>
    <w:rsid w:val="00263B9F"/>
    <w:rsid w:val="002645D7"/>
    <w:rsid w:val="00264C15"/>
    <w:rsid w:val="002705D6"/>
    <w:rsid w:val="00282361"/>
    <w:rsid w:val="002873A3"/>
    <w:rsid w:val="002874D0"/>
    <w:rsid w:val="0029243A"/>
    <w:rsid w:val="002A0F8A"/>
    <w:rsid w:val="002A6090"/>
    <w:rsid w:val="002B027E"/>
    <w:rsid w:val="002B080C"/>
    <w:rsid w:val="002B42E3"/>
    <w:rsid w:val="002B650D"/>
    <w:rsid w:val="002C01CB"/>
    <w:rsid w:val="002C6D34"/>
    <w:rsid w:val="002D29BE"/>
    <w:rsid w:val="002D44D7"/>
    <w:rsid w:val="002E2CF7"/>
    <w:rsid w:val="002E2CFE"/>
    <w:rsid w:val="002E4518"/>
    <w:rsid w:val="002E462B"/>
    <w:rsid w:val="002E52AE"/>
    <w:rsid w:val="002F0B89"/>
    <w:rsid w:val="002F24D3"/>
    <w:rsid w:val="002F46B6"/>
    <w:rsid w:val="002F56D2"/>
    <w:rsid w:val="002F6877"/>
    <w:rsid w:val="00300B74"/>
    <w:rsid w:val="00301822"/>
    <w:rsid w:val="00304CFE"/>
    <w:rsid w:val="00305EDC"/>
    <w:rsid w:val="0030691E"/>
    <w:rsid w:val="0031005B"/>
    <w:rsid w:val="003131DD"/>
    <w:rsid w:val="00314DD3"/>
    <w:rsid w:val="00316127"/>
    <w:rsid w:val="00316DBE"/>
    <w:rsid w:val="00316F7D"/>
    <w:rsid w:val="0031788E"/>
    <w:rsid w:val="00323067"/>
    <w:rsid w:val="003250DA"/>
    <w:rsid w:val="00325AD9"/>
    <w:rsid w:val="00326388"/>
    <w:rsid w:val="003301AE"/>
    <w:rsid w:val="00330794"/>
    <w:rsid w:val="00337AAF"/>
    <w:rsid w:val="003430C5"/>
    <w:rsid w:val="0034404C"/>
    <w:rsid w:val="00356B70"/>
    <w:rsid w:val="00360188"/>
    <w:rsid w:val="00360BD2"/>
    <w:rsid w:val="00364510"/>
    <w:rsid w:val="0036453E"/>
    <w:rsid w:val="00366EEA"/>
    <w:rsid w:val="00374032"/>
    <w:rsid w:val="00384261"/>
    <w:rsid w:val="0038733F"/>
    <w:rsid w:val="003977F5"/>
    <w:rsid w:val="003A4D22"/>
    <w:rsid w:val="003A5E28"/>
    <w:rsid w:val="003B3456"/>
    <w:rsid w:val="003B4268"/>
    <w:rsid w:val="003B4C74"/>
    <w:rsid w:val="003B64E5"/>
    <w:rsid w:val="003C0B6D"/>
    <w:rsid w:val="003C39C4"/>
    <w:rsid w:val="003C4764"/>
    <w:rsid w:val="003C602F"/>
    <w:rsid w:val="003D03F5"/>
    <w:rsid w:val="003D709C"/>
    <w:rsid w:val="003D70AB"/>
    <w:rsid w:val="003E511C"/>
    <w:rsid w:val="003F06CB"/>
    <w:rsid w:val="003F155F"/>
    <w:rsid w:val="003F326B"/>
    <w:rsid w:val="003F61EA"/>
    <w:rsid w:val="003F65CF"/>
    <w:rsid w:val="003F68D9"/>
    <w:rsid w:val="003F6F8A"/>
    <w:rsid w:val="00400077"/>
    <w:rsid w:val="0040009E"/>
    <w:rsid w:val="00400335"/>
    <w:rsid w:val="00403704"/>
    <w:rsid w:val="004044C6"/>
    <w:rsid w:val="00405833"/>
    <w:rsid w:val="00405A38"/>
    <w:rsid w:val="00417678"/>
    <w:rsid w:val="0042262E"/>
    <w:rsid w:val="00424B3C"/>
    <w:rsid w:val="004252C5"/>
    <w:rsid w:val="00425A3C"/>
    <w:rsid w:val="00431B31"/>
    <w:rsid w:val="004345A4"/>
    <w:rsid w:val="00436AB3"/>
    <w:rsid w:val="004406D0"/>
    <w:rsid w:val="00440B00"/>
    <w:rsid w:val="004412A6"/>
    <w:rsid w:val="00444903"/>
    <w:rsid w:val="00445525"/>
    <w:rsid w:val="00452B1A"/>
    <w:rsid w:val="004550C9"/>
    <w:rsid w:val="0045699C"/>
    <w:rsid w:val="004577D3"/>
    <w:rsid w:val="00461B3A"/>
    <w:rsid w:val="0046465A"/>
    <w:rsid w:val="00465AFA"/>
    <w:rsid w:val="00467AC1"/>
    <w:rsid w:val="0047075D"/>
    <w:rsid w:val="00470C2E"/>
    <w:rsid w:val="00471278"/>
    <w:rsid w:val="004712DB"/>
    <w:rsid w:val="00475A68"/>
    <w:rsid w:val="004812C7"/>
    <w:rsid w:val="00481F6D"/>
    <w:rsid w:val="00494F53"/>
    <w:rsid w:val="00497963"/>
    <w:rsid w:val="004A3E9A"/>
    <w:rsid w:val="004A4277"/>
    <w:rsid w:val="004A686B"/>
    <w:rsid w:val="004B2A1A"/>
    <w:rsid w:val="004B30FB"/>
    <w:rsid w:val="004B4A03"/>
    <w:rsid w:val="004B55AC"/>
    <w:rsid w:val="004B73C9"/>
    <w:rsid w:val="004B787B"/>
    <w:rsid w:val="004C18F7"/>
    <w:rsid w:val="004C2E58"/>
    <w:rsid w:val="004C52DC"/>
    <w:rsid w:val="004C7570"/>
    <w:rsid w:val="004D073C"/>
    <w:rsid w:val="004D1142"/>
    <w:rsid w:val="004D1E51"/>
    <w:rsid w:val="004D2322"/>
    <w:rsid w:val="004D5BD7"/>
    <w:rsid w:val="004D7B89"/>
    <w:rsid w:val="004E05C9"/>
    <w:rsid w:val="004E219D"/>
    <w:rsid w:val="004E2379"/>
    <w:rsid w:val="004E305A"/>
    <w:rsid w:val="004E69C0"/>
    <w:rsid w:val="004F1708"/>
    <w:rsid w:val="004F62EC"/>
    <w:rsid w:val="004F7A1A"/>
    <w:rsid w:val="00507838"/>
    <w:rsid w:val="0051697E"/>
    <w:rsid w:val="00520D7D"/>
    <w:rsid w:val="00522B34"/>
    <w:rsid w:val="00523F92"/>
    <w:rsid w:val="00524416"/>
    <w:rsid w:val="00527570"/>
    <w:rsid w:val="0053028D"/>
    <w:rsid w:val="00533617"/>
    <w:rsid w:val="005420C4"/>
    <w:rsid w:val="005422B8"/>
    <w:rsid w:val="00543B62"/>
    <w:rsid w:val="0054636D"/>
    <w:rsid w:val="0054646D"/>
    <w:rsid w:val="00550106"/>
    <w:rsid w:val="00554C9E"/>
    <w:rsid w:val="005645EA"/>
    <w:rsid w:val="0056632C"/>
    <w:rsid w:val="005712AF"/>
    <w:rsid w:val="00574EF1"/>
    <w:rsid w:val="00576F5A"/>
    <w:rsid w:val="005770C2"/>
    <w:rsid w:val="0058095D"/>
    <w:rsid w:val="00581B0D"/>
    <w:rsid w:val="00583AC2"/>
    <w:rsid w:val="005858A8"/>
    <w:rsid w:val="005900C1"/>
    <w:rsid w:val="00590F69"/>
    <w:rsid w:val="0059748B"/>
    <w:rsid w:val="005A4F26"/>
    <w:rsid w:val="005A5FFF"/>
    <w:rsid w:val="005A667A"/>
    <w:rsid w:val="005B1455"/>
    <w:rsid w:val="005B1EE1"/>
    <w:rsid w:val="005B2D72"/>
    <w:rsid w:val="005B35C1"/>
    <w:rsid w:val="005C7704"/>
    <w:rsid w:val="005D2414"/>
    <w:rsid w:val="005D73E7"/>
    <w:rsid w:val="005E0029"/>
    <w:rsid w:val="005E4456"/>
    <w:rsid w:val="005E65B1"/>
    <w:rsid w:val="005E667E"/>
    <w:rsid w:val="005F095B"/>
    <w:rsid w:val="005F0F57"/>
    <w:rsid w:val="005F1586"/>
    <w:rsid w:val="005F360E"/>
    <w:rsid w:val="005F4837"/>
    <w:rsid w:val="005F5B13"/>
    <w:rsid w:val="006007AF"/>
    <w:rsid w:val="00600E14"/>
    <w:rsid w:val="0060746A"/>
    <w:rsid w:val="006122A1"/>
    <w:rsid w:val="006147F2"/>
    <w:rsid w:val="006254AD"/>
    <w:rsid w:val="00625738"/>
    <w:rsid w:val="006337B9"/>
    <w:rsid w:val="00637A42"/>
    <w:rsid w:val="00641FC4"/>
    <w:rsid w:val="0064630E"/>
    <w:rsid w:val="00646544"/>
    <w:rsid w:val="006548F3"/>
    <w:rsid w:val="00654BE7"/>
    <w:rsid w:val="006557C4"/>
    <w:rsid w:val="0066017C"/>
    <w:rsid w:val="00661537"/>
    <w:rsid w:val="006627D5"/>
    <w:rsid w:val="00664992"/>
    <w:rsid w:val="0066550C"/>
    <w:rsid w:val="00665C16"/>
    <w:rsid w:val="00673799"/>
    <w:rsid w:val="00673B7E"/>
    <w:rsid w:val="006741A0"/>
    <w:rsid w:val="00683A95"/>
    <w:rsid w:val="00684068"/>
    <w:rsid w:val="006947B5"/>
    <w:rsid w:val="006979E1"/>
    <w:rsid w:val="006A23F3"/>
    <w:rsid w:val="006A2C07"/>
    <w:rsid w:val="006A45E3"/>
    <w:rsid w:val="006B0661"/>
    <w:rsid w:val="006B0F6C"/>
    <w:rsid w:val="006B180C"/>
    <w:rsid w:val="006B212F"/>
    <w:rsid w:val="006B3D52"/>
    <w:rsid w:val="006B654A"/>
    <w:rsid w:val="006B7EF6"/>
    <w:rsid w:val="006C0672"/>
    <w:rsid w:val="006C0ED2"/>
    <w:rsid w:val="006C30FF"/>
    <w:rsid w:val="006D1C1C"/>
    <w:rsid w:val="006D1D9B"/>
    <w:rsid w:val="006D1E55"/>
    <w:rsid w:val="006D281B"/>
    <w:rsid w:val="006D4503"/>
    <w:rsid w:val="006E10C5"/>
    <w:rsid w:val="006E1144"/>
    <w:rsid w:val="006E3BAF"/>
    <w:rsid w:val="006E6925"/>
    <w:rsid w:val="006E765B"/>
    <w:rsid w:val="006F052E"/>
    <w:rsid w:val="006F07A7"/>
    <w:rsid w:val="006F2263"/>
    <w:rsid w:val="006F4117"/>
    <w:rsid w:val="0070021E"/>
    <w:rsid w:val="007020AA"/>
    <w:rsid w:val="00702328"/>
    <w:rsid w:val="0071127E"/>
    <w:rsid w:val="0071242A"/>
    <w:rsid w:val="007128BF"/>
    <w:rsid w:val="0071344C"/>
    <w:rsid w:val="007137A9"/>
    <w:rsid w:val="0073298E"/>
    <w:rsid w:val="00733724"/>
    <w:rsid w:val="0073497C"/>
    <w:rsid w:val="00737E63"/>
    <w:rsid w:val="007403E1"/>
    <w:rsid w:val="0074157A"/>
    <w:rsid w:val="00745E29"/>
    <w:rsid w:val="00746327"/>
    <w:rsid w:val="00750280"/>
    <w:rsid w:val="00750BEB"/>
    <w:rsid w:val="00755E8A"/>
    <w:rsid w:val="00766E9E"/>
    <w:rsid w:val="00776317"/>
    <w:rsid w:val="00785EA3"/>
    <w:rsid w:val="007867BE"/>
    <w:rsid w:val="00786F87"/>
    <w:rsid w:val="00794258"/>
    <w:rsid w:val="007A10B8"/>
    <w:rsid w:val="007A6963"/>
    <w:rsid w:val="007A77E3"/>
    <w:rsid w:val="007B191C"/>
    <w:rsid w:val="007B3984"/>
    <w:rsid w:val="007B4F64"/>
    <w:rsid w:val="007B55AA"/>
    <w:rsid w:val="007B6446"/>
    <w:rsid w:val="007B6541"/>
    <w:rsid w:val="007C0830"/>
    <w:rsid w:val="007C6734"/>
    <w:rsid w:val="007C6963"/>
    <w:rsid w:val="007D0E22"/>
    <w:rsid w:val="007D11D0"/>
    <w:rsid w:val="007D2CC3"/>
    <w:rsid w:val="007D47F6"/>
    <w:rsid w:val="007D6737"/>
    <w:rsid w:val="007E4028"/>
    <w:rsid w:val="007E4AD9"/>
    <w:rsid w:val="007E5CF9"/>
    <w:rsid w:val="007E7637"/>
    <w:rsid w:val="007F4D53"/>
    <w:rsid w:val="00802C70"/>
    <w:rsid w:val="00805A84"/>
    <w:rsid w:val="0080606B"/>
    <w:rsid w:val="00806687"/>
    <w:rsid w:val="00806F92"/>
    <w:rsid w:val="00807286"/>
    <w:rsid w:val="00825E4F"/>
    <w:rsid w:val="00833561"/>
    <w:rsid w:val="00834994"/>
    <w:rsid w:val="0083553B"/>
    <w:rsid w:val="00836178"/>
    <w:rsid w:val="008369E3"/>
    <w:rsid w:val="00841C05"/>
    <w:rsid w:val="0084308C"/>
    <w:rsid w:val="0085272A"/>
    <w:rsid w:val="0086116D"/>
    <w:rsid w:val="00861ED9"/>
    <w:rsid w:val="00863051"/>
    <w:rsid w:val="00867215"/>
    <w:rsid w:val="00867358"/>
    <w:rsid w:val="00871058"/>
    <w:rsid w:val="00872C82"/>
    <w:rsid w:val="00874B24"/>
    <w:rsid w:val="00874EC1"/>
    <w:rsid w:val="00877DCB"/>
    <w:rsid w:val="008916E8"/>
    <w:rsid w:val="0089181B"/>
    <w:rsid w:val="00893552"/>
    <w:rsid w:val="008935F9"/>
    <w:rsid w:val="008971D1"/>
    <w:rsid w:val="00897F63"/>
    <w:rsid w:val="008A0A57"/>
    <w:rsid w:val="008A43E9"/>
    <w:rsid w:val="008A6FB5"/>
    <w:rsid w:val="008A7EE3"/>
    <w:rsid w:val="008B2942"/>
    <w:rsid w:val="008B2E1C"/>
    <w:rsid w:val="008B62BA"/>
    <w:rsid w:val="008C505E"/>
    <w:rsid w:val="008D13D9"/>
    <w:rsid w:val="008D23C8"/>
    <w:rsid w:val="008D50F7"/>
    <w:rsid w:val="008D664E"/>
    <w:rsid w:val="008E00DE"/>
    <w:rsid w:val="008E0C6F"/>
    <w:rsid w:val="008F0E2E"/>
    <w:rsid w:val="008F39BD"/>
    <w:rsid w:val="008F4141"/>
    <w:rsid w:val="008F416A"/>
    <w:rsid w:val="00901987"/>
    <w:rsid w:val="00907388"/>
    <w:rsid w:val="009147A1"/>
    <w:rsid w:val="009167B8"/>
    <w:rsid w:val="00920706"/>
    <w:rsid w:val="00923E21"/>
    <w:rsid w:val="009240B8"/>
    <w:rsid w:val="00926A6F"/>
    <w:rsid w:val="00933F6F"/>
    <w:rsid w:val="00940991"/>
    <w:rsid w:val="0094106B"/>
    <w:rsid w:val="00944854"/>
    <w:rsid w:val="009452D3"/>
    <w:rsid w:val="00946808"/>
    <w:rsid w:val="0094720D"/>
    <w:rsid w:val="00947F37"/>
    <w:rsid w:val="00953137"/>
    <w:rsid w:val="00956F35"/>
    <w:rsid w:val="00961E58"/>
    <w:rsid w:val="00962C75"/>
    <w:rsid w:val="00967CA4"/>
    <w:rsid w:val="00973B7F"/>
    <w:rsid w:val="009754AB"/>
    <w:rsid w:val="00977429"/>
    <w:rsid w:val="0098214C"/>
    <w:rsid w:val="0098248A"/>
    <w:rsid w:val="00985E60"/>
    <w:rsid w:val="0099121E"/>
    <w:rsid w:val="009913A3"/>
    <w:rsid w:val="0099415B"/>
    <w:rsid w:val="009952AC"/>
    <w:rsid w:val="0099615E"/>
    <w:rsid w:val="009A0A89"/>
    <w:rsid w:val="009A0D06"/>
    <w:rsid w:val="009A5B11"/>
    <w:rsid w:val="009A6133"/>
    <w:rsid w:val="009B037E"/>
    <w:rsid w:val="009B1A36"/>
    <w:rsid w:val="009B44AE"/>
    <w:rsid w:val="009B4CA3"/>
    <w:rsid w:val="009B7B3D"/>
    <w:rsid w:val="009C2781"/>
    <w:rsid w:val="009C5952"/>
    <w:rsid w:val="009C5D03"/>
    <w:rsid w:val="009D03F6"/>
    <w:rsid w:val="009D15DF"/>
    <w:rsid w:val="009D43CC"/>
    <w:rsid w:val="009D582E"/>
    <w:rsid w:val="009D7961"/>
    <w:rsid w:val="009E1682"/>
    <w:rsid w:val="009E2B1B"/>
    <w:rsid w:val="009E2F8C"/>
    <w:rsid w:val="009F3304"/>
    <w:rsid w:val="009F4B83"/>
    <w:rsid w:val="00A00573"/>
    <w:rsid w:val="00A011E4"/>
    <w:rsid w:val="00A0525D"/>
    <w:rsid w:val="00A13FC7"/>
    <w:rsid w:val="00A15497"/>
    <w:rsid w:val="00A157DE"/>
    <w:rsid w:val="00A16B49"/>
    <w:rsid w:val="00A212B7"/>
    <w:rsid w:val="00A21712"/>
    <w:rsid w:val="00A22536"/>
    <w:rsid w:val="00A241C3"/>
    <w:rsid w:val="00A24307"/>
    <w:rsid w:val="00A24600"/>
    <w:rsid w:val="00A24917"/>
    <w:rsid w:val="00A2698A"/>
    <w:rsid w:val="00A27DEE"/>
    <w:rsid w:val="00A30CC1"/>
    <w:rsid w:val="00A34E6F"/>
    <w:rsid w:val="00A35019"/>
    <w:rsid w:val="00A37730"/>
    <w:rsid w:val="00A42B82"/>
    <w:rsid w:val="00A50049"/>
    <w:rsid w:val="00A51AC6"/>
    <w:rsid w:val="00A538C9"/>
    <w:rsid w:val="00A54477"/>
    <w:rsid w:val="00A54886"/>
    <w:rsid w:val="00A54E4C"/>
    <w:rsid w:val="00A5711A"/>
    <w:rsid w:val="00A57DB9"/>
    <w:rsid w:val="00A60D4B"/>
    <w:rsid w:val="00A631AF"/>
    <w:rsid w:val="00A64AEA"/>
    <w:rsid w:val="00A65F61"/>
    <w:rsid w:val="00A7056A"/>
    <w:rsid w:val="00A76171"/>
    <w:rsid w:val="00A76C20"/>
    <w:rsid w:val="00A80731"/>
    <w:rsid w:val="00A814B0"/>
    <w:rsid w:val="00AA0A1A"/>
    <w:rsid w:val="00AA3721"/>
    <w:rsid w:val="00AA642F"/>
    <w:rsid w:val="00AA6A77"/>
    <w:rsid w:val="00AB19B7"/>
    <w:rsid w:val="00AB51A8"/>
    <w:rsid w:val="00AC3355"/>
    <w:rsid w:val="00AD1A3F"/>
    <w:rsid w:val="00AD27C5"/>
    <w:rsid w:val="00AD2F41"/>
    <w:rsid w:val="00AD553F"/>
    <w:rsid w:val="00AD5FA2"/>
    <w:rsid w:val="00AD77B3"/>
    <w:rsid w:val="00AF2895"/>
    <w:rsid w:val="00AF5033"/>
    <w:rsid w:val="00AF5036"/>
    <w:rsid w:val="00AF6627"/>
    <w:rsid w:val="00AF69A5"/>
    <w:rsid w:val="00AF715C"/>
    <w:rsid w:val="00B0714A"/>
    <w:rsid w:val="00B07F09"/>
    <w:rsid w:val="00B119E5"/>
    <w:rsid w:val="00B132DF"/>
    <w:rsid w:val="00B1353F"/>
    <w:rsid w:val="00B1391C"/>
    <w:rsid w:val="00B13BC3"/>
    <w:rsid w:val="00B144D8"/>
    <w:rsid w:val="00B15663"/>
    <w:rsid w:val="00B16F63"/>
    <w:rsid w:val="00B17429"/>
    <w:rsid w:val="00B257E5"/>
    <w:rsid w:val="00B303E9"/>
    <w:rsid w:val="00B31192"/>
    <w:rsid w:val="00B311D8"/>
    <w:rsid w:val="00B32200"/>
    <w:rsid w:val="00B37450"/>
    <w:rsid w:val="00B37B90"/>
    <w:rsid w:val="00B40C3B"/>
    <w:rsid w:val="00B42122"/>
    <w:rsid w:val="00B46B32"/>
    <w:rsid w:val="00B50CF8"/>
    <w:rsid w:val="00B555DB"/>
    <w:rsid w:val="00B5611B"/>
    <w:rsid w:val="00B57E57"/>
    <w:rsid w:val="00B6284E"/>
    <w:rsid w:val="00B62A42"/>
    <w:rsid w:val="00B679A0"/>
    <w:rsid w:val="00B704E3"/>
    <w:rsid w:val="00B738ED"/>
    <w:rsid w:val="00B73A50"/>
    <w:rsid w:val="00B76661"/>
    <w:rsid w:val="00B77462"/>
    <w:rsid w:val="00B80718"/>
    <w:rsid w:val="00B84F5B"/>
    <w:rsid w:val="00B86832"/>
    <w:rsid w:val="00B91D83"/>
    <w:rsid w:val="00B93847"/>
    <w:rsid w:val="00B960E4"/>
    <w:rsid w:val="00BA2947"/>
    <w:rsid w:val="00BA31AF"/>
    <w:rsid w:val="00BA55B4"/>
    <w:rsid w:val="00BA5D26"/>
    <w:rsid w:val="00BA68B3"/>
    <w:rsid w:val="00BA779A"/>
    <w:rsid w:val="00BB0F9A"/>
    <w:rsid w:val="00BB66F7"/>
    <w:rsid w:val="00BB7751"/>
    <w:rsid w:val="00BB7E08"/>
    <w:rsid w:val="00BC041C"/>
    <w:rsid w:val="00BC2207"/>
    <w:rsid w:val="00BC782E"/>
    <w:rsid w:val="00BD49E9"/>
    <w:rsid w:val="00BD5CDC"/>
    <w:rsid w:val="00BE194B"/>
    <w:rsid w:val="00BE2B9E"/>
    <w:rsid w:val="00BE408A"/>
    <w:rsid w:val="00BE6830"/>
    <w:rsid w:val="00BF13C8"/>
    <w:rsid w:val="00BF3503"/>
    <w:rsid w:val="00BF43AE"/>
    <w:rsid w:val="00BF4888"/>
    <w:rsid w:val="00BF5F47"/>
    <w:rsid w:val="00C00495"/>
    <w:rsid w:val="00C033AD"/>
    <w:rsid w:val="00C03402"/>
    <w:rsid w:val="00C05BC2"/>
    <w:rsid w:val="00C07F71"/>
    <w:rsid w:val="00C11073"/>
    <w:rsid w:val="00C11565"/>
    <w:rsid w:val="00C12580"/>
    <w:rsid w:val="00C1348D"/>
    <w:rsid w:val="00C218BD"/>
    <w:rsid w:val="00C3184E"/>
    <w:rsid w:val="00C31CD4"/>
    <w:rsid w:val="00C347D5"/>
    <w:rsid w:val="00C3715E"/>
    <w:rsid w:val="00C374A8"/>
    <w:rsid w:val="00C410A6"/>
    <w:rsid w:val="00C4111D"/>
    <w:rsid w:val="00C43D77"/>
    <w:rsid w:val="00C4522E"/>
    <w:rsid w:val="00C51006"/>
    <w:rsid w:val="00C532A6"/>
    <w:rsid w:val="00C57CB6"/>
    <w:rsid w:val="00C62FDB"/>
    <w:rsid w:val="00C6628B"/>
    <w:rsid w:val="00C6660D"/>
    <w:rsid w:val="00C66B74"/>
    <w:rsid w:val="00C70265"/>
    <w:rsid w:val="00C70A6E"/>
    <w:rsid w:val="00C71BB5"/>
    <w:rsid w:val="00C72BE4"/>
    <w:rsid w:val="00C73664"/>
    <w:rsid w:val="00C746FA"/>
    <w:rsid w:val="00C75629"/>
    <w:rsid w:val="00C76BD5"/>
    <w:rsid w:val="00C82475"/>
    <w:rsid w:val="00C85868"/>
    <w:rsid w:val="00C86311"/>
    <w:rsid w:val="00C86F0C"/>
    <w:rsid w:val="00C90181"/>
    <w:rsid w:val="00C941DD"/>
    <w:rsid w:val="00CA3AD6"/>
    <w:rsid w:val="00CA4D66"/>
    <w:rsid w:val="00CA54EA"/>
    <w:rsid w:val="00CB16BB"/>
    <w:rsid w:val="00CB1807"/>
    <w:rsid w:val="00CC0444"/>
    <w:rsid w:val="00CD0EEE"/>
    <w:rsid w:val="00CD214B"/>
    <w:rsid w:val="00CD52B4"/>
    <w:rsid w:val="00CD54B1"/>
    <w:rsid w:val="00CD57D4"/>
    <w:rsid w:val="00CD5B83"/>
    <w:rsid w:val="00CD6BF9"/>
    <w:rsid w:val="00CE1A31"/>
    <w:rsid w:val="00CE1B7D"/>
    <w:rsid w:val="00CE4DA2"/>
    <w:rsid w:val="00CF04DA"/>
    <w:rsid w:val="00CF0601"/>
    <w:rsid w:val="00CF0F29"/>
    <w:rsid w:val="00CF3F2F"/>
    <w:rsid w:val="00CF5FA8"/>
    <w:rsid w:val="00D01555"/>
    <w:rsid w:val="00D10931"/>
    <w:rsid w:val="00D1442C"/>
    <w:rsid w:val="00D14766"/>
    <w:rsid w:val="00D14859"/>
    <w:rsid w:val="00D22CE9"/>
    <w:rsid w:val="00D235BE"/>
    <w:rsid w:val="00D23752"/>
    <w:rsid w:val="00D318A2"/>
    <w:rsid w:val="00D32A3F"/>
    <w:rsid w:val="00D343EC"/>
    <w:rsid w:val="00D34B0D"/>
    <w:rsid w:val="00D3570D"/>
    <w:rsid w:val="00D41ADD"/>
    <w:rsid w:val="00D42A97"/>
    <w:rsid w:val="00D431A0"/>
    <w:rsid w:val="00D45E3E"/>
    <w:rsid w:val="00D47BB5"/>
    <w:rsid w:val="00D5302E"/>
    <w:rsid w:val="00D54602"/>
    <w:rsid w:val="00D54E3A"/>
    <w:rsid w:val="00D552EA"/>
    <w:rsid w:val="00D559FC"/>
    <w:rsid w:val="00D7741B"/>
    <w:rsid w:val="00D825F8"/>
    <w:rsid w:val="00D82DA8"/>
    <w:rsid w:val="00D85607"/>
    <w:rsid w:val="00D8617E"/>
    <w:rsid w:val="00D92DFA"/>
    <w:rsid w:val="00D938EA"/>
    <w:rsid w:val="00D94353"/>
    <w:rsid w:val="00DA7A58"/>
    <w:rsid w:val="00DB1DCC"/>
    <w:rsid w:val="00DB29BC"/>
    <w:rsid w:val="00DB64ED"/>
    <w:rsid w:val="00DB7664"/>
    <w:rsid w:val="00DC10F1"/>
    <w:rsid w:val="00DC162E"/>
    <w:rsid w:val="00DC1993"/>
    <w:rsid w:val="00DC52F8"/>
    <w:rsid w:val="00DC6B07"/>
    <w:rsid w:val="00DD59CB"/>
    <w:rsid w:val="00DE0F45"/>
    <w:rsid w:val="00DE2896"/>
    <w:rsid w:val="00DE3BFC"/>
    <w:rsid w:val="00DE4C29"/>
    <w:rsid w:val="00DE7B16"/>
    <w:rsid w:val="00DF0A3D"/>
    <w:rsid w:val="00DF2279"/>
    <w:rsid w:val="00DF5BA1"/>
    <w:rsid w:val="00E02B46"/>
    <w:rsid w:val="00E10518"/>
    <w:rsid w:val="00E112E7"/>
    <w:rsid w:val="00E12320"/>
    <w:rsid w:val="00E14DFC"/>
    <w:rsid w:val="00E16C38"/>
    <w:rsid w:val="00E224FE"/>
    <w:rsid w:val="00E2442B"/>
    <w:rsid w:val="00E30776"/>
    <w:rsid w:val="00E328B4"/>
    <w:rsid w:val="00E3467C"/>
    <w:rsid w:val="00E358E6"/>
    <w:rsid w:val="00E40040"/>
    <w:rsid w:val="00E41523"/>
    <w:rsid w:val="00E44F91"/>
    <w:rsid w:val="00E46D25"/>
    <w:rsid w:val="00E54636"/>
    <w:rsid w:val="00E55EE5"/>
    <w:rsid w:val="00E60B05"/>
    <w:rsid w:val="00E664FD"/>
    <w:rsid w:val="00E73408"/>
    <w:rsid w:val="00E7443D"/>
    <w:rsid w:val="00E746AC"/>
    <w:rsid w:val="00E7771C"/>
    <w:rsid w:val="00E80D71"/>
    <w:rsid w:val="00E81C42"/>
    <w:rsid w:val="00E830B5"/>
    <w:rsid w:val="00E834F2"/>
    <w:rsid w:val="00E848B3"/>
    <w:rsid w:val="00E8774B"/>
    <w:rsid w:val="00E90C9E"/>
    <w:rsid w:val="00E94D4F"/>
    <w:rsid w:val="00EA1446"/>
    <w:rsid w:val="00EA2227"/>
    <w:rsid w:val="00EA2797"/>
    <w:rsid w:val="00EC1841"/>
    <w:rsid w:val="00EC22A9"/>
    <w:rsid w:val="00EC4668"/>
    <w:rsid w:val="00EC5F77"/>
    <w:rsid w:val="00EC765B"/>
    <w:rsid w:val="00EC7D32"/>
    <w:rsid w:val="00ED1211"/>
    <w:rsid w:val="00ED2940"/>
    <w:rsid w:val="00ED59B3"/>
    <w:rsid w:val="00ED79C7"/>
    <w:rsid w:val="00ED7E99"/>
    <w:rsid w:val="00EE1110"/>
    <w:rsid w:val="00EE3A0A"/>
    <w:rsid w:val="00EE4300"/>
    <w:rsid w:val="00EE5C73"/>
    <w:rsid w:val="00EF22E9"/>
    <w:rsid w:val="00F024E5"/>
    <w:rsid w:val="00F02F9A"/>
    <w:rsid w:val="00F031A0"/>
    <w:rsid w:val="00F035DF"/>
    <w:rsid w:val="00F051E4"/>
    <w:rsid w:val="00F061B5"/>
    <w:rsid w:val="00F074A5"/>
    <w:rsid w:val="00F07C1C"/>
    <w:rsid w:val="00F07E72"/>
    <w:rsid w:val="00F12B75"/>
    <w:rsid w:val="00F269C2"/>
    <w:rsid w:val="00F2730F"/>
    <w:rsid w:val="00F33286"/>
    <w:rsid w:val="00F34ED4"/>
    <w:rsid w:val="00F36302"/>
    <w:rsid w:val="00F407D9"/>
    <w:rsid w:val="00F43085"/>
    <w:rsid w:val="00F43B6E"/>
    <w:rsid w:val="00F471BB"/>
    <w:rsid w:val="00F47B96"/>
    <w:rsid w:val="00F50CCB"/>
    <w:rsid w:val="00F517C9"/>
    <w:rsid w:val="00F545C8"/>
    <w:rsid w:val="00F54C62"/>
    <w:rsid w:val="00F56ED0"/>
    <w:rsid w:val="00F56F19"/>
    <w:rsid w:val="00F57048"/>
    <w:rsid w:val="00F571D6"/>
    <w:rsid w:val="00F61C6F"/>
    <w:rsid w:val="00F6532A"/>
    <w:rsid w:val="00F65A18"/>
    <w:rsid w:val="00F66D98"/>
    <w:rsid w:val="00F674EA"/>
    <w:rsid w:val="00F67702"/>
    <w:rsid w:val="00F709FC"/>
    <w:rsid w:val="00F711C0"/>
    <w:rsid w:val="00F72186"/>
    <w:rsid w:val="00F73881"/>
    <w:rsid w:val="00F759B5"/>
    <w:rsid w:val="00F7609C"/>
    <w:rsid w:val="00F77999"/>
    <w:rsid w:val="00F77C7F"/>
    <w:rsid w:val="00F81AB0"/>
    <w:rsid w:val="00F835FC"/>
    <w:rsid w:val="00F853B3"/>
    <w:rsid w:val="00F92EF7"/>
    <w:rsid w:val="00F93890"/>
    <w:rsid w:val="00F976E2"/>
    <w:rsid w:val="00FA0E3D"/>
    <w:rsid w:val="00FA38FD"/>
    <w:rsid w:val="00FB2E92"/>
    <w:rsid w:val="00FB40AF"/>
    <w:rsid w:val="00FB4DDF"/>
    <w:rsid w:val="00FB5D40"/>
    <w:rsid w:val="00FB78E2"/>
    <w:rsid w:val="00FC1884"/>
    <w:rsid w:val="00FC71FE"/>
    <w:rsid w:val="00FC7E13"/>
    <w:rsid w:val="00FD03CE"/>
    <w:rsid w:val="00FD2808"/>
    <w:rsid w:val="00FD3A12"/>
    <w:rsid w:val="00FD54B1"/>
    <w:rsid w:val="00FE0DDF"/>
    <w:rsid w:val="00FE38FB"/>
    <w:rsid w:val="00FE41AC"/>
    <w:rsid w:val="00FE5B94"/>
    <w:rsid w:val="00FE7439"/>
    <w:rsid w:val="00FF0A15"/>
    <w:rsid w:val="00FF1D41"/>
    <w:rsid w:val="00FF2589"/>
    <w:rsid w:val="00FF28C7"/>
    <w:rsid w:val="00FF31B8"/>
    <w:rsid w:val="00FF4F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6832"/>
    <w:rPr>
      <w:sz w:val="28"/>
      <w:lang w:eastAsia="en-US"/>
    </w:rPr>
  </w:style>
  <w:style w:type="paragraph" w:styleId="Virsraksts1">
    <w:name w:val="heading 1"/>
    <w:basedOn w:val="Parastais"/>
    <w:link w:val="Virsraksts1Rakstz"/>
    <w:uiPriority w:val="99"/>
    <w:qFormat/>
    <w:rsid w:val="001A62FF"/>
    <w:pPr>
      <w:outlineLvl w:val="0"/>
    </w:pPr>
    <w:rPr>
      <w:rFonts w:ascii="Tahoma" w:eastAsia="Times New Roman" w:hAnsi="Tahoma" w:cs="Tahoma"/>
      <w:b/>
      <w:bCs/>
      <w:kern w:val="36"/>
      <w:sz w:val="38"/>
      <w:szCs w:val="38"/>
      <w:lang w:eastAsia="lv-LV"/>
    </w:rPr>
  </w:style>
  <w:style w:type="paragraph" w:styleId="Virsraksts4">
    <w:name w:val="heading 4"/>
    <w:basedOn w:val="Parastais"/>
    <w:next w:val="Parastais"/>
    <w:link w:val="Virsraksts4Rakstz"/>
    <w:uiPriority w:val="99"/>
    <w:qFormat/>
    <w:rsid w:val="00654BE7"/>
    <w:pPr>
      <w:keepNext/>
      <w:spacing w:before="240" w:after="60"/>
      <w:outlineLvl w:val="3"/>
    </w:pPr>
    <w:rPr>
      <w:rFonts w:ascii="Calibri" w:eastAsia="Times New Roman" w:hAnsi="Calibri" w:cs="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A62FF"/>
    <w:rPr>
      <w:rFonts w:ascii="Tahoma" w:hAnsi="Tahoma" w:cs="Tahoma"/>
      <w:b/>
      <w:bCs/>
      <w:kern w:val="36"/>
      <w:sz w:val="38"/>
      <w:szCs w:val="38"/>
      <w:lang w:eastAsia="lv-LV"/>
    </w:rPr>
  </w:style>
  <w:style w:type="character" w:customStyle="1" w:styleId="Virsraksts4Rakstz">
    <w:name w:val="Virsraksts 4 Rakstz."/>
    <w:basedOn w:val="Noklusjumarindkopasfonts"/>
    <w:link w:val="Virsraksts4"/>
    <w:uiPriority w:val="99"/>
    <w:semiHidden/>
    <w:locked/>
    <w:rsid w:val="00654BE7"/>
    <w:rPr>
      <w:rFonts w:ascii="Calibri" w:hAnsi="Calibri" w:cs="Times New Roman"/>
      <w:b/>
      <w:bCs/>
      <w:sz w:val="28"/>
      <w:szCs w:val="28"/>
      <w:lang w:eastAsia="en-US"/>
    </w:rPr>
  </w:style>
  <w:style w:type="paragraph" w:customStyle="1" w:styleId="naislab">
    <w:name w:val="naislab"/>
    <w:basedOn w:val="Parastais"/>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Parastais"/>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Parastais"/>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Parastais"/>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Parastais"/>
    <w:uiPriority w:val="99"/>
    <w:rsid w:val="004C18F7"/>
    <w:pPr>
      <w:spacing w:before="100" w:beforeAutospacing="1" w:after="100" w:afterAutospacing="1"/>
    </w:pPr>
    <w:rPr>
      <w:rFonts w:eastAsia="Times New Roman" w:cs="Times New Roman"/>
      <w:sz w:val="24"/>
      <w:szCs w:val="24"/>
      <w:lang w:eastAsia="lv-LV"/>
    </w:rPr>
  </w:style>
  <w:style w:type="character" w:styleId="Hipersaite">
    <w:name w:val="Hyperlink"/>
    <w:basedOn w:val="Noklusjumarindkopasfonts"/>
    <w:uiPriority w:val="99"/>
    <w:rsid w:val="00637A42"/>
    <w:rPr>
      <w:rFonts w:cs="Times New Roman"/>
      <w:color w:val="0000FF"/>
      <w:u w:val="single"/>
    </w:rPr>
  </w:style>
  <w:style w:type="paragraph" w:styleId="Galvene">
    <w:name w:val="header"/>
    <w:basedOn w:val="Parastais"/>
    <w:link w:val="GalveneRakstz"/>
    <w:uiPriority w:val="99"/>
    <w:rsid w:val="00F711C0"/>
    <w:pPr>
      <w:tabs>
        <w:tab w:val="center" w:pos="4153"/>
        <w:tab w:val="right" w:pos="8306"/>
      </w:tabs>
    </w:pPr>
  </w:style>
  <w:style w:type="character" w:customStyle="1" w:styleId="GalveneRakstz">
    <w:name w:val="Galvene Rakstz."/>
    <w:basedOn w:val="Noklusjumarindkopasfonts"/>
    <w:link w:val="Galvene"/>
    <w:uiPriority w:val="99"/>
    <w:locked/>
    <w:rsid w:val="00F711C0"/>
    <w:rPr>
      <w:rFonts w:cs="Times New Roman"/>
    </w:rPr>
  </w:style>
  <w:style w:type="paragraph" w:styleId="Kjene">
    <w:name w:val="footer"/>
    <w:basedOn w:val="Parastais"/>
    <w:link w:val="KjeneRakstz"/>
    <w:uiPriority w:val="99"/>
    <w:semiHidden/>
    <w:rsid w:val="00F711C0"/>
    <w:pPr>
      <w:tabs>
        <w:tab w:val="center" w:pos="4153"/>
        <w:tab w:val="right" w:pos="8306"/>
      </w:tabs>
    </w:pPr>
  </w:style>
  <w:style w:type="character" w:customStyle="1" w:styleId="KjeneRakstz">
    <w:name w:val="Kājene Rakstz."/>
    <w:basedOn w:val="Noklusjumarindkopasfonts"/>
    <w:link w:val="Kjene"/>
    <w:uiPriority w:val="99"/>
    <w:semiHidden/>
    <w:locked/>
    <w:rsid w:val="00F711C0"/>
    <w:rPr>
      <w:rFonts w:cs="Times New Roman"/>
    </w:rPr>
  </w:style>
  <w:style w:type="paragraph" w:styleId="ParastaisWeb">
    <w:name w:val="Normal (Web)"/>
    <w:basedOn w:val="Parastais"/>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Parastais"/>
    <w:uiPriority w:val="99"/>
    <w:rsid w:val="00251C46"/>
    <w:pPr>
      <w:spacing w:after="160" w:line="240" w:lineRule="exact"/>
    </w:pPr>
    <w:rPr>
      <w:rFonts w:ascii="Tahoma" w:eastAsia="Times New Roman" w:hAnsi="Tahoma" w:cs="Times New Roman"/>
      <w:sz w:val="20"/>
      <w:szCs w:val="20"/>
      <w:lang w:val="en-US"/>
    </w:rPr>
  </w:style>
  <w:style w:type="table" w:styleId="Reatabula">
    <w:name w:val="Table Grid"/>
    <w:basedOn w:val="Parastatabula"/>
    <w:uiPriority w:val="99"/>
    <w:rsid w:val="0053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ienkrsteksts">
    <w:name w:val="Plain Text"/>
    <w:basedOn w:val="Parastais"/>
    <w:link w:val="VienkrstekstsRakstz"/>
    <w:uiPriority w:val="99"/>
    <w:rsid w:val="00074D9D"/>
    <w:rPr>
      <w:rFonts w:cs="Times New Roman"/>
      <w:szCs w:val="28"/>
    </w:rPr>
  </w:style>
  <w:style w:type="character" w:customStyle="1" w:styleId="VienkrstekstsRakstz">
    <w:name w:val="Vienkāršs teksts Rakstz."/>
    <w:basedOn w:val="Noklusjumarindkopasfonts"/>
    <w:link w:val="Vienkrsteksts"/>
    <w:uiPriority w:val="99"/>
    <w:locked/>
    <w:rsid w:val="00074D9D"/>
    <w:rPr>
      <w:rFonts w:eastAsia="Times New Roman" w:cs="Times New Roman"/>
      <w:sz w:val="28"/>
      <w:szCs w:val="28"/>
      <w:lang w:eastAsia="en-US"/>
    </w:rPr>
  </w:style>
  <w:style w:type="paragraph" w:styleId="Komentrateksts">
    <w:name w:val="annotation text"/>
    <w:basedOn w:val="Parastais"/>
    <w:link w:val="KomentratekstsRakstz"/>
    <w:uiPriority w:val="99"/>
    <w:semiHidden/>
    <w:rsid w:val="0042262E"/>
    <w:rPr>
      <w:rFonts w:eastAsia="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locked/>
    <w:rsid w:val="0042262E"/>
    <w:rPr>
      <w:rFonts w:eastAsia="Times New Roman" w:cs="Times New Roman"/>
    </w:rPr>
  </w:style>
  <w:style w:type="paragraph" w:customStyle="1" w:styleId="RakstzRakstz7Char">
    <w:name w:val="Rakstz. Rakstz.7 Char"/>
    <w:basedOn w:val="Parastais"/>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Parastais"/>
    <w:uiPriority w:val="99"/>
    <w:rsid w:val="00874B24"/>
    <w:pPr>
      <w:spacing w:after="160" w:line="240" w:lineRule="exact"/>
    </w:pPr>
    <w:rPr>
      <w:rFonts w:ascii="Tahoma" w:eastAsia="Times New Roman" w:hAnsi="Tahoma" w:cs="Times New Roman"/>
      <w:sz w:val="20"/>
      <w:szCs w:val="20"/>
      <w:lang w:val="en-US"/>
    </w:rPr>
  </w:style>
  <w:style w:type="paragraph" w:styleId="Vresteksts">
    <w:name w:val="footnote text"/>
    <w:basedOn w:val="Parastais"/>
    <w:link w:val="VrestekstsRakstz"/>
    <w:uiPriority w:val="99"/>
    <w:rsid w:val="008E0C6F"/>
    <w:rPr>
      <w:rFonts w:cs="Times New Roman"/>
      <w:sz w:val="20"/>
      <w:szCs w:val="20"/>
      <w:lang w:eastAsia="lv-LV"/>
    </w:rPr>
  </w:style>
  <w:style w:type="character" w:customStyle="1" w:styleId="VrestekstsRakstz">
    <w:name w:val="Vēres teksts Rakstz."/>
    <w:basedOn w:val="Noklusjumarindkopasfonts"/>
    <w:link w:val="Vresteksts"/>
    <w:uiPriority w:val="99"/>
    <w:locked/>
    <w:rsid w:val="008E0C6F"/>
    <w:rPr>
      <w:rFonts w:cs="Times New Roman"/>
    </w:rPr>
  </w:style>
  <w:style w:type="paragraph" w:styleId="Sarakstarindkopa">
    <w:name w:val="List Paragraph"/>
    <w:basedOn w:val="Parastais"/>
    <w:uiPriority w:val="99"/>
    <w:qFormat/>
    <w:rsid w:val="00245A8B"/>
    <w:pPr>
      <w:suppressAutoHyphens/>
      <w:ind w:left="720"/>
    </w:pPr>
    <w:rPr>
      <w:rFonts w:eastAsia="Times New Roman" w:cs="Times New Roman"/>
      <w:kern w:val="1"/>
      <w:sz w:val="24"/>
      <w:szCs w:val="24"/>
      <w:lang w:eastAsia="ar-SA"/>
    </w:rPr>
  </w:style>
  <w:style w:type="character" w:customStyle="1" w:styleId="spelle">
    <w:name w:val="spelle"/>
    <w:basedOn w:val="Noklusjumarindkopasfonts"/>
    <w:uiPriority w:val="99"/>
    <w:rsid w:val="00B16F63"/>
    <w:rPr>
      <w:rFonts w:cs="Times New Roman"/>
    </w:rPr>
  </w:style>
  <w:style w:type="paragraph" w:styleId="Balonteksts">
    <w:name w:val="Balloon Text"/>
    <w:basedOn w:val="Parastais"/>
    <w:link w:val="BalontekstsRakstz"/>
    <w:uiPriority w:val="99"/>
    <w:semiHidden/>
    <w:unhideWhenUsed/>
    <w:rsid w:val="004A427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4277"/>
    <w:rPr>
      <w:rFonts w:ascii="Tahoma" w:hAnsi="Tahoma" w:cs="Tahoma"/>
      <w:sz w:val="16"/>
      <w:szCs w:val="16"/>
      <w:lang w:eastAsia="en-US"/>
    </w:rPr>
  </w:style>
  <w:style w:type="character" w:styleId="Komentraatsauce">
    <w:name w:val="annotation reference"/>
    <w:basedOn w:val="Noklusjumarindkopasfonts"/>
    <w:uiPriority w:val="99"/>
    <w:semiHidden/>
    <w:unhideWhenUsed/>
    <w:rsid w:val="00665C16"/>
    <w:rPr>
      <w:sz w:val="16"/>
      <w:szCs w:val="16"/>
    </w:rPr>
  </w:style>
  <w:style w:type="paragraph" w:styleId="Komentratma">
    <w:name w:val="annotation subject"/>
    <w:basedOn w:val="Komentrateksts"/>
    <w:next w:val="Komentrateksts"/>
    <w:link w:val="KomentratmaRakstz"/>
    <w:uiPriority w:val="99"/>
    <w:semiHidden/>
    <w:unhideWhenUsed/>
    <w:rsid w:val="00665C16"/>
    <w:rPr>
      <w:rFonts w:eastAsia="Calibri" w:cs="DokChampa"/>
      <w:b/>
      <w:bCs/>
      <w:lang w:eastAsia="en-US"/>
    </w:rPr>
  </w:style>
  <w:style w:type="character" w:customStyle="1" w:styleId="KomentratmaRakstz">
    <w:name w:val="Komentāra tēma Rakstz."/>
    <w:basedOn w:val="KomentratekstsRakstz"/>
    <w:link w:val="Komentratma"/>
    <w:uiPriority w:val="99"/>
    <w:semiHidden/>
    <w:rsid w:val="00665C16"/>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okChampa"/>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rPr>
      <w:sz w:val="28"/>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2FF"/>
    <w:rPr>
      <w:rFonts w:ascii="Tahoma" w:hAnsi="Tahoma" w:cs="Tahoma"/>
      <w:b/>
      <w:bCs/>
      <w:kern w:val="36"/>
      <w:sz w:val="38"/>
      <w:szCs w:val="38"/>
      <w:lang w:eastAsia="lv-LV"/>
    </w:rPr>
  </w:style>
  <w:style w:type="character" w:customStyle="1" w:styleId="Heading4Char">
    <w:name w:val="Heading 4 Char"/>
    <w:basedOn w:val="DefaultParagraphFont"/>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basedOn w:val="DefaultParagraphFont"/>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basedOn w:val="DefaultParagraphFont"/>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074D9D"/>
    <w:rPr>
      <w:rFonts w:cs="Times New Roman"/>
      <w:szCs w:val="28"/>
    </w:rPr>
  </w:style>
  <w:style w:type="character" w:customStyle="1" w:styleId="PlainTextChar">
    <w:name w:val="Plain Text Char"/>
    <w:basedOn w:val="DefaultParagraphFont"/>
    <w:link w:val="PlainText"/>
    <w:uiPriority w:val="99"/>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basedOn w:val="DefaultParagraphFont"/>
    <w:link w:val="FootnoteText"/>
    <w:uiPriority w:val="99"/>
    <w:locked/>
    <w:rsid w:val="008E0C6F"/>
    <w:rPr>
      <w:rFonts w:cs="Times New Roman"/>
    </w:rPr>
  </w:style>
  <w:style w:type="paragraph" w:styleId="ListParagraph">
    <w:name w:val="List Paragraph"/>
    <w:basedOn w:val="Normal"/>
    <w:uiPriority w:val="99"/>
    <w:qFormat/>
    <w:rsid w:val="00245A8B"/>
    <w:pPr>
      <w:suppressAutoHyphens/>
      <w:ind w:left="720"/>
    </w:pPr>
    <w:rPr>
      <w:rFonts w:eastAsia="Times New Roman" w:cs="Times New Roman"/>
      <w:kern w:val="1"/>
      <w:sz w:val="24"/>
      <w:szCs w:val="24"/>
      <w:lang w:eastAsia="ar-SA"/>
    </w:rPr>
  </w:style>
  <w:style w:type="character" w:customStyle="1" w:styleId="spelle">
    <w:name w:val="spelle"/>
    <w:basedOn w:val="DefaultParagraphFont"/>
    <w:uiPriority w:val="99"/>
    <w:rsid w:val="00B16F63"/>
    <w:rPr>
      <w:rFonts w:cs="Times New Roman"/>
    </w:rPr>
  </w:style>
  <w:style w:type="paragraph" w:styleId="BalloonText">
    <w:name w:val="Balloon Text"/>
    <w:basedOn w:val="Normal"/>
    <w:link w:val="BalloonTextChar"/>
    <w:uiPriority w:val="99"/>
    <w:semiHidden/>
    <w:unhideWhenUsed/>
    <w:rsid w:val="004A4277"/>
    <w:rPr>
      <w:rFonts w:ascii="Tahoma" w:hAnsi="Tahoma" w:cs="Tahoma"/>
      <w:sz w:val="16"/>
      <w:szCs w:val="16"/>
    </w:rPr>
  </w:style>
  <w:style w:type="character" w:customStyle="1" w:styleId="BalloonTextChar">
    <w:name w:val="Balloon Text Char"/>
    <w:basedOn w:val="DefaultParagraphFont"/>
    <w:link w:val="BalloonText"/>
    <w:uiPriority w:val="99"/>
    <w:semiHidden/>
    <w:rsid w:val="004A4277"/>
    <w:rPr>
      <w:rFonts w:ascii="Tahoma" w:hAnsi="Tahoma" w:cs="Tahoma"/>
      <w:sz w:val="16"/>
      <w:szCs w:val="16"/>
      <w:lang w:eastAsia="en-US"/>
    </w:rPr>
  </w:style>
  <w:style w:type="character" w:styleId="CommentReference">
    <w:name w:val="annotation reference"/>
    <w:basedOn w:val="DefaultParagraphFont"/>
    <w:uiPriority w:val="99"/>
    <w:semiHidden/>
    <w:unhideWhenUsed/>
    <w:rsid w:val="00665C16"/>
    <w:rPr>
      <w:sz w:val="16"/>
      <w:szCs w:val="16"/>
    </w:rPr>
  </w:style>
  <w:style w:type="paragraph" w:styleId="CommentSubject">
    <w:name w:val="annotation subject"/>
    <w:basedOn w:val="CommentText"/>
    <w:next w:val="CommentText"/>
    <w:link w:val="CommentSubjectChar"/>
    <w:uiPriority w:val="99"/>
    <w:semiHidden/>
    <w:unhideWhenUsed/>
    <w:rsid w:val="00665C16"/>
    <w:rPr>
      <w:rFonts w:eastAsia="Calibri" w:cs="DokChampa"/>
      <w:b/>
      <w:bCs/>
      <w:lang w:eastAsia="en-US"/>
    </w:rPr>
  </w:style>
  <w:style w:type="character" w:customStyle="1" w:styleId="CommentSubjectChar">
    <w:name w:val="Comment Subject Char"/>
    <w:basedOn w:val="CommentTextChar"/>
    <w:link w:val="CommentSubject"/>
    <w:uiPriority w:val="99"/>
    <w:semiHidden/>
    <w:rsid w:val="00665C16"/>
    <w:rPr>
      <w:rFonts w:eastAsia="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290629675">
      <w:marLeft w:val="0"/>
      <w:marRight w:val="0"/>
      <w:marTop w:val="0"/>
      <w:marBottom w:val="0"/>
      <w:divBdr>
        <w:top w:val="none" w:sz="0" w:space="0" w:color="auto"/>
        <w:left w:val="none" w:sz="0" w:space="0" w:color="auto"/>
        <w:bottom w:val="none" w:sz="0" w:space="0" w:color="auto"/>
        <w:right w:val="none" w:sz="0" w:space="0" w:color="auto"/>
      </w:divBdr>
    </w:div>
    <w:div w:id="1290629676">
      <w:marLeft w:val="0"/>
      <w:marRight w:val="0"/>
      <w:marTop w:val="0"/>
      <w:marBottom w:val="0"/>
      <w:divBdr>
        <w:top w:val="none" w:sz="0" w:space="0" w:color="auto"/>
        <w:left w:val="none" w:sz="0" w:space="0" w:color="auto"/>
        <w:bottom w:val="none" w:sz="0" w:space="0" w:color="auto"/>
        <w:right w:val="none" w:sz="0" w:space="0" w:color="auto"/>
      </w:divBdr>
    </w:div>
    <w:div w:id="1290629677">
      <w:marLeft w:val="0"/>
      <w:marRight w:val="0"/>
      <w:marTop w:val="0"/>
      <w:marBottom w:val="0"/>
      <w:divBdr>
        <w:top w:val="none" w:sz="0" w:space="0" w:color="auto"/>
        <w:left w:val="none" w:sz="0" w:space="0" w:color="auto"/>
        <w:bottom w:val="none" w:sz="0" w:space="0" w:color="auto"/>
        <w:right w:val="none" w:sz="0" w:space="0" w:color="auto"/>
      </w:divBdr>
    </w:div>
    <w:div w:id="1290629678">
      <w:marLeft w:val="0"/>
      <w:marRight w:val="0"/>
      <w:marTop w:val="0"/>
      <w:marBottom w:val="0"/>
      <w:divBdr>
        <w:top w:val="none" w:sz="0" w:space="0" w:color="auto"/>
        <w:left w:val="none" w:sz="0" w:space="0" w:color="auto"/>
        <w:bottom w:val="none" w:sz="0" w:space="0" w:color="auto"/>
        <w:right w:val="none" w:sz="0" w:space="0" w:color="auto"/>
      </w:divBdr>
    </w:div>
    <w:div w:id="1290629679">
      <w:marLeft w:val="0"/>
      <w:marRight w:val="0"/>
      <w:marTop w:val="0"/>
      <w:marBottom w:val="0"/>
      <w:divBdr>
        <w:top w:val="none" w:sz="0" w:space="0" w:color="auto"/>
        <w:left w:val="none" w:sz="0" w:space="0" w:color="auto"/>
        <w:bottom w:val="none" w:sz="0" w:space="0" w:color="auto"/>
        <w:right w:val="none" w:sz="0" w:space="0" w:color="auto"/>
      </w:divBdr>
    </w:div>
    <w:div w:id="1290629680">
      <w:marLeft w:val="0"/>
      <w:marRight w:val="0"/>
      <w:marTop w:val="0"/>
      <w:marBottom w:val="0"/>
      <w:divBdr>
        <w:top w:val="none" w:sz="0" w:space="0" w:color="auto"/>
        <w:left w:val="none" w:sz="0" w:space="0" w:color="auto"/>
        <w:bottom w:val="none" w:sz="0" w:space="0" w:color="auto"/>
        <w:right w:val="none" w:sz="0" w:space="0" w:color="auto"/>
      </w:divBdr>
    </w:div>
    <w:div w:id="1290629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iga.Gulb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1535</Words>
  <Characters>10588</Characters>
  <Application>Microsoft Office Word</Application>
  <DocSecurity>0</DocSecurity>
  <Lines>407</Lines>
  <Paragraphs>237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2010.gada 6.decembra rīkojumā Nr.702 „Par finansējuma piešķiršanu Rīgas pils Priekšpils projekta izdevumu segšanai”” sākotnējās ietekmes novērtējuma ziņojums (anotācija)</vt:lpstr>
      <vt:lpstr>Ministru kabineta rīkojuma projekta „Grozījumi Ministru kabineta 2010.gada 6.decembra rīkojumā Nr.702 „Par finansējuma piešķiršanu Rīgas pils Priekšpils projekta izdevumu segšanai”” sākotnējās ietekmes novērtējuma ziņojums (anotācija)</vt:lpstr>
    </vt:vector>
  </TitlesOfParts>
  <Manager>S.Bajāre</Manager>
  <Company>Finanšu ministrija</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2010.gada 6.decembra rīkojumā Nr.702 „Par finansējuma piešķiršanu Rīgas pils Priekšpils projekta izdevumu segšanai”” sākotnējās ietekmes novērtējuma ziņojums (anotācija)</dc:title>
  <dc:subject>Anotācija</dc:subject>
  <dc:creator>A.Gulbe</dc:creator>
  <dc:description>Tālr.: 67024698; e-pasts: Aiga.Gulbe@vni.lv</dc:description>
  <cp:lastModifiedBy>Gulbe</cp:lastModifiedBy>
  <cp:revision>8</cp:revision>
  <cp:lastPrinted>2012-08-17T12:30:00Z</cp:lastPrinted>
  <dcterms:created xsi:type="dcterms:W3CDTF">2012-10-03T07:29:00Z</dcterms:created>
  <dcterms:modified xsi:type="dcterms:W3CDTF">2012-10-03T12:00:00Z</dcterms:modified>
</cp:coreProperties>
</file>