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59" w:rsidRPr="00363F8E" w:rsidRDefault="00DD40FE" w:rsidP="00D97E09">
      <w:pPr>
        <w:tabs>
          <w:tab w:val="left" w:pos="1739"/>
          <w:tab w:val="center" w:pos="4535"/>
        </w:tabs>
        <w:spacing w:after="0" w:line="240" w:lineRule="auto"/>
        <w:jc w:val="center"/>
        <w:rPr>
          <w:rFonts w:eastAsia="Times New Roman"/>
          <w:sz w:val="28"/>
          <w:szCs w:val="28"/>
          <w:lang w:eastAsia="lv-LV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3"/>
      <w:bookmarkStart w:id="5" w:name="OLE_LINK1"/>
      <w:bookmarkStart w:id="6" w:name="OLE_LINK2"/>
      <w:bookmarkStart w:id="7" w:name="_GoBack"/>
      <w:r w:rsidRPr="00363F8E">
        <w:rPr>
          <w:rFonts w:eastAsia="Times New Roman"/>
          <w:sz w:val="28"/>
          <w:szCs w:val="28"/>
          <w:lang w:eastAsia="lv-LV"/>
        </w:rPr>
        <w:t xml:space="preserve">Ministru kabineta noteikumu projekta </w:t>
      </w:r>
    </w:p>
    <w:p w:rsidR="00923E59" w:rsidRPr="00363F8E" w:rsidRDefault="00AC5538" w:rsidP="00363F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923E59" w:rsidRPr="00363F8E">
        <w:rPr>
          <w:sz w:val="28"/>
          <w:szCs w:val="28"/>
        </w:rPr>
        <w:t>Grozījum</w:t>
      </w:r>
      <w:r w:rsidR="00443547">
        <w:rPr>
          <w:sz w:val="28"/>
          <w:szCs w:val="28"/>
        </w:rPr>
        <w:t>i</w:t>
      </w:r>
      <w:r w:rsidR="00923E59" w:rsidRPr="00363F8E">
        <w:rPr>
          <w:sz w:val="28"/>
          <w:szCs w:val="28"/>
        </w:rPr>
        <w:t xml:space="preserve"> Ministru kabineta </w:t>
      </w:r>
      <w:r w:rsidR="00363F8E" w:rsidRPr="00363F8E">
        <w:rPr>
          <w:sz w:val="28"/>
          <w:szCs w:val="28"/>
        </w:rPr>
        <w:t>2010</w:t>
      </w:r>
      <w:r w:rsidR="00923E59" w:rsidRPr="00363F8E">
        <w:rPr>
          <w:sz w:val="28"/>
          <w:szCs w:val="28"/>
        </w:rPr>
        <w:t xml:space="preserve">.gada </w:t>
      </w:r>
      <w:r w:rsidR="00363F8E" w:rsidRPr="00363F8E">
        <w:rPr>
          <w:sz w:val="28"/>
          <w:szCs w:val="28"/>
        </w:rPr>
        <w:t>7.decembra</w:t>
      </w:r>
      <w:r w:rsidR="00923E59" w:rsidRPr="00363F8E">
        <w:rPr>
          <w:sz w:val="28"/>
          <w:szCs w:val="28"/>
        </w:rPr>
        <w:t xml:space="preserve"> noteikumos Nr.</w:t>
      </w:r>
      <w:r>
        <w:rPr>
          <w:sz w:val="28"/>
          <w:szCs w:val="28"/>
        </w:rPr>
        <w:t>1098 „</w:t>
      </w:r>
      <w:r w:rsidR="00363F8E" w:rsidRPr="00363F8E">
        <w:rPr>
          <w:rFonts w:eastAsia="Times New Roman"/>
          <w:b/>
          <w:bCs/>
          <w:sz w:val="28"/>
          <w:szCs w:val="28"/>
          <w:lang w:eastAsia="lv-LV"/>
        </w:rPr>
        <w:t>Noteikumi par rīcību ar administratīvo pārkāpumu lietās izņemto mantu un dokumentiem</w:t>
      </w:r>
      <w:r w:rsidR="00923E59" w:rsidRPr="00363F8E">
        <w:rPr>
          <w:sz w:val="28"/>
          <w:szCs w:val="28"/>
        </w:rPr>
        <w:t>”</w:t>
      </w:r>
      <w:r w:rsidR="00D97E09" w:rsidRPr="00363F8E">
        <w:rPr>
          <w:sz w:val="28"/>
          <w:szCs w:val="28"/>
        </w:rPr>
        <w:t>”</w:t>
      </w:r>
    </w:p>
    <w:p w:rsidR="009E2043" w:rsidRDefault="00DD40FE" w:rsidP="00446B30">
      <w:pPr>
        <w:spacing w:after="0" w:line="240" w:lineRule="auto"/>
        <w:jc w:val="center"/>
        <w:rPr>
          <w:sz w:val="28"/>
          <w:szCs w:val="28"/>
        </w:rPr>
      </w:pPr>
      <w:r w:rsidRPr="00363F8E">
        <w:rPr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363F8E">
          <w:rPr>
            <w:sz w:val="28"/>
            <w:szCs w:val="28"/>
          </w:rPr>
          <w:t>ziņojums</w:t>
        </w:r>
      </w:smartTag>
      <w:r w:rsidRPr="00363F8E">
        <w:rPr>
          <w:sz w:val="28"/>
          <w:szCs w:val="28"/>
        </w:rPr>
        <w:t xml:space="preserve"> (anotācija)</w:t>
      </w:r>
      <w:bookmarkEnd w:id="0"/>
      <w:bookmarkEnd w:id="1"/>
      <w:bookmarkEnd w:id="2"/>
      <w:bookmarkEnd w:id="3"/>
      <w:bookmarkEnd w:id="7"/>
    </w:p>
    <w:p w:rsidR="006D7B1A" w:rsidRPr="00363F8E" w:rsidRDefault="006D7B1A" w:rsidP="00446B3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DD40FE" w:rsidRPr="001C3A66" w:rsidTr="0078572F">
        <w:trPr>
          <w:trHeight w:val="457"/>
        </w:trPr>
        <w:tc>
          <w:tcPr>
            <w:tcW w:w="921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bookmarkEnd w:id="4"/>
          <w:bookmarkEnd w:id="5"/>
          <w:bookmarkEnd w:id="6"/>
          <w:p w:rsidR="00DD40FE" w:rsidRPr="00B03D28" w:rsidRDefault="00DD40FE" w:rsidP="0078572F">
            <w:pPr>
              <w:spacing w:after="0" w:line="240" w:lineRule="auto"/>
              <w:jc w:val="center"/>
              <w:rPr>
                <w:rFonts w:eastAsia="Times New Roman"/>
                <w:b/>
                <w:lang w:eastAsia="lv-LV"/>
              </w:rPr>
            </w:pPr>
            <w:r w:rsidRPr="00B03D28">
              <w:rPr>
                <w:rFonts w:eastAsia="Times New Roman"/>
                <w:b/>
                <w:lang w:eastAsia="lv-LV"/>
              </w:rPr>
              <w:t>I.Tiesību akta projekta izstrādes nepieciešamība</w:t>
            </w:r>
          </w:p>
        </w:tc>
      </w:tr>
      <w:tr w:rsidR="00DD40FE" w:rsidRPr="001C3A66" w:rsidTr="00B77B01">
        <w:trPr>
          <w:trHeight w:val="1178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46B30" w:rsidRPr="00B03D28" w:rsidRDefault="00363F8E" w:rsidP="0078572F">
            <w:pPr>
              <w:ind w:left="142" w:hanging="142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1. </w:t>
            </w:r>
            <w:r w:rsidR="00DD40FE" w:rsidRPr="00B03D28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66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46B30" w:rsidRPr="00363F8E" w:rsidRDefault="00F72A7D" w:rsidP="0078572F">
            <w:pPr>
              <w:spacing w:after="0" w:line="240" w:lineRule="auto"/>
              <w:ind w:left="142" w:right="142" w:firstLine="283"/>
              <w:jc w:val="both"/>
            </w:pPr>
            <w:r>
              <w:t>Nav.</w:t>
            </w:r>
          </w:p>
        </w:tc>
      </w:tr>
      <w:tr w:rsidR="00DD40FE" w:rsidRPr="001C3A66" w:rsidTr="0078572F">
        <w:trPr>
          <w:trHeight w:val="360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40FE" w:rsidRPr="00B03D28" w:rsidRDefault="00DD40FE" w:rsidP="0078572F">
            <w:pPr>
              <w:ind w:left="142" w:hanging="142"/>
              <w:rPr>
                <w:rFonts w:eastAsia="Times New Roman"/>
                <w:lang w:eastAsia="lv-LV"/>
              </w:rPr>
            </w:pPr>
            <w:r w:rsidRPr="00B03D28">
              <w:rPr>
                <w:rFonts w:eastAsia="Times New Roman"/>
                <w:lang w:eastAsia="lv-LV"/>
              </w:rPr>
              <w:t>2. Pašreizējā situācija un problēmas</w:t>
            </w:r>
          </w:p>
        </w:tc>
        <w:tc>
          <w:tcPr>
            <w:tcW w:w="66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57660" w:rsidRDefault="00A228FE" w:rsidP="0078572F">
            <w:pPr>
              <w:spacing w:after="0" w:line="240" w:lineRule="auto"/>
              <w:ind w:left="142" w:right="142" w:firstLine="283"/>
              <w:jc w:val="both"/>
            </w:pPr>
            <w:r w:rsidRPr="00557660">
              <w:t xml:space="preserve">Lai </w:t>
            </w:r>
            <w:r w:rsidR="00557660" w:rsidRPr="00557660">
              <w:t xml:space="preserve">izņemto mantu, kas ātri bojājas, varētu bez maksas nodot valsts vai pašvaldību iestādēm izlietošanai atbilstoši to uzdevumam, atbildīgajai institūcijai </w:t>
            </w:r>
            <w:r w:rsidR="006647D2">
              <w:t xml:space="preserve">šobrīd </w:t>
            </w:r>
            <w:r w:rsidR="00557660" w:rsidRPr="00557660">
              <w:t>saskaņā ar Ministru kabineta 2010.gada 7.decembra noteikum</w:t>
            </w:r>
            <w:r w:rsidR="00557660">
              <w:t>u</w:t>
            </w:r>
            <w:r w:rsidR="00AC5538">
              <w:t xml:space="preserve"> Nr.1098 „</w:t>
            </w:r>
            <w:r w:rsidR="00557660" w:rsidRPr="00557660">
              <w:rPr>
                <w:bCs/>
              </w:rPr>
              <w:t>Noteikumi par rīcību ar administratīvo pārkāpumu lietās izņemto mantu un dokumentiem</w:t>
            </w:r>
            <w:r w:rsidR="00557660" w:rsidRPr="00557660">
              <w:t>”</w:t>
            </w:r>
            <w:r w:rsidR="00557660">
              <w:t xml:space="preserve"> 36.1. un 36.2.apakšpunkt</w:t>
            </w:r>
            <w:r w:rsidR="00B77B01">
              <w:t>ā</w:t>
            </w:r>
            <w:r w:rsidR="00557660">
              <w:t xml:space="preserve"> noteikto </w:t>
            </w:r>
            <w:r w:rsidR="00557660" w:rsidRPr="00557660">
              <w:t xml:space="preserve">ar rīkojumu </w:t>
            </w:r>
            <w:r w:rsidR="00557660">
              <w:t>ir jāizveido divas komisijas</w:t>
            </w:r>
            <w:r w:rsidR="00557660" w:rsidRPr="00557660">
              <w:t xml:space="preserve"> </w:t>
            </w:r>
            <w:r w:rsidR="00557660">
              <w:t xml:space="preserve">(katru </w:t>
            </w:r>
            <w:r w:rsidR="00557660" w:rsidRPr="00557660">
              <w:t>ne mazāk kā triju locekļu sastāvā</w:t>
            </w:r>
            <w:r w:rsidR="00557660">
              <w:t>):</w:t>
            </w:r>
          </w:p>
          <w:p w:rsidR="00557660" w:rsidRDefault="00557660" w:rsidP="0078572F">
            <w:pPr>
              <w:numPr>
                <w:ilvl w:val="0"/>
                <w:numId w:val="69"/>
              </w:numPr>
              <w:spacing w:after="0" w:line="240" w:lineRule="auto"/>
              <w:ind w:left="142" w:right="142" w:firstLine="283"/>
              <w:jc w:val="both"/>
            </w:pPr>
            <w:r w:rsidRPr="00557660">
              <w:t>izņemtās mantas novērtēšana</w:t>
            </w:r>
            <w:r w:rsidR="006647D2">
              <w:t>i</w:t>
            </w:r>
            <w:r>
              <w:t>;</w:t>
            </w:r>
          </w:p>
          <w:p w:rsidR="00BA38E4" w:rsidRDefault="00557660" w:rsidP="0078572F">
            <w:pPr>
              <w:numPr>
                <w:ilvl w:val="0"/>
                <w:numId w:val="69"/>
              </w:numPr>
              <w:spacing w:after="0" w:line="240" w:lineRule="auto"/>
              <w:ind w:left="142" w:right="142" w:firstLine="283"/>
              <w:jc w:val="both"/>
            </w:pPr>
            <w:r w:rsidRPr="00557660">
              <w:t>izņemtās mantas realizācija</w:t>
            </w:r>
            <w:r w:rsidR="006647D2">
              <w:t>i</w:t>
            </w:r>
            <w:r>
              <w:t>.</w:t>
            </w:r>
          </w:p>
          <w:p w:rsidR="00BA38E4" w:rsidRDefault="00BA38E4" w:rsidP="0078572F">
            <w:pPr>
              <w:spacing w:after="0" w:line="240" w:lineRule="auto"/>
              <w:ind w:left="142" w:right="142" w:firstLine="283"/>
              <w:jc w:val="both"/>
            </w:pPr>
            <w:r>
              <w:t xml:space="preserve">Ņemot vērā izņemtās ātri bojājošās mantas nodošanas bez maksas </w:t>
            </w:r>
            <w:r w:rsidRPr="00363F8E">
              <w:t>valsts vai pašvaldību iestādēm</w:t>
            </w:r>
            <w:r>
              <w:t xml:space="preserve"> mērķi, kā arī </w:t>
            </w:r>
            <w:r w:rsidR="006647D2">
              <w:t>valsts</w:t>
            </w:r>
            <w:r>
              <w:t xml:space="preserve"> institūciju</w:t>
            </w:r>
            <w:r w:rsidR="006647D2">
              <w:t>, kuras ir tiesīgas izņemt mantu,</w:t>
            </w:r>
            <w:r>
              <w:t xml:space="preserve"> ierobežotos resursus, rīkojumu izdošana un divu komisiju izveide ir laikietilpīga un nenodrošina operatīvu</w:t>
            </w:r>
            <w:r w:rsidRPr="00BA38E4">
              <w:t xml:space="preserve"> rīcīb</w:t>
            </w:r>
            <w:r>
              <w:t>u</w:t>
            </w:r>
            <w:r w:rsidRPr="00BA38E4">
              <w:t xml:space="preserve"> ar izņemto ātri bojājoš</w:t>
            </w:r>
            <w:r>
              <w:t>o</w:t>
            </w:r>
            <w:r w:rsidR="00F26EF1">
              <w:t>s</w:t>
            </w:r>
            <w:r w:rsidRPr="00BA38E4">
              <w:t xml:space="preserve"> </w:t>
            </w:r>
            <w:r w:rsidR="00F26EF1">
              <w:t>mantu</w:t>
            </w:r>
            <w:r>
              <w:t xml:space="preserve">. </w:t>
            </w:r>
          </w:p>
          <w:p w:rsidR="002207AB" w:rsidRPr="0049539E" w:rsidRDefault="00B77B01" w:rsidP="001A753D">
            <w:pPr>
              <w:spacing w:after="0" w:line="240" w:lineRule="auto"/>
              <w:ind w:left="142" w:right="141" w:firstLine="283"/>
              <w:jc w:val="both"/>
            </w:pPr>
            <w:r>
              <w:t xml:space="preserve">Tādējādi ir nepieciešams </w:t>
            </w:r>
            <w:r w:rsidR="00F26EF1">
              <w:t xml:space="preserve">vienkāršot </w:t>
            </w:r>
            <w:r w:rsidR="00004D72">
              <w:t>kārtību</w:t>
            </w:r>
            <w:r w:rsidR="00F26EF1">
              <w:t>,</w:t>
            </w:r>
            <w:r w:rsidR="00004D72">
              <w:t xml:space="preserve"> </w:t>
            </w:r>
            <w:r w:rsidR="00F26EF1" w:rsidRPr="00363F8E">
              <w:t>kādā izņemtā manta</w:t>
            </w:r>
            <w:r w:rsidR="00F26EF1">
              <w:t>,</w:t>
            </w:r>
            <w:r w:rsidR="00F26EF1" w:rsidRPr="00363F8E">
              <w:t xml:space="preserve"> </w:t>
            </w:r>
            <w:r w:rsidR="00F26EF1">
              <w:t>kas ātri bojājas,</w:t>
            </w:r>
            <w:r w:rsidR="00F26EF1" w:rsidRPr="00363F8E">
              <w:t xml:space="preserve"> nododama bez maksas valsts vai pašvaldību iestādēm</w:t>
            </w:r>
            <w:r w:rsidR="001A753D">
              <w:t xml:space="preserve"> izlietošanai atbilstoši to uzdevumam, un nodotās mantas vērtību noteikt atlīdzināšanas brīdī pēc tirgus cenām.</w:t>
            </w:r>
          </w:p>
        </w:tc>
      </w:tr>
      <w:tr w:rsidR="00DD40FE" w:rsidRPr="00B03D28" w:rsidTr="0078572F">
        <w:trPr>
          <w:trHeight w:val="823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40FE" w:rsidRPr="00B03D28" w:rsidRDefault="00DD40FE" w:rsidP="0078572F">
            <w:pPr>
              <w:spacing w:after="0" w:line="240" w:lineRule="auto"/>
              <w:ind w:left="142" w:hanging="142"/>
              <w:rPr>
                <w:rFonts w:eastAsia="Times New Roman"/>
                <w:lang w:eastAsia="lv-LV"/>
              </w:rPr>
            </w:pPr>
            <w:r w:rsidRPr="00B03D28">
              <w:rPr>
                <w:rFonts w:eastAsia="Times New Roman"/>
                <w:lang w:eastAsia="lv-LV"/>
              </w:rPr>
              <w:t>3. Saistītie politikas ietekmes novērtējumi un pētījumi</w:t>
            </w:r>
          </w:p>
        </w:tc>
        <w:tc>
          <w:tcPr>
            <w:tcW w:w="66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40FE" w:rsidRPr="00A763A2" w:rsidRDefault="00DD40FE" w:rsidP="0078572F">
            <w:pPr>
              <w:pStyle w:val="NormalWeb"/>
              <w:spacing w:before="0" w:after="0"/>
              <w:ind w:left="142" w:right="141"/>
            </w:pPr>
            <w:r w:rsidRPr="002C6DFF">
              <w:rPr>
                <w:iCs/>
              </w:rPr>
              <w:t>Projekts šo jomu neskar</w:t>
            </w:r>
            <w:r w:rsidR="00557660">
              <w:rPr>
                <w:iCs/>
              </w:rPr>
              <w:t>.</w:t>
            </w:r>
          </w:p>
        </w:tc>
      </w:tr>
      <w:tr w:rsidR="00DD40FE" w:rsidRPr="001C3A66" w:rsidTr="0078572F">
        <w:trPr>
          <w:trHeight w:val="605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40FE" w:rsidRPr="00B03D28" w:rsidRDefault="00DD40FE" w:rsidP="0078572F">
            <w:pPr>
              <w:spacing w:after="0" w:line="240" w:lineRule="auto"/>
              <w:ind w:left="142" w:hanging="142"/>
              <w:rPr>
                <w:rFonts w:eastAsia="Times New Roman"/>
                <w:lang w:eastAsia="lv-LV"/>
              </w:rPr>
            </w:pPr>
            <w:r w:rsidRPr="00B03D28">
              <w:rPr>
                <w:rFonts w:eastAsia="Times New Roman"/>
                <w:lang w:eastAsia="lv-LV"/>
              </w:rPr>
              <w:t>4. Tiesiskā regulējuma mērķis un būtība</w:t>
            </w:r>
          </w:p>
        </w:tc>
        <w:tc>
          <w:tcPr>
            <w:tcW w:w="66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40FE" w:rsidRPr="00C24262" w:rsidRDefault="00F673CD" w:rsidP="0078572F">
            <w:pPr>
              <w:pStyle w:val="Heading2"/>
              <w:spacing w:before="0" w:after="0" w:line="240" w:lineRule="auto"/>
              <w:ind w:left="142" w:right="14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26E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Tiek </w:t>
            </w:r>
            <w:r w:rsidR="00F26EF1" w:rsidRPr="00F26E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vienkāršota </w:t>
            </w:r>
            <w:r w:rsidR="00F26E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procedūra, kādā </w:t>
            </w:r>
            <w:r w:rsidR="00F26EF1" w:rsidRPr="00F26EF1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izņemtā manta</w:t>
            </w:r>
            <w:r w:rsidR="00F26EF1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r w:rsidR="00F26EF1" w:rsidRPr="00F26EF1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kas ātri bojājas, nododama bez maksas valsts vai pašvaldību iestādēm</w:t>
            </w:r>
            <w:r w:rsidR="001B0E74" w:rsidRPr="00F26E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</w:t>
            </w:r>
          </w:p>
        </w:tc>
      </w:tr>
      <w:tr w:rsidR="00DD40FE" w:rsidRPr="00C3567C" w:rsidTr="0078572F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40FE" w:rsidRPr="00B03D28" w:rsidRDefault="00DD40FE" w:rsidP="0078572F">
            <w:pPr>
              <w:spacing w:after="0" w:line="240" w:lineRule="auto"/>
              <w:ind w:left="142" w:hanging="142"/>
              <w:rPr>
                <w:rFonts w:eastAsia="Times New Roman"/>
                <w:lang w:eastAsia="lv-LV"/>
              </w:rPr>
            </w:pPr>
            <w:r w:rsidRPr="00B03D28">
              <w:rPr>
                <w:rFonts w:eastAsia="Times New Roman"/>
                <w:lang w:eastAsia="lv-LV"/>
              </w:rPr>
              <w:t>5. Projekta izstrādē iesaistītās institūcijas</w:t>
            </w:r>
          </w:p>
        </w:tc>
        <w:tc>
          <w:tcPr>
            <w:tcW w:w="66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40FE" w:rsidRPr="00B03D28" w:rsidRDefault="00BB61CD" w:rsidP="0078572F">
            <w:pPr>
              <w:pStyle w:val="NormalWeb"/>
              <w:spacing w:before="0" w:after="0"/>
              <w:ind w:left="142" w:right="141"/>
            </w:pPr>
            <w:r>
              <w:rPr>
                <w:iCs/>
              </w:rPr>
              <w:t>Valsts ieņēmumu dienests</w:t>
            </w:r>
            <w:r w:rsidR="00B63EED">
              <w:rPr>
                <w:iCs/>
              </w:rPr>
              <w:t>.</w:t>
            </w:r>
          </w:p>
        </w:tc>
      </w:tr>
      <w:tr w:rsidR="00DD40FE" w:rsidRPr="00B03D28" w:rsidTr="0078572F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40FE" w:rsidRPr="00B03D28" w:rsidRDefault="00DD40FE" w:rsidP="0078572F">
            <w:pPr>
              <w:spacing w:after="0" w:line="240" w:lineRule="auto"/>
              <w:ind w:left="142" w:hanging="142"/>
              <w:rPr>
                <w:rFonts w:eastAsia="Times New Roman"/>
                <w:lang w:eastAsia="lv-LV"/>
              </w:rPr>
            </w:pPr>
            <w:r w:rsidRPr="00B03D28">
              <w:rPr>
                <w:rFonts w:eastAsia="Times New Roman"/>
                <w:lang w:eastAsia="lv-LV"/>
              </w:rPr>
              <w:t>6. Iemesli, kādēļ netika nodrošināta sabiedrības līdzdalība</w:t>
            </w:r>
          </w:p>
        </w:tc>
        <w:tc>
          <w:tcPr>
            <w:tcW w:w="66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4C1F25" w:rsidRDefault="004C1F25" w:rsidP="00AC5538">
            <w:pPr>
              <w:spacing w:after="0"/>
              <w:ind w:left="113" w:right="57"/>
              <w:jc w:val="both"/>
            </w:pPr>
            <w:r w:rsidRPr="00EF46EF">
              <w:rPr>
                <w:rFonts w:eastAsia="Times New Roman"/>
                <w:lang w:eastAsia="lv-LV"/>
              </w:rPr>
              <w:t xml:space="preserve">Sabiedrības līdzdalība netika nodrošināta, jo noteikumu projekts neierobežo un nesašaurina personu tiesības, </w:t>
            </w:r>
            <w:r>
              <w:rPr>
                <w:rFonts w:eastAsia="Times New Roman"/>
                <w:lang w:eastAsia="lv-LV"/>
              </w:rPr>
              <w:t xml:space="preserve">bet gan nosaka kontrolējošās iestādes procedūras saīsināšanu, noformējot </w:t>
            </w:r>
            <w:r w:rsidR="00B77B01">
              <w:rPr>
                <w:rFonts w:eastAsia="Times New Roman"/>
                <w:lang w:eastAsia="lv-LV"/>
              </w:rPr>
              <w:t>dokumentus izņemtajai</w:t>
            </w:r>
            <w:r>
              <w:rPr>
                <w:rFonts w:eastAsia="Times New Roman"/>
                <w:lang w:eastAsia="lv-LV"/>
              </w:rPr>
              <w:t xml:space="preserve"> mant</w:t>
            </w:r>
            <w:r w:rsidR="00B77B01">
              <w:rPr>
                <w:rFonts w:eastAsia="Times New Roman"/>
                <w:lang w:eastAsia="lv-LV"/>
              </w:rPr>
              <w:t>ai</w:t>
            </w:r>
            <w:r>
              <w:rPr>
                <w:rFonts w:eastAsia="Times New Roman"/>
                <w:lang w:eastAsia="lv-LV"/>
              </w:rPr>
              <w:t>, kas ātri bojājas.</w:t>
            </w:r>
          </w:p>
          <w:p w:rsidR="00DD40FE" w:rsidRPr="00B03D28" w:rsidRDefault="00DD40FE" w:rsidP="0078572F">
            <w:pPr>
              <w:pStyle w:val="NormalWeb"/>
              <w:spacing w:before="0" w:after="0"/>
              <w:ind w:left="142"/>
            </w:pPr>
          </w:p>
        </w:tc>
      </w:tr>
      <w:tr w:rsidR="00DD40FE" w:rsidRPr="00B03D28" w:rsidTr="0078572F">
        <w:trPr>
          <w:trHeight w:val="397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40FE" w:rsidRPr="00B03D28" w:rsidRDefault="00DD40FE" w:rsidP="0078572F">
            <w:pPr>
              <w:spacing w:after="0" w:line="240" w:lineRule="auto"/>
              <w:ind w:left="142" w:hanging="142"/>
              <w:rPr>
                <w:rFonts w:eastAsia="Times New Roman"/>
                <w:lang w:eastAsia="lv-LV"/>
              </w:rPr>
            </w:pPr>
            <w:r w:rsidRPr="00B03D28">
              <w:rPr>
                <w:rFonts w:eastAsia="Times New Roman"/>
                <w:lang w:eastAsia="lv-LV"/>
              </w:rPr>
              <w:t> 7. Cita informācija</w:t>
            </w:r>
          </w:p>
        </w:tc>
        <w:tc>
          <w:tcPr>
            <w:tcW w:w="66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40FE" w:rsidRPr="00B03D28" w:rsidRDefault="00DD40FE" w:rsidP="0078572F">
            <w:pPr>
              <w:spacing w:after="0" w:line="240" w:lineRule="auto"/>
              <w:ind w:left="142"/>
            </w:pPr>
            <w:r w:rsidRPr="00B03D28">
              <w:t>Nav.</w:t>
            </w:r>
          </w:p>
        </w:tc>
      </w:tr>
    </w:tbl>
    <w:p w:rsidR="00DD40FE" w:rsidRDefault="00DD40FE" w:rsidP="00BC35DA">
      <w:pPr>
        <w:pStyle w:val="NormalWeb"/>
        <w:spacing w:before="0" w:after="0"/>
        <w:rPr>
          <w:b/>
        </w:rPr>
      </w:pPr>
    </w:p>
    <w:p w:rsidR="0078572F" w:rsidRPr="00B03D28" w:rsidRDefault="0078572F" w:rsidP="00BC35DA">
      <w:pPr>
        <w:pStyle w:val="NormalWeb"/>
        <w:spacing w:before="0" w:after="0"/>
        <w:rPr>
          <w:b/>
        </w:rPr>
      </w:pPr>
    </w:p>
    <w:tbl>
      <w:tblPr>
        <w:tblpPr w:leftFromText="180" w:rightFromText="180" w:vertAnchor="text" w:horzAnchor="margin" w:tblpXSpec="center" w:tblpY="149"/>
        <w:tblW w:w="9214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6"/>
        <w:gridCol w:w="4648"/>
      </w:tblGrid>
      <w:tr w:rsidR="006D3E69" w:rsidRPr="001C3A66" w:rsidTr="00F21B2D">
        <w:trPr>
          <w:trHeight w:val="370"/>
        </w:trPr>
        <w:tc>
          <w:tcPr>
            <w:tcW w:w="9214" w:type="dxa"/>
            <w:gridSpan w:val="2"/>
            <w:vAlign w:val="center"/>
          </w:tcPr>
          <w:p w:rsidR="006D3E69" w:rsidRPr="006D3E69" w:rsidRDefault="006D3E69" w:rsidP="0078572F">
            <w:pPr>
              <w:pStyle w:val="naiskr"/>
              <w:spacing w:before="0" w:after="0"/>
              <w:ind w:left="23"/>
              <w:jc w:val="center"/>
              <w:rPr>
                <w:b/>
                <w:iCs/>
              </w:rPr>
            </w:pPr>
            <w:r w:rsidRPr="006D3E69">
              <w:rPr>
                <w:b/>
                <w:iCs/>
              </w:rPr>
              <w:lastRenderedPageBreak/>
              <w:t>II. Tiesību akta projekta ietekme uz sabiedrību</w:t>
            </w:r>
          </w:p>
        </w:tc>
      </w:tr>
      <w:tr w:rsidR="00BC35DA" w:rsidRPr="001C3A66" w:rsidTr="0078572F">
        <w:trPr>
          <w:trHeight w:val="467"/>
        </w:trPr>
        <w:tc>
          <w:tcPr>
            <w:tcW w:w="4566" w:type="dxa"/>
          </w:tcPr>
          <w:p w:rsidR="00BC35DA" w:rsidRPr="00B03D28" w:rsidRDefault="00BC35DA" w:rsidP="0078572F">
            <w:pPr>
              <w:pStyle w:val="naiskr"/>
              <w:numPr>
                <w:ilvl w:val="0"/>
                <w:numId w:val="66"/>
              </w:numPr>
              <w:tabs>
                <w:tab w:val="left" w:pos="315"/>
              </w:tabs>
              <w:spacing w:before="0" w:after="0"/>
              <w:ind w:left="172" w:hanging="142"/>
            </w:pPr>
            <w:r w:rsidRPr="00B03D28">
              <w:t xml:space="preserve">Sabiedrības </w:t>
            </w:r>
            <w:proofErr w:type="spellStart"/>
            <w:r w:rsidRPr="00B03D28">
              <w:t>mērķgrupa</w:t>
            </w:r>
            <w:proofErr w:type="spellEnd"/>
          </w:p>
        </w:tc>
        <w:tc>
          <w:tcPr>
            <w:tcW w:w="4648" w:type="dxa"/>
          </w:tcPr>
          <w:p w:rsidR="00BC35DA" w:rsidRPr="00A763A2" w:rsidRDefault="00BC35DA" w:rsidP="0078572F">
            <w:pPr>
              <w:pStyle w:val="naiskr"/>
              <w:ind w:left="25" w:right="112"/>
              <w:jc w:val="both"/>
              <w:rPr>
                <w:iCs/>
              </w:rPr>
            </w:pPr>
            <w:r>
              <w:rPr>
                <w:iCs/>
              </w:rPr>
              <w:t>P</w:t>
            </w:r>
            <w:r w:rsidR="00220825">
              <w:rPr>
                <w:iCs/>
              </w:rPr>
              <w:t>rojekts tieši attiecas uz valsts institūcijām, kas veic mantu izņemšanu</w:t>
            </w:r>
            <w:r>
              <w:rPr>
                <w:iCs/>
              </w:rPr>
              <w:t>.</w:t>
            </w:r>
          </w:p>
        </w:tc>
      </w:tr>
      <w:tr w:rsidR="00BC35DA" w:rsidRPr="001C3A66" w:rsidTr="0078572F">
        <w:trPr>
          <w:trHeight w:val="523"/>
        </w:trPr>
        <w:tc>
          <w:tcPr>
            <w:tcW w:w="4566" w:type="dxa"/>
          </w:tcPr>
          <w:p w:rsidR="00BC35DA" w:rsidRPr="00B03D28" w:rsidRDefault="00BC35DA" w:rsidP="0078572F">
            <w:pPr>
              <w:pStyle w:val="naiskr"/>
              <w:numPr>
                <w:ilvl w:val="0"/>
                <w:numId w:val="66"/>
              </w:numPr>
              <w:tabs>
                <w:tab w:val="left" w:pos="315"/>
              </w:tabs>
              <w:spacing w:before="0" w:after="0"/>
              <w:ind w:left="172" w:hanging="142"/>
            </w:pPr>
            <w:r w:rsidRPr="00B03D28">
              <w:t xml:space="preserve">Citas sabiedrības grupas (bez </w:t>
            </w:r>
            <w:proofErr w:type="spellStart"/>
            <w:r w:rsidRPr="00B03D28">
              <w:t>mērķgrupas</w:t>
            </w:r>
            <w:proofErr w:type="spellEnd"/>
            <w:r w:rsidRPr="00B03D28">
              <w:t>), kuras tiesiskais regulējums arī ietekmē vai varētu ietekmēt</w:t>
            </w:r>
          </w:p>
        </w:tc>
        <w:tc>
          <w:tcPr>
            <w:tcW w:w="4648" w:type="dxa"/>
          </w:tcPr>
          <w:p w:rsidR="00BC35DA" w:rsidRPr="000A21CF" w:rsidRDefault="00EF1ABE" w:rsidP="0078572F">
            <w:pPr>
              <w:pStyle w:val="naiskr"/>
              <w:spacing w:before="0" w:after="0"/>
              <w:ind w:left="25" w:right="112"/>
              <w:jc w:val="both"/>
            </w:pPr>
            <w:r>
              <w:t>Projekts šo jomu neskar.</w:t>
            </w:r>
          </w:p>
        </w:tc>
      </w:tr>
      <w:tr w:rsidR="00BC35DA" w:rsidRPr="0049539E" w:rsidTr="00F21B2D">
        <w:trPr>
          <w:trHeight w:val="327"/>
        </w:trPr>
        <w:tc>
          <w:tcPr>
            <w:tcW w:w="4566" w:type="dxa"/>
          </w:tcPr>
          <w:p w:rsidR="00BC35DA" w:rsidRPr="00B03D28" w:rsidRDefault="00BC35DA" w:rsidP="0078572F">
            <w:pPr>
              <w:pStyle w:val="naiskr"/>
              <w:numPr>
                <w:ilvl w:val="0"/>
                <w:numId w:val="66"/>
              </w:numPr>
              <w:tabs>
                <w:tab w:val="left" w:pos="315"/>
              </w:tabs>
              <w:spacing w:before="0" w:after="0"/>
              <w:ind w:left="172" w:hanging="142"/>
            </w:pPr>
            <w:r w:rsidRPr="00B03D28">
              <w:t>Tiesiskā regulējuma finansiālā ietekme</w:t>
            </w:r>
          </w:p>
        </w:tc>
        <w:tc>
          <w:tcPr>
            <w:tcW w:w="4648" w:type="dxa"/>
          </w:tcPr>
          <w:p w:rsidR="00BC35DA" w:rsidRPr="00B03D28" w:rsidRDefault="00BC35DA" w:rsidP="0078572F">
            <w:pPr>
              <w:pStyle w:val="naiskr"/>
              <w:spacing w:before="0" w:after="0"/>
              <w:ind w:left="25" w:right="112"/>
              <w:jc w:val="both"/>
            </w:pPr>
            <w:r>
              <w:t>Projekts šo jomu neskar.</w:t>
            </w:r>
          </w:p>
        </w:tc>
      </w:tr>
      <w:tr w:rsidR="00BC35DA" w:rsidRPr="001C3A66" w:rsidTr="00F21B2D">
        <w:trPr>
          <w:trHeight w:val="307"/>
        </w:trPr>
        <w:tc>
          <w:tcPr>
            <w:tcW w:w="4566" w:type="dxa"/>
          </w:tcPr>
          <w:p w:rsidR="00BC35DA" w:rsidRPr="00B03D28" w:rsidRDefault="00BC35DA" w:rsidP="0078572F">
            <w:pPr>
              <w:pStyle w:val="naiskr"/>
              <w:numPr>
                <w:ilvl w:val="0"/>
                <w:numId w:val="66"/>
              </w:numPr>
              <w:tabs>
                <w:tab w:val="left" w:pos="315"/>
              </w:tabs>
              <w:spacing w:before="0" w:after="0"/>
              <w:ind w:left="172" w:hanging="142"/>
            </w:pPr>
            <w:r w:rsidRPr="00B03D28">
              <w:t>Tiesiskā regulējuma nefinansiālā ietekme</w:t>
            </w:r>
          </w:p>
        </w:tc>
        <w:tc>
          <w:tcPr>
            <w:tcW w:w="4648" w:type="dxa"/>
          </w:tcPr>
          <w:p w:rsidR="00BC35DA" w:rsidRPr="00E94FE3" w:rsidRDefault="00BC35DA" w:rsidP="0078572F">
            <w:pPr>
              <w:pStyle w:val="NormalWeb"/>
              <w:spacing w:before="0" w:after="0"/>
              <w:ind w:left="25" w:right="112"/>
              <w:jc w:val="both"/>
              <w:rPr>
                <w:iCs/>
              </w:rPr>
            </w:pPr>
            <w:r w:rsidRPr="002C6DFF">
              <w:rPr>
                <w:iCs/>
              </w:rPr>
              <w:t>Projekts šo jomu neskar</w:t>
            </w:r>
            <w:r w:rsidRPr="0024655E">
              <w:t>.</w:t>
            </w:r>
          </w:p>
        </w:tc>
      </w:tr>
      <w:tr w:rsidR="00BC35DA" w:rsidRPr="00B03D28" w:rsidTr="0078572F">
        <w:trPr>
          <w:trHeight w:val="531"/>
        </w:trPr>
        <w:tc>
          <w:tcPr>
            <w:tcW w:w="4566" w:type="dxa"/>
          </w:tcPr>
          <w:p w:rsidR="00BC35DA" w:rsidRPr="00B03D28" w:rsidRDefault="00BC35DA" w:rsidP="0078572F">
            <w:pPr>
              <w:pStyle w:val="naiskr"/>
              <w:numPr>
                <w:ilvl w:val="0"/>
                <w:numId w:val="66"/>
              </w:numPr>
              <w:tabs>
                <w:tab w:val="left" w:pos="315"/>
              </w:tabs>
              <w:spacing w:before="0" w:after="0"/>
              <w:ind w:left="172" w:hanging="142"/>
            </w:pPr>
            <w:r w:rsidRPr="00B03D28">
              <w:t>Administratīvās procedūras raksturojums</w:t>
            </w:r>
          </w:p>
        </w:tc>
        <w:tc>
          <w:tcPr>
            <w:tcW w:w="4648" w:type="dxa"/>
          </w:tcPr>
          <w:p w:rsidR="00BC35DA" w:rsidRPr="00B03D28" w:rsidRDefault="00BC35DA" w:rsidP="0078572F">
            <w:pPr>
              <w:pStyle w:val="NormalWeb"/>
              <w:spacing w:after="0"/>
              <w:ind w:left="25" w:right="112"/>
              <w:jc w:val="both"/>
            </w:pPr>
            <w:r w:rsidRPr="002C6DFF">
              <w:rPr>
                <w:iCs/>
              </w:rPr>
              <w:t xml:space="preserve">Projekts </w:t>
            </w:r>
            <w:r w:rsidR="00B35300">
              <w:rPr>
                <w:iCs/>
              </w:rPr>
              <w:t xml:space="preserve">paredz </w:t>
            </w:r>
            <w:r w:rsidR="00B35300" w:rsidRPr="00363F8E">
              <w:t>izņemtā</w:t>
            </w:r>
            <w:r w:rsidR="00B35300">
              <w:t>s</w:t>
            </w:r>
            <w:r w:rsidR="00B35300" w:rsidRPr="00363F8E">
              <w:t xml:space="preserve"> manta</w:t>
            </w:r>
            <w:r w:rsidR="00B35300">
              <w:t>s, kas ātri bojājas,</w:t>
            </w:r>
            <w:r w:rsidR="00B35300" w:rsidRPr="00363F8E">
              <w:t xml:space="preserve"> nodo</w:t>
            </w:r>
            <w:r w:rsidR="00B35300">
              <w:t>šanu</w:t>
            </w:r>
            <w:r w:rsidR="00B35300" w:rsidRPr="00363F8E">
              <w:t xml:space="preserve"> bez maksas valsts vai pašvaldību iestādēm</w:t>
            </w:r>
            <w:r w:rsidR="00B35300">
              <w:t>, neveidojot komisijas izņemtās mantas novērtēšanai un izņemtās mantas realizācijai.</w:t>
            </w:r>
          </w:p>
        </w:tc>
      </w:tr>
      <w:tr w:rsidR="00BC35DA" w:rsidRPr="00B03D28" w:rsidTr="0078572F">
        <w:trPr>
          <w:trHeight w:val="357"/>
        </w:trPr>
        <w:tc>
          <w:tcPr>
            <w:tcW w:w="4566" w:type="dxa"/>
          </w:tcPr>
          <w:p w:rsidR="00BC35DA" w:rsidRPr="00B03D28" w:rsidRDefault="00BC35DA" w:rsidP="0078572F">
            <w:pPr>
              <w:pStyle w:val="naiskr"/>
              <w:numPr>
                <w:ilvl w:val="0"/>
                <w:numId w:val="66"/>
              </w:numPr>
              <w:tabs>
                <w:tab w:val="left" w:pos="315"/>
              </w:tabs>
              <w:spacing w:before="0" w:after="0"/>
              <w:ind w:left="172" w:hanging="142"/>
            </w:pPr>
            <w:r w:rsidRPr="00B03D28">
              <w:t>Administratīvo izmaksu monetārs novērtējums</w:t>
            </w:r>
          </w:p>
        </w:tc>
        <w:tc>
          <w:tcPr>
            <w:tcW w:w="4648" w:type="dxa"/>
          </w:tcPr>
          <w:p w:rsidR="00BC35DA" w:rsidRPr="00B03D28" w:rsidRDefault="004C1F25" w:rsidP="0078572F">
            <w:pPr>
              <w:pStyle w:val="NormalWeb"/>
              <w:spacing w:before="0" w:after="0"/>
              <w:ind w:left="25" w:right="112"/>
              <w:jc w:val="both"/>
            </w:pPr>
            <w:r w:rsidRPr="002C6DFF">
              <w:rPr>
                <w:iCs/>
              </w:rPr>
              <w:t>Projekts šo jomu neskar</w:t>
            </w:r>
            <w:r>
              <w:rPr>
                <w:iCs/>
              </w:rPr>
              <w:t>.</w:t>
            </w:r>
          </w:p>
        </w:tc>
      </w:tr>
      <w:tr w:rsidR="00BC35DA" w:rsidRPr="00B03D28" w:rsidTr="00F21B2D">
        <w:trPr>
          <w:trHeight w:val="189"/>
        </w:trPr>
        <w:tc>
          <w:tcPr>
            <w:tcW w:w="4566" w:type="dxa"/>
          </w:tcPr>
          <w:p w:rsidR="00BC35DA" w:rsidRPr="00B03D28" w:rsidRDefault="00BC35DA" w:rsidP="0078572F">
            <w:pPr>
              <w:pStyle w:val="naiskr"/>
              <w:numPr>
                <w:ilvl w:val="0"/>
                <w:numId w:val="66"/>
              </w:numPr>
              <w:tabs>
                <w:tab w:val="left" w:pos="315"/>
              </w:tabs>
              <w:spacing w:before="0" w:after="0"/>
              <w:ind w:left="172" w:hanging="142"/>
            </w:pPr>
            <w:r w:rsidRPr="00B03D28">
              <w:t>Cita informācija</w:t>
            </w:r>
          </w:p>
        </w:tc>
        <w:tc>
          <w:tcPr>
            <w:tcW w:w="4648" w:type="dxa"/>
          </w:tcPr>
          <w:p w:rsidR="00BC35DA" w:rsidRPr="00B03D28" w:rsidRDefault="00BC35DA" w:rsidP="0078572F">
            <w:pPr>
              <w:pStyle w:val="naiskr"/>
              <w:spacing w:before="0" w:after="0"/>
              <w:ind w:right="112"/>
              <w:jc w:val="both"/>
            </w:pPr>
            <w:r w:rsidRPr="00B03D28">
              <w:t>Nav.</w:t>
            </w:r>
          </w:p>
        </w:tc>
      </w:tr>
      <w:tr w:rsidR="00932464" w:rsidRPr="00B03D28" w:rsidTr="00F21B2D">
        <w:trPr>
          <w:trHeight w:val="189"/>
        </w:trPr>
        <w:tc>
          <w:tcPr>
            <w:tcW w:w="4566" w:type="dxa"/>
          </w:tcPr>
          <w:p w:rsidR="00932464" w:rsidRPr="00B03D28" w:rsidRDefault="00932464" w:rsidP="00932464">
            <w:pPr>
              <w:pStyle w:val="naiskr"/>
              <w:tabs>
                <w:tab w:val="left" w:pos="315"/>
              </w:tabs>
              <w:spacing w:before="0" w:after="0"/>
              <w:ind w:left="172"/>
            </w:pPr>
          </w:p>
        </w:tc>
        <w:tc>
          <w:tcPr>
            <w:tcW w:w="4648" w:type="dxa"/>
          </w:tcPr>
          <w:p w:rsidR="00932464" w:rsidRPr="00B03D28" w:rsidRDefault="00932464" w:rsidP="0078572F">
            <w:pPr>
              <w:pStyle w:val="naiskr"/>
              <w:spacing w:before="0" w:after="0"/>
              <w:ind w:right="112"/>
              <w:jc w:val="both"/>
            </w:pPr>
          </w:p>
        </w:tc>
      </w:tr>
    </w:tbl>
    <w:p w:rsidR="00932464" w:rsidRPr="0036639F" w:rsidRDefault="00932464" w:rsidP="00932464">
      <w:pPr>
        <w:jc w:val="both"/>
        <w:rPr>
          <w:i/>
          <w:iCs/>
          <w:sz w:val="28"/>
          <w:szCs w:val="28"/>
        </w:rPr>
      </w:pPr>
      <w:r w:rsidRPr="0036639F">
        <w:rPr>
          <w:i/>
          <w:iCs/>
          <w:sz w:val="28"/>
          <w:szCs w:val="28"/>
        </w:rPr>
        <w:t> </w:t>
      </w:r>
    </w:p>
    <w:tbl>
      <w:tblPr>
        <w:tblW w:w="9214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32464" w:rsidTr="00932464">
        <w:trPr>
          <w:trHeight w:val="397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2464" w:rsidRPr="00932464" w:rsidRDefault="00932464" w:rsidP="004C1F2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32464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932464" w:rsidTr="00932464">
        <w:trPr>
          <w:trHeight w:val="397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2464" w:rsidRPr="00932464" w:rsidRDefault="004C1F25" w:rsidP="004C1F2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2C6DFF">
              <w:rPr>
                <w:iCs/>
              </w:rPr>
              <w:t>Projekts šo jomu neskar</w:t>
            </w:r>
            <w:r>
              <w:rPr>
                <w:iCs/>
              </w:rPr>
              <w:t>.</w:t>
            </w:r>
          </w:p>
        </w:tc>
      </w:tr>
    </w:tbl>
    <w:p w:rsidR="00DD40FE" w:rsidRDefault="00DD40FE" w:rsidP="00BC35DA">
      <w:pPr>
        <w:pStyle w:val="NormalWeb"/>
        <w:spacing w:before="0" w:after="0"/>
        <w:rPr>
          <w:b/>
        </w:rPr>
      </w:pPr>
    </w:p>
    <w:tbl>
      <w:tblPr>
        <w:tblW w:w="9214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D3E69" w:rsidTr="00932464">
        <w:trPr>
          <w:trHeight w:val="397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46B30" w:rsidRPr="006D3E69" w:rsidRDefault="006D3E69" w:rsidP="0078572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D14BB">
              <w:rPr>
                <w:b/>
              </w:rPr>
              <w:t>IV. Tiesību akta projekta ietekme uz spēkā esošo tiesību normu sistēmu</w:t>
            </w:r>
          </w:p>
        </w:tc>
      </w:tr>
      <w:tr w:rsidR="004C1F25" w:rsidTr="00932464">
        <w:trPr>
          <w:trHeight w:val="397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C1F25" w:rsidRPr="001D14BB" w:rsidRDefault="004C1F25" w:rsidP="0078572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C6DFF">
              <w:rPr>
                <w:iCs/>
              </w:rPr>
              <w:t>Projekts šo jomu neskar</w:t>
            </w:r>
            <w:r>
              <w:rPr>
                <w:iCs/>
              </w:rPr>
              <w:t>.</w:t>
            </w:r>
          </w:p>
        </w:tc>
      </w:tr>
      <w:tr w:rsidR="00932464" w:rsidTr="00932464">
        <w:trPr>
          <w:trHeight w:val="397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2464" w:rsidRPr="00932464" w:rsidRDefault="00932464" w:rsidP="004C1F2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3246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932464" w:rsidTr="00932464">
        <w:trPr>
          <w:trHeight w:val="397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2464" w:rsidRPr="00932464" w:rsidRDefault="004C1F25" w:rsidP="0093246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2C6DFF">
              <w:rPr>
                <w:iCs/>
              </w:rPr>
              <w:t>Projekts šo jomu neskar</w:t>
            </w:r>
            <w:r>
              <w:rPr>
                <w:iCs/>
              </w:rPr>
              <w:t>.</w:t>
            </w:r>
          </w:p>
        </w:tc>
      </w:tr>
    </w:tbl>
    <w:p w:rsidR="00A76A4F" w:rsidRDefault="00A76A4F" w:rsidP="0078572F">
      <w:pPr>
        <w:spacing w:after="0" w:line="240" w:lineRule="auto"/>
      </w:pPr>
    </w:p>
    <w:tbl>
      <w:tblPr>
        <w:tblW w:w="9214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32464" w:rsidTr="004C1F25">
        <w:trPr>
          <w:trHeight w:val="397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2464" w:rsidRPr="00932464" w:rsidRDefault="00932464" w:rsidP="004C1F2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32464">
              <w:rPr>
                <w:b/>
                <w:bCs/>
              </w:rPr>
              <w:t>VI. Sabiedrības līdzdalība un šīs līdzdalības rezultāti</w:t>
            </w:r>
          </w:p>
        </w:tc>
      </w:tr>
      <w:tr w:rsidR="00932464" w:rsidTr="004C1F25">
        <w:trPr>
          <w:trHeight w:val="397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2464" w:rsidRPr="00932464" w:rsidRDefault="004C1F25" w:rsidP="004C1F2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2C6DFF">
              <w:rPr>
                <w:iCs/>
              </w:rPr>
              <w:t>Projekts šo jomu neskar</w:t>
            </w:r>
            <w:r>
              <w:rPr>
                <w:iCs/>
              </w:rPr>
              <w:t>.</w:t>
            </w:r>
          </w:p>
        </w:tc>
      </w:tr>
    </w:tbl>
    <w:p w:rsidR="00932464" w:rsidRDefault="00932464" w:rsidP="0078572F">
      <w:pPr>
        <w:spacing w:after="0" w:line="240" w:lineRule="auto"/>
      </w:pPr>
    </w:p>
    <w:p w:rsidR="00932464" w:rsidRDefault="00932464" w:rsidP="0078572F">
      <w:pPr>
        <w:spacing w:after="0" w:line="240" w:lineRule="auto"/>
      </w:pPr>
    </w:p>
    <w:tbl>
      <w:tblPr>
        <w:tblW w:w="9214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DD40FE" w:rsidRPr="001C3A66" w:rsidTr="00F21B2D">
        <w:trPr>
          <w:trHeight w:val="391"/>
        </w:trPr>
        <w:tc>
          <w:tcPr>
            <w:tcW w:w="9214" w:type="dxa"/>
            <w:gridSpan w:val="2"/>
            <w:vAlign w:val="center"/>
            <w:hideMark/>
          </w:tcPr>
          <w:p w:rsidR="00DD40FE" w:rsidRPr="00B03D28" w:rsidRDefault="00DD40FE" w:rsidP="0078572F">
            <w:pPr>
              <w:spacing w:after="0" w:line="240" w:lineRule="auto"/>
              <w:jc w:val="center"/>
              <w:rPr>
                <w:rFonts w:eastAsia="Times New Roman"/>
                <w:b/>
                <w:lang w:eastAsia="lv-LV"/>
              </w:rPr>
            </w:pPr>
            <w:r w:rsidRPr="00B03D28">
              <w:rPr>
                <w:rFonts w:eastAsia="Times New Roman"/>
                <w:b/>
                <w:lang w:eastAsia="lv-LV"/>
              </w:rPr>
              <w:t>VII. Tiesību akta projekta izpildes nodrošināšana un tās ietekme uz institūcijām</w:t>
            </w:r>
          </w:p>
        </w:tc>
      </w:tr>
      <w:tr w:rsidR="00DD40FE" w:rsidRPr="001C3A66" w:rsidTr="0078572F">
        <w:tc>
          <w:tcPr>
            <w:tcW w:w="4395" w:type="dxa"/>
            <w:hideMark/>
          </w:tcPr>
          <w:p w:rsidR="00DD40FE" w:rsidRPr="00B03D28" w:rsidRDefault="00DD40FE" w:rsidP="00F21B2D">
            <w:pPr>
              <w:spacing w:after="0" w:line="240" w:lineRule="auto"/>
              <w:ind w:left="284" w:hanging="142"/>
              <w:rPr>
                <w:rFonts w:eastAsia="Times New Roman"/>
                <w:lang w:eastAsia="lv-LV"/>
              </w:rPr>
            </w:pPr>
            <w:r w:rsidRPr="00B03D28">
              <w:rPr>
                <w:rFonts w:eastAsia="Times New Roman"/>
                <w:lang w:eastAsia="lv-LV"/>
              </w:rPr>
              <w:t>1. Projekta izpildē iesaistītās institūcijas</w:t>
            </w:r>
          </w:p>
        </w:tc>
        <w:tc>
          <w:tcPr>
            <w:tcW w:w="4819" w:type="dxa"/>
            <w:hideMark/>
          </w:tcPr>
          <w:p w:rsidR="00DD40FE" w:rsidRPr="00B03D28" w:rsidRDefault="00B35300" w:rsidP="00B35300">
            <w:pPr>
              <w:spacing w:after="0" w:line="240" w:lineRule="auto"/>
              <w:ind w:left="142" w:right="141"/>
              <w:jc w:val="both"/>
              <w:rPr>
                <w:rFonts w:eastAsia="Times New Roman"/>
                <w:lang w:eastAsia="lv-LV"/>
              </w:rPr>
            </w:pPr>
            <w:r>
              <w:rPr>
                <w:iCs/>
              </w:rPr>
              <w:t>Valsts institūcijas, kas veic mantu izņemšanu.</w:t>
            </w:r>
          </w:p>
        </w:tc>
      </w:tr>
      <w:tr w:rsidR="00DD40FE" w:rsidRPr="001C3A66" w:rsidTr="0078572F">
        <w:tc>
          <w:tcPr>
            <w:tcW w:w="4395" w:type="dxa"/>
            <w:hideMark/>
          </w:tcPr>
          <w:p w:rsidR="00DD40FE" w:rsidRPr="00B03D28" w:rsidRDefault="00DD40FE" w:rsidP="00F21B2D">
            <w:pPr>
              <w:spacing w:after="0" w:line="240" w:lineRule="auto"/>
              <w:ind w:left="284" w:hanging="142"/>
              <w:rPr>
                <w:rFonts w:eastAsia="Times New Roman"/>
                <w:lang w:eastAsia="lv-LV"/>
              </w:rPr>
            </w:pPr>
            <w:r w:rsidRPr="00B03D28">
              <w:rPr>
                <w:rFonts w:eastAsia="Times New Roman"/>
                <w:lang w:eastAsia="lv-LV"/>
              </w:rPr>
              <w:t>2. Projekta izpildes ietekme uz pārvaldes funkcijā</w:t>
            </w:r>
            <w:r>
              <w:rPr>
                <w:rFonts w:eastAsia="Times New Roman"/>
                <w:lang w:eastAsia="lv-LV"/>
              </w:rPr>
              <w:t>m</w:t>
            </w:r>
          </w:p>
        </w:tc>
        <w:tc>
          <w:tcPr>
            <w:tcW w:w="4819" w:type="dxa"/>
            <w:hideMark/>
          </w:tcPr>
          <w:p w:rsidR="00DD40FE" w:rsidRPr="00B03D28" w:rsidRDefault="00A44728" w:rsidP="00A228FE">
            <w:pPr>
              <w:spacing w:after="0" w:line="240" w:lineRule="auto"/>
              <w:ind w:left="142" w:right="141"/>
              <w:jc w:val="both"/>
            </w:pPr>
            <w:r>
              <w:t>Nav</w:t>
            </w:r>
            <w:r w:rsidR="006D7B1A">
              <w:t>.</w:t>
            </w:r>
          </w:p>
        </w:tc>
      </w:tr>
      <w:tr w:rsidR="00DD40FE" w:rsidRPr="00095683" w:rsidTr="0078572F">
        <w:trPr>
          <w:trHeight w:val="834"/>
        </w:trPr>
        <w:tc>
          <w:tcPr>
            <w:tcW w:w="4395" w:type="dxa"/>
            <w:hideMark/>
          </w:tcPr>
          <w:p w:rsidR="00DD40FE" w:rsidRPr="00B03D28" w:rsidRDefault="00DD40FE" w:rsidP="00F21B2D">
            <w:pPr>
              <w:spacing w:after="0" w:line="240" w:lineRule="auto"/>
              <w:ind w:left="284" w:hanging="142"/>
              <w:rPr>
                <w:rFonts w:eastAsia="Times New Roman"/>
                <w:lang w:eastAsia="lv-LV"/>
              </w:rPr>
            </w:pPr>
            <w:r w:rsidRPr="00B03D28">
              <w:rPr>
                <w:rFonts w:eastAsia="Times New Roman"/>
                <w:lang w:eastAsia="lv-LV"/>
              </w:rPr>
              <w:t>3. Projekta izpildes ietekme uz pārvaldes institucionālo struktūru. Jaunu institūciju izveide</w:t>
            </w:r>
          </w:p>
        </w:tc>
        <w:tc>
          <w:tcPr>
            <w:tcW w:w="4819" w:type="dxa"/>
            <w:hideMark/>
          </w:tcPr>
          <w:p w:rsidR="00DD40FE" w:rsidRPr="00B03D28" w:rsidRDefault="00DD40FE" w:rsidP="00A228FE">
            <w:pPr>
              <w:spacing w:after="0" w:line="240" w:lineRule="auto"/>
              <w:ind w:left="142" w:right="141"/>
              <w:jc w:val="both"/>
              <w:rPr>
                <w:rFonts w:eastAsia="Times New Roman"/>
                <w:lang w:eastAsia="lv-LV"/>
              </w:rPr>
            </w:pPr>
            <w:r w:rsidRPr="00B03D28">
              <w:t>Noteikumu projekta izpildei nav nepieciešams radīt jaunas institūcijas.</w:t>
            </w:r>
          </w:p>
        </w:tc>
      </w:tr>
      <w:tr w:rsidR="00DD40FE" w:rsidRPr="001C3A66" w:rsidTr="0078572F">
        <w:trPr>
          <w:trHeight w:val="834"/>
        </w:trPr>
        <w:tc>
          <w:tcPr>
            <w:tcW w:w="4395" w:type="dxa"/>
            <w:hideMark/>
          </w:tcPr>
          <w:p w:rsidR="00DD40FE" w:rsidRPr="00B03D28" w:rsidRDefault="00DD40FE" w:rsidP="00F21B2D">
            <w:pPr>
              <w:spacing w:after="0" w:line="240" w:lineRule="auto"/>
              <w:ind w:left="284" w:hanging="142"/>
              <w:rPr>
                <w:rFonts w:eastAsia="Times New Roman"/>
                <w:lang w:eastAsia="lv-LV"/>
              </w:rPr>
            </w:pPr>
            <w:r w:rsidRPr="00B03D28">
              <w:rPr>
                <w:rFonts w:eastAsia="Times New Roman"/>
                <w:lang w:eastAsia="lv-LV"/>
              </w:rPr>
              <w:lastRenderedPageBreak/>
              <w:t>4. Projekta izpildes ietekmes uz pārvaldes institucionālo struktūru. Esošu institūciju likvidācija</w:t>
            </w:r>
          </w:p>
        </w:tc>
        <w:tc>
          <w:tcPr>
            <w:tcW w:w="4819" w:type="dxa"/>
            <w:hideMark/>
          </w:tcPr>
          <w:p w:rsidR="00DD40FE" w:rsidRPr="00B03D28" w:rsidRDefault="00DD40FE" w:rsidP="00A228FE">
            <w:pPr>
              <w:spacing w:after="0" w:line="240" w:lineRule="auto"/>
              <w:ind w:left="142" w:right="141"/>
              <w:jc w:val="both"/>
              <w:rPr>
                <w:rFonts w:eastAsia="Times New Roman"/>
                <w:lang w:eastAsia="lv-LV"/>
              </w:rPr>
            </w:pPr>
            <w:r w:rsidRPr="00B03D28">
              <w:t>Noteikumu projekta izpildei nav nepieciešams likvidēt esošās institūcijas.</w:t>
            </w:r>
          </w:p>
        </w:tc>
      </w:tr>
      <w:tr w:rsidR="00DD40FE" w:rsidRPr="00095683" w:rsidTr="0078572F">
        <w:trPr>
          <w:trHeight w:val="735"/>
        </w:trPr>
        <w:tc>
          <w:tcPr>
            <w:tcW w:w="4395" w:type="dxa"/>
            <w:hideMark/>
          </w:tcPr>
          <w:p w:rsidR="00DD40FE" w:rsidRPr="00B03D28" w:rsidRDefault="00DD40FE" w:rsidP="00F21B2D">
            <w:pPr>
              <w:spacing w:after="0" w:line="240" w:lineRule="auto"/>
              <w:ind w:left="284" w:hanging="142"/>
              <w:rPr>
                <w:rFonts w:eastAsia="Times New Roman"/>
                <w:lang w:eastAsia="lv-LV"/>
              </w:rPr>
            </w:pPr>
            <w:r w:rsidRPr="00B03D28">
              <w:rPr>
                <w:rFonts w:eastAsia="Times New Roman"/>
                <w:lang w:eastAsia="lv-LV"/>
              </w:rPr>
              <w:t>5. Projekta izpildes ietekmes uz pārvaldes institucionālo struktūru. Esošu institūciju reorganizācija</w:t>
            </w:r>
          </w:p>
        </w:tc>
        <w:tc>
          <w:tcPr>
            <w:tcW w:w="4819" w:type="dxa"/>
            <w:hideMark/>
          </w:tcPr>
          <w:p w:rsidR="00DD40FE" w:rsidRPr="00B03D28" w:rsidRDefault="00DD40FE" w:rsidP="00A228FE">
            <w:pPr>
              <w:spacing w:after="0" w:line="240" w:lineRule="auto"/>
              <w:ind w:left="142" w:right="141"/>
              <w:jc w:val="both"/>
              <w:rPr>
                <w:rFonts w:eastAsia="Times New Roman"/>
                <w:lang w:eastAsia="lv-LV"/>
              </w:rPr>
            </w:pPr>
            <w:r w:rsidRPr="00B03D28">
              <w:t>Noteikumu projekta izpildei nav nepieciešams reorganizēt esošās institūcijas.</w:t>
            </w:r>
          </w:p>
        </w:tc>
      </w:tr>
      <w:tr w:rsidR="00DD40FE" w:rsidRPr="00FA3D2C" w:rsidTr="0078572F">
        <w:tc>
          <w:tcPr>
            <w:tcW w:w="4395" w:type="dxa"/>
            <w:hideMark/>
          </w:tcPr>
          <w:p w:rsidR="00DD40FE" w:rsidRPr="00FA3D2C" w:rsidRDefault="00DD40FE" w:rsidP="00F21B2D">
            <w:pPr>
              <w:spacing w:after="0" w:line="240" w:lineRule="auto"/>
              <w:ind w:left="284" w:hanging="142"/>
              <w:rPr>
                <w:rFonts w:eastAsia="Times New Roman"/>
                <w:lang w:eastAsia="lv-LV"/>
              </w:rPr>
            </w:pPr>
            <w:r w:rsidRPr="00FA3D2C">
              <w:rPr>
                <w:rFonts w:eastAsia="Times New Roman"/>
                <w:lang w:eastAsia="lv-LV"/>
              </w:rPr>
              <w:t>6. Cita informācija</w:t>
            </w:r>
          </w:p>
        </w:tc>
        <w:tc>
          <w:tcPr>
            <w:tcW w:w="4819" w:type="dxa"/>
            <w:hideMark/>
          </w:tcPr>
          <w:p w:rsidR="00DD40FE" w:rsidRPr="00FA3D2C" w:rsidRDefault="00DD40FE" w:rsidP="00A228FE">
            <w:pPr>
              <w:spacing w:after="0" w:line="240" w:lineRule="auto"/>
              <w:ind w:left="143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446B30" w:rsidRDefault="00446B30" w:rsidP="00A228FE">
      <w:pPr>
        <w:tabs>
          <w:tab w:val="left" w:pos="7655"/>
        </w:tabs>
        <w:spacing w:after="0" w:line="240" w:lineRule="auto"/>
        <w:jc w:val="both"/>
        <w:rPr>
          <w:bCs/>
        </w:rPr>
      </w:pPr>
    </w:p>
    <w:p w:rsidR="006D7B1A" w:rsidRDefault="006D7B1A" w:rsidP="00A228FE">
      <w:pPr>
        <w:tabs>
          <w:tab w:val="left" w:pos="7655"/>
        </w:tabs>
        <w:spacing w:after="0" w:line="240" w:lineRule="auto"/>
        <w:jc w:val="both"/>
        <w:rPr>
          <w:bCs/>
        </w:rPr>
      </w:pPr>
    </w:p>
    <w:p w:rsidR="00CB7B28" w:rsidRDefault="00B35300" w:rsidP="00CB7B28">
      <w:pPr>
        <w:tabs>
          <w:tab w:val="left" w:pos="7655"/>
        </w:tabs>
        <w:spacing w:after="0"/>
        <w:jc w:val="both"/>
        <w:rPr>
          <w:bCs/>
        </w:rPr>
      </w:pPr>
      <w:r>
        <w:rPr>
          <w:bCs/>
        </w:rPr>
        <w:t>Finanšu</w:t>
      </w:r>
      <w:r w:rsidR="00CB7B28">
        <w:rPr>
          <w:bCs/>
        </w:rPr>
        <w:t xml:space="preserve"> ministra vietā – </w:t>
      </w:r>
    </w:p>
    <w:p w:rsidR="00DD40FE" w:rsidRPr="00B03D28" w:rsidRDefault="00CB7B28" w:rsidP="00CB7B28">
      <w:pPr>
        <w:tabs>
          <w:tab w:val="left" w:pos="7655"/>
        </w:tabs>
        <w:spacing w:after="0"/>
        <w:jc w:val="both"/>
        <w:rPr>
          <w:bCs/>
        </w:rPr>
      </w:pPr>
      <w:r>
        <w:rPr>
          <w:bCs/>
        </w:rPr>
        <w:t>ekonomikas ministrs</w:t>
      </w:r>
      <w:r w:rsidR="00DD40FE" w:rsidRPr="00B03D28">
        <w:rPr>
          <w:bCs/>
        </w:rPr>
        <w:tab/>
        <w:t>A.</w:t>
      </w:r>
      <w:r>
        <w:rPr>
          <w:bCs/>
        </w:rPr>
        <w:t>Kampars</w:t>
      </w: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932464" w:rsidRDefault="00932464" w:rsidP="00932464">
      <w:pPr>
        <w:spacing w:after="0" w:line="240" w:lineRule="auto"/>
        <w:jc w:val="both"/>
        <w:rPr>
          <w:sz w:val="20"/>
          <w:szCs w:val="20"/>
        </w:rPr>
      </w:pPr>
    </w:p>
    <w:p w:rsidR="00CB7B28" w:rsidRDefault="00CB7B28" w:rsidP="009324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2011.09.29. 15:25</w:t>
      </w:r>
    </w:p>
    <w:p w:rsidR="00932464" w:rsidRPr="00932464" w:rsidRDefault="00932464" w:rsidP="00932464">
      <w:pPr>
        <w:spacing w:after="0" w:line="240" w:lineRule="auto"/>
        <w:jc w:val="both"/>
        <w:rPr>
          <w:sz w:val="20"/>
          <w:szCs w:val="20"/>
        </w:rPr>
      </w:pPr>
      <w:r w:rsidRPr="00932464">
        <w:rPr>
          <w:sz w:val="20"/>
          <w:szCs w:val="20"/>
        </w:rPr>
        <w:fldChar w:fldCharType="begin"/>
      </w:r>
      <w:r w:rsidRPr="00932464">
        <w:rPr>
          <w:sz w:val="20"/>
          <w:szCs w:val="20"/>
        </w:rPr>
        <w:instrText xml:space="preserve"> NUMWORDS   \* MERGEFORMAT </w:instrText>
      </w:r>
      <w:r w:rsidRPr="00932464">
        <w:rPr>
          <w:sz w:val="20"/>
          <w:szCs w:val="20"/>
        </w:rPr>
        <w:fldChar w:fldCharType="separate"/>
      </w:r>
      <w:r w:rsidR="00CB7B28">
        <w:rPr>
          <w:noProof/>
          <w:sz w:val="20"/>
          <w:szCs w:val="20"/>
        </w:rPr>
        <w:t>525</w:t>
      </w:r>
      <w:r w:rsidRPr="00932464">
        <w:rPr>
          <w:noProof/>
          <w:sz w:val="20"/>
          <w:szCs w:val="20"/>
        </w:rPr>
        <w:fldChar w:fldCharType="end"/>
      </w:r>
    </w:p>
    <w:p w:rsidR="00932464" w:rsidRPr="00932464" w:rsidRDefault="00932464" w:rsidP="00932464">
      <w:pPr>
        <w:spacing w:after="0" w:line="240" w:lineRule="auto"/>
        <w:jc w:val="both"/>
        <w:rPr>
          <w:sz w:val="20"/>
          <w:szCs w:val="20"/>
        </w:rPr>
      </w:pPr>
      <w:r w:rsidRPr="00932464">
        <w:rPr>
          <w:sz w:val="20"/>
          <w:szCs w:val="20"/>
        </w:rPr>
        <w:t>I.Vanaga</w:t>
      </w:r>
    </w:p>
    <w:p w:rsidR="00932464" w:rsidRPr="00932464" w:rsidRDefault="00932464" w:rsidP="00932464">
      <w:pPr>
        <w:spacing w:after="0" w:line="240" w:lineRule="auto"/>
        <w:jc w:val="both"/>
        <w:rPr>
          <w:sz w:val="20"/>
          <w:szCs w:val="20"/>
        </w:rPr>
      </w:pPr>
      <w:r w:rsidRPr="00932464">
        <w:rPr>
          <w:sz w:val="20"/>
          <w:szCs w:val="20"/>
        </w:rPr>
        <w:t>Finanšu ministrijas</w:t>
      </w:r>
    </w:p>
    <w:p w:rsidR="00932464" w:rsidRPr="00932464" w:rsidRDefault="00932464" w:rsidP="00932464">
      <w:pPr>
        <w:spacing w:after="0" w:line="240" w:lineRule="auto"/>
        <w:jc w:val="both"/>
        <w:rPr>
          <w:sz w:val="20"/>
          <w:szCs w:val="20"/>
        </w:rPr>
      </w:pPr>
      <w:r w:rsidRPr="00932464">
        <w:rPr>
          <w:sz w:val="20"/>
          <w:szCs w:val="20"/>
        </w:rPr>
        <w:t xml:space="preserve">Nodokļu administrēšanas politikas departamenta </w:t>
      </w:r>
    </w:p>
    <w:p w:rsidR="00932464" w:rsidRPr="00932464" w:rsidRDefault="00932464" w:rsidP="00932464">
      <w:pPr>
        <w:spacing w:after="0" w:line="240" w:lineRule="auto"/>
        <w:jc w:val="both"/>
        <w:rPr>
          <w:sz w:val="20"/>
          <w:szCs w:val="20"/>
        </w:rPr>
      </w:pPr>
      <w:r w:rsidRPr="00932464">
        <w:rPr>
          <w:sz w:val="20"/>
          <w:szCs w:val="20"/>
        </w:rPr>
        <w:t>Nodokļu administrēšanas jautājumu  nodaļas</w:t>
      </w:r>
    </w:p>
    <w:p w:rsidR="00932464" w:rsidRPr="00932464" w:rsidRDefault="00932464" w:rsidP="00932464">
      <w:pPr>
        <w:spacing w:after="0" w:line="240" w:lineRule="auto"/>
        <w:jc w:val="both"/>
        <w:rPr>
          <w:sz w:val="20"/>
          <w:szCs w:val="20"/>
        </w:rPr>
      </w:pPr>
      <w:r w:rsidRPr="00932464">
        <w:rPr>
          <w:sz w:val="20"/>
          <w:szCs w:val="20"/>
        </w:rPr>
        <w:t>vecākā referente</w:t>
      </w:r>
    </w:p>
    <w:p w:rsidR="00932464" w:rsidRPr="00932464" w:rsidRDefault="00932464" w:rsidP="0093246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932464">
        <w:rPr>
          <w:sz w:val="20"/>
          <w:szCs w:val="20"/>
        </w:rPr>
        <w:t>tālr</w:t>
      </w:r>
      <w:proofErr w:type="spellEnd"/>
      <w:r w:rsidRPr="00932464">
        <w:rPr>
          <w:sz w:val="20"/>
          <w:szCs w:val="20"/>
        </w:rPr>
        <w:t>. 67083901, fakss 67095421</w:t>
      </w:r>
    </w:p>
    <w:p w:rsidR="00932464" w:rsidRPr="00932464" w:rsidRDefault="0055720E" w:rsidP="00932464">
      <w:pPr>
        <w:spacing w:after="0" w:line="240" w:lineRule="auto"/>
        <w:jc w:val="both"/>
        <w:rPr>
          <w:sz w:val="20"/>
          <w:szCs w:val="20"/>
        </w:rPr>
      </w:pPr>
      <w:hyperlink r:id="rId9" w:history="1">
        <w:r w:rsidR="00932464" w:rsidRPr="00932464">
          <w:rPr>
            <w:color w:val="0000FF"/>
            <w:sz w:val="20"/>
            <w:szCs w:val="20"/>
            <w:u w:val="single"/>
          </w:rPr>
          <w:t>inese.vanaga@fm.gov.lv</w:t>
        </w:r>
      </w:hyperlink>
    </w:p>
    <w:p w:rsidR="00932464" w:rsidRPr="00932464" w:rsidRDefault="00932464" w:rsidP="00932464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F673CD" w:rsidRPr="00B03D28" w:rsidRDefault="00F673CD" w:rsidP="00DD40FE">
      <w:pPr>
        <w:pStyle w:val="EnvelopeReturn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8E522A" w:rsidRPr="00DD40FE" w:rsidRDefault="008E522A" w:rsidP="008E522A"/>
    <w:sectPr w:rsidR="008E522A" w:rsidRPr="00DD40FE" w:rsidSect="000641A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0E" w:rsidRDefault="0055720E" w:rsidP="0012422A">
      <w:pPr>
        <w:spacing w:after="0" w:line="240" w:lineRule="auto"/>
      </w:pPr>
      <w:r>
        <w:separator/>
      </w:r>
    </w:p>
  </w:endnote>
  <w:endnote w:type="continuationSeparator" w:id="0">
    <w:p w:rsidR="0055720E" w:rsidRDefault="0055720E" w:rsidP="0012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25" w:rsidRPr="000F2797" w:rsidRDefault="004C1F25" w:rsidP="000F2797">
    <w:pPr>
      <w:tabs>
        <w:tab w:val="left" w:pos="1739"/>
        <w:tab w:val="center" w:pos="4535"/>
      </w:tabs>
      <w:spacing w:after="0" w:line="240" w:lineRule="auto"/>
      <w:jc w:val="both"/>
      <w:rPr>
        <w:rFonts w:eastAsia="Times New Roman"/>
        <w:sz w:val="20"/>
        <w:szCs w:val="20"/>
        <w:lang w:eastAsia="lv-LV"/>
      </w:rPr>
    </w:pPr>
    <w:r w:rsidRPr="000F2797">
      <w:rPr>
        <w:sz w:val="20"/>
        <w:szCs w:val="20"/>
      </w:rPr>
      <w:t>FMAnot_</w:t>
    </w:r>
    <w:r w:rsidR="003E1ADF">
      <w:rPr>
        <w:sz w:val="20"/>
        <w:szCs w:val="20"/>
      </w:rPr>
      <w:t>1</w:t>
    </w:r>
    <w:r w:rsidR="001A753D">
      <w:rPr>
        <w:sz w:val="20"/>
        <w:szCs w:val="20"/>
      </w:rPr>
      <w:t>9</w:t>
    </w:r>
    <w:r w:rsidR="003E1ADF">
      <w:rPr>
        <w:sz w:val="20"/>
        <w:szCs w:val="20"/>
      </w:rPr>
      <w:t>0911_manta</w:t>
    </w:r>
    <w:r w:rsidRPr="000F2797">
      <w:rPr>
        <w:sz w:val="20"/>
        <w:szCs w:val="20"/>
      </w:rPr>
      <w:t>; Ministru</w:t>
    </w:r>
    <w:r w:rsidRPr="000F2797">
      <w:rPr>
        <w:rFonts w:eastAsia="Times New Roman"/>
        <w:sz w:val="20"/>
        <w:szCs w:val="20"/>
        <w:lang w:eastAsia="lv-LV"/>
      </w:rPr>
      <w:t xml:space="preserve"> kabineta noteikumu projekta </w:t>
    </w:r>
    <w:r w:rsidR="00AC5538">
      <w:rPr>
        <w:sz w:val="20"/>
        <w:szCs w:val="20"/>
      </w:rPr>
      <w:t>„</w:t>
    </w:r>
    <w:r w:rsidRPr="000F2797">
      <w:rPr>
        <w:sz w:val="20"/>
        <w:szCs w:val="20"/>
      </w:rPr>
      <w:t>Grozījum</w:t>
    </w:r>
    <w:r>
      <w:rPr>
        <w:sz w:val="20"/>
        <w:szCs w:val="20"/>
      </w:rPr>
      <w:t>i</w:t>
    </w:r>
    <w:r w:rsidRPr="000F2797">
      <w:rPr>
        <w:sz w:val="20"/>
        <w:szCs w:val="20"/>
      </w:rPr>
      <w:t xml:space="preserve"> Ministru kabineta 2010.gada</w:t>
    </w:r>
    <w:r w:rsidR="00AC5538">
      <w:rPr>
        <w:sz w:val="20"/>
        <w:szCs w:val="20"/>
      </w:rPr>
      <w:t xml:space="preserve"> 7.decembra noteikumos Nr.1098 „</w:t>
    </w:r>
    <w:r w:rsidRPr="000F2797">
      <w:rPr>
        <w:rFonts w:eastAsia="Times New Roman"/>
        <w:bCs/>
        <w:sz w:val="20"/>
        <w:szCs w:val="20"/>
        <w:lang w:eastAsia="lv-LV"/>
      </w:rPr>
      <w:t>Noteikumi par rīcību ar administratīvo pārkāpumu lietās izņemto mantu un dokumentiem</w:t>
    </w:r>
    <w:r w:rsidRPr="000F2797">
      <w:rPr>
        <w:sz w:val="20"/>
        <w:szCs w:val="20"/>
      </w:rPr>
      <w:t>””</w:t>
    </w:r>
    <w:r w:rsidRPr="000F2797">
      <w:rPr>
        <w:rFonts w:eastAsia="Times New Roman"/>
        <w:sz w:val="20"/>
        <w:szCs w:val="20"/>
        <w:lang w:eastAsia="lv-LV"/>
      </w:rPr>
      <w:t xml:space="preserve"> </w:t>
    </w:r>
    <w:r w:rsidRPr="000F2797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0F2797">
        <w:rPr>
          <w:sz w:val="20"/>
          <w:szCs w:val="20"/>
        </w:rPr>
        <w:t>ziņojums</w:t>
      </w:r>
    </w:smartTag>
    <w:r w:rsidRPr="000F2797">
      <w:rPr>
        <w:sz w:val="20"/>
        <w:szCs w:val="20"/>
      </w:rPr>
      <w:t xml:space="preserve"> (anotācija)</w:t>
    </w:r>
  </w:p>
  <w:p w:rsidR="004C1F25" w:rsidRPr="000F2797" w:rsidRDefault="004C1F25" w:rsidP="000F2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25" w:rsidRPr="000F2797" w:rsidRDefault="004C1F25" w:rsidP="00E71C78">
    <w:pPr>
      <w:tabs>
        <w:tab w:val="left" w:pos="1739"/>
        <w:tab w:val="center" w:pos="4535"/>
      </w:tabs>
      <w:spacing w:after="0" w:line="240" w:lineRule="auto"/>
      <w:jc w:val="both"/>
      <w:rPr>
        <w:rFonts w:eastAsia="Times New Roman"/>
        <w:sz w:val="20"/>
        <w:szCs w:val="20"/>
        <w:lang w:eastAsia="lv-LV"/>
      </w:rPr>
    </w:pPr>
    <w:r w:rsidRPr="000F2797">
      <w:rPr>
        <w:sz w:val="20"/>
        <w:szCs w:val="20"/>
      </w:rPr>
      <w:t>FMAnot_</w:t>
    </w:r>
    <w:r w:rsidR="003E1ADF">
      <w:rPr>
        <w:sz w:val="20"/>
        <w:szCs w:val="20"/>
      </w:rPr>
      <w:t>120911_manta</w:t>
    </w:r>
    <w:r w:rsidRPr="000F2797">
      <w:rPr>
        <w:sz w:val="20"/>
        <w:szCs w:val="20"/>
      </w:rPr>
      <w:t>; Ministru</w:t>
    </w:r>
    <w:r w:rsidRPr="000F2797">
      <w:rPr>
        <w:rFonts w:eastAsia="Times New Roman"/>
        <w:sz w:val="20"/>
        <w:szCs w:val="20"/>
        <w:lang w:eastAsia="lv-LV"/>
      </w:rPr>
      <w:t xml:space="preserve"> kabineta noteikumu projekta </w:t>
    </w:r>
    <w:r w:rsidRPr="000F2797">
      <w:rPr>
        <w:sz w:val="20"/>
        <w:szCs w:val="20"/>
      </w:rPr>
      <w:t>“Grozījum</w:t>
    </w:r>
    <w:r>
      <w:rPr>
        <w:sz w:val="20"/>
        <w:szCs w:val="20"/>
      </w:rPr>
      <w:t>i</w:t>
    </w:r>
    <w:r w:rsidRPr="000F2797">
      <w:rPr>
        <w:sz w:val="20"/>
        <w:szCs w:val="20"/>
      </w:rPr>
      <w:t xml:space="preserve"> Ministru kabineta 2010.gada 7.decembra noteikumos Nr.1098 “</w:t>
    </w:r>
    <w:r w:rsidRPr="000F2797">
      <w:rPr>
        <w:rFonts w:eastAsia="Times New Roman"/>
        <w:bCs/>
        <w:sz w:val="20"/>
        <w:szCs w:val="20"/>
        <w:lang w:eastAsia="lv-LV"/>
      </w:rPr>
      <w:t>Noteikumi par rīcību ar administratīvo pārkāpumu lietās izņemto mantu un dokumentiem</w:t>
    </w:r>
    <w:r w:rsidRPr="000F2797">
      <w:rPr>
        <w:sz w:val="20"/>
        <w:szCs w:val="20"/>
      </w:rPr>
      <w:t>””</w:t>
    </w:r>
    <w:r w:rsidRPr="000F2797">
      <w:rPr>
        <w:rFonts w:eastAsia="Times New Roman"/>
        <w:sz w:val="20"/>
        <w:szCs w:val="20"/>
        <w:lang w:eastAsia="lv-LV"/>
      </w:rPr>
      <w:t xml:space="preserve"> </w:t>
    </w:r>
    <w:r w:rsidRPr="000F2797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0F2797">
        <w:rPr>
          <w:sz w:val="20"/>
          <w:szCs w:val="20"/>
        </w:rPr>
        <w:t>ziņojums</w:t>
      </w:r>
    </w:smartTag>
    <w:r w:rsidRPr="000F2797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0E" w:rsidRDefault="0055720E" w:rsidP="0012422A">
      <w:pPr>
        <w:spacing w:after="0" w:line="240" w:lineRule="auto"/>
      </w:pPr>
      <w:r>
        <w:separator/>
      </w:r>
    </w:p>
  </w:footnote>
  <w:footnote w:type="continuationSeparator" w:id="0">
    <w:p w:rsidR="0055720E" w:rsidRDefault="0055720E" w:rsidP="0012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25" w:rsidRDefault="004C1F25" w:rsidP="0078572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A8D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25" w:rsidRDefault="004C1F25" w:rsidP="0078572F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4B2"/>
    <w:multiLevelType w:val="hybridMultilevel"/>
    <w:tmpl w:val="CF1AD23A"/>
    <w:lvl w:ilvl="0" w:tplc="A532F0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5C31"/>
    <w:multiLevelType w:val="hybridMultilevel"/>
    <w:tmpl w:val="BDE22F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6AC6"/>
    <w:multiLevelType w:val="hybridMultilevel"/>
    <w:tmpl w:val="51E074A6"/>
    <w:lvl w:ilvl="0" w:tplc="976EC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76B98"/>
    <w:multiLevelType w:val="hybridMultilevel"/>
    <w:tmpl w:val="1D6C3442"/>
    <w:lvl w:ilvl="0" w:tplc="BAE6B3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384078"/>
    <w:multiLevelType w:val="hybridMultilevel"/>
    <w:tmpl w:val="5164E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46EF"/>
    <w:multiLevelType w:val="hybridMultilevel"/>
    <w:tmpl w:val="78220D3C"/>
    <w:lvl w:ilvl="0" w:tplc="1DC6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CD36BB"/>
    <w:multiLevelType w:val="hybridMultilevel"/>
    <w:tmpl w:val="91F4A09C"/>
    <w:lvl w:ilvl="0" w:tplc="841A4F3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92" w:hanging="360"/>
      </w:pPr>
    </w:lvl>
    <w:lvl w:ilvl="2" w:tplc="0426001B" w:tentative="1">
      <w:start w:val="1"/>
      <w:numFmt w:val="lowerRoman"/>
      <w:lvlText w:val="%3."/>
      <w:lvlJc w:val="right"/>
      <w:pPr>
        <w:ind w:left="2712" w:hanging="180"/>
      </w:pPr>
    </w:lvl>
    <w:lvl w:ilvl="3" w:tplc="0426000F" w:tentative="1">
      <w:start w:val="1"/>
      <w:numFmt w:val="decimal"/>
      <w:lvlText w:val="%4."/>
      <w:lvlJc w:val="left"/>
      <w:pPr>
        <w:ind w:left="3432" w:hanging="360"/>
      </w:pPr>
    </w:lvl>
    <w:lvl w:ilvl="4" w:tplc="04260019" w:tentative="1">
      <w:start w:val="1"/>
      <w:numFmt w:val="lowerLetter"/>
      <w:lvlText w:val="%5."/>
      <w:lvlJc w:val="left"/>
      <w:pPr>
        <w:ind w:left="4152" w:hanging="360"/>
      </w:pPr>
    </w:lvl>
    <w:lvl w:ilvl="5" w:tplc="0426001B" w:tentative="1">
      <w:start w:val="1"/>
      <w:numFmt w:val="lowerRoman"/>
      <w:lvlText w:val="%6."/>
      <w:lvlJc w:val="right"/>
      <w:pPr>
        <w:ind w:left="4872" w:hanging="180"/>
      </w:pPr>
    </w:lvl>
    <w:lvl w:ilvl="6" w:tplc="0426000F" w:tentative="1">
      <w:start w:val="1"/>
      <w:numFmt w:val="decimal"/>
      <w:lvlText w:val="%7."/>
      <w:lvlJc w:val="left"/>
      <w:pPr>
        <w:ind w:left="5592" w:hanging="360"/>
      </w:pPr>
    </w:lvl>
    <w:lvl w:ilvl="7" w:tplc="04260019" w:tentative="1">
      <w:start w:val="1"/>
      <w:numFmt w:val="lowerLetter"/>
      <w:lvlText w:val="%8."/>
      <w:lvlJc w:val="left"/>
      <w:pPr>
        <w:ind w:left="6312" w:hanging="360"/>
      </w:pPr>
    </w:lvl>
    <w:lvl w:ilvl="8" w:tplc="0426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0EE75902"/>
    <w:multiLevelType w:val="hybridMultilevel"/>
    <w:tmpl w:val="400A45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643C8"/>
    <w:multiLevelType w:val="hybridMultilevel"/>
    <w:tmpl w:val="A61636D8"/>
    <w:lvl w:ilvl="0" w:tplc="03BCC1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D47BA"/>
    <w:multiLevelType w:val="hybridMultilevel"/>
    <w:tmpl w:val="22E0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D4CF8"/>
    <w:multiLevelType w:val="hybridMultilevel"/>
    <w:tmpl w:val="EFD8E17C"/>
    <w:lvl w:ilvl="0" w:tplc="D736B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6B254E8"/>
    <w:multiLevelType w:val="hybridMultilevel"/>
    <w:tmpl w:val="3CD884FC"/>
    <w:lvl w:ilvl="0" w:tplc="5A6E9602">
      <w:start w:val="750"/>
      <w:numFmt w:val="bullet"/>
      <w:lvlText w:val="-"/>
      <w:lvlJc w:val="left"/>
      <w:pPr>
        <w:ind w:left="48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2">
    <w:nsid w:val="17362D12"/>
    <w:multiLevelType w:val="hybridMultilevel"/>
    <w:tmpl w:val="7460FE08"/>
    <w:lvl w:ilvl="0" w:tplc="97AE8DE8">
      <w:start w:val="1"/>
      <w:numFmt w:val="decimal"/>
      <w:lvlText w:val="%1."/>
      <w:lvlJc w:val="left"/>
      <w:pPr>
        <w:ind w:left="119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915" w:hanging="360"/>
      </w:pPr>
    </w:lvl>
    <w:lvl w:ilvl="2" w:tplc="0426001B" w:tentative="1">
      <w:start w:val="1"/>
      <w:numFmt w:val="lowerRoman"/>
      <w:lvlText w:val="%3."/>
      <w:lvlJc w:val="right"/>
      <w:pPr>
        <w:ind w:left="2635" w:hanging="180"/>
      </w:pPr>
    </w:lvl>
    <w:lvl w:ilvl="3" w:tplc="0426000F" w:tentative="1">
      <w:start w:val="1"/>
      <w:numFmt w:val="decimal"/>
      <w:lvlText w:val="%4."/>
      <w:lvlJc w:val="left"/>
      <w:pPr>
        <w:ind w:left="3355" w:hanging="360"/>
      </w:pPr>
    </w:lvl>
    <w:lvl w:ilvl="4" w:tplc="04260019" w:tentative="1">
      <w:start w:val="1"/>
      <w:numFmt w:val="lowerLetter"/>
      <w:lvlText w:val="%5."/>
      <w:lvlJc w:val="left"/>
      <w:pPr>
        <w:ind w:left="4075" w:hanging="360"/>
      </w:pPr>
    </w:lvl>
    <w:lvl w:ilvl="5" w:tplc="0426001B" w:tentative="1">
      <w:start w:val="1"/>
      <w:numFmt w:val="lowerRoman"/>
      <w:lvlText w:val="%6."/>
      <w:lvlJc w:val="right"/>
      <w:pPr>
        <w:ind w:left="4795" w:hanging="180"/>
      </w:pPr>
    </w:lvl>
    <w:lvl w:ilvl="6" w:tplc="0426000F" w:tentative="1">
      <w:start w:val="1"/>
      <w:numFmt w:val="decimal"/>
      <w:lvlText w:val="%7."/>
      <w:lvlJc w:val="left"/>
      <w:pPr>
        <w:ind w:left="5515" w:hanging="360"/>
      </w:pPr>
    </w:lvl>
    <w:lvl w:ilvl="7" w:tplc="04260019" w:tentative="1">
      <w:start w:val="1"/>
      <w:numFmt w:val="lowerLetter"/>
      <w:lvlText w:val="%8."/>
      <w:lvlJc w:val="left"/>
      <w:pPr>
        <w:ind w:left="6235" w:hanging="360"/>
      </w:pPr>
    </w:lvl>
    <w:lvl w:ilvl="8" w:tplc="0426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>
    <w:nsid w:val="178509F1"/>
    <w:multiLevelType w:val="hybridMultilevel"/>
    <w:tmpl w:val="353CBD9E"/>
    <w:lvl w:ilvl="0" w:tplc="A0C63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E7281C"/>
    <w:multiLevelType w:val="hybridMultilevel"/>
    <w:tmpl w:val="93B4D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6554F"/>
    <w:multiLevelType w:val="hybridMultilevel"/>
    <w:tmpl w:val="EFD8E17C"/>
    <w:lvl w:ilvl="0" w:tplc="D736B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1DE92158"/>
    <w:multiLevelType w:val="hybridMultilevel"/>
    <w:tmpl w:val="9480A152"/>
    <w:lvl w:ilvl="0" w:tplc="46022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A46CD"/>
    <w:multiLevelType w:val="hybridMultilevel"/>
    <w:tmpl w:val="53AC6852"/>
    <w:lvl w:ilvl="0" w:tplc="9C7A64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07905C8"/>
    <w:multiLevelType w:val="hybridMultilevel"/>
    <w:tmpl w:val="16868FB6"/>
    <w:lvl w:ilvl="0" w:tplc="629A0F3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30718E"/>
    <w:multiLevelType w:val="hybridMultilevel"/>
    <w:tmpl w:val="F5708DDC"/>
    <w:lvl w:ilvl="0" w:tplc="ACF24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357E05"/>
    <w:multiLevelType w:val="hybridMultilevel"/>
    <w:tmpl w:val="0D0CED04"/>
    <w:lvl w:ilvl="0" w:tplc="53EA9ADE">
      <w:start w:val="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9D5D12"/>
    <w:multiLevelType w:val="hybridMultilevel"/>
    <w:tmpl w:val="3F04DEF0"/>
    <w:lvl w:ilvl="0" w:tplc="3D929D8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F25DE8"/>
    <w:multiLevelType w:val="hybridMultilevel"/>
    <w:tmpl w:val="A2B212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97A12"/>
    <w:multiLevelType w:val="hybridMultilevel"/>
    <w:tmpl w:val="9FDAE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864A2"/>
    <w:multiLevelType w:val="hybridMultilevel"/>
    <w:tmpl w:val="75D61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6B4DD7"/>
    <w:multiLevelType w:val="hybridMultilevel"/>
    <w:tmpl w:val="10FC0B2E"/>
    <w:lvl w:ilvl="0" w:tplc="6FA6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99780F"/>
    <w:multiLevelType w:val="hybridMultilevel"/>
    <w:tmpl w:val="54222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9038E"/>
    <w:multiLevelType w:val="hybridMultilevel"/>
    <w:tmpl w:val="15E2CB26"/>
    <w:lvl w:ilvl="0" w:tplc="8D209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170DEB"/>
    <w:multiLevelType w:val="hybridMultilevel"/>
    <w:tmpl w:val="1C403334"/>
    <w:lvl w:ilvl="0" w:tplc="DD964C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3112303B"/>
    <w:multiLevelType w:val="hybridMultilevel"/>
    <w:tmpl w:val="16A2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B03A5"/>
    <w:multiLevelType w:val="hybridMultilevel"/>
    <w:tmpl w:val="B7C0B22C"/>
    <w:lvl w:ilvl="0" w:tplc="40602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AF2178"/>
    <w:multiLevelType w:val="hybridMultilevel"/>
    <w:tmpl w:val="28440176"/>
    <w:lvl w:ilvl="0" w:tplc="ADBA2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9CF7175"/>
    <w:multiLevelType w:val="hybridMultilevel"/>
    <w:tmpl w:val="1AE2CF24"/>
    <w:lvl w:ilvl="0" w:tplc="1C38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AF875FD"/>
    <w:multiLevelType w:val="hybridMultilevel"/>
    <w:tmpl w:val="CF1AD23A"/>
    <w:lvl w:ilvl="0" w:tplc="A532F0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8C29EC"/>
    <w:multiLevelType w:val="hybridMultilevel"/>
    <w:tmpl w:val="40F42C58"/>
    <w:lvl w:ilvl="0" w:tplc="40289B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FF67DAC"/>
    <w:multiLevelType w:val="hybridMultilevel"/>
    <w:tmpl w:val="B0BA8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841613"/>
    <w:multiLevelType w:val="hybridMultilevel"/>
    <w:tmpl w:val="3132D334"/>
    <w:lvl w:ilvl="0" w:tplc="2C6C89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9E3060"/>
    <w:multiLevelType w:val="hybridMultilevel"/>
    <w:tmpl w:val="5860CEF8"/>
    <w:lvl w:ilvl="0" w:tplc="1F3CBDA8">
      <w:start w:val="2000"/>
      <w:numFmt w:val="bullet"/>
      <w:lvlText w:val="-"/>
      <w:lvlJc w:val="left"/>
      <w:pPr>
        <w:ind w:left="48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38">
    <w:nsid w:val="47D32ACE"/>
    <w:multiLevelType w:val="hybridMultilevel"/>
    <w:tmpl w:val="C8723106"/>
    <w:lvl w:ilvl="0" w:tplc="B70A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CCB5AC0"/>
    <w:multiLevelType w:val="hybridMultilevel"/>
    <w:tmpl w:val="1CB4AE9C"/>
    <w:lvl w:ilvl="0" w:tplc="D920244E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2" w:hanging="360"/>
      </w:pPr>
    </w:lvl>
    <w:lvl w:ilvl="2" w:tplc="0426001B" w:tentative="1">
      <w:start w:val="1"/>
      <w:numFmt w:val="lowerRoman"/>
      <w:lvlText w:val="%3."/>
      <w:lvlJc w:val="right"/>
      <w:pPr>
        <w:ind w:left="2352" w:hanging="180"/>
      </w:pPr>
    </w:lvl>
    <w:lvl w:ilvl="3" w:tplc="0426000F" w:tentative="1">
      <w:start w:val="1"/>
      <w:numFmt w:val="decimal"/>
      <w:lvlText w:val="%4."/>
      <w:lvlJc w:val="left"/>
      <w:pPr>
        <w:ind w:left="3072" w:hanging="360"/>
      </w:pPr>
    </w:lvl>
    <w:lvl w:ilvl="4" w:tplc="04260019" w:tentative="1">
      <w:start w:val="1"/>
      <w:numFmt w:val="lowerLetter"/>
      <w:lvlText w:val="%5."/>
      <w:lvlJc w:val="left"/>
      <w:pPr>
        <w:ind w:left="3792" w:hanging="360"/>
      </w:pPr>
    </w:lvl>
    <w:lvl w:ilvl="5" w:tplc="0426001B" w:tentative="1">
      <w:start w:val="1"/>
      <w:numFmt w:val="lowerRoman"/>
      <w:lvlText w:val="%6."/>
      <w:lvlJc w:val="right"/>
      <w:pPr>
        <w:ind w:left="4512" w:hanging="180"/>
      </w:pPr>
    </w:lvl>
    <w:lvl w:ilvl="6" w:tplc="0426000F" w:tentative="1">
      <w:start w:val="1"/>
      <w:numFmt w:val="decimal"/>
      <w:lvlText w:val="%7."/>
      <w:lvlJc w:val="left"/>
      <w:pPr>
        <w:ind w:left="5232" w:hanging="360"/>
      </w:pPr>
    </w:lvl>
    <w:lvl w:ilvl="7" w:tplc="04260019" w:tentative="1">
      <w:start w:val="1"/>
      <w:numFmt w:val="lowerLetter"/>
      <w:lvlText w:val="%8."/>
      <w:lvlJc w:val="left"/>
      <w:pPr>
        <w:ind w:left="5952" w:hanging="360"/>
      </w:pPr>
    </w:lvl>
    <w:lvl w:ilvl="8" w:tplc="042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0">
    <w:nsid w:val="4E9F628B"/>
    <w:multiLevelType w:val="hybridMultilevel"/>
    <w:tmpl w:val="9BEC5072"/>
    <w:lvl w:ilvl="0" w:tplc="F7AAE51A">
      <w:start w:val="1"/>
      <w:numFmt w:val="decimal"/>
      <w:lvlText w:val="%1."/>
      <w:lvlJc w:val="left"/>
      <w:pPr>
        <w:ind w:left="1021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41" w:hanging="360"/>
      </w:pPr>
    </w:lvl>
    <w:lvl w:ilvl="2" w:tplc="0426001B" w:tentative="1">
      <w:start w:val="1"/>
      <w:numFmt w:val="lowerRoman"/>
      <w:lvlText w:val="%3."/>
      <w:lvlJc w:val="right"/>
      <w:pPr>
        <w:ind w:left="2461" w:hanging="180"/>
      </w:pPr>
    </w:lvl>
    <w:lvl w:ilvl="3" w:tplc="0426000F" w:tentative="1">
      <w:start w:val="1"/>
      <w:numFmt w:val="decimal"/>
      <w:lvlText w:val="%4."/>
      <w:lvlJc w:val="left"/>
      <w:pPr>
        <w:ind w:left="3181" w:hanging="360"/>
      </w:pPr>
    </w:lvl>
    <w:lvl w:ilvl="4" w:tplc="04260019" w:tentative="1">
      <w:start w:val="1"/>
      <w:numFmt w:val="lowerLetter"/>
      <w:lvlText w:val="%5."/>
      <w:lvlJc w:val="left"/>
      <w:pPr>
        <w:ind w:left="3901" w:hanging="360"/>
      </w:pPr>
    </w:lvl>
    <w:lvl w:ilvl="5" w:tplc="0426001B" w:tentative="1">
      <w:start w:val="1"/>
      <w:numFmt w:val="lowerRoman"/>
      <w:lvlText w:val="%6."/>
      <w:lvlJc w:val="right"/>
      <w:pPr>
        <w:ind w:left="4621" w:hanging="180"/>
      </w:pPr>
    </w:lvl>
    <w:lvl w:ilvl="6" w:tplc="0426000F" w:tentative="1">
      <w:start w:val="1"/>
      <w:numFmt w:val="decimal"/>
      <w:lvlText w:val="%7."/>
      <w:lvlJc w:val="left"/>
      <w:pPr>
        <w:ind w:left="5341" w:hanging="360"/>
      </w:pPr>
    </w:lvl>
    <w:lvl w:ilvl="7" w:tplc="04260019" w:tentative="1">
      <w:start w:val="1"/>
      <w:numFmt w:val="lowerLetter"/>
      <w:lvlText w:val="%8."/>
      <w:lvlJc w:val="left"/>
      <w:pPr>
        <w:ind w:left="6061" w:hanging="360"/>
      </w:pPr>
    </w:lvl>
    <w:lvl w:ilvl="8" w:tplc="0426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1">
    <w:nsid w:val="4EA14A65"/>
    <w:multiLevelType w:val="hybridMultilevel"/>
    <w:tmpl w:val="C64846D2"/>
    <w:lvl w:ilvl="0" w:tplc="FB163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0F1B9A"/>
    <w:multiLevelType w:val="hybridMultilevel"/>
    <w:tmpl w:val="041E4222"/>
    <w:lvl w:ilvl="0" w:tplc="7EA8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35088D"/>
    <w:multiLevelType w:val="multilevel"/>
    <w:tmpl w:val="5F0CC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36" w:hanging="1800"/>
      </w:pPr>
      <w:rPr>
        <w:rFonts w:hint="default"/>
      </w:rPr>
    </w:lvl>
  </w:abstractNum>
  <w:abstractNum w:abstractNumId="44">
    <w:nsid w:val="558C2A91"/>
    <w:multiLevelType w:val="hybridMultilevel"/>
    <w:tmpl w:val="408219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53C77"/>
    <w:multiLevelType w:val="hybridMultilevel"/>
    <w:tmpl w:val="398ACFEE"/>
    <w:lvl w:ilvl="0" w:tplc="1C38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A6060D3"/>
    <w:multiLevelType w:val="hybridMultilevel"/>
    <w:tmpl w:val="40ECEDCE"/>
    <w:lvl w:ilvl="0" w:tplc="E7F2E2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B6375E"/>
    <w:multiLevelType w:val="hybridMultilevel"/>
    <w:tmpl w:val="93B4D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2A2E90"/>
    <w:multiLevelType w:val="hybridMultilevel"/>
    <w:tmpl w:val="11A09880"/>
    <w:lvl w:ilvl="0" w:tplc="AD646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C0B51AD"/>
    <w:multiLevelType w:val="hybridMultilevel"/>
    <w:tmpl w:val="7D2C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8E7163"/>
    <w:multiLevelType w:val="hybridMultilevel"/>
    <w:tmpl w:val="9146C032"/>
    <w:lvl w:ilvl="0" w:tplc="355ED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C9915C0"/>
    <w:multiLevelType w:val="hybridMultilevel"/>
    <w:tmpl w:val="CC6A8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9C47C2"/>
    <w:multiLevelType w:val="hybridMultilevel"/>
    <w:tmpl w:val="FF027626"/>
    <w:lvl w:ilvl="0" w:tplc="DBA28D44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74" w:hanging="360"/>
      </w:pPr>
    </w:lvl>
    <w:lvl w:ilvl="2" w:tplc="0426001B" w:tentative="1">
      <w:start w:val="1"/>
      <w:numFmt w:val="lowerRoman"/>
      <w:lvlText w:val="%3."/>
      <w:lvlJc w:val="right"/>
      <w:pPr>
        <w:ind w:left="2494" w:hanging="180"/>
      </w:pPr>
    </w:lvl>
    <w:lvl w:ilvl="3" w:tplc="0426000F" w:tentative="1">
      <w:start w:val="1"/>
      <w:numFmt w:val="decimal"/>
      <w:lvlText w:val="%4."/>
      <w:lvlJc w:val="left"/>
      <w:pPr>
        <w:ind w:left="3214" w:hanging="360"/>
      </w:pPr>
    </w:lvl>
    <w:lvl w:ilvl="4" w:tplc="04260019" w:tentative="1">
      <w:start w:val="1"/>
      <w:numFmt w:val="lowerLetter"/>
      <w:lvlText w:val="%5."/>
      <w:lvlJc w:val="left"/>
      <w:pPr>
        <w:ind w:left="3934" w:hanging="360"/>
      </w:pPr>
    </w:lvl>
    <w:lvl w:ilvl="5" w:tplc="0426001B" w:tentative="1">
      <w:start w:val="1"/>
      <w:numFmt w:val="lowerRoman"/>
      <w:lvlText w:val="%6."/>
      <w:lvlJc w:val="right"/>
      <w:pPr>
        <w:ind w:left="4654" w:hanging="180"/>
      </w:pPr>
    </w:lvl>
    <w:lvl w:ilvl="6" w:tplc="0426000F" w:tentative="1">
      <w:start w:val="1"/>
      <w:numFmt w:val="decimal"/>
      <w:lvlText w:val="%7."/>
      <w:lvlJc w:val="left"/>
      <w:pPr>
        <w:ind w:left="5374" w:hanging="360"/>
      </w:pPr>
    </w:lvl>
    <w:lvl w:ilvl="7" w:tplc="04260019" w:tentative="1">
      <w:start w:val="1"/>
      <w:numFmt w:val="lowerLetter"/>
      <w:lvlText w:val="%8."/>
      <w:lvlJc w:val="left"/>
      <w:pPr>
        <w:ind w:left="6094" w:hanging="360"/>
      </w:pPr>
    </w:lvl>
    <w:lvl w:ilvl="8" w:tplc="0426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3">
    <w:nsid w:val="5F587549"/>
    <w:multiLevelType w:val="hybridMultilevel"/>
    <w:tmpl w:val="C0005E44"/>
    <w:lvl w:ilvl="0" w:tplc="37B0AF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12C1520"/>
    <w:multiLevelType w:val="hybridMultilevel"/>
    <w:tmpl w:val="D6F2880A"/>
    <w:lvl w:ilvl="0" w:tplc="627A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24A7286"/>
    <w:multiLevelType w:val="hybridMultilevel"/>
    <w:tmpl w:val="D116E7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6B684B"/>
    <w:multiLevelType w:val="hybridMultilevel"/>
    <w:tmpl w:val="31A01FFA"/>
    <w:lvl w:ilvl="0" w:tplc="099CF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7376696"/>
    <w:multiLevelType w:val="hybridMultilevel"/>
    <w:tmpl w:val="78FE4E76"/>
    <w:lvl w:ilvl="0" w:tplc="4BD0F5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</w:lvl>
    <w:lvl w:ilvl="3" w:tplc="0426000F" w:tentative="1">
      <w:start w:val="1"/>
      <w:numFmt w:val="decimal"/>
      <w:lvlText w:val="%4."/>
      <w:lvlJc w:val="left"/>
      <w:pPr>
        <w:ind w:left="2550" w:hanging="360"/>
      </w:p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</w:lvl>
    <w:lvl w:ilvl="6" w:tplc="0426000F" w:tentative="1">
      <w:start w:val="1"/>
      <w:numFmt w:val="decimal"/>
      <w:lvlText w:val="%7."/>
      <w:lvlJc w:val="left"/>
      <w:pPr>
        <w:ind w:left="4710" w:hanging="360"/>
      </w:p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>
    <w:nsid w:val="69DF6E5B"/>
    <w:multiLevelType w:val="hybridMultilevel"/>
    <w:tmpl w:val="8BB04CA4"/>
    <w:lvl w:ilvl="0" w:tplc="8938C1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CDD315A"/>
    <w:multiLevelType w:val="hybridMultilevel"/>
    <w:tmpl w:val="1E96A70E"/>
    <w:lvl w:ilvl="0" w:tplc="0A7A63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0">
    <w:nsid w:val="6F805A5E"/>
    <w:multiLevelType w:val="hybridMultilevel"/>
    <w:tmpl w:val="2006E9FC"/>
    <w:lvl w:ilvl="0" w:tplc="E7F2E2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1759D1"/>
    <w:multiLevelType w:val="hybridMultilevel"/>
    <w:tmpl w:val="D4BCCDF8"/>
    <w:lvl w:ilvl="0" w:tplc="1C38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16873A3"/>
    <w:multiLevelType w:val="hybridMultilevel"/>
    <w:tmpl w:val="6D5E070C"/>
    <w:lvl w:ilvl="0" w:tplc="549A0A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71A76E3C"/>
    <w:multiLevelType w:val="hybridMultilevel"/>
    <w:tmpl w:val="99468364"/>
    <w:lvl w:ilvl="0" w:tplc="2234A6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734A38B1"/>
    <w:multiLevelType w:val="hybridMultilevel"/>
    <w:tmpl w:val="BD04EF0C"/>
    <w:lvl w:ilvl="0" w:tplc="45AC4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60F6381"/>
    <w:multiLevelType w:val="hybridMultilevel"/>
    <w:tmpl w:val="A3A202AA"/>
    <w:lvl w:ilvl="0" w:tplc="53EA9AD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4A21FF"/>
    <w:multiLevelType w:val="hybridMultilevel"/>
    <w:tmpl w:val="71F43D92"/>
    <w:lvl w:ilvl="0" w:tplc="03EE3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B407EF"/>
    <w:multiLevelType w:val="hybridMultilevel"/>
    <w:tmpl w:val="378A37C4"/>
    <w:lvl w:ilvl="0" w:tplc="E4703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C104B33"/>
    <w:multiLevelType w:val="hybridMultilevel"/>
    <w:tmpl w:val="F6640A6C"/>
    <w:lvl w:ilvl="0" w:tplc="03BED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65"/>
  </w:num>
  <w:num w:numId="3">
    <w:abstractNumId w:val="31"/>
  </w:num>
  <w:num w:numId="4">
    <w:abstractNumId w:val="66"/>
  </w:num>
  <w:num w:numId="5">
    <w:abstractNumId w:val="40"/>
  </w:num>
  <w:num w:numId="6">
    <w:abstractNumId w:val="39"/>
  </w:num>
  <w:num w:numId="7">
    <w:abstractNumId w:val="6"/>
  </w:num>
  <w:num w:numId="8">
    <w:abstractNumId w:val="43"/>
  </w:num>
  <w:num w:numId="9">
    <w:abstractNumId w:val="21"/>
  </w:num>
  <w:num w:numId="10">
    <w:abstractNumId w:val="12"/>
  </w:num>
  <w:num w:numId="11">
    <w:abstractNumId w:val="9"/>
  </w:num>
  <w:num w:numId="12">
    <w:abstractNumId w:val="53"/>
  </w:num>
  <w:num w:numId="13">
    <w:abstractNumId w:val="19"/>
  </w:num>
  <w:num w:numId="14">
    <w:abstractNumId w:val="0"/>
  </w:num>
  <w:num w:numId="15">
    <w:abstractNumId w:val="59"/>
  </w:num>
  <w:num w:numId="16">
    <w:abstractNumId w:val="33"/>
  </w:num>
  <w:num w:numId="17">
    <w:abstractNumId w:val="29"/>
  </w:num>
  <w:num w:numId="18">
    <w:abstractNumId w:val="23"/>
  </w:num>
  <w:num w:numId="19">
    <w:abstractNumId w:val="4"/>
  </w:num>
  <w:num w:numId="20">
    <w:abstractNumId w:val="47"/>
  </w:num>
  <w:num w:numId="21">
    <w:abstractNumId w:val="52"/>
  </w:num>
  <w:num w:numId="22">
    <w:abstractNumId w:val="15"/>
  </w:num>
  <w:num w:numId="23">
    <w:abstractNumId w:val="16"/>
  </w:num>
  <w:num w:numId="24">
    <w:abstractNumId w:val="49"/>
  </w:num>
  <w:num w:numId="25">
    <w:abstractNumId w:val="10"/>
  </w:num>
  <w:num w:numId="26">
    <w:abstractNumId w:val="28"/>
  </w:num>
  <w:num w:numId="27">
    <w:abstractNumId w:val="44"/>
  </w:num>
  <w:num w:numId="28">
    <w:abstractNumId w:val="11"/>
  </w:num>
  <w:num w:numId="29">
    <w:abstractNumId w:val="8"/>
  </w:num>
  <w:num w:numId="30">
    <w:abstractNumId w:val="51"/>
  </w:num>
  <w:num w:numId="31">
    <w:abstractNumId w:val="14"/>
  </w:num>
  <w:num w:numId="32">
    <w:abstractNumId w:val="37"/>
  </w:num>
  <w:num w:numId="33">
    <w:abstractNumId w:val="34"/>
  </w:num>
  <w:num w:numId="34">
    <w:abstractNumId w:val="7"/>
  </w:num>
  <w:num w:numId="35">
    <w:abstractNumId w:val="24"/>
  </w:num>
  <w:num w:numId="36">
    <w:abstractNumId w:val="27"/>
  </w:num>
  <w:num w:numId="37">
    <w:abstractNumId w:val="13"/>
  </w:num>
  <w:num w:numId="38">
    <w:abstractNumId w:val="2"/>
  </w:num>
  <w:num w:numId="39">
    <w:abstractNumId w:val="30"/>
  </w:num>
  <w:num w:numId="40">
    <w:abstractNumId w:val="5"/>
  </w:num>
  <w:num w:numId="41">
    <w:abstractNumId w:val="67"/>
  </w:num>
  <w:num w:numId="42">
    <w:abstractNumId w:val="62"/>
  </w:num>
  <w:num w:numId="43">
    <w:abstractNumId w:val="26"/>
  </w:num>
  <w:num w:numId="44">
    <w:abstractNumId w:val="22"/>
  </w:num>
  <w:num w:numId="45">
    <w:abstractNumId w:val="1"/>
  </w:num>
  <w:num w:numId="46">
    <w:abstractNumId w:val="25"/>
  </w:num>
  <w:num w:numId="47">
    <w:abstractNumId w:val="35"/>
  </w:num>
  <w:num w:numId="48">
    <w:abstractNumId w:val="41"/>
  </w:num>
  <w:num w:numId="49">
    <w:abstractNumId w:val="48"/>
  </w:num>
  <w:num w:numId="50">
    <w:abstractNumId w:val="54"/>
  </w:num>
  <w:num w:numId="51">
    <w:abstractNumId w:val="38"/>
  </w:num>
  <w:num w:numId="52">
    <w:abstractNumId w:val="68"/>
  </w:num>
  <w:num w:numId="53">
    <w:abstractNumId w:val="56"/>
  </w:num>
  <w:num w:numId="54">
    <w:abstractNumId w:val="18"/>
  </w:num>
  <w:num w:numId="55">
    <w:abstractNumId w:val="45"/>
  </w:num>
  <w:num w:numId="56">
    <w:abstractNumId w:val="61"/>
  </w:num>
  <w:num w:numId="57">
    <w:abstractNumId w:val="36"/>
  </w:num>
  <w:num w:numId="58">
    <w:abstractNumId w:val="58"/>
  </w:num>
  <w:num w:numId="59">
    <w:abstractNumId w:val="32"/>
  </w:num>
  <w:num w:numId="60">
    <w:abstractNumId w:val="64"/>
  </w:num>
  <w:num w:numId="61">
    <w:abstractNumId w:val="42"/>
  </w:num>
  <w:num w:numId="62">
    <w:abstractNumId w:val="55"/>
  </w:num>
  <w:num w:numId="63">
    <w:abstractNumId w:val="46"/>
  </w:num>
  <w:num w:numId="64">
    <w:abstractNumId w:val="60"/>
  </w:num>
  <w:num w:numId="65">
    <w:abstractNumId w:val="20"/>
  </w:num>
  <w:num w:numId="66">
    <w:abstractNumId w:val="57"/>
  </w:num>
  <w:num w:numId="67">
    <w:abstractNumId w:val="17"/>
  </w:num>
  <w:num w:numId="68">
    <w:abstractNumId w:val="63"/>
  </w:num>
  <w:num w:numId="69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AE"/>
    <w:rsid w:val="00001669"/>
    <w:rsid w:val="00002291"/>
    <w:rsid w:val="00004D72"/>
    <w:rsid w:val="00010943"/>
    <w:rsid w:val="00011063"/>
    <w:rsid w:val="000164A5"/>
    <w:rsid w:val="00016FE4"/>
    <w:rsid w:val="00017034"/>
    <w:rsid w:val="00017974"/>
    <w:rsid w:val="00022DF1"/>
    <w:rsid w:val="00024690"/>
    <w:rsid w:val="00025F92"/>
    <w:rsid w:val="00026E53"/>
    <w:rsid w:val="00036693"/>
    <w:rsid w:val="000443D3"/>
    <w:rsid w:val="000508D8"/>
    <w:rsid w:val="00050F88"/>
    <w:rsid w:val="0005317F"/>
    <w:rsid w:val="0005703C"/>
    <w:rsid w:val="00057A0E"/>
    <w:rsid w:val="00062C07"/>
    <w:rsid w:val="000638BA"/>
    <w:rsid w:val="000641AE"/>
    <w:rsid w:val="00067F75"/>
    <w:rsid w:val="000707D5"/>
    <w:rsid w:val="00071BAC"/>
    <w:rsid w:val="00071D67"/>
    <w:rsid w:val="00076F1C"/>
    <w:rsid w:val="00080E89"/>
    <w:rsid w:val="0008323B"/>
    <w:rsid w:val="00083972"/>
    <w:rsid w:val="00083CE1"/>
    <w:rsid w:val="00084971"/>
    <w:rsid w:val="00084DD2"/>
    <w:rsid w:val="00090511"/>
    <w:rsid w:val="00091972"/>
    <w:rsid w:val="00092760"/>
    <w:rsid w:val="00094876"/>
    <w:rsid w:val="000954BC"/>
    <w:rsid w:val="00096C09"/>
    <w:rsid w:val="000A24B6"/>
    <w:rsid w:val="000A2F65"/>
    <w:rsid w:val="000A31AF"/>
    <w:rsid w:val="000A3BD3"/>
    <w:rsid w:val="000B19B4"/>
    <w:rsid w:val="000B4822"/>
    <w:rsid w:val="000B70DF"/>
    <w:rsid w:val="000C28A2"/>
    <w:rsid w:val="000C35B5"/>
    <w:rsid w:val="000C46AE"/>
    <w:rsid w:val="000C49AE"/>
    <w:rsid w:val="000C4A69"/>
    <w:rsid w:val="000C4ECF"/>
    <w:rsid w:val="000C63D9"/>
    <w:rsid w:val="000C778C"/>
    <w:rsid w:val="000C7901"/>
    <w:rsid w:val="000E43E7"/>
    <w:rsid w:val="000E6C2D"/>
    <w:rsid w:val="000E7253"/>
    <w:rsid w:val="000E76DA"/>
    <w:rsid w:val="000F2797"/>
    <w:rsid w:val="000F2F9E"/>
    <w:rsid w:val="000F506C"/>
    <w:rsid w:val="000F76E1"/>
    <w:rsid w:val="0010024E"/>
    <w:rsid w:val="00101056"/>
    <w:rsid w:val="00102716"/>
    <w:rsid w:val="00102D1E"/>
    <w:rsid w:val="00102F2D"/>
    <w:rsid w:val="00104964"/>
    <w:rsid w:val="00105BFE"/>
    <w:rsid w:val="001116E4"/>
    <w:rsid w:val="001164E9"/>
    <w:rsid w:val="00116F9A"/>
    <w:rsid w:val="00116FDD"/>
    <w:rsid w:val="00120912"/>
    <w:rsid w:val="0012422A"/>
    <w:rsid w:val="0012530C"/>
    <w:rsid w:val="00126FF9"/>
    <w:rsid w:val="00130F83"/>
    <w:rsid w:val="00134D6A"/>
    <w:rsid w:val="00135830"/>
    <w:rsid w:val="00140A3B"/>
    <w:rsid w:val="00144046"/>
    <w:rsid w:val="00144101"/>
    <w:rsid w:val="0014537A"/>
    <w:rsid w:val="00145AE0"/>
    <w:rsid w:val="00146CE4"/>
    <w:rsid w:val="00147E0E"/>
    <w:rsid w:val="00153E9F"/>
    <w:rsid w:val="001546B4"/>
    <w:rsid w:val="00155AD9"/>
    <w:rsid w:val="00156062"/>
    <w:rsid w:val="001562C0"/>
    <w:rsid w:val="00157E9E"/>
    <w:rsid w:val="001603B6"/>
    <w:rsid w:val="00160776"/>
    <w:rsid w:val="0016132D"/>
    <w:rsid w:val="00162F78"/>
    <w:rsid w:val="00163C16"/>
    <w:rsid w:val="00164F9A"/>
    <w:rsid w:val="00166386"/>
    <w:rsid w:val="00166786"/>
    <w:rsid w:val="001667E5"/>
    <w:rsid w:val="00166CB3"/>
    <w:rsid w:val="00170034"/>
    <w:rsid w:val="0017005A"/>
    <w:rsid w:val="00175FBE"/>
    <w:rsid w:val="00176DE7"/>
    <w:rsid w:val="00177358"/>
    <w:rsid w:val="00177C2C"/>
    <w:rsid w:val="0018047F"/>
    <w:rsid w:val="00181940"/>
    <w:rsid w:val="001839ED"/>
    <w:rsid w:val="001850E0"/>
    <w:rsid w:val="00186062"/>
    <w:rsid w:val="0019389A"/>
    <w:rsid w:val="001958B0"/>
    <w:rsid w:val="001A0050"/>
    <w:rsid w:val="001A0290"/>
    <w:rsid w:val="001A0D01"/>
    <w:rsid w:val="001A1841"/>
    <w:rsid w:val="001A2B81"/>
    <w:rsid w:val="001A648B"/>
    <w:rsid w:val="001A753D"/>
    <w:rsid w:val="001A7B94"/>
    <w:rsid w:val="001B0C8F"/>
    <w:rsid w:val="001B0E74"/>
    <w:rsid w:val="001B602D"/>
    <w:rsid w:val="001C0C36"/>
    <w:rsid w:val="001C15ED"/>
    <w:rsid w:val="001C29EC"/>
    <w:rsid w:val="001C31AF"/>
    <w:rsid w:val="001C326D"/>
    <w:rsid w:val="001D2845"/>
    <w:rsid w:val="001D29A3"/>
    <w:rsid w:val="001D305F"/>
    <w:rsid w:val="001D5DA3"/>
    <w:rsid w:val="001D7A57"/>
    <w:rsid w:val="001E02C4"/>
    <w:rsid w:val="001E1A82"/>
    <w:rsid w:val="001E1FFE"/>
    <w:rsid w:val="001E5143"/>
    <w:rsid w:val="001E5368"/>
    <w:rsid w:val="001E6DF9"/>
    <w:rsid w:val="001E76E5"/>
    <w:rsid w:val="001F137F"/>
    <w:rsid w:val="001F2632"/>
    <w:rsid w:val="001F6EEE"/>
    <w:rsid w:val="001F793D"/>
    <w:rsid w:val="001F7CCD"/>
    <w:rsid w:val="00200B3C"/>
    <w:rsid w:val="00201051"/>
    <w:rsid w:val="00204EDF"/>
    <w:rsid w:val="002057D2"/>
    <w:rsid w:val="002104E1"/>
    <w:rsid w:val="002131F6"/>
    <w:rsid w:val="00214D81"/>
    <w:rsid w:val="002207AB"/>
    <w:rsid w:val="00220825"/>
    <w:rsid w:val="00221406"/>
    <w:rsid w:val="002226E8"/>
    <w:rsid w:val="00234DCC"/>
    <w:rsid w:val="00240F1A"/>
    <w:rsid w:val="00243AE9"/>
    <w:rsid w:val="00244212"/>
    <w:rsid w:val="00246D9C"/>
    <w:rsid w:val="00255718"/>
    <w:rsid w:val="00256302"/>
    <w:rsid w:val="002574FF"/>
    <w:rsid w:val="00261D93"/>
    <w:rsid w:val="0026599B"/>
    <w:rsid w:val="002664C3"/>
    <w:rsid w:val="00266D46"/>
    <w:rsid w:val="00271B4E"/>
    <w:rsid w:val="002722F8"/>
    <w:rsid w:val="00273462"/>
    <w:rsid w:val="00274810"/>
    <w:rsid w:val="00274BDE"/>
    <w:rsid w:val="00275FB3"/>
    <w:rsid w:val="00277F34"/>
    <w:rsid w:val="00281021"/>
    <w:rsid w:val="002834AA"/>
    <w:rsid w:val="0028700D"/>
    <w:rsid w:val="0029081A"/>
    <w:rsid w:val="00290CD9"/>
    <w:rsid w:val="0029524A"/>
    <w:rsid w:val="00295D43"/>
    <w:rsid w:val="002A4274"/>
    <w:rsid w:val="002A582E"/>
    <w:rsid w:val="002A7131"/>
    <w:rsid w:val="002B1387"/>
    <w:rsid w:val="002B37BA"/>
    <w:rsid w:val="002B7699"/>
    <w:rsid w:val="002B770A"/>
    <w:rsid w:val="002C046B"/>
    <w:rsid w:val="002C0D7A"/>
    <w:rsid w:val="002C3EDC"/>
    <w:rsid w:val="002C7A2F"/>
    <w:rsid w:val="002D0AC8"/>
    <w:rsid w:val="002D3A74"/>
    <w:rsid w:val="002D705C"/>
    <w:rsid w:val="002E2C5A"/>
    <w:rsid w:val="002E2F9B"/>
    <w:rsid w:val="002E4FFD"/>
    <w:rsid w:val="002F1553"/>
    <w:rsid w:val="002F1647"/>
    <w:rsid w:val="002F4416"/>
    <w:rsid w:val="002F59DC"/>
    <w:rsid w:val="002F6A16"/>
    <w:rsid w:val="003015E7"/>
    <w:rsid w:val="00302261"/>
    <w:rsid w:val="00310127"/>
    <w:rsid w:val="00312FCD"/>
    <w:rsid w:val="00313C91"/>
    <w:rsid w:val="003154AD"/>
    <w:rsid w:val="0031566F"/>
    <w:rsid w:val="00317B38"/>
    <w:rsid w:val="003225DC"/>
    <w:rsid w:val="003226DF"/>
    <w:rsid w:val="00322C5C"/>
    <w:rsid w:val="003267F1"/>
    <w:rsid w:val="00330C7D"/>
    <w:rsid w:val="00332B6F"/>
    <w:rsid w:val="00335963"/>
    <w:rsid w:val="00336023"/>
    <w:rsid w:val="00336ACD"/>
    <w:rsid w:val="003403B0"/>
    <w:rsid w:val="00341900"/>
    <w:rsid w:val="00344DC0"/>
    <w:rsid w:val="00346F7D"/>
    <w:rsid w:val="003511CF"/>
    <w:rsid w:val="003539BE"/>
    <w:rsid w:val="00353E6F"/>
    <w:rsid w:val="00354235"/>
    <w:rsid w:val="00355E69"/>
    <w:rsid w:val="0036111C"/>
    <w:rsid w:val="00361697"/>
    <w:rsid w:val="0036218C"/>
    <w:rsid w:val="0036280C"/>
    <w:rsid w:val="00363F8E"/>
    <w:rsid w:val="003642B7"/>
    <w:rsid w:val="00371E2B"/>
    <w:rsid w:val="0037214E"/>
    <w:rsid w:val="0037747D"/>
    <w:rsid w:val="0038004B"/>
    <w:rsid w:val="003800CB"/>
    <w:rsid w:val="003817A4"/>
    <w:rsid w:val="00384338"/>
    <w:rsid w:val="00390C7E"/>
    <w:rsid w:val="003921A1"/>
    <w:rsid w:val="00396965"/>
    <w:rsid w:val="003A2FBD"/>
    <w:rsid w:val="003A4CD1"/>
    <w:rsid w:val="003A52E5"/>
    <w:rsid w:val="003B509C"/>
    <w:rsid w:val="003B654F"/>
    <w:rsid w:val="003B6EFC"/>
    <w:rsid w:val="003B73EC"/>
    <w:rsid w:val="003C0356"/>
    <w:rsid w:val="003C3189"/>
    <w:rsid w:val="003C3A56"/>
    <w:rsid w:val="003C5745"/>
    <w:rsid w:val="003C602E"/>
    <w:rsid w:val="003D5136"/>
    <w:rsid w:val="003D60F8"/>
    <w:rsid w:val="003D7C53"/>
    <w:rsid w:val="003E0E4C"/>
    <w:rsid w:val="003E1A39"/>
    <w:rsid w:val="003E1ADF"/>
    <w:rsid w:val="003E284A"/>
    <w:rsid w:val="003E2A6A"/>
    <w:rsid w:val="003E36EA"/>
    <w:rsid w:val="003E4D31"/>
    <w:rsid w:val="003F2EBA"/>
    <w:rsid w:val="003F46D3"/>
    <w:rsid w:val="003F551D"/>
    <w:rsid w:val="003F69AE"/>
    <w:rsid w:val="003F7E80"/>
    <w:rsid w:val="00403815"/>
    <w:rsid w:val="0040415E"/>
    <w:rsid w:val="0040625A"/>
    <w:rsid w:val="004103E3"/>
    <w:rsid w:val="0041352D"/>
    <w:rsid w:val="004153BE"/>
    <w:rsid w:val="00416069"/>
    <w:rsid w:val="00417175"/>
    <w:rsid w:val="004204AF"/>
    <w:rsid w:val="00421431"/>
    <w:rsid w:val="00422241"/>
    <w:rsid w:val="004239E2"/>
    <w:rsid w:val="004252B7"/>
    <w:rsid w:val="004255A1"/>
    <w:rsid w:val="00426168"/>
    <w:rsid w:val="004305C5"/>
    <w:rsid w:val="00431C54"/>
    <w:rsid w:val="00432CFB"/>
    <w:rsid w:val="00436A07"/>
    <w:rsid w:val="00436CCF"/>
    <w:rsid w:val="0044164B"/>
    <w:rsid w:val="00441EF0"/>
    <w:rsid w:val="00443547"/>
    <w:rsid w:val="00444BC6"/>
    <w:rsid w:val="00446B30"/>
    <w:rsid w:val="00446FF2"/>
    <w:rsid w:val="004511CF"/>
    <w:rsid w:val="004516B2"/>
    <w:rsid w:val="004552D4"/>
    <w:rsid w:val="004606F8"/>
    <w:rsid w:val="00462B84"/>
    <w:rsid w:val="00463928"/>
    <w:rsid w:val="00464753"/>
    <w:rsid w:val="0046584D"/>
    <w:rsid w:val="00465F89"/>
    <w:rsid w:val="00467869"/>
    <w:rsid w:val="00470922"/>
    <w:rsid w:val="004767E8"/>
    <w:rsid w:val="00476951"/>
    <w:rsid w:val="00477882"/>
    <w:rsid w:val="004810A9"/>
    <w:rsid w:val="0048119A"/>
    <w:rsid w:val="00484168"/>
    <w:rsid w:val="00484616"/>
    <w:rsid w:val="00485887"/>
    <w:rsid w:val="00486A22"/>
    <w:rsid w:val="00486CFF"/>
    <w:rsid w:val="00495BF3"/>
    <w:rsid w:val="004A0B4E"/>
    <w:rsid w:val="004A1C39"/>
    <w:rsid w:val="004A1EAD"/>
    <w:rsid w:val="004A41FF"/>
    <w:rsid w:val="004A6B88"/>
    <w:rsid w:val="004A7FD9"/>
    <w:rsid w:val="004B18CC"/>
    <w:rsid w:val="004B321E"/>
    <w:rsid w:val="004B32C4"/>
    <w:rsid w:val="004B51CB"/>
    <w:rsid w:val="004B6FAC"/>
    <w:rsid w:val="004B7628"/>
    <w:rsid w:val="004C1F25"/>
    <w:rsid w:val="004C2221"/>
    <w:rsid w:val="004C284C"/>
    <w:rsid w:val="004C3FB1"/>
    <w:rsid w:val="004C4027"/>
    <w:rsid w:val="004C4A95"/>
    <w:rsid w:val="004C7E3C"/>
    <w:rsid w:val="004D3635"/>
    <w:rsid w:val="004D5CA7"/>
    <w:rsid w:val="004E1D6D"/>
    <w:rsid w:val="004E3CF5"/>
    <w:rsid w:val="004E4F74"/>
    <w:rsid w:val="004E7BAA"/>
    <w:rsid w:val="004F0935"/>
    <w:rsid w:val="004F4313"/>
    <w:rsid w:val="004F51AF"/>
    <w:rsid w:val="004F6F8A"/>
    <w:rsid w:val="00501869"/>
    <w:rsid w:val="00505549"/>
    <w:rsid w:val="00510A3A"/>
    <w:rsid w:val="0051197B"/>
    <w:rsid w:val="0051197E"/>
    <w:rsid w:val="00513470"/>
    <w:rsid w:val="0051391D"/>
    <w:rsid w:val="00515842"/>
    <w:rsid w:val="0051590A"/>
    <w:rsid w:val="00516733"/>
    <w:rsid w:val="0052075E"/>
    <w:rsid w:val="00524041"/>
    <w:rsid w:val="00526373"/>
    <w:rsid w:val="00526A87"/>
    <w:rsid w:val="00526EFC"/>
    <w:rsid w:val="00531835"/>
    <w:rsid w:val="005335D7"/>
    <w:rsid w:val="00540FD5"/>
    <w:rsid w:val="00541B8A"/>
    <w:rsid w:val="00541C40"/>
    <w:rsid w:val="00542104"/>
    <w:rsid w:val="00542DDA"/>
    <w:rsid w:val="005436DD"/>
    <w:rsid w:val="00543E61"/>
    <w:rsid w:val="00545823"/>
    <w:rsid w:val="005465F1"/>
    <w:rsid w:val="0054741D"/>
    <w:rsid w:val="00550BB8"/>
    <w:rsid w:val="00554AAD"/>
    <w:rsid w:val="00554E24"/>
    <w:rsid w:val="00555D1D"/>
    <w:rsid w:val="00556080"/>
    <w:rsid w:val="00556454"/>
    <w:rsid w:val="00556B78"/>
    <w:rsid w:val="005571F5"/>
    <w:rsid w:val="0055720E"/>
    <w:rsid w:val="00557660"/>
    <w:rsid w:val="00560208"/>
    <w:rsid w:val="005619FC"/>
    <w:rsid w:val="00561B12"/>
    <w:rsid w:val="00561D99"/>
    <w:rsid w:val="0056234B"/>
    <w:rsid w:val="0056537B"/>
    <w:rsid w:val="005669E2"/>
    <w:rsid w:val="00576806"/>
    <w:rsid w:val="0057794C"/>
    <w:rsid w:val="00577A92"/>
    <w:rsid w:val="00577E8C"/>
    <w:rsid w:val="00580083"/>
    <w:rsid w:val="00580BF6"/>
    <w:rsid w:val="0058154B"/>
    <w:rsid w:val="00582743"/>
    <w:rsid w:val="00586DF0"/>
    <w:rsid w:val="005923C2"/>
    <w:rsid w:val="005929D2"/>
    <w:rsid w:val="0059460F"/>
    <w:rsid w:val="005970A8"/>
    <w:rsid w:val="005A04EB"/>
    <w:rsid w:val="005A1787"/>
    <w:rsid w:val="005A3AAB"/>
    <w:rsid w:val="005A68FF"/>
    <w:rsid w:val="005B0B8E"/>
    <w:rsid w:val="005B15B4"/>
    <w:rsid w:val="005B6CC4"/>
    <w:rsid w:val="005C0130"/>
    <w:rsid w:val="005C030E"/>
    <w:rsid w:val="005C04CC"/>
    <w:rsid w:val="005C067D"/>
    <w:rsid w:val="005C0CC8"/>
    <w:rsid w:val="005C4A2B"/>
    <w:rsid w:val="005C5C83"/>
    <w:rsid w:val="005C79C2"/>
    <w:rsid w:val="005D6414"/>
    <w:rsid w:val="005D7C8E"/>
    <w:rsid w:val="005E114A"/>
    <w:rsid w:val="005E2AB5"/>
    <w:rsid w:val="005E3AB2"/>
    <w:rsid w:val="005E3E88"/>
    <w:rsid w:val="005E62B2"/>
    <w:rsid w:val="005F163B"/>
    <w:rsid w:val="005F446D"/>
    <w:rsid w:val="005F52CF"/>
    <w:rsid w:val="00602CE6"/>
    <w:rsid w:val="00606512"/>
    <w:rsid w:val="006071A0"/>
    <w:rsid w:val="00607533"/>
    <w:rsid w:val="00607B60"/>
    <w:rsid w:val="006102CC"/>
    <w:rsid w:val="00610D39"/>
    <w:rsid w:val="006130AC"/>
    <w:rsid w:val="00613A8D"/>
    <w:rsid w:val="00614345"/>
    <w:rsid w:val="00614469"/>
    <w:rsid w:val="006146F8"/>
    <w:rsid w:val="00614D44"/>
    <w:rsid w:val="0061573F"/>
    <w:rsid w:val="00616B2B"/>
    <w:rsid w:val="00617D75"/>
    <w:rsid w:val="00620293"/>
    <w:rsid w:val="006205CB"/>
    <w:rsid w:val="00622418"/>
    <w:rsid w:val="00622756"/>
    <w:rsid w:val="00622A5E"/>
    <w:rsid w:val="00622F7E"/>
    <w:rsid w:val="0062412D"/>
    <w:rsid w:val="00624F29"/>
    <w:rsid w:val="00625446"/>
    <w:rsid w:val="00625519"/>
    <w:rsid w:val="00626097"/>
    <w:rsid w:val="00626700"/>
    <w:rsid w:val="00633AB8"/>
    <w:rsid w:val="006345FB"/>
    <w:rsid w:val="00637743"/>
    <w:rsid w:val="00640DF5"/>
    <w:rsid w:val="00650B66"/>
    <w:rsid w:val="00653623"/>
    <w:rsid w:val="00653B65"/>
    <w:rsid w:val="006551E6"/>
    <w:rsid w:val="0066033E"/>
    <w:rsid w:val="00661EB1"/>
    <w:rsid w:val="00662FFC"/>
    <w:rsid w:val="006647D2"/>
    <w:rsid w:val="00667CB4"/>
    <w:rsid w:val="00675855"/>
    <w:rsid w:val="00681B8F"/>
    <w:rsid w:val="00681E06"/>
    <w:rsid w:val="0068426F"/>
    <w:rsid w:val="00684682"/>
    <w:rsid w:val="0068619D"/>
    <w:rsid w:val="006920AD"/>
    <w:rsid w:val="0069316B"/>
    <w:rsid w:val="00695D81"/>
    <w:rsid w:val="0069647E"/>
    <w:rsid w:val="00696871"/>
    <w:rsid w:val="006A273B"/>
    <w:rsid w:val="006A5235"/>
    <w:rsid w:val="006A662B"/>
    <w:rsid w:val="006A725A"/>
    <w:rsid w:val="006B25DF"/>
    <w:rsid w:val="006B333E"/>
    <w:rsid w:val="006B3B04"/>
    <w:rsid w:val="006B3D9D"/>
    <w:rsid w:val="006B52BC"/>
    <w:rsid w:val="006B52C5"/>
    <w:rsid w:val="006C0D9D"/>
    <w:rsid w:val="006C13B0"/>
    <w:rsid w:val="006C1651"/>
    <w:rsid w:val="006C5DDB"/>
    <w:rsid w:val="006D0A05"/>
    <w:rsid w:val="006D1A1D"/>
    <w:rsid w:val="006D2420"/>
    <w:rsid w:val="006D2632"/>
    <w:rsid w:val="006D3E69"/>
    <w:rsid w:val="006D4D33"/>
    <w:rsid w:val="006D7B1A"/>
    <w:rsid w:val="006E2C51"/>
    <w:rsid w:val="006F017B"/>
    <w:rsid w:val="006F161A"/>
    <w:rsid w:val="006F3A14"/>
    <w:rsid w:val="006F6BB3"/>
    <w:rsid w:val="006F7552"/>
    <w:rsid w:val="00700084"/>
    <w:rsid w:val="00700B87"/>
    <w:rsid w:val="00701177"/>
    <w:rsid w:val="00702065"/>
    <w:rsid w:val="00703622"/>
    <w:rsid w:val="007038E5"/>
    <w:rsid w:val="00704925"/>
    <w:rsid w:val="0070637A"/>
    <w:rsid w:val="00707A3D"/>
    <w:rsid w:val="00711657"/>
    <w:rsid w:val="0071189F"/>
    <w:rsid w:val="00712E8E"/>
    <w:rsid w:val="0071373A"/>
    <w:rsid w:val="007148CA"/>
    <w:rsid w:val="00715B8C"/>
    <w:rsid w:val="00715C3A"/>
    <w:rsid w:val="007209B5"/>
    <w:rsid w:val="00720F0E"/>
    <w:rsid w:val="00725CCA"/>
    <w:rsid w:val="00726C48"/>
    <w:rsid w:val="00730B3D"/>
    <w:rsid w:val="0073265B"/>
    <w:rsid w:val="00734CCD"/>
    <w:rsid w:val="00736149"/>
    <w:rsid w:val="00737BED"/>
    <w:rsid w:val="00740937"/>
    <w:rsid w:val="00744FC0"/>
    <w:rsid w:val="00745290"/>
    <w:rsid w:val="007519A6"/>
    <w:rsid w:val="00754CF8"/>
    <w:rsid w:val="0076095C"/>
    <w:rsid w:val="00760A55"/>
    <w:rsid w:val="007645F0"/>
    <w:rsid w:val="00764B76"/>
    <w:rsid w:val="0077023C"/>
    <w:rsid w:val="007719C9"/>
    <w:rsid w:val="0077237E"/>
    <w:rsid w:val="00773178"/>
    <w:rsid w:val="0077386B"/>
    <w:rsid w:val="00775A8C"/>
    <w:rsid w:val="00777083"/>
    <w:rsid w:val="0078572F"/>
    <w:rsid w:val="007865A6"/>
    <w:rsid w:val="007919E3"/>
    <w:rsid w:val="00791FB3"/>
    <w:rsid w:val="00793995"/>
    <w:rsid w:val="007954E0"/>
    <w:rsid w:val="00795776"/>
    <w:rsid w:val="007A0783"/>
    <w:rsid w:val="007A30C2"/>
    <w:rsid w:val="007A3C36"/>
    <w:rsid w:val="007A3C5F"/>
    <w:rsid w:val="007A6FC5"/>
    <w:rsid w:val="007B18C1"/>
    <w:rsid w:val="007B5669"/>
    <w:rsid w:val="007C21E6"/>
    <w:rsid w:val="007C242A"/>
    <w:rsid w:val="007C2E47"/>
    <w:rsid w:val="007D42D6"/>
    <w:rsid w:val="007D4765"/>
    <w:rsid w:val="007D5F76"/>
    <w:rsid w:val="007E11A4"/>
    <w:rsid w:val="007E205C"/>
    <w:rsid w:val="007E4995"/>
    <w:rsid w:val="007F0A81"/>
    <w:rsid w:val="007F1933"/>
    <w:rsid w:val="007F510D"/>
    <w:rsid w:val="007F73EA"/>
    <w:rsid w:val="008001DC"/>
    <w:rsid w:val="008031CA"/>
    <w:rsid w:val="00806381"/>
    <w:rsid w:val="00806FCC"/>
    <w:rsid w:val="00810E08"/>
    <w:rsid w:val="00811A09"/>
    <w:rsid w:val="00813F7A"/>
    <w:rsid w:val="0081522C"/>
    <w:rsid w:val="00823BB8"/>
    <w:rsid w:val="0082445D"/>
    <w:rsid w:val="00833525"/>
    <w:rsid w:val="00835CB2"/>
    <w:rsid w:val="0083616B"/>
    <w:rsid w:val="00837A95"/>
    <w:rsid w:val="008415C8"/>
    <w:rsid w:val="00844256"/>
    <w:rsid w:val="00846C17"/>
    <w:rsid w:val="0084753C"/>
    <w:rsid w:val="00847C8C"/>
    <w:rsid w:val="00850CDF"/>
    <w:rsid w:val="00850F90"/>
    <w:rsid w:val="00856C84"/>
    <w:rsid w:val="00861C42"/>
    <w:rsid w:val="00861FD4"/>
    <w:rsid w:val="008635A4"/>
    <w:rsid w:val="00865036"/>
    <w:rsid w:val="0086604B"/>
    <w:rsid w:val="00867CDE"/>
    <w:rsid w:val="00870A3B"/>
    <w:rsid w:val="008758C7"/>
    <w:rsid w:val="00875A9F"/>
    <w:rsid w:val="008769A1"/>
    <w:rsid w:val="00877463"/>
    <w:rsid w:val="00881945"/>
    <w:rsid w:val="00881DD3"/>
    <w:rsid w:val="0088244C"/>
    <w:rsid w:val="008850DA"/>
    <w:rsid w:val="00893C18"/>
    <w:rsid w:val="0089599C"/>
    <w:rsid w:val="00896CAD"/>
    <w:rsid w:val="00897D79"/>
    <w:rsid w:val="008A4BAA"/>
    <w:rsid w:val="008A5C79"/>
    <w:rsid w:val="008A5EC4"/>
    <w:rsid w:val="008B0DCA"/>
    <w:rsid w:val="008B6D06"/>
    <w:rsid w:val="008C0587"/>
    <w:rsid w:val="008C624A"/>
    <w:rsid w:val="008D369D"/>
    <w:rsid w:val="008D3C28"/>
    <w:rsid w:val="008D6BF8"/>
    <w:rsid w:val="008E0174"/>
    <w:rsid w:val="008E1082"/>
    <w:rsid w:val="008E2A53"/>
    <w:rsid w:val="008E2DED"/>
    <w:rsid w:val="008E30D5"/>
    <w:rsid w:val="008E522A"/>
    <w:rsid w:val="008E5613"/>
    <w:rsid w:val="008E76AC"/>
    <w:rsid w:val="008F0EB3"/>
    <w:rsid w:val="008F1496"/>
    <w:rsid w:val="008F291B"/>
    <w:rsid w:val="008F3FA9"/>
    <w:rsid w:val="008F42A7"/>
    <w:rsid w:val="008F463C"/>
    <w:rsid w:val="008F5498"/>
    <w:rsid w:val="008F59C9"/>
    <w:rsid w:val="008F5A2A"/>
    <w:rsid w:val="00904E31"/>
    <w:rsid w:val="009057F7"/>
    <w:rsid w:val="009072D5"/>
    <w:rsid w:val="009078A9"/>
    <w:rsid w:val="0091539A"/>
    <w:rsid w:val="00916730"/>
    <w:rsid w:val="00917019"/>
    <w:rsid w:val="009179F8"/>
    <w:rsid w:val="00917B06"/>
    <w:rsid w:val="00917F69"/>
    <w:rsid w:val="00923E59"/>
    <w:rsid w:val="00924113"/>
    <w:rsid w:val="00926264"/>
    <w:rsid w:val="00927158"/>
    <w:rsid w:val="009308C4"/>
    <w:rsid w:val="009309C3"/>
    <w:rsid w:val="0093204B"/>
    <w:rsid w:val="00932464"/>
    <w:rsid w:val="009329ED"/>
    <w:rsid w:val="009333DB"/>
    <w:rsid w:val="00933A18"/>
    <w:rsid w:val="0093583F"/>
    <w:rsid w:val="009400CD"/>
    <w:rsid w:val="009412F4"/>
    <w:rsid w:val="00943738"/>
    <w:rsid w:val="00944400"/>
    <w:rsid w:val="009453A0"/>
    <w:rsid w:val="009538A9"/>
    <w:rsid w:val="00955733"/>
    <w:rsid w:val="00955810"/>
    <w:rsid w:val="0096320F"/>
    <w:rsid w:val="00964A5C"/>
    <w:rsid w:val="00965F38"/>
    <w:rsid w:val="00966877"/>
    <w:rsid w:val="0097012E"/>
    <w:rsid w:val="00970B77"/>
    <w:rsid w:val="00971071"/>
    <w:rsid w:val="0098199E"/>
    <w:rsid w:val="00984F93"/>
    <w:rsid w:val="00987DC9"/>
    <w:rsid w:val="00990174"/>
    <w:rsid w:val="00992540"/>
    <w:rsid w:val="009A2FE6"/>
    <w:rsid w:val="009A32C8"/>
    <w:rsid w:val="009A33FB"/>
    <w:rsid w:val="009A3FA9"/>
    <w:rsid w:val="009A422A"/>
    <w:rsid w:val="009A492A"/>
    <w:rsid w:val="009A4F3D"/>
    <w:rsid w:val="009A5616"/>
    <w:rsid w:val="009B1B97"/>
    <w:rsid w:val="009B209C"/>
    <w:rsid w:val="009B33C5"/>
    <w:rsid w:val="009B36C3"/>
    <w:rsid w:val="009B3DA0"/>
    <w:rsid w:val="009B417F"/>
    <w:rsid w:val="009B70D4"/>
    <w:rsid w:val="009C0EEF"/>
    <w:rsid w:val="009C26C2"/>
    <w:rsid w:val="009C654C"/>
    <w:rsid w:val="009D6B85"/>
    <w:rsid w:val="009D71B7"/>
    <w:rsid w:val="009E2043"/>
    <w:rsid w:val="009E2407"/>
    <w:rsid w:val="009E30F2"/>
    <w:rsid w:val="009E3EA1"/>
    <w:rsid w:val="009E598B"/>
    <w:rsid w:val="009E60B8"/>
    <w:rsid w:val="009E7C4F"/>
    <w:rsid w:val="009E7CE4"/>
    <w:rsid w:val="009E7FF5"/>
    <w:rsid w:val="009F01B9"/>
    <w:rsid w:val="009F0FEE"/>
    <w:rsid w:val="009F236D"/>
    <w:rsid w:val="009F2F2A"/>
    <w:rsid w:val="009F3F7E"/>
    <w:rsid w:val="009F4C02"/>
    <w:rsid w:val="00A021D2"/>
    <w:rsid w:val="00A02D24"/>
    <w:rsid w:val="00A03D85"/>
    <w:rsid w:val="00A05D5D"/>
    <w:rsid w:val="00A11A57"/>
    <w:rsid w:val="00A11A6D"/>
    <w:rsid w:val="00A14887"/>
    <w:rsid w:val="00A14E33"/>
    <w:rsid w:val="00A167BC"/>
    <w:rsid w:val="00A16D95"/>
    <w:rsid w:val="00A2055E"/>
    <w:rsid w:val="00A20718"/>
    <w:rsid w:val="00A228FE"/>
    <w:rsid w:val="00A25D94"/>
    <w:rsid w:val="00A27904"/>
    <w:rsid w:val="00A27DFC"/>
    <w:rsid w:val="00A3149F"/>
    <w:rsid w:val="00A3194E"/>
    <w:rsid w:val="00A31C5D"/>
    <w:rsid w:val="00A31F32"/>
    <w:rsid w:val="00A33CBE"/>
    <w:rsid w:val="00A35B44"/>
    <w:rsid w:val="00A36326"/>
    <w:rsid w:val="00A36793"/>
    <w:rsid w:val="00A37CCA"/>
    <w:rsid w:val="00A44728"/>
    <w:rsid w:val="00A44CCE"/>
    <w:rsid w:val="00A46204"/>
    <w:rsid w:val="00A47298"/>
    <w:rsid w:val="00A5134F"/>
    <w:rsid w:val="00A52195"/>
    <w:rsid w:val="00A5238C"/>
    <w:rsid w:val="00A54FA5"/>
    <w:rsid w:val="00A60396"/>
    <w:rsid w:val="00A62616"/>
    <w:rsid w:val="00A636FE"/>
    <w:rsid w:val="00A7180D"/>
    <w:rsid w:val="00A72179"/>
    <w:rsid w:val="00A75DDC"/>
    <w:rsid w:val="00A76A4F"/>
    <w:rsid w:val="00A80B51"/>
    <w:rsid w:val="00A8152E"/>
    <w:rsid w:val="00A82202"/>
    <w:rsid w:val="00A845C7"/>
    <w:rsid w:val="00A867A6"/>
    <w:rsid w:val="00A96A5D"/>
    <w:rsid w:val="00A97FFA"/>
    <w:rsid w:val="00AA3D0E"/>
    <w:rsid w:val="00AA5DF8"/>
    <w:rsid w:val="00AA738D"/>
    <w:rsid w:val="00AB0FF9"/>
    <w:rsid w:val="00AB1699"/>
    <w:rsid w:val="00AB4ECC"/>
    <w:rsid w:val="00AB5602"/>
    <w:rsid w:val="00AB7C2F"/>
    <w:rsid w:val="00AC5538"/>
    <w:rsid w:val="00AD1E8D"/>
    <w:rsid w:val="00AD5E06"/>
    <w:rsid w:val="00AD7723"/>
    <w:rsid w:val="00AD7B2A"/>
    <w:rsid w:val="00AE0C93"/>
    <w:rsid w:val="00AE3361"/>
    <w:rsid w:val="00AE46B3"/>
    <w:rsid w:val="00AE695C"/>
    <w:rsid w:val="00AE7CD9"/>
    <w:rsid w:val="00AF01CE"/>
    <w:rsid w:val="00AF1C82"/>
    <w:rsid w:val="00AF3CF2"/>
    <w:rsid w:val="00AF567C"/>
    <w:rsid w:val="00AF5FFA"/>
    <w:rsid w:val="00B001E5"/>
    <w:rsid w:val="00B02589"/>
    <w:rsid w:val="00B02CAC"/>
    <w:rsid w:val="00B0307A"/>
    <w:rsid w:val="00B03E60"/>
    <w:rsid w:val="00B04E20"/>
    <w:rsid w:val="00B05151"/>
    <w:rsid w:val="00B05165"/>
    <w:rsid w:val="00B063EA"/>
    <w:rsid w:val="00B13C5A"/>
    <w:rsid w:val="00B161BA"/>
    <w:rsid w:val="00B17C6F"/>
    <w:rsid w:val="00B24F62"/>
    <w:rsid w:val="00B24F98"/>
    <w:rsid w:val="00B25724"/>
    <w:rsid w:val="00B26B8C"/>
    <w:rsid w:val="00B27348"/>
    <w:rsid w:val="00B3105F"/>
    <w:rsid w:val="00B32356"/>
    <w:rsid w:val="00B35300"/>
    <w:rsid w:val="00B356D7"/>
    <w:rsid w:val="00B41641"/>
    <w:rsid w:val="00B423D3"/>
    <w:rsid w:val="00B43043"/>
    <w:rsid w:val="00B4611F"/>
    <w:rsid w:val="00B461AE"/>
    <w:rsid w:val="00B510C9"/>
    <w:rsid w:val="00B513FE"/>
    <w:rsid w:val="00B51E69"/>
    <w:rsid w:val="00B52164"/>
    <w:rsid w:val="00B5226A"/>
    <w:rsid w:val="00B55914"/>
    <w:rsid w:val="00B5639E"/>
    <w:rsid w:val="00B56D81"/>
    <w:rsid w:val="00B61746"/>
    <w:rsid w:val="00B63D8A"/>
    <w:rsid w:val="00B63EED"/>
    <w:rsid w:val="00B659B2"/>
    <w:rsid w:val="00B721F6"/>
    <w:rsid w:val="00B731CB"/>
    <w:rsid w:val="00B74A4A"/>
    <w:rsid w:val="00B775D1"/>
    <w:rsid w:val="00B77A3D"/>
    <w:rsid w:val="00B77B01"/>
    <w:rsid w:val="00B8365D"/>
    <w:rsid w:val="00B855B2"/>
    <w:rsid w:val="00B87427"/>
    <w:rsid w:val="00B94717"/>
    <w:rsid w:val="00B94894"/>
    <w:rsid w:val="00B94C59"/>
    <w:rsid w:val="00B96346"/>
    <w:rsid w:val="00B96EBF"/>
    <w:rsid w:val="00B97F39"/>
    <w:rsid w:val="00BA00C8"/>
    <w:rsid w:val="00BA19C0"/>
    <w:rsid w:val="00BA1E96"/>
    <w:rsid w:val="00BA2D2B"/>
    <w:rsid w:val="00BA38E4"/>
    <w:rsid w:val="00BA390B"/>
    <w:rsid w:val="00BA4F99"/>
    <w:rsid w:val="00BA52D2"/>
    <w:rsid w:val="00BA5722"/>
    <w:rsid w:val="00BA6CBC"/>
    <w:rsid w:val="00BA761C"/>
    <w:rsid w:val="00BB01E0"/>
    <w:rsid w:val="00BB0D86"/>
    <w:rsid w:val="00BB2750"/>
    <w:rsid w:val="00BB2CCD"/>
    <w:rsid w:val="00BB30E7"/>
    <w:rsid w:val="00BB5195"/>
    <w:rsid w:val="00BB55F1"/>
    <w:rsid w:val="00BB61CD"/>
    <w:rsid w:val="00BB6BFA"/>
    <w:rsid w:val="00BB77FF"/>
    <w:rsid w:val="00BC10ED"/>
    <w:rsid w:val="00BC35DA"/>
    <w:rsid w:val="00BC4184"/>
    <w:rsid w:val="00BD482E"/>
    <w:rsid w:val="00BD6BCA"/>
    <w:rsid w:val="00BD7330"/>
    <w:rsid w:val="00BE0028"/>
    <w:rsid w:val="00BE0E06"/>
    <w:rsid w:val="00BE2484"/>
    <w:rsid w:val="00BE5792"/>
    <w:rsid w:val="00BE6092"/>
    <w:rsid w:val="00BF025E"/>
    <w:rsid w:val="00BF110A"/>
    <w:rsid w:val="00BF1A67"/>
    <w:rsid w:val="00BF26BC"/>
    <w:rsid w:val="00BF2C67"/>
    <w:rsid w:val="00BF3DA1"/>
    <w:rsid w:val="00BF5EE4"/>
    <w:rsid w:val="00C007BA"/>
    <w:rsid w:val="00C01750"/>
    <w:rsid w:val="00C01A36"/>
    <w:rsid w:val="00C04828"/>
    <w:rsid w:val="00C070F4"/>
    <w:rsid w:val="00C10280"/>
    <w:rsid w:val="00C10DE7"/>
    <w:rsid w:val="00C1246A"/>
    <w:rsid w:val="00C15206"/>
    <w:rsid w:val="00C1543E"/>
    <w:rsid w:val="00C1613B"/>
    <w:rsid w:val="00C169E0"/>
    <w:rsid w:val="00C178CA"/>
    <w:rsid w:val="00C200A1"/>
    <w:rsid w:val="00C2117D"/>
    <w:rsid w:val="00C2130F"/>
    <w:rsid w:val="00C22C23"/>
    <w:rsid w:val="00C24262"/>
    <w:rsid w:val="00C25176"/>
    <w:rsid w:val="00C262B5"/>
    <w:rsid w:val="00C27457"/>
    <w:rsid w:val="00C328E6"/>
    <w:rsid w:val="00C32D90"/>
    <w:rsid w:val="00C34F56"/>
    <w:rsid w:val="00C35F4B"/>
    <w:rsid w:val="00C37D23"/>
    <w:rsid w:val="00C4114F"/>
    <w:rsid w:val="00C43404"/>
    <w:rsid w:val="00C46615"/>
    <w:rsid w:val="00C52389"/>
    <w:rsid w:val="00C52F99"/>
    <w:rsid w:val="00C53426"/>
    <w:rsid w:val="00C54B72"/>
    <w:rsid w:val="00C60A77"/>
    <w:rsid w:val="00C71377"/>
    <w:rsid w:val="00C71F37"/>
    <w:rsid w:val="00C76413"/>
    <w:rsid w:val="00C7683F"/>
    <w:rsid w:val="00C80D5D"/>
    <w:rsid w:val="00C81A08"/>
    <w:rsid w:val="00C82AC7"/>
    <w:rsid w:val="00C83A64"/>
    <w:rsid w:val="00C87C0E"/>
    <w:rsid w:val="00C901A4"/>
    <w:rsid w:val="00C903A2"/>
    <w:rsid w:val="00C92BFD"/>
    <w:rsid w:val="00C949A2"/>
    <w:rsid w:val="00C9516F"/>
    <w:rsid w:val="00CB0A15"/>
    <w:rsid w:val="00CB2D61"/>
    <w:rsid w:val="00CB5D49"/>
    <w:rsid w:val="00CB7905"/>
    <w:rsid w:val="00CB7AEF"/>
    <w:rsid w:val="00CB7B28"/>
    <w:rsid w:val="00CC09BC"/>
    <w:rsid w:val="00CC25E1"/>
    <w:rsid w:val="00CC2B01"/>
    <w:rsid w:val="00CC6031"/>
    <w:rsid w:val="00CC6DE5"/>
    <w:rsid w:val="00CD0737"/>
    <w:rsid w:val="00CD2AF2"/>
    <w:rsid w:val="00CD335D"/>
    <w:rsid w:val="00CD4144"/>
    <w:rsid w:val="00CD4BAA"/>
    <w:rsid w:val="00CD639C"/>
    <w:rsid w:val="00CE6E75"/>
    <w:rsid w:val="00CE6E83"/>
    <w:rsid w:val="00CF0349"/>
    <w:rsid w:val="00CF1429"/>
    <w:rsid w:val="00CF16B4"/>
    <w:rsid w:val="00CF1A1E"/>
    <w:rsid w:val="00CF250E"/>
    <w:rsid w:val="00CF34DD"/>
    <w:rsid w:val="00CF4980"/>
    <w:rsid w:val="00CF551E"/>
    <w:rsid w:val="00D00485"/>
    <w:rsid w:val="00D00A38"/>
    <w:rsid w:val="00D027C6"/>
    <w:rsid w:val="00D04948"/>
    <w:rsid w:val="00D056DB"/>
    <w:rsid w:val="00D05C6F"/>
    <w:rsid w:val="00D074F9"/>
    <w:rsid w:val="00D1582C"/>
    <w:rsid w:val="00D174E3"/>
    <w:rsid w:val="00D17C96"/>
    <w:rsid w:val="00D17CCA"/>
    <w:rsid w:val="00D2060C"/>
    <w:rsid w:val="00D245CE"/>
    <w:rsid w:val="00D24CAD"/>
    <w:rsid w:val="00D31C01"/>
    <w:rsid w:val="00D35571"/>
    <w:rsid w:val="00D364FD"/>
    <w:rsid w:val="00D36940"/>
    <w:rsid w:val="00D370D0"/>
    <w:rsid w:val="00D37BC6"/>
    <w:rsid w:val="00D40008"/>
    <w:rsid w:val="00D400E6"/>
    <w:rsid w:val="00D4132D"/>
    <w:rsid w:val="00D42E82"/>
    <w:rsid w:val="00D43D84"/>
    <w:rsid w:val="00D461BD"/>
    <w:rsid w:val="00D46789"/>
    <w:rsid w:val="00D5236E"/>
    <w:rsid w:val="00D52F92"/>
    <w:rsid w:val="00D532F6"/>
    <w:rsid w:val="00D57F3C"/>
    <w:rsid w:val="00D602D6"/>
    <w:rsid w:val="00D61270"/>
    <w:rsid w:val="00D6197D"/>
    <w:rsid w:val="00D629F1"/>
    <w:rsid w:val="00D654A5"/>
    <w:rsid w:val="00D72C22"/>
    <w:rsid w:val="00D75779"/>
    <w:rsid w:val="00D76E45"/>
    <w:rsid w:val="00D77708"/>
    <w:rsid w:val="00D82B86"/>
    <w:rsid w:val="00D82BD7"/>
    <w:rsid w:val="00D86EF6"/>
    <w:rsid w:val="00D86FDE"/>
    <w:rsid w:val="00D873D7"/>
    <w:rsid w:val="00D906C9"/>
    <w:rsid w:val="00D91D37"/>
    <w:rsid w:val="00D91E23"/>
    <w:rsid w:val="00D93E02"/>
    <w:rsid w:val="00D96943"/>
    <w:rsid w:val="00D97451"/>
    <w:rsid w:val="00D97E09"/>
    <w:rsid w:val="00DA0ED3"/>
    <w:rsid w:val="00DA3511"/>
    <w:rsid w:val="00DA4FBA"/>
    <w:rsid w:val="00DA599F"/>
    <w:rsid w:val="00DA694B"/>
    <w:rsid w:val="00DA7222"/>
    <w:rsid w:val="00DB5305"/>
    <w:rsid w:val="00DB794B"/>
    <w:rsid w:val="00DB7EB5"/>
    <w:rsid w:val="00DC0797"/>
    <w:rsid w:val="00DC3457"/>
    <w:rsid w:val="00DC3B01"/>
    <w:rsid w:val="00DC45EB"/>
    <w:rsid w:val="00DC49B7"/>
    <w:rsid w:val="00DC56DD"/>
    <w:rsid w:val="00DD05F1"/>
    <w:rsid w:val="00DD1802"/>
    <w:rsid w:val="00DD3ACC"/>
    <w:rsid w:val="00DD40FE"/>
    <w:rsid w:val="00DD653D"/>
    <w:rsid w:val="00DD6706"/>
    <w:rsid w:val="00DE2335"/>
    <w:rsid w:val="00DE56B3"/>
    <w:rsid w:val="00DF5361"/>
    <w:rsid w:val="00DF7390"/>
    <w:rsid w:val="00DF755A"/>
    <w:rsid w:val="00E01CEE"/>
    <w:rsid w:val="00E0241C"/>
    <w:rsid w:val="00E0348D"/>
    <w:rsid w:val="00E03A95"/>
    <w:rsid w:val="00E060AC"/>
    <w:rsid w:val="00E06430"/>
    <w:rsid w:val="00E07DFC"/>
    <w:rsid w:val="00E111D4"/>
    <w:rsid w:val="00E11FAE"/>
    <w:rsid w:val="00E16B63"/>
    <w:rsid w:val="00E16DAE"/>
    <w:rsid w:val="00E17C1C"/>
    <w:rsid w:val="00E223F9"/>
    <w:rsid w:val="00E27D33"/>
    <w:rsid w:val="00E31B99"/>
    <w:rsid w:val="00E352A2"/>
    <w:rsid w:val="00E40C8D"/>
    <w:rsid w:val="00E4729F"/>
    <w:rsid w:val="00E52C73"/>
    <w:rsid w:val="00E538A7"/>
    <w:rsid w:val="00E53A27"/>
    <w:rsid w:val="00E54EC5"/>
    <w:rsid w:val="00E55D14"/>
    <w:rsid w:val="00E569B6"/>
    <w:rsid w:val="00E56C65"/>
    <w:rsid w:val="00E577D1"/>
    <w:rsid w:val="00E6075A"/>
    <w:rsid w:val="00E60EED"/>
    <w:rsid w:val="00E614F9"/>
    <w:rsid w:val="00E6365D"/>
    <w:rsid w:val="00E645A7"/>
    <w:rsid w:val="00E65BF1"/>
    <w:rsid w:val="00E66C8A"/>
    <w:rsid w:val="00E66F8B"/>
    <w:rsid w:val="00E67727"/>
    <w:rsid w:val="00E716EF"/>
    <w:rsid w:val="00E71C78"/>
    <w:rsid w:val="00E773CC"/>
    <w:rsid w:val="00E80A6F"/>
    <w:rsid w:val="00E81395"/>
    <w:rsid w:val="00E81CE2"/>
    <w:rsid w:val="00E90CE5"/>
    <w:rsid w:val="00E9131C"/>
    <w:rsid w:val="00E91B6F"/>
    <w:rsid w:val="00E91B73"/>
    <w:rsid w:val="00E91D34"/>
    <w:rsid w:val="00E9421B"/>
    <w:rsid w:val="00E94CB3"/>
    <w:rsid w:val="00E95507"/>
    <w:rsid w:val="00EA324D"/>
    <w:rsid w:val="00EA36B5"/>
    <w:rsid w:val="00EA38B1"/>
    <w:rsid w:val="00EA498F"/>
    <w:rsid w:val="00EA72C8"/>
    <w:rsid w:val="00EA77A1"/>
    <w:rsid w:val="00EB0BB9"/>
    <w:rsid w:val="00EB176B"/>
    <w:rsid w:val="00EB227A"/>
    <w:rsid w:val="00EB27EA"/>
    <w:rsid w:val="00EB6705"/>
    <w:rsid w:val="00EB73B5"/>
    <w:rsid w:val="00EB7A03"/>
    <w:rsid w:val="00EB7D70"/>
    <w:rsid w:val="00EC2405"/>
    <w:rsid w:val="00EC381B"/>
    <w:rsid w:val="00EC4A71"/>
    <w:rsid w:val="00EC58A2"/>
    <w:rsid w:val="00EC6359"/>
    <w:rsid w:val="00ED1040"/>
    <w:rsid w:val="00ED18C3"/>
    <w:rsid w:val="00ED6144"/>
    <w:rsid w:val="00ED7711"/>
    <w:rsid w:val="00EE042C"/>
    <w:rsid w:val="00EE1A06"/>
    <w:rsid w:val="00EE3788"/>
    <w:rsid w:val="00EF0176"/>
    <w:rsid w:val="00EF04A1"/>
    <w:rsid w:val="00EF1AA9"/>
    <w:rsid w:val="00EF1ABE"/>
    <w:rsid w:val="00EF51DD"/>
    <w:rsid w:val="00EF6077"/>
    <w:rsid w:val="00EF6431"/>
    <w:rsid w:val="00EF7D92"/>
    <w:rsid w:val="00F04C92"/>
    <w:rsid w:val="00F04FBF"/>
    <w:rsid w:val="00F05925"/>
    <w:rsid w:val="00F062B3"/>
    <w:rsid w:val="00F07085"/>
    <w:rsid w:val="00F12E27"/>
    <w:rsid w:val="00F134C1"/>
    <w:rsid w:val="00F13E04"/>
    <w:rsid w:val="00F156FB"/>
    <w:rsid w:val="00F15B63"/>
    <w:rsid w:val="00F160EC"/>
    <w:rsid w:val="00F20BCB"/>
    <w:rsid w:val="00F21B2D"/>
    <w:rsid w:val="00F21F75"/>
    <w:rsid w:val="00F23353"/>
    <w:rsid w:val="00F2656B"/>
    <w:rsid w:val="00F26EF1"/>
    <w:rsid w:val="00F3028C"/>
    <w:rsid w:val="00F31FE4"/>
    <w:rsid w:val="00F3568A"/>
    <w:rsid w:val="00F412E5"/>
    <w:rsid w:val="00F435C3"/>
    <w:rsid w:val="00F46B11"/>
    <w:rsid w:val="00F47C80"/>
    <w:rsid w:val="00F524BA"/>
    <w:rsid w:val="00F526AC"/>
    <w:rsid w:val="00F52728"/>
    <w:rsid w:val="00F544B0"/>
    <w:rsid w:val="00F63B81"/>
    <w:rsid w:val="00F64E60"/>
    <w:rsid w:val="00F673CD"/>
    <w:rsid w:val="00F67784"/>
    <w:rsid w:val="00F70F31"/>
    <w:rsid w:val="00F72A7D"/>
    <w:rsid w:val="00F73A5D"/>
    <w:rsid w:val="00F74BC7"/>
    <w:rsid w:val="00F757A6"/>
    <w:rsid w:val="00F758A4"/>
    <w:rsid w:val="00F842EE"/>
    <w:rsid w:val="00F85FEE"/>
    <w:rsid w:val="00F8642F"/>
    <w:rsid w:val="00F91390"/>
    <w:rsid w:val="00F946E0"/>
    <w:rsid w:val="00F96376"/>
    <w:rsid w:val="00F972B7"/>
    <w:rsid w:val="00FA15E0"/>
    <w:rsid w:val="00FA17B0"/>
    <w:rsid w:val="00FA2333"/>
    <w:rsid w:val="00FA627B"/>
    <w:rsid w:val="00FA64FB"/>
    <w:rsid w:val="00FA6510"/>
    <w:rsid w:val="00FA69C0"/>
    <w:rsid w:val="00FB0FEA"/>
    <w:rsid w:val="00FB181D"/>
    <w:rsid w:val="00FB1EBB"/>
    <w:rsid w:val="00FB28E6"/>
    <w:rsid w:val="00FB2CD3"/>
    <w:rsid w:val="00FB2F25"/>
    <w:rsid w:val="00FB4744"/>
    <w:rsid w:val="00FB492C"/>
    <w:rsid w:val="00FC1586"/>
    <w:rsid w:val="00FC25C9"/>
    <w:rsid w:val="00FC4B1D"/>
    <w:rsid w:val="00FC59DD"/>
    <w:rsid w:val="00FC5A01"/>
    <w:rsid w:val="00FC6310"/>
    <w:rsid w:val="00FD0D3E"/>
    <w:rsid w:val="00FD1063"/>
    <w:rsid w:val="00FD2A51"/>
    <w:rsid w:val="00FD48BD"/>
    <w:rsid w:val="00FD67C3"/>
    <w:rsid w:val="00FD7CDC"/>
    <w:rsid w:val="00FE2934"/>
    <w:rsid w:val="00FE385E"/>
    <w:rsid w:val="00FE6DDA"/>
    <w:rsid w:val="00FE7289"/>
    <w:rsid w:val="00FE7AB1"/>
    <w:rsid w:val="00FF15F5"/>
    <w:rsid w:val="00FF38C3"/>
    <w:rsid w:val="00FF3EBE"/>
    <w:rsid w:val="00FF3F95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4"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9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209B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5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DA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6D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6DA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6D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6DA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nhideWhenUsed/>
    <w:rsid w:val="00E16DAE"/>
    <w:pPr>
      <w:spacing w:before="51" w:after="51" w:line="240" w:lineRule="auto"/>
    </w:pPr>
    <w:rPr>
      <w:rFonts w:eastAsia="Times New Roman"/>
      <w:lang w:eastAsia="lv-LV"/>
    </w:rPr>
  </w:style>
  <w:style w:type="paragraph" w:customStyle="1" w:styleId="naisf">
    <w:name w:val="naisf"/>
    <w:basedOn w:val="Normal"/>
    <w:rsid w:val="00E16DAE"/>
    <w:pPr>
      <w:spacing w:before="51" w:after="51" w:line="240" w:lineRule="auto"/>
      <w:ind w:firstLine="257"/>
      <w:jc w:val="both"/>
    </w:pPr>
    <w:rPr>
      <w:rFonts w:eastAsia="Times New Roman"/>
      <w:lang w:eastAsia="lv-LV"/>
    </w:rPr>
  </w:style>
  <w:style w:type="paragraph" w:customStyle="1" w:styleId="naisnod">
    <w:name w:val="naisnod"/>
    <w:basedOn w:val="Normal"/>
    <w:rsid w:val="00E16DAE"/>
    <w:pPr>
      <w:spacing w:before="103" w:after="103" w:line="240" w:lineRule="auto"/>
      <w:jc w:val="center"/>
    </w:pPr>
    <w:rPr>
      <w:rFonts w:eastAsia="Times New Roman"/>
      <w:b/>
      <w:bCs/>
      <w:lang w:eastAsia="lv-LV"/>
    </w:rPr>
  </w:style>
  <w:style w:type="paragraph" w:customStyle="1" w:styleId="naislab">
    <w:name w:val="naislab"/>
    <w:basedOn w:val="Normal"/>
    <w:rsid w:val="00E16DAE"/>
    <w:pPr>
      <w:spacing w:before="51" w:after="51" w:line="240" w:lineRule="auto"/>
      <w:jc w:val="right"/>
    </w:pPr>
    <w:rPr>
      <w:rFonts w:eastAsia="Times New Roman"/>
      <w:lang w:eastAsia="lv-LV"/>
    </w:rPr>
  </w:style>
  <w:style w:type="paragraph" w:customStyle="1" w:styleId="naiskr">
    <w:name w:val="naiskr"/>
    <w:basedOn w:val="Normal"/>
    <w:rsid w:val="00E16DAE"/>
    <w:pPr>
      <w:spacing w:before="51" w:after="51" w:line="240" w:lineRule="auto"/>
    </w:pPr>
    <w:rPr>
      <w:rFonts w:eastAsia="Times New Roman"/>
      <w:lang w:eastAsia="lv-LV"/>
    </w:rPr>
  </w:style>
  <w:style w:type="paragraph" w:customStyle="1" w:styleId="naisc">
    <w:name w:val="naisc"/>
    <w:basedOn w:val="Normal"/>
    <w:rsid w:val="00E16DAE"/>
    <w:pPr>
      <w:spacing w:before="51" w:after="51" w:line="240" w:lineRule="auto"/>
      <w:jc w:val="center"/>
    </w:pPr>
    <w:rPr>
      <w:rFonts w:eastAsia="Times New Roman"/>
      <w:lang w:eastAsia="lv-LV"/>
    </w:rPr>
  </w:style>
  <w:style w:type="character" w:customStyle="1" w:styleId="th1">
    <w:name w:val="th1"/>
    <w:basedOn w:val="DefaultParagraphFont"/>
    <w:rsid w:val="00E16DAE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A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F26BC"/>
    <w:pPr>
      <w:spacing w:after="120" w:line="480" w:lineRule="auto"/>
      <w:ind w:left="283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26BC"/>
    <w:rPr>
      <w:rFonts w:eastAsia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42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2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42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22A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36A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6AC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7085"/>
    <w:pPr>
      <w:ind w:left="720"/>
      <w:contextualSpacing/>
    </w:pPr>
  </w:style>
  <w:style w:type="character" w:customStyle="1" w:styleId="gray1">
    <w:name w:val="gray1"/>
    <w:basedOn w:val="DefaultParagraphFont"/>
    <w:rsid w:val="00302261"/>
    <w:rPr>
      <w:color w:val="000000"/>
    </w:rPr>
  </w:style>
  <w:style w:type="paragraph" w:customStyle="1" w:styleId="nais1">
    <w:name w:val="nais1"/>
    <w:basedOn w:val="Normal"/>
    <w:rsid w:val="006C1651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56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B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B78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A7B9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209B5"/>
    <w:rPr>
      <w:rFonts w:eastAsia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83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B27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27EA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F291B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291B"/>
    <w:rPr>
      <w:rFonts w:ascii="Calibri" w:hAnsi="Calibri"/>
      <w:lang w:eastAsia="en-US"/>
    </w:rPr>
  </w:style>
  <w:style w:type="paragraph" w:customStyle="1" w:styleId="naispant">
    <w:name w:val="naispant"/>
    <w:basedOn w:val="Normal"/>
    <w:rsid w:val="005A04EB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5A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E9550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38A9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DD40FE"/>
    <w:pPr>
      <w:spacing w:after="0" w:line="240" w:lineRule="auto"/>
    </w:pPr>
    <w:rPr>
      <w:rFonts w:ascii="Cambria" w:eastAsia="Times New Roman" w:hAnsi="Cambria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1094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76A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6A4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4"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9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209B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5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DA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6D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6DA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6D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6DA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nhideWhenUsed/>
    <w:rsid w:val="00E16DAE"/>
    <w:pPr>
      <w:spacing w:before="51" w:after="51" w:line="240" w:lineRule="auto"/>
    </w:pPr>
    <w:rPr>
      <w:rFonts w:eastAsia="Times New Roman"/>
      <w:lang w:eastAsia="lv-LV"/>
    </w:rPr>
  </w:style>
  <w:style w:type="paragraph" w:customStyle="1" w:styleId="naisf">
    <w:name w:val="naisf"/>
    <w:basedOn w:val="Normal"/>
    <w:rsid w:val="00E16DAE"/>
    <w:pPr>
      <w:spacing w:before="51" w:after="51" w:line="240" w:lineRule="auto"/>
      <w:ind w:firstLine="257"/>
      <w:jc w:val="both"/>
    </w:pPr>
    <w:rPr>
      <w:rFonts w:eastAsia="Times New Roman"/>
      <w:lang w:eastAsia="lv-LV"/>
    </w:rPr>
  </w:style>
  <w:style w:type="paragraph" w:customStyle="1" w:styleId="naisnod">
    <w:name w:val="naisnod"/>
    <w:basedOn w:val="Normal"/>
    <w:rsid w:val="00E16DAE"/>
    <w:pPr>
      <w:spacing w:before="103" w:after="103" w:line="240" w:lineRule="auto"/>
      <w:jc w:val="center"/>
    </w:pPr>
    <w:rPr>
      <w:rFonts w:eastAsia="Times New Roman"/>
      <w:b/>
      <w:bCs/>
      <w:lang w:eastAsia="lv-LV"/>
    </w:rPr>
  </w:style>
  <w:style w:type="paragraph" w:customStyle="1" w:styleId="naislab">
    <w:name w:val="naislab"/>
    <w:basedOn w:val="Normal"/>
    <w:rsid w:val="00E16DAE"/>
    <w:pPr>
      <w:spacing w:before="51" w:after="51" w:line="240" w:lineRule="auto"/>
      <w:jc w:val="right"/>
    </w:pPr>
    <w:rPr>
      <w:rFonts w:eastAsia="Times New Roman"/>
      <w:lang w:eastAsia="lv-LV"/>
    </w:rPr>
  </w:style>
  <w:style w:type="paragraph" w:customStyle="1" w:styleId="naiskr">
    <w:name w:val="naiskr"/>
    <w:basedOn w:val="Normal"/>
    <w:rsid w:val="00E16DAE"/>
    <w:pPr>
      <w:spacing w:before="51" w:after="51" w:line="240" w:lineRule="auto"/>
    </w:pPr>
    <w:rPr>
      <w:rFonts w:eastAsia="Times New Roman"/>
      <w:lang w:eastAsia="lv-LV"/>
    </w:rPr>
  </w:style>
  <w:style w:type="paragraph" w:customStyle="1" w:styleId="naisc">
    <w:name w:val="naisc"/>
    <w:basedOn w:val="Normal"/>
    <w:rsid w:val="00E16DAE"/>
    <w:pPr>
      <w:spacing w:before="51" w:after="51" w:line="240" w:lineRule="auto"/>
      <w:jc w:val="center"/>
    </w:pPr>
    <w:rPr>
      <w:rFonts w:eastAsia="Times New Roman"/>
      <w:lang w:eastAsia="lv-LV"/>
    </w:rPr>
  </w:style>
  <w:style w:type="character" w:customStyle="1" w:styleId="th1">
    <w:name w:val="th1"/>
    <w:basedOn w:val="DefaultParagraphFont"/>
    <w:rsid w:val="00E16DAE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A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F26BC"/>
    <w:pPr>
      <w:spacing w:after="120" w:line="480" w:lineRule="auto"/>
      <w:ind w:left="283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26BC"/>
    <w:rPr>
      <w:rFonts w:eastAsia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42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2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42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22A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36A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6AC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7085"/>
    <w:pPr>
      <w:ind w:left="720"/>
      <w:contextualSpacing/>
    </w:pPr>
  </w:style>
  <w:style w:type="character" w:customStyle="1" w:styleId="gray1">
    <w:name w:val="gray1"/>
    <w:basedOn w:val="DefaultParagraphFont"/>
    <w:rsid w:val="00302261"/>
    <w:rPr>
      <w:color w:val="000000"/>
    </w:rPr>
  </w:style>
  <w:style w:type="paragraph" w:customStyle="1" w:styleId="nais1">
    <w:name w:val="nais1"/>
    <w:basedOn w:val="Normal"/>
    <w:rsid w:val="006C1651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56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B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B78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A7B9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209B5"/>
    <w:rPr>
      <w:rFonts w:eastAsia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83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B27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27EA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F291B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291B"/>
    <w:rPr>
      <w:rFonts w:ascii="Calibri" w:hAnsi="Calibri"/>
      <w:lang w:eastAsia="en-US"/>
    </w:rPr>
  </w:style>
  <w:style w:type="paragraph" w:customStyle="1" w:styleId="naispant">
    <w:name w:val="naispant"/>
    <w:basedOn w:val="Normal"/>
    <w:rsid w:val="005A04EB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5A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E9550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38A9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DD40FE"/>
    <w:pPr>
      <w:spacing w:after="0" w:line="240" w:lineRule="auto"/>
    </w:pPr>
    <w:rPr>
      <w:rFonts w:ascii="Cambria" w:eastAsia="Times New Roman" w:hAnsi="Cambria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1094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76A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6A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916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094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32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ese.vanaga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04B1-B1B5-4E90-B726-7AB40384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2761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 kabineta noteikumu projekta “Grozījums Ministru kabineta 2010.gada 7.decembra noteikumos Nr.1098 “Noteikumi par rīcību ar administratīvo pārkāpumu lietās izņemto mantu un dokumentiem”” </vt:lpstr>
      <vt:lpstr>Grozījumi Kriminālprocesa likumā</vt:lpstr>
    </vt:vector>
  </TitlesOfParts>
  <Company>Ekonomikas ministrija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7.decembra noteikumos Nr.1098 „Noteikumi par rīcību ar administratīvo pārkāpumu lietās izņemto mantu un dokumentiem””sākotnējās ietekmes novērtējuma ziņojums (anotācija)</dc:title>
  <dc:subject>Anotācija</dc:subject>
  <dc:creator>I.Vanaga</dc:creator>
  <cp:keywords/>
  <dc:description>inese.vanaga@fm.gov.lv
67083901</dc:description>
  <cp:lastModifiedBy>kc-siman</cp:lastModifiedBy>
  <cp:revision>5</cp:revision>
  <cp:lastPrinted>2011-09-12T12:57:00Z</cp:lastPrinted>
  <dcterms:created xsi:type="dcterms:W3CDTF">2011-09-19T06:49:00Z</dcterms:created>
  <dcterms:modified xsi:type="dcterms:W3CDTF">2011-10-04T08:15:00Z</dcterms:modified>
</cp:coreProperties>
</file>