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CD2" w:rsidRPr="009E615A" w:rsidRDefault="002B5BA9" w:rsidP="00852CD2">
      <w:pPr>
        <w:pStyle w:val="BodyText3"/>
        <w:jc w:val="center"/>
        <w:rPr>
          <w:i w:val="0"/>
          <w:sz w:val="26"/>
          <w:szCs w:val="26"/>
        </w:rPr>
      </w:pPr>
      <w:bookmarkStart w:id="0" w:name="OLE_LINK1"/>
      <w:bookmarkStart w:id="1" w:name="OLE_LINK2"/>
      <w:r w:rsidRPr="009E615A">
        <w:rPr>
          <w:bCs/>
          <w:i w:val="0"/>
          <w:sz w:val="26"/>
          <w:szCs w:val="26"/>
        </w:rPr>
        <w:t xml:space="preserve">Ministru kabineta noteikumu </w:t>
      </w:r>
      <w:r w:rsidR="00852CD2" w:rsidRPr="009E615A">
        <w:rPr>
          <w:bCs/>
          <w:i w:val="0"/>
          <w:sz w:val="26"/>
          <w:szCs w:val="26"/>
        </w:rPr>
        <w:t>„Grozījumi Ministru kabineta</w:t>
      </w:r>
      <w:r w:rsidR="00852CD2" w:rsidRPr="009E615A">
        <w:rPr>
          <w:bCs/>
          <w:sz w:val="26"/>
          <w:szCs w:val="26"/>
        </w:rPr>
        <w:t xml:space="preserve"> </w:t>
      </w:r>
      <w:r w:rsidR="00852CD2" w:rsidRPr="009E615A">
        <w:rPr>
          <w:bCs/>
          <w:i w:val="0"/>
          <w:sz w:val="26"/>
          <w:szCs w:val="26"/>
        </w:rPr>
        <w:t>2010.gada 21.jūnija</w:t>
      </w:r>
      <w:r w:rsidR="00852CD2" w:rsidRPr="009E615A">
        <w:rPr>
          <w:i w:val="0"/>
          <w:sz w:val="26"/>
          <w:szCs w:val="26"/>
        </w:rPr>
        <w:t xml:space="preserve"> n</w:t>
      </w:r>
      <w:r w:rsidR="00852CD2" w:rsidRPr="009E615A">
        <w:rPr>
          <w:bCs/>
          <w:i w:val="0"/>
          <w:sz w:val="26"/>
          <w:szCs w:val="26"/>
        </w:rPr>
        <w:t>oteikumos</w:t>
      </w:r>
      <w:r w:rsidR="00852CD2" w:rsidRPr="009E615A">
        <w:rPr>
          <w:bCs/>
          <w:sz w:val="26"/>
          <w:szCs w:val="26"/>
        </w:rPr>
        <w:t xml:space="preserve"> </w:t>
      </w:r>
      <w:r w:rsidR="00852CD2" w:rsidRPr="009E615A">
        <w:rPr>
          <w:bCs/>
          <w:i w:val="0"/>
          <w:sz w:val="26"/>
          <w:szCs w:val="26"/>
        </w:rPr>
        <w:t>Nr.541</w:t>
      </w:r>
      <w:r w:rsidR="00852CD2" w:rsidRPr="009E615A">
        <w:rPr>
          <w:bCs/>
          <w:sz w:val="26"/>
          <w:szCs w:val="26"/>
        </w:rPr>
        <w:t xml:space="preserve"> „</w:t>
      </w:r>
      <w:r w:rsidR="00852CD2" w:rsidRPr="009E615A">
        <w:rPr>
          <w:i w:val="0"/>
          <w:sz w:val="26"/>
          <w:szCs w:val="26"/>
        </w:rPr>
        <w:t xml:space="preserve">Noteikumi par valsts un pašvaldību institūciju </w:t>
      </w:r>
    </w:p>
    <w:p w:rsidR="00852CD2" w:rsidRPr="009E615A" w:rsidRDefault="00852CD2" w:rsidP="00852CD2">
      <w:pPr>
        <w:pStyle w:val="BodyText3"/>
        <w:jc w:val="center"/>
        <w:rPr>
          <w:b w:val="0"/>
          <w:sz w:val="26"/>
          <w:szCs w:val="26"/>
        </w:rPr>
      </w:pPr>
      <w:r w:rsidRPr="009E615A">
        <w:rPr>
          <w:i w:val="0"/>
          <w:sz w:val="26"/>
          <w:szCs w:val="26"/>
        </w:rPr>
        <w:t>amatpersonu un darbinieku atlīdzības uzskaites sistēmu”</w:t>
      </w:r>
      <w:r w:rsidR="008D76BC">
        <w:rPr>
          <w:i w:val="0"/>
          <w:sz w:val="26"/>
          <w:szCs w:val="26"/>
        </w:rPr>
        <w:t>”</w:t>
      </w:r>
    </w:p>
    <w:p w:rsidR="0070526D" w:rsidRPr="009E615A" w:rsidRDefault="002B5BA9" w:rsidP="003E67CA">
      <w:pPr>
        <w:pStyle w:val="BodyText3"/>
        <w:jc w:val="center"/>
        <w:rPr>
          <w:bCs/>
          <w:i w:val="0"/>
          <w:sz w:val="26"/>
          <w:szCs w:val="26"/>
        </w:rPr>
      </w:pPr>
      <w:r w:rsidRPr="009E615A">
        <w:rPr>
          <w:i w:val="0"/>
          <w:sz w:val="26"/>
          <w:szCs w:val="26"/>
        </w:rPr>
        <w:t xml:space="preserve"> projekta </w:t>
      </w:r>
      <w:bookmarkEnd w:id="0"/>
      <w:bookmarkEnd w:id="1"/>
      <w:r w:rsidR="003E67CA" w:rsidRPr="009E615A">
        <w:rPr>
          <w:bCs/>
          <w:i w:val="0"/>
          <w:sz w:val="26"/>
          <w:szCs w:val="26"/>
        </w:rPr>
        <w:t>sākotnējās</w:t>
      </w:r>
      <w:r w:rsidR="005A74FF" w:rsidRPr="009E615A">
        <w:rPr>
          <w:bCs/>
          <w:i w:val="0"/>
          <w:sz w:val="26"/>
          <w:szCs w:val="26"/>
        </w:rPr>
        <w:t xml:space="preserve"> </w:t>
      </w:r>
      <w:r w:rsidR="003E67CA" w:rsidRPr="009E615A">
        <w:rPr>
          <w:bCs/>
          <w:i w:val="0"/>
          <w:sz w:val="26"/>
          <w:szCs w:val="26"/>
        </w:rPr>
        <w:t>ietekmes novērtējuma ziņojums (anotācija)</w:t>
      </w:r>
    </w:p>
    <w:p w:rsidR="0024678C" w:rsidRPr="009E615A" w:rsidRDefault="0024678C" w:rsidP="0024678C">
      <w:pPr>
        <w:pStyle w:val="BodyText3"/>
        <w:jc w:val="center"/>
        <w:rPr>
          <w:i w:val="0"/>
          <w:sz w:val="26"/>
          <w:szCs w:val="26"/>
        </w:rPr>
      </w:pPr>
    </w:p>
    <w:tbl>
      <w:tblPr>
        <w:tblW w:w="9782"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8"/>
        <w:gridCol w:w="2733"/>
        <w:gridCol w:w="6521"/>
      </w:tblGrid>
      <w:tr w:rsidR="009E615A" w:rsidRPr="009E615A" w:rsidTr="00674A47">
        <w:trPr>
          <w:tblCellSpacing w:w="0" w:type="dxa"/>
        </w:trPr>
        <w:tc>
          <w:tcPr>
            <w:tcW w:w="9782" w:type="dxa"/>
            <w:gridSpan w:val="3"/>
            <w:tcBorders>
              <w:top w:val="outset" w:sz="6" w:space="0" w:color="auto"/>
              <w:left w:val="outset" w:sz="6" w:space="0" w:color="auto"/>
              <w:bottom w:val="outset" w:sz="6" w:space="0" w:color="auto"/>
              <w:right w:val="outset" w:sz="6" w:space="0" w:color="auto"/>
            </w:tcBorders>
            <w:vAlign w:val="center"/>
            <w:hideMark/>
          </w:tcPr>
          <w:p w:rsidR="0070526D" w:rsidRPr="009E615A" w:rsidRDefault="0070526D" w:rsidP="00062334">
            <w:pPr>
              <w:pStyle w:val="ListParagraph"/>
              <w:numPr>
                <w:ilvl w:val="0"/>
                <w:numId w:val="2"/>
              </w:numPr>
              <w:rPr>
                <w:rFonts w:eastAsia="Times New Roman" w:cs="Times New Roman"/>
                <w:b/>
                <w:bCs/>
                <w:sz w:val="26"/>
                <w:szCs w:val="26"/>
                <w:lang w:eastAsia="lv-LV"/>
              </w:rPr>
            </w:pPr>
            <w:r w:rsidRPr="009E615A">
              <w:rPr>
                <w:rFonts w:eastAsia="Times New Roman" w:cs="Times New Roman"/>
                <w:b/>
                <w:bCs/>
                <w:sz w:val="26"/>
                <w:szCs w:val="26"/>
                <w:lang w:eastAsia="lv-LV"/>
              </w:rPr>
              <w:t>Tiesību akta projekta izstrādes nepieciešamība</w:t>
            </w:r>
          </w:p>
          <w:p w:rsidR="00062334" w:rsidRPr="009E615A" w:rsidRDefault="00062334" w:rsidP="00C030E6">
            <w:pPr>
              <w:pStyle w:val="ListParagraph"/>
              <w:ind w:left="840"/>
              <w:rPr>
                <w:rFonts w:eastAsia="Times New Roman" w:cs="Times New Roman"/>
                <w:sz w:val="26"/>
                <w:szCs w:val="26"/>
                <w:lang w:eastAsia="lv-LV"/>
              </w:rPr>
            </w:pPr>
          </w:p>
        </w:tc>
      </w:tr>
      <w:tr w:rsidR="009E615A" w:rsidRPr="009E615A" w:rsidTr="00674A47">
        <w:trPr>
          <w:trHeight w:val="630"/>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852CD2" w:rsidRPr="009E615A" w:rsidRDefault="00852CD2" w:rsidP="0024678C">
            <w:pPr>
              <w:rPr>
                <w:rFonts w:eastAsia="Times New Roman" w:cs="Times New Roman"/>
                <w:sz w:val="24"/>
                <w:szCs w:val="24"/>
                <w:lang w:eastAsia="lv-LV"/>
              </w:rPr>
            </w:pPr>
            <w:r w:rsidRPr="009E615A">
              <w:rPr>
                <w:rFonts w:eastAsia="Times New Roman" w:cs="Times New Roman"/>
                <w:sz w:val="24"/>
                <w:szCs w:val="24"/>
                <w:lang w:eastAsia="lv-LV"/>
              </w:rPr>
              <w:t> 1.</w:t>
            </w:r>
          </w:p>
        </w:tc>
        <w:tc>
          <w:tcPr>
            <w:tcW w:w="2733" w:type="dxa"/>
            <w:tcBorders>
              <w:top w:val="outset" w:sz="6" w:space="0" w:color="auto"/>
              <w:left w:val="outset" w:sz="6" w:space="0" w:color="auto"/>
              <w:bottom w:val="outset" w:sz="6" w:space="0" w:color="auto"/>
              <w:right w:val="outset" w:sz="6" w:space="0" w:color="auto"/>
            </w:tcBorders>
            <w:hideMark/>
          </w:tcPr>
          <w:p w:rsidR="00852CD2" w:rsidRPr="009E615A" w:rsidRDefault="00852CD2" w:rsidP="0024678C">
            <w:pPr>
              <w:rPr>
                <w:rFonts w:eastAsia="Times New Roman" w:cs="Times New Roman"/>
                <w:sz w:val="24"/>
                <w:szCs w:val="24"/>
                <w:lang w:eastAsia="lv-LV"/>
              </w:rPr>
            </w:pPr>
            <w:r w:rsidRPr="009E615A">
              <w:rPr>
                <w:rFonts w:eastAsia="Times New Roman" w:cs="Times New Roman"/>
                <w:sz w:val="24"/>
                <w:szCs w:val="24"/>
                <w:lang w:eastAsia="lv-LV"/>
              </w:rPr>
              <w:t> Pamatojums</w:t>
            </w:r>
          </w:p>
        </w:tc>
        <w:tc>
          <w:tcPr>
            <w:tcW w:w="6521" w:type="dxa"/>
            <w:tcBorders>
              <w:top w:val="outset" w:sz="6" w:space="0" w:color="auto"/>
              <w:left w:val="outset" w:sz="6" w:space="0" w:color="auto"/>
              <w:bottom w:val="outset" w:sz="6" w:space="0" w:color="auto"/>
              <w:right w:val="outset" w:sz="6" w:space="0" w:color="auto"/>
            </w:tcBorders>
            <w:hideMark/>
          </w:tcPr>
          <w:p w:rsidR="000E0E9C" w:rsidRPr="007756E5" w:rsidRDefault="008E5289" w:rsidP="00BA75AE">
            <w:pPr>
              <w:ind w:firstLine="552"/>
              <w:jc w:val="both"/>
              <w:rPr>
                <w:rFonts w:eastAsia="Times New Roman"/>
                <w:sz w:val="24"/>
                <w:szCs w:val="24"/>
                <w:lang w:eastAsia="lv-LV"/>
              </w:rPr>
            </w:pPr>
            <w:r w:rsidRPr="007756E5">
              <w:rPr>
                <w:iCs/>
                <w:sz w:val="24"/>
                <w:szCs w:val="24"/>
              </w:rPr>
              <w:t>Noteikumu projekts ir izstrādāts, l</w:t>
            </w:r>
            <w:r w:rsidR="00B30A99" w:rsidRPr="007756E5">
              <w:rPr>
                <w:iCs/>
                <w:sz w:val="24"/>
                <w:szCs w:val="24"/>
              </w:rPr>
              <w:t xml:space="preserve">ai saskaņotu </w:t>
            </w:r>
            <w:r w:rsidR="00852CD2" w:rsidRPr="007756E5">
              <w:rPr>
                <w:sz w:val="24"/>
                <w:szCs w:val="24"/>
              </w:rPr>
              <w:t>Ministru kabineta 2010.gad</w:t>
            </w:r>
            <w:r w:rsidR="00303E69" w:rsidRPr="007756E5">
              <w:rPr>
                <w:sz w:val="24"/>
                <w:szCs w:val="24"/>
              </w:rPr>
              <w:t>a 21.jūnija noteikumos Nr.541 „</w:t>
            </w:r>
            <w:r w:rsidR="00852CD2" w:rsidRPr="007756E5">
              <w:rPr>
                <w:sz w:val="24"/>
                <w:szCs w:val="24"/>
              </w:rPr>
              <w:t>Noteikumi par valsts un pašvaldību institūciju amatpersonu un darbinieku atlīdzības uzskaites sistēmu”</w:t>
            </w:r>
            <w:r w:rsidR="00852CD2" w:rsidRPr="007756E5">
              <w:rPr>
                <w:b/>
                <w:sz w:val="24"/>
                <w:szCs w:val="24"/>
              </w:rPr>
              <w:t xml:space="preserve"> </w:t>
            </w:r>
            <w:r w:rsidR="00852CD2" w:rsidRPr="007756E5">
              <w:rPr>
                <w:iCs/>
                <w:sz w:val="24"/>
                <w:szCs w:val="24"/>
              </w:rPr>
              <w:t>iekļautos</w:t>
            </w:r>
            <w:r w:rsidR="00A046DC" w:rsidRPr="007756E5">
              <w:rPr>
                <w:iCs/>
                <w:sz w:val="24"/>
                <w:szCs w:val="24"/>
              </w:rPr>
              <w:t xml:space="preserve"> </w:t>
            </w:r>
            <w:r w:rsidR="00B07A5E">
              <w:rPr>
                <w:iCs/>
                <w:sz w:val="24"/>
                <w:szCs w:val="24"/>
              </w:rPr>
              <w:t>terminus</w:t>
            </w:r>
            <w:r w:rsidR="00D96E3F" w:rsidRPr="007756E5">
              <w:rPr>
                <w:iCs/>
                <w:sz w:val="24"/>
                <w:szCs w:val="24"/>
              </w:rPr>
              <w:t xml:space="preserve"> </w:t>
            </w:r>
            <w:r w:rsidR="00A046DC" w:rsidRPr="007756E5">
              <w:rPr>
                <w:iCs/>
                <w:sz w:val="24"/>
                <w:szCs w:val="24"/>
              </w:rPr>
              <w:t xml:space="preserve"> un </w:t>
            </w:r>
            <w:r w:rsidR="00852CD2" w:rsidRPr="007756E5">
              <w:rPr>
                <w:iCs/>
                <w:sz w:val="24"/>
                <w:szCs w:val="24"/>
              </w:rPr>
              <w:t>klasifikatorus ar saistošajos normat</w:t>
            </w:r>
            <w:r w:rsidR="006F3E87" w:rsidRPr="007756E5">
              <w:rPr>
                <w:iCs/>
                <w:sz w:val="24"/>
                <w:szCs w:val="24"/>
              </w:rPr>
              <w:t>īvajos aktos veiktajām izmaiņām</w:t>
            </w:r>
            <w:r w:rsidR="004027CE" w:rsidRPr="007756E5">
              <w:rPr>
                <w:iCs/>
                <w:sz w:val="24"/>
                <w:szCs w:val="24"/>
              </w:rPr>
              <w:t xml:space="preserve">: </w:t>
            </w:r>
            <w:r w:rsidR="00A2149E" w:rsidRPr="007756E5">
              <w:rPr>
                <w:iCs/>
                <w:sz w:val="24"/>
                <w:szCs w:val="24"/>
              </w:rPr>
              <w:t xml:space="preserve">Grozījumi Valsts un pašvaldību institūciju amatpersonu un darbinieku atlīdzības likumā, kas pieņemti </w:t>
            </w:r>
            <w:r w:rsidR="00BA75AE" w:rsidRPr="007756E5">
              <w:rPr>
                <w:iCs/>
                <w:sz w:val="24"/>
                <w:szCs w:val="24"/>
              </w:rPr>
              <w:t>28.02.2013.</w:t>
            </w:r>
            <w:r w:rsidR="00A2149E" w:rsidRPr="007756E5">
              <w:rPr>
                <w:iCs/>
                <w:sz w:val="24"/>
                <w:szCs w:val="24"/>
              </w:rPr>
              <w:t>;</w:t>
            </w:r>
            <w:r w:rsidR="00D96E3F" w:rsidRPr="007756E5">
              <w:rPr>
                <w:iCs/>
                <w:sz w:val="24"/>
                <w:szCs w:val="24"/>
              </w:rPr>
              <w:t xml:space="preserve"> Grozījumi Prokuratūras likumā, kas pieņemti 05.09.2013.;</w:t>
            </w:r>
            <w:r w:rsidR="00B35C6D" w:rsidRPr="007756E5">
              <w:rPr>
                <w:iCs/>
                <w:sz w:val="24"/>
                <w:szCs w:val="24"/>
              </w:rPr>
              <w:t xml:space="preserve"> Ministru kabineta 2013.gada 15.janvāra noteikumi Nr.38 „</w:t>
            </w:r>
            <w:r w:rsidR="00465DA1" w:rsidRPr="007756E5">
              <w:rPr>
                <w:iCs/>
                <w:sz w:val="24"/>
                <w:szCs w:val="24"/>
              </w:rPr>
              <w:t xml:space="preserve">Grozījumi  Ministru kabineta  2010.gada 30.marta  noteikumos </w:t>
            </w:r>
            <w:r w:rsidR="006E3186" w:rsidRPr="007756E5">
              <w:rPr>
                <w:iCs/>
                <w:sz w:val="24"/>
                <w:szCs w:val="24"/>
              </w:rPr>
              <w:t xml:space="preserve">Nr.311 </w:t>
            </w:r>
            <w:r w:rsidR="00465DA1" w:rsidRPr="007756E5">
              <w:rPr>
                <w:iCs/>
                <w:sz w:val="24"/>
                <w:szCs w:val="24"/>
              </w:rPr>
              <w:t>„</w:t>
            </w:r>
            <w:r w:rsidR="00B35C6D" w:rsidRPr="007756E5">
              <w:rPr>
                <w:iCs/>
                <w:sz w:val="24"/>
                <w:szCs w:val="24"/>
              </w:rPr>
              <w:t>Noteikumi par valsts un pašvaldību kapitālsabiedrību valdes locekļu skaitu, padomes un valdes locekļa, pašvaldības kapitāla daļu turētāja un atbildīgā darbinieka atlīdzību”</w:t>
            </w:r>
            <w:r w:rsidR="00465DA1" w:rsidRPr="007756E5">
              <w:rPr>
                <w:iCs/>
                <w:sz w:val="24"/>
                <w:szCs w:val="24"/>
              </w:rPr>
              <w:t>”</w:t>
            </w:r>
            <w:r w:rsidR="00B35C6D" w:rsidRPr="007756E5">
              <w:rPr>
                <w:iCs/>
                <w:sz w:val="24"/>
                <w:szCs w:val="24"/>
              </w:rPr>
              <w:t>;</w:t>
            </w:r>
            <w:r w:rsidR="00CA1A14" w:rsidRPr="007756E5">
              <w:rPr>
                <w:iCs/>
                <w:sz w:val="24"/>
                <w:szCs w:val="24"/>
              </w:rPr>
              <w:t xml:space="preserve"> Ministru kabineta 2013.gada 29.janvāra noteikumi Nr.66</w:t>
            </w:r>
            <w:r w:rsidR="00D96E3F" w:rsidRPr="007756E5">
              <w:rPr>
                <w:iCs/>
                <w:sz w:val="24"/>
                <w:szCs w:val="24"/>
              </w:rPr>
              <w:t xml:space="preserve"> „Noteikumi par valsts un pašvaldību institūciju amatpersonu un darbinieku darba samaksu un tās noteikšanas kārtību”; Ministru kabineta 2012.gada 10.jūlija noteikumi Nr.494 „Noteikumi par valsts tiešās pārvaldes iestādēs nodarbināto darba izpildes novērtēšanu”</w:t>
            </w:r>
            <w:r w:rsidR="00C2074D" w:rsidRPr="007756E5">
              <w:rPr>
                <w:iCs/>
                <w:sz w:val="24"/>
                <w:szCs w:val="24"/>
              </w:rPr>
              <w:t xml:space="preserve">; </w:t>
            </w:r>
            <w:r w:rsidR="000E0E9C" w:rsidRPr="007756E5">
              <w:rPr>
                <w:rFonts w:eastAsia="Times New Roman"/>
                <w:sz w:val="24"/>
                <w:szCs w:val="24"/>
                <w:lang w:eastAsia="lv-LV"/>
              </w:rPr>
              <w:t xml:space="preserve">2013.gada 1.oktobrī likumprojekta „Par valsts budžetu 2014.gadam” paketē Saeimā iesniegtais un 2013.gada 17.oktobrī  pirmajā lasījumā </w:t>
            </w:r>
            <w:r w:rsidR="004027CE" w:rsidRPr="007756E5">
              <w:rPr>
                <w:rFonts w:eastAsia="Times New Roman"/>
                <w:sz w:val="24"/>
                <w:szCs w:val="24"/>
                <w:lang w:eastAsia="lv-LV"/>
              </w:rPr>
              <w:t>pieņemtais</w:t>
            </w:r>
            <w:r w:rsidR="00674A47" w:rsidRPr="007756E5">
              <w:rPr>
                <w:rFonts w:eastAsia="Times New Roman"/>
                <w:sz w:val="24"/>
                <w:szCs w:val="24"/>
                <w:lang w:eastAsia="lv-LV"/>
              </w:rPr>
              <w:t xml:space="preserve"> </w:t>
            </w:r>
            <w:r w:rsidR="000E0E9C" w:rsidRPr="007756E5">
              <w:rPr>
                <w:rFonts w:eastAsia="Times New Roman"/>
                <w:sz w:val="24"/>
                <w:szCs w:val="24"/>
                <w:lang w:eastAsia="lv-LV"/>
              </w:rPr>
              <w:t xml:space="preserve">likumprojekts „Grozījumi Valsts un pašvaldību institūciju amatpersonu un darbinieku atlīdzības likumā”. </w:t>
            </w:r>
          </w:p>
          <w:p w:rsidR="00852CD2" w:rsidRPr="007756E5" w:rsidRDefault="008E5289" w:rsidP="00B07A5E">
            <w:pPr>
              <w:ind w:firstLine="552"/>
              <w:jc w:val="both"/>
              <w:rPr>
                <w:sz w:val="24"/>
                <w:szCs w:val="24"/>
              </w:rPr>
            </w:pPr>
            <w:r w:rsidRPr="007756E5">
              <w:rPr>
                <w:iCs/>
                <w:sz w:val="24"/>
                <w:szCs w:val="24"/>
              </w:rPr>
              <w:t xml:space="preserve">Līdz ar </w:t>
            </w:r>
            <w:r w:rsidR="006E1A22" w:rsidRPr="007756E5">
              <w:rPr>
                <w:iCs/>
                <w:sz w:val="24"/>
                <w:szCs w:val="24"/>
              </w:rPr>
              <w:t>izmaiņām, kas veiktas</w:t>
            </w:r>
            <w:r w:rsidRPr="007756E5">
              <w:rPr>
                <w:iCs/>
                <w:sz w:val="24"/>
                <w:szCs w:val="24"/>
              </w:rPr>
              <w:t xml:space="preserve"> saistošajos normatīvajos aktos,</w:t>
            </w:r>
            <w:r w:rsidR="00852CD2" w:rsidRPr="007756E5">
              <w:rPr>
                <w:iCs/>
                <w:sz w:val="24"/>
                <w:szCs w:val="24"/>
              </w:rPr>
              <w:t xml:space="preserve"> nepieciešams veikt atbilstošus grozījumus </w:t>
            </w:r>
            <w:r w:rsidR="006E1A22" w:rsidRPr="007756E5">
              <w:rPr>
                <w:sz w:val="24"/>
                <w:szCs w:val="24"/>
              </w:rPr>
              <w:t>Ministru kabineta 2010.gada 21.jūnija noteikumos Nr.541 „Noteikumi par valsts un pašvaldību institūciju amatpersonu un darbinieku atlīdzības uzskaites sistēmu”</w:t>
            </w:r>
            <w:r w:rsidR="006E1A22" w:rsidRPr="007756E5">
              <w:rPr>
                <w:b/>
                <w:sz w:val="24"/>
                <w:szCs w:val="24"/>
              </w:rPr>
              <w:t xml:space="preserve"> </w:t>
            </w:r>
            <w:r w:rsidR="006E1A22" w:rsidRPr="007756E5">
              <w:rPr>
                <w:sz w:val="24"/>
                <w:szCs w:val="24"/>
              </w:rPr>
              <w:t>(turpmāk tekstā – noteikumi), kas nodrošinātu vienotu terminu un klasifikācijas lietošanu normatīvajos aktos.</w:t>
            </w:r>
          </w:p>
        </w:tc>
      </w:tr>
      <w:tr w:rsidR="009E615A" w:rsidRPr="009E615A" w:rsidTr="00674A47">
        <w:trPr>
          <w:trHeight w:val="472"/>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2.</w:t>
            </w:r>
          </w:p>
        </w:tc>
        <w:tc>
          <w:tcPr>
            <w:tcW w:w="2733" w:type="dxa"/>
            <w:tcBorders>
              <w:top w:val="outset" w:sz="6" w:space="0" w:color="auto"/>
              <w:left w:val="outset" w:sz="6" w:space="0" w:color="auto"/>
              <w:bottom w:val="outset" w:sz="6" w:space="0" w:color="auto"/>
              <w:right w:val="outset" w:sz="6" w:space="0" w:color="auto"/>
            </w:tcBorders>
            <w:hideMark/>
          </w:tcPr>
          <w:p w:rsidR="0070526D" w:rsidRPr="009E615A" w:rsidRDefault="0070526D" w:rsidP="0030223A">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Pašreizējā situācija un problēmas</w:t>
            </w:r>
          </w:p>
        </w:tc>
        <w:tc>
          <w:tcPr>
            <w:tcW w:w="6521" w:type="dxa"/>
            <w:tcBorders>
              <w:top w:val="outset" w:sz="6" w:space="0" w:color="auto"/>
              <w:left w:val="outset" w:sz="6" w:space="0" w:color="auto"/>
              <w:bottom w:val="outset" w:sz="6" w:space="0" w:color="auto"/>
              <w:right w:val="outset" w:sz="6" w:space="0" w:color="auto"/>
            </w:tcBorders>
          </w:tcPr>
          <w:p w:rsidR="00C54418" w:rsidRPr="009E615A" w:rsidRDefault="00286673" w:rsidP="004368AE">
            <w:pPr>
              <w:ind w:firstLine="552"/>
              <w:jc w:val="both"/>
              <w:rPr>
                <w:iCs/>
                <w:sz w:val="24"/>
                <w:szCs w:val="24"/>
              </w:rPr>
            </w:pPr>
            <w:r>
              <w:rPr>
                <w:iCs/>
                <w:sz w:val="24"/>
                <w:szCs w:val="24"/>
              </w:rPr>
              <w:t>N</w:t>
            </w:r>
            <w:r w:rsidR="00B30A99" w:rsidRPr="009E615A">
              <w:rPr>
                <w:iCs/>
                <w:sz w:val="24"/>
                <w:szCs w:val="24"/>
              </w:rPr>
              <w:t xml:space="preserve">oteikumos ir iekļauti </w:t>
            </w:r>
            <w:r w:rsidR="006E1A22">
              <w:rPr>
                <w:iCs/>
                <w:sz w:val="24"/>
                <w:szCs w:val="24"/>
              </w:rPr>
              <w:t xml:space="preserve">termini un </w:t>
            </w:r>
            <w:r>
              <w:rPr>
                <w:iCs/>
                <w:sz w:val="24"/>
                <w:szCs w:val="24"/>
              </w:rPr>
              <w:t>klasifikatori</w:t>
            </w:r>
            <w:r w:rsidR="00B30A99" w:rsidRPr="009E615A">
              <w:rPr>
                <w:iCs/>
                <w:sz w:val="24"/>
                <w:szCs w:val="24"/>
              </w:rPr>
              <w:t>, kas satur informāciju no citiem saistošajiem norma</w:t>
            </w:r>
            <w:r w:rsidR="006E1A22">
              <w:rPr>
                <w:iCs/>
                <w:sz w:val="24"/>
                <w:szCs w:val="24"/>
              </w:rPr>
              <w:t xml:space="preserve">tīvajiem aktiem, kuros </w:t>
            </w:r>
            <w:r w:rsidR="00BA6E0A">
              <w:rPr>
                <w:iCs/>
                <w:sz w:val="24"/>
                <w:szCs w:val="24"/>
              </w:rPr>
              <w:t xml:space="preserve">2013.gadā </w:t>
            </w:r>
            <w:r w:rsidR="006E1A22">
              <w:rPr>
                <w:iCs/>
                <w:sz w:val="24"/>
                <w:szCs w:val="24"/>
              </w:rPr>
              <w:t xml:space="preserve">grozītas normas, </w:t>
            </w:r>
            <w:r w:rsidR="00BA6E0A">
              <w:rPr>
                <w:iCs/>
                <w:sz w:val="24"/>
                <w:szCs w:val="24"/>
              </w:rPr>
              <w:t xml:space="preserve">tai skaitā tādas, </w:t>
            </w:r>
            <w:r>
              <w:rPr>
                <w:iCs/>
                <w:sz w:val="24"/>
                <w:szCs w:val="24"/>
              </w:rPr>
              <w:t>kas</w:t>
            </w:r>
            <w:r w:rsidR="006E1A22">
              <w:rPr>
                <w:iCs/>
                <w:sz w:val="24"/>
                <w:szCs w:val="24"/>
              </w:rPr>
              <w:t xml:space="preserve"> stāsies spēkā ar 2014.gada 1.janvāri</w:t>
            </w:r>
            <w:r>
              <w:rPr>
                <w:iCs/>
                <w:sz w:val="24"/>
                <w:szCs w:val="24"/>
              </w:rPr>
              <w:t>. Lai nodrošinātu viennozīmīgu un salīdzināmu informācijas ievadi Atlīdzības uzskaites sistēmā</w:t>
            </w:r>
            <w:r w:rsidR="00FA6D95">
              <w:rPr>
                <w:iCs/>
                <w:sz w:val="24"/>
                <w:szCs w:val="24"/>
              </w:rPr>
              <w:t>,</w:t>
            </w:r>
            <w:r>
              <w:rPr>
                <w:iCs/>
                <w:sz w:val="24"/>
                <w:szCs w:val="24"/>
              </w:rPr>
              <w:t xml:space="preserve"> nepieciešams veikt atbilstošas izma</w:t>
            </w:r>
            <w:r w:rsidR="004D012C">
              <w:rPr>
                <w:iCs/>
                <w:sz w:val="24"/>
                <w:szCs w:val="24"/>
              </w:rPr>
              <w:t>iņas n</w:t>
            </w:r>
            <w:r w:rsidR="00674A47">
              <w:rPr>
                <w:iCs/>
                <w:sz w:val="24"/>
                <w:szCs w:val="24"/>
              </w:rPr>
              <w:t xml:space="preserve">oteikumos. </w:t>
            </w:r>
          </w:p>
        </w:tc>
      </w:tr>
      <w:tr w:rsidR="009E615A" w:rsidRPr="009E615A" w:rsidTr="00674A47">
        <w:trPr>
          <w:trHeight w:val="735"/>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3.</w:t>
            </w:r>
          </w:p>
        </w:tc>
        <w:tc>
          <w:tcPr>
            <w:tcW w:w="2733"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Saistītie politikas ietekmes novērtējumi un pētījumi</w:t>
            </w:r>
          </w:p>
        </w:tc>
        <w:tc>
          <w:tcPr>
            <w:tcW w:w="6521" w:type="dxa"/>
            <w:tcBorders>
              <w:top w:val="outset" w:sz="6" w:space="0" w:color="auto"/>
              <w:left w:val="outset" w:sz="6" w:space="0" w:color="auto"/>
              <w:bottom w:val="outset" w:sz="6" w:space="0" w:color="auto"/>
              <w:right w:val="outset" w:sz="6" w:space="0" w:color="auto"/>
            </w:tcBorders>
            <w:hideMark/>
          </w:tcPr>
          <w:p w:rsidR="0070526D" w:rsidRPr="009E615A" w:rsidRDefault="00E77C7F"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Projekts šo jomu neskar.</w:t>
            </w:r>
          </w:p>
        </w:tc>
      </w:tr>
      <w:tr w:rsidR="009E615A" w:rsidRPr="009E615A" w:rsidTr="00674A47">
        <w:trPr>
          <w:trHeight w:val="384"/>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4.</w:t>
            </w:r>
          </w:p>
        </w:tc>
        <w:tc>
          <w:tcPr>
            <w:tcW w:w="2733"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Tiesiskā regulējuma mērķis un būtība</w:t>
            </w:r>
          </w:p>
        </w:tc>
        <w:tc>
          <w:tcPr>
            <w:tcW w:w="6521" w:type="dxa"/>
            <w:tcBorders>
              <w:top w:val="outset" w:sz="6" w:space="0" w:color="auto"/>
              <w:left w:val="outset" w:sz="6" w:space="0" w:color="auto"/>
              <w:bottom w:val="outset" w:sz="6" w:space="0" w:color="auto"/>
              <w:right w:val="outset" w:sz="6" w:space="0" w:color="auto"/>
            </w:tcBorders>
          </w:tcPr>
          <w:p w:rsidR="003C7172" w:rsidRPr="00B07A5E" w:rsidRDefault="00D9437D" w:rsidP="00F57AAC">
            <w:pPr>
              <w:pStyle w:val="naisf"/>
              <w:spacing w:before="0" w:beforeAutospacing="0" w:after="0" w:afterAutospacing="0"/>
              <w:ind w:firstLine="552"/>
              <w:jc w:val="both"/>
            </w:pPr>
            <w:r w:rsidRPr="009E615A">
              <w:t xml:space="preserve">Noteikumu projekts </w:t>
            </w:r>
            <w:r w:rsidR="00286673">
              <w:t xml:space="preserve">saskaņo </w:t>
            </w:r>
            <w:r w:rsidR="00FF3BF4">
              <w:t xml:space="preserve">noteikumos lietotos </w:t>
            </w:r>
            <w:r w:rsidR="00286673">
              <w:t xml:space="preserve">terminus </w:t>
            </w:r>
            <w:r w:rsidR="00FF3BF4">
              <w:t xml:space="preserve">un </w:t>
            </w:r>
            <w:r w:rsidR="007C655C" w:rsidRPr="009E615A">
              <w:t xml:space="preserve">aktualizē </w:t>
            </w:r>
            <w:r w:rsidR="001C519F" w:rsidRPr="009E615A">
              <w:t>klasifikatorus</w:t>
            </w:r>
            <w:r w:rsidR="00411BC0">
              <w:t xml:space="preserve"> </w:t>
            </w:r>
            <w:r w:rsidR="00411BC0" w:rsidRPr="00B07A5E">
              <w:t>atbilstoši izmaiņām saistošajos normatīvajos aktos</w:t>
            </w:r>
            <w:r w:rsidR="001C519F" w:rsidRPr="00B07A5E">
              <w:t>.</w:t>
            </w:r>
            <w:r w:rsidR="007C655C" w:rsidRPr="00B07A5E">
              <w:t xml:space="preserve"> </w:t>
            </w:r>
          </w:p>
          <w:p w:rsidR="00FF3BF4" w:rsidRDefault="00FA6D95" w:rsidP="00F57AAC">
            <w:pPr>
              <w:pStyle w:val="naisf"/>
              <w:spacing w:before="0" w:beforeAutospacing="0" w:after="0" w:afterAutospacing="0"/>
              <w:ind w:firstLine="552"/>
              <w:jc w:val="both"/>
              <w:rPr>
                <w:iCs/>
              </w:rPr>
            </w:pPr>
            <w:r>
              <w:rPr>
                <w:iCs/>
              </w:rPr>
              <w:t xml:space="preserve">Ministru kabineta 2013.gada 29.janvāra noteikumi Nr.66 „Noteikumi par valsts un pašvaldību institūciju amatpersonu un darbinieku darba samaksu un tās noteikšanas kārtību” nosaka, ka valsts tiešās pārvaldes iestāžu amatpersonām un darbiniekiem </w:t>
            </w:r>
            <w:r>
              <w:rPr>
                <w:iCs/>
              </w:rPr>
              <w:lastRenderedPageBreak/>
              <w:t>līdzšinējo „sešu kvalifikācijas pakāpju” vietā ar 2014.gada 1.janvāri paredzētas „trīs kategorijas”, līdz ar to tiek precizēti noteikumu</w:t>
            </w:r>
            <w:r w:rsidR="00ED4D51">
              <w:rPr>
                <w:iCs/>
              </w:rPr>
              <w:t xml:space="preserve"> </w:t>
            </w:r>
            <w:r>
              <w:rPr>
                <w:iCs/>
              </w:rPr>
              <w:t>punkti, kas satur terminu „kvalifikācijas pakāpe”.</w:t>
            </w:r>
          </w:p>
          <w:p w:rsidR="00FA6D95" w:rsidRDefault="00FA6D95" w:rsidP="00F57AAC">
            <w:pPr>
              <w:pStyle w:val="naisf"/>
              <w:spacing w:before="0" w:beforeAutospacing="0" w:after="0" w:afterAutospacing="0"/>
              <w:ind w:firstLine="552"/>
              <w:jc w:val="both"/>
              <w:rPr>
                <w:iCs/>
              </w:rPr>
            </w:pPr>
            <w:r>
              <w:rPr>
                <w:iCs/>
              </w:rPr>
              <w:t xml:space="preserve">Grozījumi Prokuratūras likumā, kas pieņemti 05.09.2013., nosaka, ka prokuroriem tiek </w:t>
            </w:r>
            <w:r w:rsidR="00D520F1">
              <w:rPr>
                <w:iCs/>
              </w:rPr>
              <w:t>noteiktas piecas</w:t>
            </w:r>
            <w:r>
              <w:rPr>
                <w:iCs/>
              </w:rPr>
              <w:t xml:space="preserve"> amata pakāpes „ jaun</w:t>
            </w:r>
            <w:r w:rsidR="00D520F1">
              <w:rPr>
                <w:iCs/>
              </w:rPr>
              <w:t>ākais tieslietu</w:t>
            </w:r>
            <w:r>
              <w:rPr>
                <w:iCs/>
              </w:rPr>
              <w:t xml:space="preserve"> padomnieks; </w:t>
            </w:r>
            <w:r w:rsidR="00D520F1">
              <w:rPr>
                <w:iCs/>
              </w:rPr>
              <w:t xml:space="preserve">tieslietu padomnieks; vecākais tieslietu padomnieks; valsts tieslietu padomnieks; vecākais tieslietu padomnieks”, </w:t>
            </w:r>
            <w:r w:rsidR="00BA6E0A">
              <w:rPr>
                <w:iCs/>
              </w:rPr>
              <w:t xml:space="preserve">kas turpmāk netiek saistītas ar tiesnešu kvalifikācijas klasēm, </w:t>
            </w:r>
            <w:r w:rsidR="00D520F1">
              <w:rPr>
                <w:iCs/>
              </w:rPr>
              <w:t>līdz ar to atbilstoši tiek precizēti noteikumu punkti un noteikumi papildināti ar 3.</w:t>
            </w:r>
            <w:r w:rsidR="00D520F1">
              <w:rPr>
                <w:iCs/>
                <w:vertAlign w:val="superscript"/>
              </w:rPr>
              <w:t xml:space="preserve">1 </w:t>
            </w:r>
            <w:r w:rsidR="00D520F1">
              <w:rPr>
                <w:iCs/>
              </w:rPr>
              <w:t>pielikumu „Prokurora amata pakāpe”.</w:t>
            </w:r>
          </w:p>
          <w:p w:rsidR="00B07A5E" w:rsidRDefault="00B07A5E" w:rsidP="00F57AAC">
            <w:pPr>
              <w:pStyle w:val="naisf"/>
              <w:spacing w:before="0" w:beforeAutospacing="0" w:after="0" w:afterAutospacing="0"/>
              <w:ind w:firstLine="552"/>
              <w:jc w:val="both"/>
              <w:rPr>
                <w:iCs/>
              </w:rPr>
            </w:pPr>
            <w:r w:rsidRPr="00B07A5E">
              <w:rPr>
                <w:iCs/>
              </w:rPr>
              <w:t>Grozījumi Valsts un pašvaldību institūciju amatpersonu un darbinieku atlīdzības likumā, kas pieņemti 28.02.2013. nosaka, ka tiesnešiem  līdzšinējā „piemaksa par kvalifikācijas klasi” tiek aizstāta ar „izdienas piemaksu”, līdz ar to noteikumos tiek precizēti punkti, kas satur terminu „kvalifikācijas klase (tiesnešiem)”, attiecīgi aizstājot to ar terminu „izdiena tiesnešiem”, savukārt noteikumu 5.pielikumā „piemaksa par tiesneša kvalifikācijas klasi” tiek aizstāta  ar „izdienas piemaksa tiesnesim”.</w:t>
            </w:r>
          </w:p>
          <w:p w:rsidR="008D28C7" w:rsidRPr="008D28C7" w:rsidRDefault="008D28C7" w:rsidP="00F57AAC">
            <w:pPr>
              <w:pStyle w:val="naisf"/>
              <w:spacing w:before="0" w:beforeAutospacing="0" w:after="0" w:afterAutospacing="0"/>
              <w:ind w:firstLine="552"/>
              <w:jc w:val="both"/>
              <w:rPr>
                <w:iCs/>
              </w:rPr>
            </w:pPr>
            <w:r w:rsidRPr="008D28C7">
              <w:rPr>
                <w:iCs/>
              </w:rPr>
              <w:t xml:space="preserve">2013.gada 17.oktobrī Saeimā pirmajā lasījumā </w:t>
            </w:r>
            <w:r w:rsidR="004027CE">
              <w:rPr>
                <w:iCs/>
              </w:rPr>
              <w:t>pieņemtais</w:t>
            </w:r>
            <w:r w:rsidRPr="008D28C7">
              <w:t xml:space="preserve"> likumprojekts „Grozījumi Valsts un pašvaldību institūciju amatpersonu un darbinieku atlīdzības likumā” paredz </w:t>
            </w:r>
            <w:r w:rsidR="004027CE">
              <w:t xml:space="preserve">2014. un 2015.gadā iespēju </w:t>
            </w:r>
            <w:r w:rsidRPr="008D28C7">
              <w:t>prēmēt Valsts ieņēmumu dienesta un Noziedzīgi iegūtu līdzekļu legalizācijas novēršanas dienesta amatpersonas (darbiniekus), kuru tiešas darbības rezultātā atklāti un novērsti noziedzīgi nodarījumi valsts ieņēmumu un nodokļu administrēšanas jomā, aizturētas kontrabandas kravas un konvencionāli aizliegtu priekšmetu ievešana un izvešana, novērsta noziedzīgi iegūtu līdzekļu legalizācija, un tā rezultātā ir palielinājies vai tiek prognozēts būtisks valsts</w:t>
            </w:r>
            <w:r>
              <w:t xml:space="preserve"> budžeta ieņēmumu palielinājums, līdz ar to noteikumu 5.pielikums tiek papildināts ar jaunu prēmij</w:t>
            </w:r>
            <w:r w:rsidR="004027CE">
              <w:t>as veidu</w:t>
            </w:r>
            <w:r>
              <w:t>: „ Prēmija Valsts ieņēmumu dienesta un Noziedzīgi iegūtu līdzekļu legalizācijas novēršanas dienesta amatpersonām</w:t>
            </w:r>
            <w:r w:rsidR="00E5514D">
              <w:t xml:space="preserve"> (darbiniekiem) par atklātiem un novērstiem noziedzīgiem nodarījumiem valsts ieņēmumu un nodokļu administrēšanas jomā, aizturētām kontrabandas kravām un novērstu noziedzīgi iegūtu līdzekļu legalizāciju”.</w:t>
            </w:r>
          </w:p>
          <w:p w:rsidR="00FA6D95" w:rsidRPr="00E12F7F" w:rsidRDefault="00CC052C" w:rsidP="00F57AAC">
            <w:pPr>
              <w:pStyle w:val="naisf"/>
              <w:spacing w:before="0" w:beforeAutospacing="0" w:after="0" w:afterAutospacing="0"/>
              <w:ind w:firstLine="552"/>
              <w:jc w:val="both"/>
              <w:rPr>
                <w:iCs/>
              </w:rPr>
            </w:pPr>
            <w:r>
              <w:rPr>
                <w:iCs/>
              </w:rPr>
              <w:t xml:space="preserve">Ministru kabineta 2012.gada 10.jūlija noteikumi Nr.494 „Noteikumi par valsts tiešās pārvaldes iestādēs nodarbināto darba izpildes novērtēšanu” nosaka, ka līdzšinējo </w:t>
            </w:r>
            <w:r w:rsidR="00464608">
              <w:rPr>
                <w:iCs/>
              </w:rPr>
              <w:t>„piecu darbības un tās rezultātu novērtējumu</w:t>
            </w:r>
            <w:r w:rsidR="00E12F7F">
              <w:rPr>
                <w:iCs/>
              </w:rPr>
              <w:t>:</w:t>
            </w:r>
            <w:r w:rsidR="00464608">
              <w:rPr>
                <w:iCs/>
              </w:rPr>
              <w:t xml:space="preserve"> A; B; C; D; E” vietā paredzēti </w:t>
            </w:r>
            <w:r w:rsidR="00E12F7F">
              <w:rPr>
                <w:iCs/>
              </w:rPr>
              <w:t>„</w:t>
            </w:r>
            <w:r w:rsidR="00464608">
              <w:rPr>
                <w:iCs/>
              </w:rPr>
              <w:t xml:space="preserve">pieci </w:t>
            </w:r>
            <w:r w:rsidR="00E12F7F">
              <w:rPr>
                <w:iCs/>
              </w:rPr>
              <w:t xml:space="preserve">darba izpildes </w:t>
            </w:r>
            <w:r w:rsidR="00464608">
              <w:rPr>
                <w:iCs/>
              </w:rPr>
              <w:t>novērtējumi: teicami; ļoti labi; labi; jāpilnveido; neapmierinoši”, līdz ar</w:t>
            </w:r>
            <w:r w:rsidR="00BA6E0A">
              <w:rPr>
                <w:iCs/>
              </w:rPr>
              <w:t xml:space="preserve"> </w:t>
            </w:r>
            <w:r w:rsidR="00464608">
              <w:rPr>
                <w:iCs/>
              </w:rPr>
              <w:t>to noteikumos tiek precizēti punkti, kas</w:t>
            </w:r>
            <w:r w:rsidR="00E12F7F">
              <w:rPr>
                <w:iCs/>
              </w:rPr>
              <w:t xml:space="preserve"> satur terminu „darbības un tās rezultātu novērtējums”, attiecīgi aizstājot to ar „darba izpildes novērtējums”, „prēmija atbilstoši ikgadējās darbības un tās rezultātu novērtējumam” tiek aizstāta ar „prēmija atbilstoši darba izpildes novērtējumam” un noteikumi papildināti ar 5.</w:t>
            </w:r>
            <w:r w:rsidR="00E12F7F">
              <w:rPr>
                <w:iCs/>
                <w:vertAlign w:val="superscript"/>
              </w:rPr>
              <w:t xml:space="preserve">1 </w:t>
            </w:r>
            <w:r w:rsidR="00E12F7F">
              <w:rPr>
                <w:iCs/>
              </w:rPr>
              <w:t>pielikumu „Darba izpildes novērtējums”.</w:t>
            </w:r>
          </w:p>
          <w:p w:rsidR="00465DA1" w:rsidRDefault="00EA5615" w:rsidP="00F57AAC">
            <w:pPr>
              <w:pStyle w:val="naisf"/>
              <w:spacing w:before="0" w:beforeAutospacing="0" w:after="0" w:afterAutospacing="0"/>
              <w:ind w:firstLine="552"/>
              <w:jc w:val="both"/>
            </w:pPr>
            <w:r>
              <w:t xml:space="preserve">Lai analizētu un sistematizētu informāciju par atlīdzību pedagogiem, kas Eiropas Sociālā fonda projekta "Pedagogu konkurētspējas veicināšana izglītības sistēmas optimizācijas </w:t>
            </w:r>
            <w:r>
              <w:lastRenderedPageBreak/>
              <w:t>apstākļos" ietvaros ir ieguvuši 3., 4. un 5.kvalitātes pakāpi un saskaņā ar Ministru kabineta 28.07.2009. noteikumiem Nr.836 „Pedagogu darba samaksas noteikumi”</w:t>
            </w:r>
            <w:r w:rsidR="00A87936">
              <w:t xml:space="preserve"> saņem piemaksu, noteikumi papildināti ar informāciju par „kvalitātes pakāpi pedagogiem”.</w:t>
            </w:r>
          </w:p>
          <w:p w:rsidR="00465DA1" w:rsidRPr="007756E5" w:rsidRDefault="006E3186" w:rsidP="00013474">
            <w:pPr>
              <w:pStyle w:val="naisf"/>
              <w:spacing w:before="0" w:beforeAutospacing="0" w:after="0" w:afterAutospacing="0"/>
              <w:ind w:firstLine="552"/>
              <w:jc w:val="both"/>
              <w:rPr>
                <w:iCs/>
              </w:rPr>
            </w:pPr>
            <w:r w:rsidRPr="007756E5">
              <w:t xml:space="preserve">Saskaņā ar </w:t>
            </w:r>
            <w:r w:rsidRPr="007756E5">
              <w:rPr>
                <w:iCs/>
              </w:rPr>
              <w:t xml:space="preserve">Ministru kabineta 2013.gada 15.janvāra noteikumiem Nr.38 „Grozījumi  Ministru kabineta  2010.gada 30.marta  noteikumos Nr.311 „Noteikumi par valsts un pašvaldību kapitālsabiedrību valdes locekļu skaitu, padomes un valdes locekļa, pašvaldības kapitāla daļu turētāja un atbildīgā darbinieka atlīdzību”” </w:t>
            </w:r>
            <w:r w:rsidR="00013474" w:rsidRPr="007756E5">
              <w:rPr>
                <w:iCs/>
              </w:rPr>
              <w:t xml:space="preserve">valdes priekšsēdētājs kapitālsabiedrībā, </w:t>
            </w:r>
            <w:r w:rsidRPr="007756E5">
              <w:rPr>
                <w:iCs/>
              </w:rPr>
              <w:t xml:space="preserve">kuras iepriekšējā gada neto apgrozījums pārsniedz 57 miljonus </w:t>
            </w:r>
            <w:r w:rsidRPr="007756E5">
              <w:rPr>
                <w:i/>
                <w:iCs/>
              </w:rPr>
              <w:t>euro</w:t>
            </w:r>
            <w:r w:rsidRPr="007756E5">
              <w:rPr>
                <w:iCs/>
              </w:rPr>
              <w:t xml:space="preserve"> vai kura darbojas atbilstoši Finanšu instrumentu tirgus likumam, </w:t>
            </w:r>
            <w:r w:rsidR="000A1EBA" w:rsidRPr="007756E5">
              <w:rPr>
                <w:iCs/>
              </w:rPr>
              <w:t xml:space="preserve">var </w:t>
            </w:r>
            <w:r w:rsidRPr="007756E5">
              <w:rPr>
                <w:iCs/>
              </w:rPr>
              <w:t>saņem</w:t>
            </w:r>
            <w:r w:rsidR="000A1EBA" w:rsidRPr="007756E5">
              <w:rPr>
                <w:iCs/>
              </w:rPr>
              <w:t>t</w:t>
            </w:r>
            <w:r w:rsidRPr="007756E5">
              <w:rPr>
                <w:iCs/>
              </w:rPr>
              <w:t xml:space="preserve"> arī mēnešalgu par papildu amata pienākumu izpildi kapitālsabiedrībā, līdz ar to, lai </w:t>
            </w:r>
            <w:r w:rsidR="00465DA1" w:rsidRPr="007756E5">
              <w:t xml:space="preserve">apkopotu, sistematizētu un analizētu pilnu informāciju par valsts un pašvaldību kapitālsabiedrību valdes un padomes locekļiem, </w:t>
            </w:r>
            <w:r w:rsidRPr="007756E5">
              <w:t xml:space="preserve">attiecīgi precizēts noteikumu apakšpunkts, kas </w:t>
            </w:r>
            <w:r w:rsidR="00804EB8" w:rsidRPr="007756E5">
              <w:t>nosaka</w:t>
            </w:r>
            <w:r w:rsidR="000A1EBA" w:rsidRPr="007756E5">
              <w:t xml:space="preserve"> </w:t>
            </w:r>
            <w:r w:rsidR="00804EB8" w:rsidRPr="007756E5">
              <w:t>informācijas par mēnešalgu apkopošanu.</w:t>
            </w:r>
          </w:p>
          <w:p w:rsidR="003C5CEA" w:rsidRPr="009E615A" w:rsidRDefault="00931F57" w:rsidP="00B07A5E">
            <w:pPr>
              <w:pStyle w:val="naisf"/>
              <w:spacing w:before="0" w:beforeAutospacing="0" w:after="0" w:afterAutospacing="0"/>
              <w:ind w:firstLine="552"/>
              <w:jc w:val="both"/>
            </w:pPr>
            <w:r>
              <w:t xml:space="preserve">Saskaņā ar </w:t>
            </w:r>
            <w:r w:rsidR="00ED4D51">
              <w:t>n</w:t>
            </w:r>
            <w:r>
              <w:t xml:space="preserve">oteikumu 16.punktu institūcijām katru mēnesi Finanšu ministrijā </w:t>
            </w:r>
            <w:r w:rsidR="00975747">
              <w:t xml:space="preserve">(datu apmaiņas tabulu formātā) </w:t>
            </w:r>
            <w:r>
              <w:t xml:space="preserve">jāsniedz detalizēta informācija </w:t>
            </w:r>
            <w:r w:rsidR="00975747">
              <w:t xml:space="preserve">un izmaiņas tajā (noteikumu  4.punktā minētā informācija, izņemot 4.1.4.apakšpunktā minētā informācija) </w:t>
            </w:r>
            <w:r>
              <w:t xml:space="preserve">par amatpersonām </w:t>
            </w:r>
            <w:r w:rsidR="00975747">
              <w:t xml:space="preserve">un </w:t>
            </w:r>
            <w:r w:rsidRPr="00B07A5E">
              <w:t>darbiniekiem</w:t>
            </w:r>
            <w:r w:rsidR="00975747" w:rsidRPr="00B07A5E">
              <w:t>. Gadījumos, kad izmaiņas iesniedzamajā informācijā pārskata mēnesī nav notikušas, lai nenoslogotu institūcijas</w:t>
            </w:r>
            <w:r w:rsidR="00B07A5E" w:rsidRPr="00B07A5E">
              <w:t>,</w:t>
            </w:r>
            <w:r w:rsidR="00975747" w:rsidRPr="00B07A5E">
              <w:t xml:space="preserve"> </w:t>
            </w:r>
            <w:r w:rsidR="00B07A5E" w:rsidRPr="00B07A5E">
              <w:t xml:space="preserve">paredzēts </w:t>
            </w:r>
            <w:r w:rsidR="00C41EFB" w:rsidRPr="00B07A5E">
              <w:t>n</w:t>
            </w:r>
            <w:r w:rsidR="00975747" w:rsidRPr="00B07A5E">
              <w:t>oteikumu 16.punkt</w:t>
            </w:r>
            <w:r w:rsidR="00B07A5E" w:rsidRPr="00B07A5E">
              <w:t>u</w:t>
            </w:r>
            <w:r w:rsidR="00975747" w:rsidRPr="00B07A5E">
              <w:t xml:space="preserve"> papildināt ar </w:t>
            </w:r>
            <w:r w:rsidR="00C41EFB" w:rsidRPr="00B07A5E">
              <w:t>normu</w:t>
            </w:r>
            <w:r w:rsidR="00BA6E0A" w:rsidRPr="00B07A5E">
              <w:t>:</w:t>
            </w:r>
            <w:r w:rsidR="00C41EFB" w:rsidRPr="00B07A5E">
              <w:t xml:space="preserve"> </w:t>
            </w:r>
            <w:r w:rsidR="00975747" w:rsidRPr="00B07A5E">
              <w:t>„Gadījumos</w:t>
            </w:r>
            <w:r w:rsidR="00C41EFB" w:rsidRPr="00B07A5E">
              <w:t xml:space="preserve">, kad pārskata mēnesī iesniedzamajā informācijā izmaiņu nav, institūcija par to elektroniski informē Finanšu ministriju.” Minētā norma </w:t>
            </w:r>
            <w:r w:rsidR="00BA6E0A" w:rsidRPr="00B07A5E">
              <w:t>paaugstinās</w:t>
            </w:r>
            <w:r w:rsidR="00C41EFB" w:rsidRPr="00B07A5E">
              <w:t xml:space="preserve"> administratīvo kapacitāti</w:t>
            </w:r>
            <w:r w:rsidR="00A87936" w:rsidRPr="00B07A5E">
              <w:t xml:space="preserve"> gan institūcijās, gan Finanšu ministrijā.</w:t>
            </w:r>
          </w:p>
        </w:tc>
      </w:tr>
      <w:tr w:rsidR="009E615A" w:rsidRPr="009E615A" w:rsidTr="00674A47">
        <w:trPr>
          <w:trHeight w:val="476"/>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lastRenderedPageBreak/>
              <w:t> 5.</w:t>
            </w:r>
          </w:p>
        </w:tc>
        <w:tc>
          <w:tcPr>
            <w:tcW w:w="2733"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Projekta izstrādē iesaistītās institūcijas</w:t>
            </w:r>
          </w:p>
        </w:tc>
        <w:tc>
          <w:tcPr>
            <w:tcW w:w="6521" w:type="dxa"/>
            <w:tcBorders>
              <w:top w:val="outset" w:sz="6" w:space="0" w:color="auto"/>
              <w:left w:val="outset" w:sz="6" w:space="0" w:color="auto"/>
              <w:bottom w:val="outset" w:sz="6" w:space="0" w:color="auto"/>
              <w:right w:val="outset" w:sz="6" w:space="0" w:color="auto"/>
            </w:tcBorders>
            <w:hideMark/>
          </w:tcPr>
          <w:p w:rsidR="0070526D" w:rsidRPr="009E615A" w:rsidRDefault="0070526D" w:rsidP="00303E69">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w:t>
            </w:r>
            <w:r w:rsidR="00303E69" w:rsidRPr="009E615A">
              <w:rPr>
                <w:rFonts w:eastAsia="Times New Roman" w:cs="Times New Roman"/>
                <w:sz w:val="24"/>
                <w:szCs w:val="24"/>
                <w:lang w:eastAsia="lv-LV"/>
              </w:rPr>
              <w:t>Nav</w:t>
            </w:r>
          </w:p>
        </w:tc>
      </w:tr>
      <w:tr w:rsidR="009E615A" w:rsidRPr="009E615A" w:rsidTr="00674A47">
        <w:trPr>
          <w:trHeight w:val="901"/>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6.</w:t>
            </w:r>
          </w:p>
        </w:tc>
        <w:tc>
          <w:tcPr>
            <w:tcW w:w="2733" w:type="dxa"/>
            <w:tcBorders>
              <w:top w:val="outset" w:sz="6" w:space="0" w:color="auto"/>
              <w:left w:val="outset" w:sz="6" w:space="0" w:color="auto"/>
              <w:bottom w:val="outset" w:sz="6" w:space="0" w:color="auto"/>
              <w:right w:val="outset" w:sz="6" w:space="0" w:color="auto"/>
            </w:tcBorders>
            <w:hideMark/>
          </w:tcPr>
          <w:p w:rsidR="0070526D" w:rsidRPr="009E615A" w:rsidRDefault="0070526D" w:rsidP="00CB589D">
            <w:pPr>
              <w:rPr>
                <w:rFonts w:eastAsia="Times New Roman" w:cs="Times New Roman"/>
                <w:sz w:val="24"/>
                <w:szCs w:val="24"/>
                <w:lang w:eastAsia="lv-LV"/>
              </w:rPr>
            </w:pPr>
            <w:r w:rsidRPr="009E615A">
              <w:rPr>
                <w:rFonts w:eastAsia="Times New Roman" w:cs="Times New Roman"/>
                <w:sz w:val="24"/>
                <w:szCs w:val="24"/>
                <w:lang w:eastAsia="lv-LV"/>
              </w:rPr>
              <w:t> Iemesli, kādēļ netika nodrošināta sabiedrības līdzdalība</w:t>
            </w:r>
          </w:p>
        </w:tc>
        <w:tc>
          <w:tcPr>
            <w:tcW w:w="6521" w:type="dxa"/>
            <w:tcBorders>
              <w:top w:val="outset" w:sz="6" w:space="0" w:color="auto"/>
              <w:left w:val="outset" w:sz="6" w:space="0" w:color="auto"/>
              <w:bottom w:val="outset" w:sz="6" w:space="0" w:color="auto"/>
              <w:right w:val="outset" w:sz="6" w:space="0" w:color="auto"/>
            </w:tcBorders>
            <w:hideMark/>
          </w:tcPr>
          <w:p w:rsidR="0070526D" w:rsidRPr="009E615A" w:rsidRDefault="00B52B42" w:rsidP="00B71B92">
            <w:pPr>
              <w:jc w:val="both"/>
              <w:rPr>
                <w:rFonts w:eastAsia="Times New Roman" w:cs="Times New Roman"/>
                <w:i/>
                <w:sz w:val="24"/>
                <w:szCs w:val="24"/>
                <w:lang w:eastAsia="lv-LV"/>
              </w:rPr>
            </w:pPr>
            <w:r w:rsidRPr="009E615A">
              <w:rPr>
                <w:rFonts w:eastAsia="Times New Roman" w:cs="Times New Roman"/>
                <w:sz w:val="24"/>
                <w:szCs w:val="24"/>
                <w:lang w:eastAsia="lv-LV"/>
              </w:rPr>
              <w:t>Noteikumu projekts attiecas tikai uz</w:t>
            </w:r>
            <w:r w:rsidR="00E24549" w:rsidRPr="009E615A">
              <w:rPr>
                <w:rFonts w:eastAsia="Times New Roman" w:cs="Times New Roman"/>
                <w:sz w:val="24"/>
                <w:szCs w:val="24"/>
                <w:lang w:eastAsia="lv-LV"/>
              </w:rPr>
              <w:t xml:space="preserve"> </w:t>
            </w:r>
            <w:r w:rsidR="00E24549" w:rsidRPr="00020DEF">
              <w:rPr>
                <w:rFonts w:eastAsia="Times New Roman" w:cs="Times New Roman"/>
                <w:sz w:val="24"/>
                <w:szCs w:val="24"/>
                <w:lang w:eastAsia="lv-LV"/>
              </w:rPr>
              <w:t>valsts un pašvaldību</w:t>
            </w:r>
            <w:r w:rsidR="00E24549" w:rsidRPr="009E615A">
              <w:rPr>
                <w:rFonts w:eastAsia="Times New Roman" w:cs="Times New Roman"/>
                <w:sz w:val="24"/>
                <w:szCs w:val="24"/>
                <w:lang w:eastAsia="lv-LV"/>
              </w:rPr>
              <w:t xml:space="preserve"> institūciju amatpersonām un darbiniekiem</w:t>
            </w:r>
            <w:r w:rsidRPr="009E615A">
              <w:rPr>
                <w:rFonts w:eastAsia="Times New Roman" w:cs="Times New Roman"/>
                <w:sz w:val="24"/>
                <w:szCs w:val="24"/>
                <w:lang w:eastAsia="lv-LV"/>
              </w:rPr>
              <w:t>, tādēļ sabiedrības līdzdalība noteikumu projekta izstrādē nebija nepieciešama.</w:t>
            </w:r>
          </w:p>
        </w:tc>
      </w:tr>
      <w:tr w:rsidR="009E615A" w:rsidRPr="009E615A" w:rsidTr="00674A47">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7.</w:t>
            </w:r>
          </w:p>
        </w:tc>
        <w:tc>
          <w:tcPr>
            <w:tcW w:w="2733"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Cita informācija</w:t>
            </w:r>
          </w:p>
        </w:tc>
        <w:tc>
          <w:tcPr>
            <w:tcW w:w="6521" w:type="dxa"/>
            <w:tcBorders>
              <w:top w:val="outset" w:sz="6" w:space="0" w:color="auto"/>
              <w:left w:val="outset" w:sz="6" w:space="0" w:color="auto"/>
              <w:bottom w:val="outset" w:sz="6" w:space="0" w:color="auto"/>
              <w:right w:val="outset" w:sz="6" w:space="0" w:color="auto"/>
            </w:tcBorders>
            <w:hideMark/>
          </w:tcPr>
          <w:p w:rsidR="0070526D" w:rsidRPr="009E615A" w:rsidRDefault="0070526D" w:rsidP="003E67CA">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Nav</w:t>
            </w:r>
            <w:r w:rsidR="00D237F7" w:rsidRPr="009E615A">
              <w:rPr>
                <w:rFonts w:eastAsia="Times New Roman" w:cs="Times New Roman"/>
                <w:sz w:val="24"/>
                <w:szCs w:val="24"/>
                <w:lang w:eastAsia="lv-LV"/>
              </w:rPr>
              <w:t xml:space="preserve"> </w:t>
            </w:r>
          </w:p>
        </w:tc>
      </w:tr>
    </w:tbl>
    <w:p w:rsidR="0070526D" w:rsidRPr="009E615A" w:rsidRDefault="0070526D" w:rsidP="00115E82">
      <w:pPr>
        <w:rPr>
          <w:rFonts w:eastAsia="Times New Roman" w:cs="Times New Roman"/>
          <w:sz w:val="16"/>
          <w:szCs w:val="16"/>
          <w:lang w:eastAsia="lv-LV"/>
        </w:rPr>
      </w:pPr>
    </w:p>
    <w:tbl>
      <w:tblPr>
        <w:tblW w:w="9782"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
        <w:gridCol w:w="2755"/>
        <w:gridCol w:w="6506"/>
      </w:tblGrid>
      <w:tr w:rsidR="009E615A" w:rsidRPr="009E615A" w:rsidTr="006E6796">
        <w:trPr>
          <w:tblCellSpacing w:w="0" w:type="dxa"/>
        </w:trPr>
        <w:tc>
          <w:tcPr>
            <w:tcW w:w="9782" w:type="dxa"/>
            <w:gridSpan w:val="3"/>
            <w:tcBorders>
              <w:top w:val="outset" w:sz="6" w:space="0" w:color="auto"/>
              <w:left w:val="outset" w:sz="6" w:space="0" w:color="auto"/>
              <w:bottom w:val="outset" w:sz="6" w:space="0" w:color="auto"/>
              <w:right w:val="outset" w:sz="6" w:space="0" w:color="auto"/>
            </w:tcBorders>
            <w:vAlign w:val="center"/>
            <w:hideMark/>
          </w:tcPr>
          <w:p w:rsidR="00062334" w:rsidRPr="009E615A" w:rsidRDefault="0070526D" w:rsidP="0070526D">
            <w:pPr>
              <w:spacing w:before="100" w:beforeAutospacing="1" w:after="100" w:afterAutospacing="1"/>
              <w:rPr>
                <w:rFonts w:eastAsia="Times New Roman" w:cs="Times New Roman"/>
                <w:b/>
                <w:sz w:val="26"/>
                <w:szCs w:val="26"/>
                <w:lang w:eastAsia="lv-LV"/>
              </w:rPr>
            </w:pPr>
            <w:r w:rsidRPr="009E615A">
              <w:rPr>
                <w:rFonts w:eastAsia="Times New Roman" w:cs="Times New Roman"/>
                <w:b/>
                <w:sz w:val="26"/>
                <w:szCs w:val="26"/>
                <w:lang w:eastAsia="lv-LV"/>
              </w:rPr>
              <w:t> II. Tiesību akta projekta ietekme uz sabiedrību</w:t>
            </w:r>
          </w:p>
        </w:tc>
      </w:tr>
      <w:tr w:rsidR="009E615A" w:rsidRPr="009E615A" w:rsidTr="006E6796">
        <w:trPr>
          <w:trHeight w:val="276"/>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1.</w:t>
            </w:r>
          </w:p>
        </w:tc>
        <w:tc>
          <w:tcPr>
            <w:tcW w:w="2755"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xml:space="preserve"> Sabiedrības </w:t>
            </w:r>
            <w:proofErr w:type="spellStart"/>
            <w:r w:rsidRPr="009E615A">
              <w:rPr>
                <w:rFonts w:eastAsia="Times New Roman" w:cs="Times New Roman"/>
                <w:sz w:val="24"/>
                <w:szCs w:val="24"/>
                <w:lang w:eastAsia="lv-LV"/>
              </w:rPr>
              <w:t>mērķgrupa</w:t>
            </w:r>
            <w:proofErr w:type="spellEnd"/>
          </w:p>
        </w:tc>
        <w:tc>
          <w:tcPr>
            <w:tcW w:w="6506" w:type="dxa"/>
            <w:tcBorders>
              <w:top w:val="outset" w:sz="6" w:space="0" w:color="auto"/>
              <w:left w:val="outset" w:sz="6" w:space="0" w:color="auto"/>
              <w:bottom w:val="outset" w:sz="6" w:space="0" w:color="auto"/>
              <w:right w:val="outset" w:sz="6" w:space="0" w:color="auto"/>
            </w:tcBorders>
            <w:hideMark/>
          </w:tcPr>
          <w:p w:rsidR="0070526D" w:rsidRPr="009E615A" w:rsidRDefault="0070526D" w:rsidP="00B71B92">
            <w:pPr>
              <w:spacing w:before="100" w:beforeAutospacing="1" w:after="100" w:afterAutospacing="1"/>
              <w:jc w:val="both"/>
              <w:rPr>
                <w:rFonts w:eastAsia="Times New Roman" w:cs="Times New Roman"/>
                <w:sz w:val="24"/>
                <w:szCs w:val="24"/>
                <w:lang w:eastAsia="lv-LV"/>
              </w:rPr>
            </w:pPr>
            <w:r w:rsidRPr="009E615A">
              <w:rPr>
                <w:rFonts w:eastAsia="Times New Roman" w:cs="Times New Roman"/>
                <w:sz w:val="24"/>
                <w:szCs w:val="24"/>
                <w:lang w:eastAsia="lv-LV"/>
              </w:rPr>
              <w:t> </w:t>
            </w:r>
            <w:r w:rsidR="00E24549" w:rsidRPr="009E615A">
              <w:rPr>
                <w:rFonts w:eastAsia="Times New Roman" w:cs="Times New Roman"/>
                <w:sz w:val="24"/>
                <w:szCs w:val="24"/>
                <w:lang w:eastAsia="lv-LV"/>
              </w:rPr>
              <w:t xml:space="preserve">Valsts un </w:t>
            </w:r>
            <w:r w:rsidR="00E24549" w:rsidRPr="00020DEF">
              <w:rPr>
                <w:rFonts w:eastAsia="Times New Roman" w:cs="Times New Roman"/>
                <w:sz w:val="24"/>
                <w:szCs w:val="24"/>
                <w:lang w:eastAsia="lv-LV"/>
              </w:rPr>
              <w:t>pašvaldību</w:t>
            </w:r>
            <w:r w:rsidR="00E24549" w:rsidRPr="009E615A">
              <w:rPr>
                <w:rFonts w:eastAsia="Times New Roman" w:cs="Times New Roman"/>
                <w:sz w:val="24"/>
                <w:szCs w:val="24"/>
                <w:lang w:eastAsia="lv-LV"/>
              </w:rPr>
              <w:t xml:space="preserve"> institūciju amatpersonas un darbinieki.</w:t>
            </w:r>
          </w:p>
        </w:tc>
      </w:tr>
      <w:tr w:rsidR="009E615A" w:rsidRPr="009E615A" w:rsidTr="006E6796">
        <w:trPr>
          <w:trHeight w:val="523"/>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2.</w:t>
            </w:r>
          </w:p>
        </w:tc>
        <w:tc>
          <w:tcPr>
            <w:tcW w:w="2755"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xml:space="preserve"> Citas sabiedrības grupas (bez </w:t>
            </w:r>
            <w:proofErr w:type="spellStart"/>
            <w:r w:rsidRPr="009E615A">
              <w:rPr>
                <w:rFonts w:eastAsia="Times New Roman" w:cs="Times New Roman"/>
                <w:sz w:val="24"/>
                <w:szCs w:val="24"/>
                <w:lang w:eastAsia="lv-LV"/>
              </w:rPr>
              <w:t>mērķgrupas</w:t>
            </w:r>
            <w:proofErr w:type="spellEnd"/>
            <w:r w:rsidRPr="009E615A">
              <w:rPr>
                <w:rFonts w:eastAsia="Times New Roman" w:cs="Times New Roman"/>
                <w:sz w:val="24"/>
                <w:szCs w:val="24"/>
                <w:lang w:eastAsia="lv-LV"/>
              </w:rPr>
              <w:t>), kuras tiesiskais regulējums arī ietekmē vai varētu ietekmēt</w:t>
            </w:r>
          </w:p>
        </w:tc>
        <w:tc>
          <w:tcPr>
            <w:tcW w:w="6506"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E6B54">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w:t>
            </w:r>
            <w:r w:rsidR="00E77C7F" w:rsidRPr="009E615A">
              <w:rPr>
                <w:rFonts w:eastAsia="Times New Roman" w:cs="Times New Roman"/>
                <w:sz w:val="24"/>
                <w:szCs w:val="24"/>
                <w:lang w:eastAsia="lv-LV"/>
              </w:rPr>
              <w:t>Projekts šo jomu neskar.</w:t>
            </w:r>
          </w:p>
        </w:tc>
      </w:tr>
      <w:tr w:rsidR="009E615A" w:rsidRPr="009E615A" w:rsidTr="006E6796">
        <w:trPr>
          <w:trHeight w:val="517"/>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3.</w:t>
            </w:r>
          </w:p>
        </w:tc>
        <w:tc>
          <w:tcPr>
            <w:tcW w:w="2755"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Tiesiskā regulējuma finansiālā ietekme</w:t>
            </w:r>
          </w:p>
        </w:tc>
        <w:tc>
          <w:tcPr>
            <w:tcW w:w="6506" w:type="dxa"/>
            <w:tcBorders>
              <w:top w:val="outset" w:sz="6" w:space="0" w:color="auto"/>
              <w:left w:val="outset" w:sz="6" w:space="0" w:color="auto"/>
              <w:bottom w:val="outset" w:sz="6" w:space="0" w:color="auto"/>
              <w:right w:val="outset" w:sz="6" w:space="0" w:color="auto"/>
            </w:tcBorders>
            <w:hideMark/>
          </w:tcPr>
          <w:p w:rsidR="0070526D" w:rsidRPr="009E615A" w:rsidRDefault="00E77C7F" w:rsidP="00C030E6">
            <w:pPr>
              <w:spacing w:before="100" w:beforeAutospacing="1" w:after="100" w:afterAutospacing="1"/>
              <w:jc w:val="both"/>
              <w:rPr>
                <w:rFonts w:eastAsia="Times New Roman" w:cs="Times New Roman"/>
                <w:sz w:val="24"/>
                <w:szCs w:val="24"/>
                <w:lang w:eastAsia="lv-LV"/>
              </w:rPr>
            </w:pPr>
            <w:r w:rsidRPr="009E615A">
              <w:rPr>
                <w:rFonts w:eastAsia="Times New Roman" w:cs="Times New Roman"/>
                <w:sz w:val="24"/>
                <w:szCs w:val="24"/>
                <w:lang w:eastAsia="lv-LV"/>
              </w:rPr>
              <w:t>Projekts šo jomu neskar.</w:t>
            </w:r>
          </w:p>
        </w:tc>
      </w:tr>
      <w:tr w:rsidR="009E615A" w:rsidRPr="009E615A" w:rsidTr="006E6796">
        <w:trPr>
          <w:trHeight w:val="517"/>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4.</w:t>
            </w:r>
          </w:p>
        </w:tc>
        <w:tc>
          <w:tcPr>
            <w:tcW w:w="2755"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Tiesiskā regulējuma nefinansiālā ietekme</w:t>
            </w:r>
          </w:p>
        </w:tc>
        <w:tc>
          <w:tcPr>
            <w:tcW w:w="6506" w:type="dxa"/>
            <w:tcBorders>
              <w:top w:val="outset" w:sz="6" w:space="0" w:color="auto"/>
              <w:left w:val="outset" w:sz="6" w:space="0" w:color="auto"/>
              <w:bottom w:val="outset" w:sz="6" w:space="0" w:color="auto"/>
              <w:right w:val="outset" w:sz="6" w:space="0" w:color="auto"/>
            </w:tcBorders>
            <w:hideMark/>
          </w:tcPr>
          <w:p w:rsidR="0070526D" w:rsidRPr="009E615A" w:rsidRDefault="0070526D" w:rsidP="00D90AC4">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w:t>
            </w:r>
            <w:r w:rsidR="00E77C7F" w:rsidRPr="009E615A">
              <w:rPr>
                <w:rFonts w:eastAsia="Times New Roman" w:cs="Times New Roman"/>
                <w:sz w:val="24"/>
                <w:szCs w:val="24"/>
                <w:lang w:eastAsia="lv-LV"/>
              </w:rPr>
              <w:t>Projekts šo jomu neskar.</w:t>
            </w:r>
          </w:p>
        </w:tc>
      </w:tr>
      <w:tr w:rsidR="009E615A" w:rsidRPr="009E615A" w:rsidTr="006E6796">
        <w:trPr>
          <w:trHeight w:val="531"/>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5.</w:t>
            </w:r>
          </w:p>
        </w:tc>
        <w:tc>
          <w:tcPr>
            <w:tcW w:w="2755"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Administratīvās procedūras raksturojums</w:t>
            </w:r>
          </w:p>
        </w:tc>
        <w:tc>
          <w:tcPr>
            <w:tcW w:w="6506" w:type="dxa"/>
            <w:tcBorders>
              <w:top w:val="outset" w:sz="6" w:space="0" w:color="auto"/>
              <w:left w:val="outset" w:sz="6" w:space="0" w:color="auto"/>
              <w:bottom w:val="outset" w:sz="6" w:space="0" w:color="auto"/>
              <w:right w:val="outset" w:sz="6" w:space="0" w:color="auto"/>
            </w:tcBorders>
            <w:hideMark/>
          </w:tcPr>
          <w:p w:rsidR="0070526D" w:rsidRPr="009E615A" w:rsidRDefault="0070526D" w:rsidP="00D90AC4">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w:t>
            </w:r>
            <w:r w:rsidR="00E77C7F" w:rsidRPr="009E615A">
              <w:rPr>
                <w:rFonts w:eastAsia="Times New Roman" w:cs="Times New Roman"/>
                <w:sz w:val="24"/>
                <w:szCs w:val="24"/>
                <w:lang w:eastAsia="lv-LV"/>
              </w:rPr>
              <w:t>Projekts šo jomu neskar.</w:t>
            </w:r>
          </w:p>
        </w:tc>
      </w:tr>
      <w:tr w:rsidR="009E615A" w:rsidRPr="009E615A" w:rsidTr="006E6796">
        <w:trPr>
          <w:trHeight w:val="357"/>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lastRenderedPageBreak/>
              <w:t> 6.</w:t>
            </w:r>
          </w:p>
        </w:tc>
        <w:tc>
          <w:tcPr>
            <w:tcW w:w="2755"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Administratīvo izmaksu monetārs novērtējums</w:t>
            </w:r>
          </w:p>
        </w:tc>
        <w:tc>
          <w:tcPr>
            <w:tcW w:w="6506" w:type="dxa"/>
            <w:tcBorders>
              <w:top w:val="outset" w:sz="6" w:space="0" w:color="auto"/>
              <w:left w:val="outset" w:sz="6" w:space="0" w:color="auto"/>
              <w:bottom w:val="outset" w:sz="6" w:space="0" w:color="auto"/>
              <w:right w:val="outset" w:sz="6" w:space="0" w:color="auto"/>
            </w:tcBorders>
            <w:hideMark/>
          </w:tcPr>
          <w:p w:rsidR="0070526D" w:rsidRPr="009E615A" w:rsidRDefault="0070526D" w:rsidP="006D3764">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w:t>
            </w:r>
            <w:r w:rsidR="00E77C7F" w:rsidRPr="009E615A">
              <w:rPr>
                <w:rFonts w:eastAsia="Times New Roman" w:cs="Times New Roman"/>
                <w:sz w:val="24"/>
                <w:szCs w:val="24"/>
                <w:lang w:eastAsia="lv-LV"/>
              </w:rPr>
              <w:t>Projekts šo jomu neskar.</w:t>
            </w:r>
          </w:p>
        </w:tc>
      </w:tr>
      <w:tr w:rsidR="009E615A" w:rsidRPr="009E615A" w:rsidTr="006E6796">
        <w:trPr>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9E615A" w:rsidRDefault="0070526D" w:rsidP="00115E82">
            <w:pPr>
              <w:rPr>
                <w:rFonts w:eastAsia="Times New Roman" w:cs="Times New Roman"/>
                <w:sz w:val="24"/>
                <w:szCs w:val="24"/>
                <w:lang w:eastAsia="lv-LV"/>
              </w:rPr>
            </w:pPr>
            <w:r w:rsidRPr="009E615A">
              <w:rPr>
                <w:rFonts w:eastAsia="Times New Roman" w:cs="Times New Roman"/>
                <w:sz w:val="24"/>
                <w:szCs w:val="24"/>
                <w:lang w:eastAsia="lv-LV"/>
              </w:rPr>
              <w:t> 7.</w:t>
            </w:r>
          </w:p>
        </w:tc>
        <w:tc>
          <w:tcPr>
            <w:tcW w:w="2755" w:type="dxa"/>
            <w:tcBorders>
              <w:top w:val="outset" w:sz="6" w:space="0" w:color="auto"/>
              <w:left w:val="outset" w:sz="6" w:space="0" w:color="auto"/>
              <w:bottom w:val="outset" w:sz="6" w:space="0" w:color="auto"/>
              <w:right w:val="outset" w:sz="6" w:space="0" w:color="auto"/>
            </w:tcBorders>
            <w:hideMark/>
          </w:tcPr>
          <w:p w:rsidR="0070526D" w:rsidRPr="009E615A" w:rsidRDefault="0070526D" w:rsidP="00115E82">
            <w:pPr>
              <w:rPr>
                <w:rFonts w:eastAsia="Times New Roman" w:cs="Times New Roman"/>
                <w:sz w:val="24"/>
                <w:szCs w:val="24"/>
                <w:lang w:eastAsia="lv-LV"/>
              </w:rPr>
            </w:pPr>
            <w:r w:rsidRPr="009E615A">
              <w:rPr>
                <w:rFonts w:eastAsia="Times New Roman" w:cs="Times New Roman"/>
                <w:sz w:val="24"/>
                <w:szCs w:val="24"/>
                <w:lang w:eastAsia="lv-LV"/>
              </w:rPr>
              <w:t> Cita informācija</w:t>
            </w:r>
          </w:p>
        </w:tc>
        <w:tc>
          <w:tcPr>
            <w:tcW w:w="6506" w:type="dxa"/>
            <w:tcBorders>
              <w:top w:val="outset" w:sz="6" w:space="0" w:color="auto"/>
              <w:left w:val="outset" w:sz="6" w:space="0" w:color="auto"/>
              <w:bottom w:val="outset" w:sz="6" w:space="0" w:color="auto"/>
              <w:right w:val="outset" w:sz="6" w:space="0" w:color="auto"/>
            </w:tcBorders>
            <w:hideMark/>
          </w:tcPr>
          <w:p w:rsidR="0070526D" w:rsidRPr="009E615A" w:rsidRDefault="0070526D" w:rsidP="005E039A">
            <w:pPr>
              <w:rPr>
                <w:rFonts w:eastAsia="Times New Roman" w:cs="Times New Roman"/>
                <w:sz w:val="24"/>
                <w:szCs w:val="24"/>
                <w:lang w:eastAsia="lv-LV"/>
              </w:rPr>
            </w:pPr>
            <w:r w:rsidRPr="009E615A">
              <w:rPr>
                <w:rFonts w:eastAsia="Times New Roman" w:cs="Times New Roman"/>
                <w:sz w:val="24"/>
                <w:szCs w:val="24"/>
                <w:lang w:eastAsia="lv-LV"/>
              </w:rPr>
              <w:t> Nav</w:t>
            </w:r>
            <w:r w:rsidR="00D237F7" w:rsidRPr="009E615A">
              <w:rPr>
                <w:rFonts w:eastAsia="Times New Roman" w:cs="Times New Roman"/>
                <w:sz w:val="24"/>
                <w:szCs w:val="24"/>
                <w:lang w:eastAsia="lv-LV"/>
              </w:rPr>
              <w:t xml:space="preserve"> </w:t>
            </w:r>
          </w:p>
        </w:tc>
      </w:tr>
    </w:tbl>
    <w:p w:rsidR="0089697E" w:rsidRPr="009E615A" w:rsidRDefault="0070526D" w:rsidP="00115E82">
      <w:pPr>
        <w:rPr>
          <w:rFonts w:eastAsia="Times New Roman" w:cs="Times New Roman"/>
          <w:sz w:val="16"/>
          <w:szCs w:val="16"/>
          <w:lang w:eastAsia="lv-LV"/>
        </w:rPr>
      </w:pPr>
      <w:r w:rsidRPr="009E615A">
        <w:rPr>
          <w:rFonts w:eastAsia="Times New Roman" w:cs="Times New Roman"/>
          <w:sz w:val="20"/>
          <w:szCs w:val="20"/>
          <w:lang w:eastAsia="lv-LV"/>
        </w:rPr>
        <w:t> </w:t>
      </w:r>
    </w:p>
    <w:p w:rsidR="0070526D" w:rsidRPr="009E615A" w:rsidRDefault="0070526D" w:rsidP="00115E82">
      <w:pPr>
        <w:rPr>
          <w:rFonts w:eastAsia="Times New Roman" w:cs="Times New Roman"/>
          <w:sz w:val="26"/>
          <w:szCs w:val="26"/>
          <w:lang w:eastAsia="lv-LV"/>
        </w:rPr>
      </w:pPr>
      <w:r w:rsidRPr="009E615A">
        <w:rPr>
          <w:rFonts w:eastAsia="Times New Roman" w:cs="Times New Roman"/>
          <w:i/>
          <w:iCs/>
          <w:sz w:val="26"/>
          <w:szCs w:val="26"/>
          <w:lang w:eastAsia="lv-LV"/>
        </w:rPr>
        <w:t> </w:t>
      </w:r>
      <w:r w:rsidR="009C7CB7" w:rsidRPr="009E615A">
        <w:rPr>
          <w:rFonts w:eastAsia="Times New Roman" w:cs="Times New Roman"/>
          <w:i/>
          <w:iCs/>
          <w:sz w:val="26"/>
          <w:szCs w:val="26"/>
          <w:lang w:eastAsia="lv-LV"/>
        </w:rPr>
        <w:t>Anotācijas III, IV, V</w:t>
      </w:r>
      <w:r w:rsidR="009267DF" w:rsidRPr="009E615A">
        <w:rPr>
          <w:rFonts w:eastAsia="Times New Roman" w:cs="Times New Roman"/>
          <w:i/>
          <w:iCs/>
          <w:sz w:val="26"/>
          <w:szCs w:val="26"/>
          <w:lang w:eastAsia="lv-LV"/>
        </w:rPr>
        <w:t xml:space="preserve">, VI, VII </w:t>
      </w:r>
      <w:r w:rsidR="00E77C7F" w:rsidRPr="009E615A">
        <w:rPr>
          <w:rFonts w:eastAsia="Times New Roman" w:cs="Times New Roman"/>
          <w:i/>
          <w:iCs/>
          <w:sz w:val="26"/>
          <w:szCs w:val="26"/>
          <w:lang w:eastAsia="lv-LV"/>
        </w:rPr>
        <w:t>sadaļa</w:t>
      </w:r>
      <w:r w:rsidR="00F50272" w:rsidRPr="009E615A">
        <w:rPr>
          <w:rFonts w:eastAsia="Times New Roman" w:cs="Times New Roman"/>
          <w:i/>
          <w:iCs/>
          <w:sz w:val="26"/>
          <w:szCs w:val="26"/>
          <w:lang w:eastAsia="lv-LV"/>
        </w:rPr>
        <w:t xml:space="preserve"> – </w:t>
      </w:r>
      <w:r w:rsidR="00E77C7F" w:rsidRPr="009E615A">
        <w:rPr>
          <w:rFonts w:eastAsia="Times New Roman" w:cs="Times New Roman"/>
          <w:i/>
          <w:sz w:val="24"/>
          <w:szCs w:val="24"/>
          <w:lang w:eastAsia="lv-LV"/>
        </w:rPr>
        <w:t>projekt</w:t>
      </w:r>
      <w:r w:rsidR="00F50272" w:rsidRPr="009E615A">
        <w:rPr>
          <w:rFonts w:eastAsia="Times New Roman" w:cs="Times New Roman"/>
          <w:i/>
          <w:sz w:val="24"/>
          <w:szCs w:val="24"/>
          <w:lang w:eastAsia="lv-LV"/>
        </w:rPr>
        <w:t xml:space="preserve">s </w:t>
      </w:r>
      <w:r w:rsidR="00E77C7F" w:rsidRPr="009E615A">
        <w:rPr>
          <w:rFonts w:eastAsia="Times New Roman" w:cs="Times New Roman"/>
          <w:i/>
          <w:sz w:val="24"/>
          <w:szCs w:val="24"/>
          <w:lang w:eastAsia="lv-LV"/>
        </w:rPr>
        <w:t>šo jomu neskar</w:t>
      </w:r>
      <w:r w:rsidR="009C7CB7" w:rsidRPr="009E615A">
        <w:rPr>
          <w:rFonts w:eastAsia="Times New Roman" w:cs="Times New Roman"/>
          <w:i/>
          <w:sz w:val="24"/>
          <w:szCs w:val="24"/>
          <w:lang w:eastAsia="lv-LV"/>
        </w:rPr>
        <w:t>.</w:t>
      </w:r>
    </w:p>
    <w:p w:rsidR="00674A47" w:rsidRDefault="0070526D" w:rsidP="00935378">
      <w:pPr>
        <w:rPr>
          <w:rFonts w:eastAsia="Times New Roman" w:cs="Times New Roman"/>
          <w:sz w:val="26"/>
          <w:szCs w:val="26"/>
          <w:lang w:eastAsia="lv-LV"/>
        </w:rPr>
      </w:pPr>
      <w:r w:rsidRPr="009E615A">
        <w:rPr>
          <w:rFonts w:eastAsia="Times New Roman" w:cs="Times New Roman"/>
          <w:sz w:val="26"/>
          <w:szCs w:val="26"/>
          <w:lang w:eastAsia="lv-LV"/>
        </w:rPr>
        <w:t> </w:t>
      </w:r>
    </w:p>
    <w:p w:rsidR="00100469" w:rsidRPr="009E615A" w:rsidRDefault="00100469" w:rsidP="00935378">
      <w:pPr>
        <w:rPr>
          <w:sz w:val="26"/>
          <w:szCs w:val="26"/>
        </w:rPr>
      </w:pPr>
    </w:p>
    <w:p w:rsidR="00EF1C47" w:rsidRPr="009E615A" w:rsidRDefault="00EF1C47" w:rsidP="00A14139">
      <w:pPr>
        <w:pStyle w:val="naisf"/>
        <w:spacing w:before="0" w:beforeAutospacing="0" w:after="0" w:afterAutospacing="0"/>
        <w:ind w:left="6946" w:hanging="6946"/>
        <w:rPr>
          <w:strike/>
          <w:sz w:val="28"/>
          <w:szCs w:val="28"/>
        </w:rPr>
      </w:pPr>
      <w:r w:rsidRPr="009E615A">
        <w:rPr>
          <w:sz w:val="28"/>
          <w:szCs w:val="28"/>
        </w:rPr>
        <w:t>Finanšu ministr</w:t>
      </w:r>
      <w:r w:rsidR="00A14139" w:rsidRPr="009E615A">
        <w:rPr>
          <w:sz w:val="28"/>
          <w:szCs w:val="28"/>
        </w:rPr>
        <w:t>s</w:t>
      </w:r>
      <w:r w:rsidR="00A14139" w:rsidRPr="009E615A">
        <w:rPr>
          <w:sz w:val="28"/>
          <w:szCs w:val="28"/>
        </w:rPr>
        <w:tab/>
        <w:t>A.Vilks</w:t>
      </w:r>
    </w:p>
    <w:p w:rsidR="00674A47" w:rsidRPr="00ED4D51" w:rsidRDefault="00674A47" w:rsidP="00613BF4">
      <w:pPr>
        <w:rPr>
          <w:sz w:val="26"/>
          <w:szCs w:val="26"/>
        </w:rPr>
      </w:pPr>
    </w:p>
    <w:p w:rsidR="00674A47" w:rsidRDefault="00674A47" w:rsidP="00613BF4">
      <w:pPr>
        <w:rPr>
          <w:sz w:val="26"/>
          <w:szCs w:val="26"/>
        </w:rPr>
      </w:pPr>
    </w:p>
    <w:p w:rsidR="00804EB8" w:rsidRDefault="00804EB8" w:rsidP="00613BF4">
      <w:pPr>
        <w:rPr>
          <w:sz w:val="26"/>
          <w:szCs w:val="26"/>
        </w:rPr>
      </w:pPr>
    </w:p>
    <w:p w:rsidR="00804EB8" w:rsidRDefault="00804EB8" w:rsidP="00613BF4">
      <w:pPr>
        <w:rPr>
          <w:sz w:val="26"/>
          <w:szCs w:val="26"/>
        </w:rPr>
      </w:pPr>
    </w:p>
    <w:p w:rsidR="00804EB8" w:rsidRDefault="00804EB8" w:rsidP="00613BF4">
      <w:pPr>
        <w:rPr>
          <w:sz w:val="26"/>
          <w:szCs w:val="26"/>
        </w:rPr>
      </w:pPr>
    </w:p>
    <w:p w:rsidR="00804EB8" w:rsidRDefault="00804EB8" w:rsidP="00613BF4">
      <w:pPr>
        <w:rPr>
          <w:sz w:val="26"/>
          <w:szCs w:val="26"/>
        </w:rPr>
      </w:pPr>
    </w:p>
    <w:p w:rsidR="00804EB8" w:rsidRDefault="00804EB8" w:rsidP="00613BF4">
      <w:pPr>
        <w:rPr>
          <w:sz w:val="26"/>
          <w:szCs w:val="26"/>
        </w:rPr>
      </w:pPr>
    </w:p>
    <w:p w:rsidR="00804EB8" w:rsidRDefault="00804EB8" w:rsidP="00613BF4">
      <w:pPr>
        <w:rPr>
          <w:sz w:val="26"/>
          <w:szCs w:val="26"/>
        </w:rPr>
      </w:pPr>
      <w:bookmarkStart w:id="2" w:name="_GoBack"/>
    </w:p>
    <w:bookmarkEnd w:id="2"/>
    <w:p w:rsidR="00804EB8" w:rsidRDefault="00804EB8" w:rsidP="00613BF4">
      <w:pPr>
        <w:rPr>
          <w:sz w:val="26"/>
          <w:szCs w:val="26"/>
        </w:rPr>
      </w:pPr>
    </w:p>
    <w:p w:rsidR="007756E5" w:rsidRDefault="007756E5" w:rsidP="00613BF4">
      <w:pPr>
        <w:rPr>
          <w:sz w:val="26"/>
          <w:szCs w:val="26"/>
        </w:rPr>
      </w:pPr>
    </w:p>
    <w:p w:rsidR="007756E5" w:rsidRDefault="007756E5" w:rsidP="00613BF4">
      <w:pPr>
        <w:rPr>
          <w:sz w:val="26"/>
          <w:szCs w:val="26"/>
        </w:rPr>
      </w:pPr>
    </w:p>
    <w:p w:rsidR="007756E5" w:rsidRDefault="007756E5" w:rsidP="00613BF4">
      <w:pPr>
        <w:rPr>
          <w:sz w:val="26"/>
          <w:szCs w:val="26"/>
        </w:rPr>
      </w:pPr>
    </w:p>
    <w:p w:rsidR="007756E5" w:rsidRDefault="007756E5" w:rsidP="00613BF4">
      <w:pPr>
        <w:rPr>
          <w:sz w:val="26"/>
          <w:szCs w:val="26"/>
        </w:rPr>
      </w:pPr>
    </w:p>
    <w:p w:rsidR="007756E5" w:rsidRDefault="007756E5" w:rsidP="00613BF4">
      <w:pPr>
        <w:rPr>
          <w:sz w:val="26"/>
          <w:szCs w:val="26"/>
        </w:rPr>
      </w:pPr>
    </w:p>
    <w:p w:rsidR="007756E5" w:rsidRDefault="007756E5" w:rsidP="00613BF4">
      <w:pPr>
        <w:rPr>
          <w:sz w:val="26"/>
          <w:szCs w:val="26"/>
        </w:rPr>
      </w:pPr>
    </w:p>
    <w:p w:rsidR="007756E5" w:rsidRDefault="007756E5" w:rsidP="00613BF4">
      <w:pPr>
        <w:rPr>
          <w:sz w:val="26"/>
          <w:szCs w:val="26"/>
        </w:rPr>
      </w:pPr>
    </w:p>
    <w:p w:rsidR="007756E5" w:rsidRDefault="007756E5" w:rsidP="00613BF4">
      <w:pPr>
        <w:rPr>
          <w:sz w:val="26"/>
          <w:szCs w:val="26"/>
        </w:rPr>
      </w:pPr>
    </w:p>
    <w:p w:rsidR="007756E5" w:rsidRDefault="007756E5" w:rsidP="00613BF4">
      <w:pPr>
        <w:rPr>
          <w:sz w:val="26"/>
          <w:szCs w:val="26"/>
        </w:rPr>
      </w:pPr>
    </w:p>
    <w:p w:rsidR="007756E5" w:rsidRDefault="007756E5" w:rsidP="00613BF4">
      <w:pPr>
        <w:rPr>
          <w:sz w:val="26"/>
          <w:szCs w:val="26"/>
        </w:rPr>
      </w:pPr>
    </w:p>
    <w:p w:rsidR="007756E5" w:rsidRDefault="007756E5" w:rsidP="00613BF4">
      <w:pPr>
        <w:rPr>
          <w:sz w:val="26"/>
          <w:szCs w:val="26"/>
        </w:rPr>
      </w:pPr>
    </w:p>
    <w:p w:rsidR="007756E5" w:rsidRDefault="007756E5" w:rsidP="00613BF4">
      <w:pPr>
        <w:rPr>
          <w:sz w:val="26"/>
          <w:szCs w:val="26"/>
        </w:rPr>
      </w:pPr>
    </w:p>
    <w:p w:rsidR="007756E5" w:rsidRDefault="007756E5" w:rsidP="00613BF4">
      <w:pPr>
        <w:rPr>
          <w:sz w:val="26"/>
          <w:szCs w:val="26"/>
        </w:rPr>
      </w:pPr>
    </w:p>
    <w:p w:rsidR="007756E5" w:rsidRDefault="007756E5" w:rsidP="00613BF4">
      <w:pPr>
        <w:rPr>
          <w:sz w:val="26"/>
          <w:szCs w:val="26"/>
        </w:rPr>
      </w:pPr>
    </w:p>
    <w:p w:rsidR="007756E5" w:rsidRDefault="007756E5" w:rsidP="00613BF4">
      <w:pPr>
        <w:rPr>
          <w:sz w:val="26"/>
          <w:szCs w:val="26"/>
        </w:rPr>
      </w:pPr>
    </w:p>
    <w:p w:rsidR="007756E5" w:rsidRDefault="007756E5" w:rsidP="00613BF4">
      <w:pPr>
        <w:rPr>
          <w:sz w:val="26"/>
          <w:szCs w:val="26"/>
        </w:rPr>
      </w:pPr>
    </w:p>
    <w:p w:rsidR="007756E5" w:rsidRDefault="007756E5" w:rsidP="00613BF4">
      <w:pPr>
        <w:rPr>
          <w:sz w:val="26"/>
          <w:szCs w:val="26"/>
        </w:rPr>
      </w:pPr>
    </w:p>
    <w:p w:rsidR="007756E5" w:rsidRDefault="007756E5" w:rsidP="00613BF4">
      <w:pPr>
        <w:rPr>
          <w:sz w:val="26"/>
          <w:szCs w:val="26"/>
        </w:rPr>
      </w:pPr>
    </w:p>
    <w:p w:rsidR="007756E5" w:rsidRDefault="007756E5" w:rsidP="00613BF4">
      <w:pPr>
        <w:rPr>
          <w:sz w:val="26"/>
          <w:szCs w:val="26"/>
        </w:rPr>
      </w:pPr>
    </w:p>
    <w:p w:rsidR="007756E5" w:rsidRDefault="007756E5" w:rsidP="00613BF4">
      <w:pPr>
        <w:rPr>
          <w:sz w:val="26"/>
          <w:szCs w:val="26"/>
        </w:rPr>
      </w:pPr>
    </w:p>
    <w:p w:rsidR="00ED4D51" w:rsidRPr="00ED4D51" w:rsidRDefault="00ED4D51" w:rsidP="00613BF4">
      <w:pPr>
        <w:rPr>
          <w:sz w:val="26"/>
          <w:szCs w:val="26"/>
        </w:rPr>
      </w:pPr>
    </w:p>
    <w:p w:rsidR="00574AB3" w:rsidRPr="009E615A" w:rsidRDefault="00AB3CBF" w:rsidP="00613BF4">
      <w:pPr>
        <w:rPr>
          <w:sz w:val="20"/>
          <w:szCs w:val="20"/>
        </w:rPr>
      </w:pPr>
      <w:r>
        <w:rPr>
          <w:sz w:val="20"/>
          <w:szCs w:val="20"/>
        </w:rPr>
        <w:t>28</w:t>
      </w:r>
      <w:r w:rsidR="009052B2" w:rsidRPr="009E615A">
        <w:rPr>
          <w:sz w:val="20"/>
          <w:szCs w:val="20"/>
        </w:rPr>
        <w:t>.</w:t>
      </w:r>
      <w:r w:rsidR="00020DEF">
        <w:rPr>
          <w:sz w:val="20"/>
          <w:szCs w:val="20"/>
        </w:rPr>
        <w:t>1</w:t>
      </w:r>
      <w:r>
        <w:rPr>
          <w:sz w:val="20"/>
          <w:szCs w:val="20"/>
        </w:rPr>
        <w:t>1</w:t>
      </w:r>
      <w:r w:rsidR="001F56FF">
        <w:rPr>
          <w:sz w:val="20"/>
          <w:szCs w:val="20"/>
        </w:rPr>
        <w:t>.2013</w:t>
      </w:r>
      <w:r w:rsidR="00C0345C" w:rsidRPr="009E615A">
        <w:rPr>
          <w:sz w:val="20"/>
          <w:szCs w:val="20"/>
        </w:rPr>
        <w:t>.</w:t>
      </w:r>
      <w:r w:rsidR="001F56FF">
        <w:rPr>
          <w:sz w:val="20"/>
          <w:szCs w:val="20"/>
        </w:rPr>
        <w:t xml:space="preserve"> 1</w:t>
      </w:r>
      <w:r w:rsidR="006E6796">
        <w:rPr>
          <w:sz w:val="20"/>
          <w:szCs w:val="20"/>
        </w:rPr>
        <w:t>4</w:t>
      </w:r>
      <w:r w:rsidR="00303E69" w:rsidRPr="009E615A">
        <w:rPr>
          <w:sz w:val="20"/>
          <w:szCs w:val="20"/>
        </w:rPr>
        <w:t>:</w:t>
      </w:r>
      <w:r w:rsidR="006E6796">
        <w:rPr>
          <w:sz w:val="20"/>
          <w:szCs w:val="20"/>
        </w:rPr>
        <w:t>1</w:t>
      </w:r>
      <w:r w:rsidR="0035647F" w:rsidRPr="009E615A">
        <w:rPr>
          <w:sz w:val="20"/>
          <w:szCs w:val="20"/>
        </w:rPr>
        <w:t>0</w:t>
      </w:r>
    </w:p>
    <w:p w:rsidR="00C0345C" w:rsidRPr="009E615A" w:rsidRDefault="0068087C" w:rsidP="00C0345C">
      <w:pPr>
        <w:tabs>
          <w:tab w:val="left" w:pos="3840"/>
        </w:tabs>
        <w:rPr>
          <w:sz w:val="20"/>
          <w:szCs w:val="20"/>
        </w:rPr>
      </w:pPr>
      <w:r w:rsidRPr="009E615A">
        <w:rPr>
          <w:sz w:val="20"/>
          <w:szCs w:val="20"/>
        </w:rPr>
        <w:fldChar w:fldCharType="begin"/>
      </w:r>
      <w:r w:rsidRPr="009E615A">
        <w:rPr>
          <w:sz w:val="20"/>
          <w:szCs w:val="20"/>
        </w:rPr>
        <w:instrText xml:space="preserve"> NUMWORDS   \* MERGEFORMAT </w:instrText>
      </w:r>
      <w:r w:rsidRPr="009E615A">
        <w:rPr>
          <w:sz w:val="20"/>
          <w:szCs w:val="20"/>
        </w:rPr>
        <w:fldChar w:fldCharType="separate"/>
      </w:r>
      <w:r w:rsidR="00496A52">
        <w:rPr>
          <w:noProof/>
          <w:sz w:val="20"/>
          <w:szCs w:val="20"/>
        </w:rPr>
        <w:t>1046</w:t>
      </w:r>
      <w:r w:rsidRPr="009E615A">
        <w:rPr>
          <w:noProof/>
          <w:sz w:val="20"/>
          <w:szCs w:val="20"/>
        </w:rPr>
        <w:fldChar w:fldCharType="end"/>
      </w:r>
      <w:r w:rsidR="00303E69" w:rsidRPr="009E615A">
        <w:rPr>
          <w:i/>
          <w:sz w:val="20"/>
          <w:szCs w:val="20"/>
        </w:rPr>
        <w:t xml:space="preserve"> </w:t>
      </w:r>
    </w:p>
    <w:p w:rsidR="00C0345C" w:rsidRPr="009E615A" w:rsidRDefault="00C0345C" w:rsidP="00C0345C">
      <w:pPr>
        <w:tabs>
          <w:tab w:val="left" w:pos="3840"/>
        </w:tabs>
        <w:rPr>
          <w:sz w:val="20"/>
          <w:szCs w:val="20"/>
        </w:rPr>
      </w:pPr>
      <w:r w:rsidRPr="009E615A">
        <w:rPr>
          <w:sz w:val="20"/>
          <w:szCs w:val="20"/>
        </w:rPr>
        <w:t>G.Goldmane,</w:t>
      </w:r>
    </w:p>
    <w:p w:rsidR="00F50D8F" w:rsidRPr="009E615A" w:rsidRDefault="00F50D8F" w:rsidP="00F50D8F">
      <w:pPr>
        <w:rPr>
          <w:sz w:val="20"/>
        </w:rPr>
      </w:pPr>
      <w:r w:rsidRPr="009E615A">
        <w:rPr>
          <w:sz w:val="20"/>
        </w:rPr>
        <w:t>Finanšu ministrijas</w:t>
      </w:r>
    </w:p>
    <w:p w:rsidR="00F50D8F" w:rsidRPr="009E615A" w:rsidRDefault="00F50D8F" w:rsidP="00F50D8F">
      <w:pPr>
        <w:rPr>
          <w:sz w:val="20"/>
        </w:rPr>
      </w:pPr>
      <w:r w:rsidRPr="009E615A">
        <w:rPr>
          <w:sz w:val="20"/>
        </w:rPr>
        <w:t xml:space="preserve">Sabiedriskajā sektorā nodarbināto </w:t>
      </w:r>
    </w:p>
    <w:p w:rsidR="00F50D8F" w:rsidRPr="009E615A" w:rsidRDefault="00F50D8F" w:rsidP="00F50D8F">
      <w:pPr>
        <w:rPr>
          <w:sz w:val="20"/>
        </w:rPr>
      </w:pPr>
      <w:r w:rsidRPr="009E615A">
        <w:rPr>
          <w:sz w:val="20"/>
        </w:rPr>
        <w:t>atlīdzības politikas nodaļas konsultante</w:t>
      </w:r>
    </w:p>
    <w:p w:rsidR="00B253BC" w:rsidRPr="009E615A" w:rsidRDefault="00303E69" w:rsidP="005C37C2">
      <w:pPr>
        <w:rPr>
          <w:sz w:val="20"/>
          <w:szCs w:val="20"/>
        </w:rPr>
      </w:pPr>
      <w:r w:rsidRPr="009E615A">
        <w:rPr>
          <w:sz w:val="20"/>
          <w:szCs w:val="20"/>
        </w:rPr>
        <w:t>67083979</w:t>
      </w:r>
      <w:r w:rsidR="00C0345C" w:rsidRPr="009E615A">
        <w:rPr>
          <w:sz w:val="20"/>
          <w:szCs w:val="20"/>
        </w:rPr>
        <w:t>,</w:t>
      </w:r>
      <w:r w:rsidR="00DF56E7" w:rsidRPr="009E615A">
        <w:rPr>
          <w:sz w:val="20"/>
          <w:szCs w:val="20"/>
        </w:rPr>
        <w:t xml:space="preserve"> </w:t>
      </w:r>
      <w:r w:rsidR="00B5358B" w:rsidRPr="009E615A">
        <w:rPr>
          <w:sz w:val="20"/>
          <w:szCs w:val="20"/>
        </w:rPr>
        <w:t>Ginta.Goldmane@fm.gov.lv</w:t>
      </w:r>
    </w:p>
    <w:sectPr w:rsidR="00B253BC" w:rsidRPr="009E615A" w:rsidSect="00674A47">
      <w:headerReference w:type="default" r:id="rId12"/>
      <w:footerReference w:type="default" r:id="rId13"/>
      <w:footerReference w:type="first" r:id="rId14"/>
      <w:pgSz w:w="11906" w:h="16838"/>
      <w:pgMar w:top="851" w:right="1134" w:bottom="1418"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24D" w:rsidRDefault="0055124D" w:rsidP="007740F2">
      <w:r>
        <w:separator/>
      </w:r>
    </w:p>
  </w:endnote>
  <w:endnote w:type="continuationSeparator" w:id="0">
    <w:p w:rsidR="0055124D" w:rsidRDefault="0055124D" w:rsidP="0077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4D" w:rsidRPr="00523728" w:rsidRDefault="0055124D" w:rsidP="007740F2">
    <w:pPr>
      <w:pStyle w:val="Footer"/>
      <w:jc w:val="both"/>
      <w:rPr>
        <w:rFonts w:cs="Times New Roman"/>
        <w:sz w:val="18"/>
        <w:szCs w:val="18"/>
      </w:rPr>
    </w:pPr>
    <w:r w:rsidRPr="00523728">
      <w:rPr>
        <w:sz w:val="18"/>
        <w:szCs w:val="18"/>
      </w:rPr>
      <w:t>FMAnot_</w:t>
    </w:r>
    <w:r w:rsidR="00AB3CBF">
      <w:rPr>
        <w:sz w:val="18"/>
        <w:szCs w:val="18"/>
      </w:rPr>
      <w:t>2811</w:t>
    </w:r>
    <w:r w:rsidR="00A452AA">
      <w:rPr>
        <w:sz w:val="18"/>
        <w:szCs w:val="18"/>
      </w:rPr>
      <w:t>13</w:t>
    </w:r>
    <w:r>
      <w:rPr>
        <w:sz w:val="18"/>
        <w:szCs w:val="18"/>
      </w:rPr>
      <w:t>_</w:t>
    </w:r>
    <w:r w:rsidR="008B3CD1">
      <w:rPr>
        <w:sz w:val="18"/>
        <w:szCs w:val="18"/>
      </w:rPr>
      <w:t>541</w:t>
    </w:r>
    <w:r w:rsidR="00AB3CBF">
      <w:rPr>
        <w:sz w:val="18"/>
        <w:szCs w:val="18"/>
      </w:rPr>
      <w:t>.1916</w:t>
    </w:r>
    <w:r w:rsidRPr="00523728">
      <w:rPr>
        <w:sz w:val="18"/>
        <w:szCs w:val="18"/>
      </w:rPr>
      <w:t xml:space="preserve">; Anotācija Ministru kabineta </w:t>
    </w:r>
    <w:r w:rsidRPr="00523728">
      <w:rPr>
        <w:rFonts w:cs="Times New Roman"/>
        <w:sz w:val="18"/>
        <w:szCs w:val="18"/>
      </w:rPr>
      <w:t>noteikumu „</w:t>
    </w:r>
    <w:r>
      <w:rPr>
        <w:rFonts w:cs="Times New Roman"/>
        <w:sz w:val="18"/>
        <w:szCs w:val="18"/>
      </w:rPr>
      <w:t xml:space="preserve">Grozījumi </w:t>
    </w:r>
    <w:r w:rsidRPr="001C2CD5">
      <w:rPr>
        <w:rFonts w:cs="Times New Roman"/>
        <w:bCs/>
        <w:sz w:val="18"/>
        <w:szCs w:val="18"/>
      </w:rPr>
      <w:t>Ministru kabineta 20</w:t>
    </w:r>
    <w:r>
      <w:rPr>
        <w:rFonts w:cs="Times New Roman"/>
        <w:bCs/>
        <w:sz w:val="18"/>
        <w:szCs w:val="18"/>
      </w:rPr>
      <w:t>10</w:t>
    </w:r>
    <w:r w:rsidRPr="001C2CD5">
      <w:rPr>
        <w:rFonts w:cs="Times New Roman"/>
        <w:bCs/>
        <w:sz w:val="18"/>
        <w:szCs w:val="18"/>
      </w:rPr>
      <w:t xml:space="preserve">.gada </w:t>
    </w:r>
    <w:r>
      <w:rPr>
        <w:rFonts w:cs="Times New Roman"/>
        <w:bCs/>
        <w:sz w:val="18"/>
        <w:szCs w:val="18"/>
      </w:rPr>
      <w:t>21.jūnija noteikumos Nr.541 „</w:t>
    </w:r>
    <w:r w:rsidRPr="001C2CD5">
      <w:rPr>
        <w:rFonts w:cs="Times New Roman"/>
        <w:bCs/>
        <w:sz w:val="18"/>
        <w:szCs w:val="18"/>
      </w:rPr>
      <w:t xml:space="preserve">Noteikumi par valsts un pašvaldību institūciju amatpersonu un darbinieku </w:t>
    </w:r>
    <w:r>
      <w:rPr>
        <w:rFonts w:cs="Times New Roman"/>
        <w:bCs/>
        <w:sz w:val="18"/>
        <w:szCs w:val="18"/>
      </w:rPr>
      <w:t>atlīdzības uzskaites sistēmu””</w:t>
    </w:r>
    <w:r w:rsidRPr="00523728">
      <w:rPr>
        <w:rFonts w:cs="Times New Roman"/>
        <w:sz w:val="18"/>
        <w:szCs w:val="18"/>
      </w:rPr>
      <w:t xml:space="preserve"> projektam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4D" w:rsidRPr="00523728" w:rsidRDefault="0055124D" w:rsidP="00753410">
    <w:pPr>
      <w:pStyle w:val="Footer"/>
      <w:jc w:val="both"/>
      <w:rPr>
        <w:rFonts w:cs="Times New Roman"/>
        <w:sz w:val="18"/>
        <w:szCs w:val="18"/>
      </w:rPr>
    </w:pPr>
    <w:r w:rsidRPr="00523728">
      <w:rPr>
        <w:sz w:val="18"/>
        <w:szCs w:val="18"/>
      </w:rPr>
      <w:t>FMAnot_</w:t>
    </w:r>
    <w:r w:rsidR="00AB3CBF">
      <w:rPr>
        <w:sz w:val="18"/>
        <w:szCs w:val="18"/>
      </w:rPr>
      <w:t>2811</w:t>
    </w:r>
    <w:r w:rsidR="00A452AA">
      <w:rPr>
        <w:sz w:val="18"/>
        <w:szCs w:val="18"/>
      </w:rPr>
      <w:t>13</w:t>
    </w:r>
    <w:r>
      <w:rPr>
        <w:sz w:val="18"/>
        <w:szCs w:val="18"/>
      </w:rPr>
      <w:t>_</w:t>
    </w:r>
    <w:r w:rsidR="008B3CD1">
      <w:rPr>
        <w:sz w:val="18"/>
        <w:szCs w:val="18"/>
      </w:rPr>
      <w:t>541</w:t>
    </w:r>
    <w:r w:rsidR="00AB3CBF">
      <w:rPr>
        <w:sz w:val="18"/>
        <w:szCs w:val="18"/>
      </w:rPr>
      <w:t>.1916</w:t>
    </w:r>
    <w:r w:rsidRPr="00523728">
      <w:rPr>
        <w:sz w:val="18"/>
        <w:szCs w:val="18"/>
      </w:rPr>
      <w:t xml:space="preserve">; Anotācija Ministru kabineta </w:t>
    </w:r>
    <w:r w:rsidRPr="00523728">
      <w:rPr>
        <w:rFonts w:cs="Times New Roman"/>
        <w:sz w:val="18"/>
        <w:szCs w:val="18"/>
      </w:rPr>
      <w:t>noteikumu „</w:t>
    </w:r>
    <w:r>
      <w:rPr>
        <w:rFonts w:cs="Times New Roman"/>
        <w:sz w:val="18"/>
        <w:szCs w:val="18"/>
      </w:rPr>
      <w:t xml:space="preserve">Grozījumi </w:t>
    </w:r>
    <w:r w:rsidRPr="001C2CD5">
      <w:rPr>
        <w:rFonts w:cs="Times New Roman"/>
        <w:bCs/>
        <w:sz w:val="18"/>
        <w:szCs w:val="18"/>
      </w:rPr>
      <w:t>Ministru kabineta 20</w:t>
    </w:r>
    <w:r>
      <w:rPr>
        <w:rFonts w:cs="Times New Roman"/>
        <w:bCs/>
        <w:sz w:val="18"/>
        <w:szCs w:val="18"/>
      </w:rPr>
      <w:t>10</w:t>
    </w:r>
    <w:r w:rsidRPr="001C2CD5">
      <w:rPr>
        <w:rFonts w:cs="Times New Roman"/>
        <w:bCs/>
        <w:sz w:val="18"/>
        <w:szCs w:val="18"/>
      </w:rPr>
      <w:t xml:space="preserve">.gada </w:t>
    </w:r>
    <w:r>
      <w:rPr>
        <w:rFonts w:cs="Times New Roman"/>
        <w:bCs/>
        <w:sz w:val="18"/>
        <w:szCs w:val="18"/>
      </w:rPr>
      <w:t>21.jūnija noteikumos Nr.541 „</w:t>
    </w:r>
    <w:r w:rsidRPr="001C2CD5">
      <w:rPr>
        <w:rFonts w:cs="Times New Roman"/>
        <w:bCs/>
        <w:sz w:val="18"/>
        <w:szCs w:val="18"/>
      </w:rPr>
      <w:t xml:space="preserve">Noteikumi par valsts un pašvaldību institūciju amatpersonu un darbinieku </w:t>
    </w:r>
    <w:r>
      <w:rPr>
        <w:rFonts w:cs="Times New Roman"/>
        <w:bCs/>
        <w:sz w:val="18"/>
        <w:szCs w:val="18"/>
      </w:rPr>
      <w:t>atlīdzības uzskaites sistēmu””</w:t>
    </w:r>
    <w:r w:rsidRPr="00523728">
      <w:rPr>
        <w:rFonts w:cs="Times New Roman"/>
        <w:sz w:val="18"/>
        <w:szCs w:val="18"/>
      </w:rPr>
      <w:t xml:space="preserve"> projektam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24D" w:rsidRDefault="0055124D" w:rsidP="007740F2">
      <w:r>
        <w:separator/>
      </w:r>
    </w:p>
  </w:footnote>
  <w:footnote w:type="continuationSeparator" w:id="0">
    <w:p w:rsidR="0055124D" w:rsidRDefault="0055124D" w:rsidP="00774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253314"/>
      <w:docPartObj>
        <w:docPartGallery w:val="Page Numbers (Top of Page)"/>
        <w:docPartUnique/>
      </w:docPartObj>
    </w:sdtPr>
    <w:sdtEndPr/>
    <w:sdtContent>
      <w:p w:rsidR="0055124D" w:rsidRDefault="0055124D">
        <w:pPr>
          <w:pStyle w:val="Header"/>
          <w:jc w:val="center"/>
        </w:pPr>
        <w:r w:rsidRPr="00F8589C">
          <w:rPr>
            <w:sz w:val="24"/>
            <w:szCs w:val="24"/>
          </w:rPr>
          <w:fldChar w:fldCharType="begin"/>
        </w:r>
        <w:r w:rsidRPr="00F8589C">
          <w:rPr>
            <w:sz w:val="24"/>
            <w:szCs w:val="24"/>
          </w:rPr>
          <w:instrText xml:space="preserve"> PAGE   \* MERGEFORMAT </w:instrText>
        </w:r>
        <w:r w:rsidRPr="00F8589C">
          <w:rPr>
            <w:sz w:val="24"/>
            <w:szCs w:val="24"/>
          </w:rPr>
          <w:fldChar w:fldCharType="separate"/>
        </w:r>
        <w:r w:rsidR="00496A52">
          <w:rPr>
            <w:noProof/>
            <w:sz w:val="24"/>
            <w:szCs w:val="24"/>
          </w:rPr>
          <w:t>4</w:t>
        </w:r>
        <w:r w:rsidRPr="00F8589C">
          <w:rPr>
            <w:noProof/>
            <w:sz w:val="24"/>
            <w:szCs w:val="24"/>
          </w:rPr>
          <w:fldChar w:fldCharType="end"/>
        </w:r>
      </w:p>
    </w:sdtContent>
  </w:sdt>
  <w:p w:rsidR="009821C9" w:rsidRDefault="009821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91222"/>
    <w:multiLevelType w:val="hybridMultilevel"/>
    <w:tmpl w:val="B0BCA1E6"/>
    <w:lvl w:ilvl="0" w:tplc="ECD68F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4AC70429"/>
    <w:multiLevelType w:val="hybridMultilevel"/>
    <w:tmpl w:val="6B6EC412"/>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BB5306C"/>
    <w:multiLevelType w:val="hybridMultilevel"/>
    <w:tmpl w:val="DF38EE5A"/>
    <w:lvl w:ilvl="0" w:tplc="12B031AC">
      <w:start w:val="1"/>
      <w:numFmt w:val="upperRoman"/>
      <w:lvlText w:val="%1."/>
      <w:lvlJc w:val="left"/>
      <w:pPr>
        <w:ind w:left="840" w:hanging="72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3">
    <w:nsid w:val="6E162279"/>
    <w:multiLevelType w:val="hybridMultilevel"/>
    <w:tmpl w:val="E222DC60"/>
    <w:lvl w:ilvl="0" w:tplc="FC8054B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40"/>
  <w:drawingGridVerticalSpacing w:val="381"/>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6D"/>
    <w:rsid w:val="0000317F"/>
    <w:rsid w:val="00013474"/>
    <w:rsid w:val="00017E1C"/>
    <w:rsid w:val="00020DEF"/>
    <w:rsid w:val="00026F6C"/>
    <w:rsid w:val="00041BC5"/>
    <w:rsid w:val="00051A8F"/>
    <w:rsid w:val="00054559"/>
    <w:rsid w:val="00054C53"/>
    <w:rsid w:val="000608D1"/>
    <w:rsid w:val="00062334"/>
    <w:rsid w:val="000A1EBA"/>
    <w:rsid w:val="000A3048"/>
    <w:rsid w:val="000A3D41"/>
    <w:rsid w:val="000B52E8"/>
    <w:rsid w:val="000C4DF9"/>
    <w:rsid w:val="000D3D6E"/>
    <w:rsid w:val="000E0E9C"/>
    <w:rsid w:val="000E0EAB"/>
    <w:rsid w:val="000E4D67"/>
    <w:rsid w:val="00100469"/>
    <w:rsid w:val="00115E82"/>
    <w:rsid w:val="0012014A"/>
    <w:rsid w:val="00122717"/>
    <w:rsid w:val="0012536F"/>
    <w:rsid w:val="00130A65"/>
    <w:rsid w:val="00131852"/>
    <w:rsid w:val="00133FC3"/>
    <w:rsid w:val="0014131D"/>
    <w:rsid w:val="00142743"/>
    <w:rsid w:val="0014438B"/>
    <w:rsid w:val="00152376"/>
    <w:rsid w:val="001544B1"/>
    <w:rsid w:val="00161D6A"/>
    <w:rsid w:val="0016244A"/>
    <w:rsid w:val="00163FE2"/>
    <w:rsid w:val="00182716"/>
    <w:rsid w:val="00184225"/>
    <w:rsid w:val="0018679A"/>
    <w:rsid w:val="00192B03"/>
    <w:rsid w:val="001952CE"/>
    <w:rsid w:val="00195D19"/>
    <w:rsid w:val="001A5D75"/>
    <w:rsid w:val="001A7971"/>
    <w:rsid w:val="001B1E3E"/>
    <w:rsid w:val="001C2CD5"/>
    <w:rsid w:val="001C3291"/>
    <w:rsid w:val="001C519F"/>
    <w:rsid w:val="001D5678"/>
    <w:rsid w:val="001D7B24"/>
    <w:rsid w:val="001E1202"/>
    <w:rsid w:val="001F56FF"/>
    <w:rsid w:val="00200731"/>
    <w:rsid w:val="00216F53"/>
    <w:rsid w:val="002176AD"/>
    <w:rsid w:val="00227194"/>
    <w:rsid w:val="00230D49"/>
    <w:rsid w:val="002424D8"/>
    <w:rsid w:val="002460DD"/>
    <w:rsid w:val="0024678C"/>
    <w:rsid w:val="00250856"/>
    <w:rsid w:val="00256191"/>
    <w:rsid w:val="0026659A"/>
    <w:rsid w:val="00266D26"/>
    <w:rsid w:val="0027097A"/>
    <w:rsid w:val="0027277F"/>
    <w:rsid w:val="002727AD"/>
    <w:rsid w:val="002842DF"/>
    <w:rsid w:val="00286673"/>
    <w:rsid w:val="002A09D6"/>
    <w:rsid w:val="002A2506"/>
    <w:rsid w:val="002A2997"/>
    <w:rsid w:val="002A3DAE"/>
    <w:rsid w:val="002A429F"/>
    <w:rsid w:val="002B33E3"/>
    <w:rsid w:val="002B368B"/>
    <w:rsid w:val="002B5BA9"/>
    <w:rsid w:val="002E69E7"/>
    <w:rsid w:val="002F0327"/>
    <w:rsid w:val="002F14AD"/>
    <w:rsid w:val="002F3527"/>
    <w:rsid w:val="002F7FE7"/>
    <w:rsid w:val="0030223A"/>
    <w:rsid w:val="00303583"/>
    <w:rsid w:val="00303E69"/>
    <w:rsid w:val="00312AA6"/>
    <w:rsid w:val="003243DA"/>
    <w:rsid w:val="00324680"/>
    <w:rsid w:val="00325216"/>
    <w:rsid w:val="003339A6"/>
    <w:rsid w:val="00342319"/>
    <w:rsid w:val="00342CDC"/>
    <w:rsid w:val="0035017E"/>
    <w:rsid w:val="003539EF"/>
    <w:rsid w:val="0035647F"/>
    <w:rsid w:val="00356748"/>
    <w:rsid w:val="00360180"/>
    <w:rsid w:val="003608AD"/>
    <w:rsid w:val="0036096D"/>
    <w:rsid w:val="003729C7"/>
    <w:rsid w:val="00377F94"/>
    <w:rsid w:val="0038376D"/>
    <w:rsid w:val="00385736"/>
    <w:rsid w:val="003941B7"/>
    <w:rsid w:val="0039636F"/>
    <w:rsid w:val="003B32D5"/>
    <w:rsid w:val="003B544A"/>
    <w:rsid w:val="003B71D3"/>
    <w:rsid w:val="003B7D1C"/>
    <w:rsid w:val="003C5CEA"/>
    <w:rsid w:val="003C7172"/>
    <w:rsid w:val="003D47B9"/>
    <w:rsid w:val="003D6E2F"/>
    <w:rsid w:val="003E333B"/>
    <w:rsid w:val="003E67CA"/>
    <w:rsid w:val="003F0215"/>
    <w:rsid w:val="003F2463"/>
    <w:rsid w:val="003F29C4"/>
    <w:rsid w:val="004027CE"/>
    <w:rsid w:val="00406416"/>
    <w:rsid w:val="00406D73"/>
    <w:rsid w:val="00411BC0"/>
    <w:rsid w:val="004124FD"/>
    <w:rsid w:val="004125EE"/>
    <w:rsid w:val="00417CCF"/>
    <w:rsid w:val="0042009D"/>
    <w:rsid w:val="00422671"/>
    <w:rsid w:val="00425672"/>
    <w:rsid w:val="004269B0"/>
    <w:rsid w:val="00431480"/>
    <w:rsid w:val="00434867"/>
    <w:rsid w:val="004368AE"/>
    <w:rsid w:val="004408BD"/>
    <w:rsid w:val="004427A4"/>
    <w:rsid w:val="00444C23"/>
    <w:rsid w:val="004454AD"/>
    <w:rsid w:val="0044601F"/>
    <w:rsid w:val="00450B86"/>
    <w:rsid w:val="00457159"/>
    <w:rsid w:val="0046430C"/>
    <w:rsid w:val="00464608"/>
    <w:rsid w:val="00465DA1"/>
    <w:rsid w:val="004704D8"/>
    <w:rsid w:val="00472A11"/>
    <w:rsid w:val="00473FED"/>
    <w:rsid w:val="00475E26"/>
    <w:rsid w:val="004807EA"/>
    <w:rsid w:val="0049457B"/>
    <w:rsid w:val="00496A52"/>
    <w:rsid w:val="004A783D"/>
    <w:rsid w:val="004C0984"/>
    <w:rsid w:val="004D012C"/>
    <w:rsid w:val="004E0339"/>
    <w:rsid w:val="004E3EA8"/>
    <w:rsid w:val="004E63DA"/>
    <w:rsid w:val="004F4590"/>
    <w:rsid w:val="004F6E25"/>
    <w:rsid w:val="004F7DC8"/>
    <w:rsid w:val="00501105"/>
    <w:rsid w:val="00523728"/>
    <w:rsid w:val="005500B1"/>
    <w:rsid w:val="0055124D"/>
    <w:rsid w:val="00551AFE"/>
    <w:rsid w:val="0055511C"/>
    <w:rsid w:val="0056019C"/>
    <w:rsid w:val="005631DF"/>
    <w:rsid w:val="00563CED"/>
    <w:rsid w:val="005657D6"/>
    <w:rsid w:val="00565E76"/>
    <w:rsid w:val="00566793"/>
    <w:rsid w:val="005668B0"/>
    <w:rsid w:val="00570E1F"/>
    <w:rsid w:val="00574AB3"/>
    <w:rsid w:val="0057577F"/>
    <w:rsid w:val="00585F3A"/>
    <w:rsid w:val="005912E0"/>
    <w:rsid w:val="005951DA"/>
    <w:rsid w:val="00595AFA"/>
    <w:rsid w:val="00596CDE"/>
    <w:rsid w:val="005A3AC5"/>
    <w:rsid w:val="005A4DBB"/>
    <w:rsid w:val="005A74FF"/>
    <w:rsid w:val="005B61EB"/>
    <w:rsid w:val="005B7B1F"/>
    <w:rsid w:val="005C37C2"/>
    <w:rsid w:val="005D466E"/>
    <w:rsid w:val="005D47F4"/>
    <w:rsid w:val="005D695A"/>
    <w:rsid w:val="005E039A"/>
    <w:rsid w:val="005F2843"/>
    <w:rsid w:val="00605A33"/>
    <w:rsid w:val="00606A4B"/>
    <w:rsid w:val="00613BF4"/>
    <w:rsid w:val="00627B2A"/>
    <w:rsid w:val="00634950"/>
    <w:rsid w:val="00643A1F"/>
    <w:rsid w:val="00645E21"/>
    <w:rsid w:val="006502C4"/>
    <w:rsid w:val="00653D0C"/>
    <w:rsid w:val="0066496D"/>
    <w:rsid w:val="00672F87"/>
    <w:rsid w:val="00674A47"/>
    <w:rsid w:val="0068087C"/>
    <w:rsid w:val="00684105"/>
    <w:rsid w:val="0069205F"/>
    <w:rsid w:val="006935D1"/>
    <w:rsid w:val="00693B48"/>
    <w:rsid w:val="006B3E2A"/>
    <w:rsid w:val="006B7A79"/>
    <w:rsid w:val="006C0E9A"/>
    <w:rsid w:val="006C1B3A"/>
    <w:rsid w:val="006C60FA"/>
    <w:rsid w:val="006D0D20"/>
    <w:rsid w:val="006D3764"/>
    <w:rsid w:val="006E0584"/>
    <w:rsid w:val="006E0C4B"/>
    <w:rsid w:val="006E101C"/>
    <w:rsid w:val="006E1A22"/>
    <w:rsid w:val="006E3186"/>
    <w:rsid w:val="006E6796"/>
    <w:rsid w:val="006F3E87"/>
    <w:rsid w:val="006F6A48"/>
    <w:rsid w:val="00701DC5"/>
    <w:rsid w:val="007022B9"/>
    <w:rsid w:val="00702BF0"/>
    <w:rsid w:val="0070526D"/>
    <w:rsid w:val="007131A5"/>
    <w:rsid w:val="007200A6"/>
    <w:rsid w:val="00730771"/>
    <w:rsid w:val="00733739"/>
    <w:rsid w:val="0073757A"/>
    <w:rsid w:val="00753410"/>
    <w:rsid w:val="00760C6B"/>
    <w:rsid w:val="007740F2"/>
    <w:rsid w:val="007745A6"/>
    <w:rsid w:val="007756E5"/>
    <w:rsid w:val="00776CCD"/>
    <w:rsid w:val="0078057E"/>
    <w:rsid w:val="007841C0"/>
    <w:rsid w:val="007862F1"/>
    <w:rsid w:val="00786509"/>
    <w:rsid w:val="00793890"/>
    <w:rsid w:val="00796CCD"/>
    <w:rsid w:val="007A4CA0"/>
    <w:rsid w:val="007B5773"/>
    <w:rsid w:val="007B5ACE"/>
    <w:rsid w:val="007C655C"/>
    <w:rsid w:val="007D791F"/>
    <w:rsid w:val="007E241A"/>
    <w:rsid w:val="007E6B54"/>
    <w:rsid w:val="007F1998"/>
    <w:rsid w:val="007F1CFD"/>
    <w:rsid w:val="007F3204"/>
    <w:rsid w:val="00803914"/>
    <w:rsid w:val="00804892"/>
    <w:rsid w:val="00804EB8"/>
    <w:rsid w:val="00806404"/>
    <w:rsid w:val="008138A9"/>
    <w:rsid w:val="0082071F"/>
    <w:rsid w:val="00826821"/>
    <w:rsid w:val="008304F2"/>
    <w:rsid w:val="00835068"/>
    <w:rsid w:val="00835802"/>
    <w:rsid w:val="008442FB"/>
    <w:rsid w:val="00851D90"/>
    <w:rsid w:val="00852CD2"/>
    <w:rsid w:val="00861512"/>
    <w:rsid w:val="00862EB1"/>
    <w:rsid w:val="00864869"/>
    <w:rsid w:val="00877908"/>
    <w:rsid w:val="00877A89"/>
    <w:rsid w:val="0088044F"/>
    <w:rsid w:val="0088217B"/>
    <w:rsid w:val="0089165D"/>
    <w:rsid w:val="00896087"/>
    <w:rsid w:val="0089697E"/>
    <w:rsid w:val="008A06DF"/>
    <w:rsid w:val="008A1796"/>
    <w:rsid w:val="008A59AE"/>
    <w:rsid w:val="008B3CD1"/>
    <w:rsid w:val="008B7114"/>
    <w:rsid w:val="008C14A5"/>
    <w:rsid w:val="008C160B"/>
    <w:rsid w:val="008C2E53"/>
    <w:rsid w:val="008C4091"/>
    <w:rsid w:val="008C6C7D"/>
    <w:rsid w:val="008D01F8"/>
    <w:rsid w:val="008D11BA"/>
    <w:rsid w:val="008D28C7"/>
    <w:rsid w:val="008D33D9"/>
    <w:rsid w:val="008D5368"/>
    <w:rsid w:val="008D545A"/>
    <w:rsid w:val="008D76BC"/>
    <w:rsid w:val="008E5289"/>
    <w:rsid w:val="008E6AFB"/>
    <w:rsid w:val="008F0B2E"/>
    <w:rsid w:val="00901E0A"/>
    <w:rsid w:val="009052B2"/>
    <w:rsid w:val="00914A3B"/>
    <w:rsid w:val="00915FA9"/>
    <w:rsid w:val="00921B9C"/>
    <w:rsid w:val="00923883"/>
    <w:rsid w:val="00923FDF"/>
    <w:rsid w:val="009267DF"/>
    <w:rsid w:val="00927926"/>
    <w:rsid w:val="00931F57"/>
    <w:rsid w:val="0093409E"/>
    <w:rsid w:val="00935378"/>
    <w:rsid w:val="00953466"/>
    <w:rsid w:val="00955248"/>
    <w:rsid w:val="00957AFB"/>
    <w:rsid w:val="00963B7D"/>
    <w:rsid w:val="00970036"/>
    <w:rsid w:val="00975747"/>
    <w:rsid w:val="009804AB"/>
    <w:rsid w:val="009821C9"/>
    <w:rsid w:val="009927C3"/>
    <w:rsid w:val="0099586B"/>
    <w:rsid w:val="009B236A"/>
    <w:rsid w:val="009B42FC"/>
    <w:rsid w:val="009B4C0B"/>
    <w:rsid w:val="009C430B"/>
    <w:rsid w:val="009C6BC3"/>
    <w:rsid w:val="009C7CB7"/>
    <w:rsid w:val="009D6228"/>
    <w:rsid w:val="009E20C8"/>
    <w:rsid w:val="009E3154"/>
    <w:rsid w:val="009E423D"/>
    <w:rsid w:val="009E615A"/>
    <w:rsid w:val="009F1C8A"/>
    <w:rsid w:val="009F2004"/>
    <w:rsid w:val="009F49A6"/>
    <w:rsid w:val="009F71E7"/>
    <w:rsid w:val="00A02AEE"/>
    <w:rsid w:val="00A046DC"/>
    <w:rsid w:val="00A14139"/>
    <w:rsid w:val="00A2149E"/>
    <w:rsid w:val="00A27D1D"/>
    <w:rsid w:val="00A31194"/>
    <w:rsid w:val="00A452AA"/>
    <w:rsid w:val="00A53B29"/>
    <w:rsid w:val="00A546D2"/>
    <w:rsid w:val="00A57A47"/>
    <w:rsid w:val="00A87936"/>
    <w:rsid w:val="00A90CCA"/>
    <w:rsid w:val="00A923DC"/>
    <w:rsid w:val="00A94684"/>
    <w:rsid w:val="00A94EB9"/>
    <w:rsid w:val="00A976A4"/>
    <w:rsid w:val="00AA2299"/>
    <w:rsid w:val="00AB20BE"/>
    <w:rsid w:val="00AB3CBF"/>
    <w:rsid w:val="00AB7A60"/>
    <w:rsid w:val="00AC26DD"/>
    <w:rsid w:val="00AC3BEB"/>
    <w:rsid w:val="00AC702C"/>
    <w:rsid w:val="00AE5A6F"/>
    <w:rsid w:val="00AF079B"/>
    <w:rsid w:val="00B07A5E"/>
    <w:rsid w:val="00B103E7"/>
    <w:rsid w:val="00B10CE6"/>
    <w:rsid w:val="00B1463A"/>
    <w:rsid w:val="00B253BC"/>
    <w:rsid w:val="00B254E1"/>
    <w:rsid w:val="00B26E00"/>
    <w:rsid w:val="00B2717F"/>
    <w:rsid w:val="00B30A99"/>
    <w:rsid w:val="00B30D51"/>
    <w:rsid w:val="00B35C6D"/>
    <w:rsid w:val="00B37224"/>
    <w:rsid w:val="00B4486A"/>
    <w:rsid w:val="00B52B42"/>
    <w:rsid w:val="00B5358B"/>
    <w:rsid w:val="00B56D81"/>
    <w:rsid w:val="00B71B92"/>
    <w:rsid w:val="00B73B49"/>
    <w:rsid w:val="00B7762B"/>
    <w:rsid w:val="00B77A16"/>
    <w:rsid w:val="00B83911"/>
    <w:rsid w:val="00B8427E"/>
    <w:rsid w:val="00B93AD7"/>
    <w:rsid w:val="00BA0537"/>
    <w:rsid w:val="00BA068E"/>
    <w:rsid w:val="00BA1E74"/>
    <w:rsid w:val="00BA20D0"/>
    <w:rsid w:val="00BA5C0C"/>
    <w:rsid w:val="00BA6E0A"/>
    <w:rsid w:val="00BA73BF"/>
    <w:rsid w:val="00BA75AE"/>
    <w:rsid w:val="00BB5474"/>
    <w:rsid w:val="00BB7856"/>
    <w:rsid w:val="00BC243A"/>
    <w:rsid w:val="00BD1E6E"/>
    <w:rsid w:val="00BE1C92"/>
    <w:rsid w:val="00BE3FFA"/>
    <w:rsid w:val="00BE447C"/>
    <w:rsid w:val="00BE4663"/>
    <w:rsid w:val="00BE6EE6"/>
    <w:rsid w:val="00BF4552"/>
    <w:rsid w:val="00C030E6"/>
    <w:rsid w:val="00C0345C"/>
    <w:rsid w:val="00C060CE"/>
    <w:rsid w:val="00C07A1A"/>
    <w:rsid w:val="00C11128"/>
    <w:rsid w:val="00C2074D"/>
    <w:rsid w:val="00C27314"/>
    <w:rsid w:val="00C3705C"/>
    <w:rsid w:val="00C41080"/>
    <w:rsid w:val="00C41EFB"/>
    <w:rsid w:val="00C54418"/>
    <w:rsid w:val="00C55F00"/>
    <w:rsid w:val="00C60184"/>
    <w:rsid w:val="00C60F8C"/>
    <w:rsid w:val="00C65492"/>
    <w:rsid w:val="00C674C2"/>
    <w:rsid w:val="00C67AB6"/>
    <w:rsid w:val="00C751F2"/>
    <w:rsid w:val="00C77FE9"/>
    <w:rsid w:val="00C80A73"/>
    <w:rsid w:val="00C80B41"/>
    <w:rsid w:val="00C84F1F"/>
    <w:rsid w:val="00C94B60"/>
    <w:rsid w:val="00CA1A14"/>
    <w:rsid w:val="00CA529E"/>
    <w:rsid w:val="00CB589D"/>
    <w:rsid w:val="00CB67AC"/>
    <w:rsid w:val="00CC052C"/>
    <w:rsid w:val="00CC2F68"/>
    <w:rsid w:val="00CC35D2"/>
    <w:rsid w:val="00CC6EFB"/>
    <w:rsid w:val="00CD0DDE"/>
    <w:rsid w:val="00CD4010"/>
    <w:rsid w:val="00CD656C"/>
    <w:rsid w:val="00CD7799"/>
    <w:rsid w:val="00CE2D10"/>
    <w:rsid w:val="00CE30D1"/>
    <w:rsid w:val="00CE3DB5"/>
    <w:rsid w:val="00CE7A8D"/>
    <w:rsid w:val="00CF1757"/>
    <w:rsid w:val="00CF51F0"/>
    <w:rsid w:val="00CF52D9"/>
    <w:rsid w:val="00CF742B"/>
    <w:rsid w:val="00D02869"/>
    <w:rsid w:val="00D03436"/>
    <w:rsid w:val="00D06959"/>
    <w:rsid w:val="00D07C37"/>
    <w:rsid w:val="00D107DE"/>
    <w:rsid w:val="00D237F7"/>
    <w:rsid w:val="00D23A73"/>
    <w:rsid w:val="00D261F6"/>
    <w:rsid w:val="00D51669"/>
    <w:rsid w:val="00D520F1"/>
    <w:rsid w:val="00D56190"/>
    <w:rsid w:val="00D57E12"/>
    <w:rsid w:val="00D623CD"/>
    <w:rsid w:val="00D64500"/>
    <w:rsid w:val="00D721B8"/>
    <w:rsid w:val="00D76AD0"/>
    <w:rsid w:val="00D81CB1"/>
    <w:rsid w:val="00D90AC4"/>
    <w:rsid w:val="00D9437D"/>
    <w:rsid w:val="00D94D1D"/>
    <w:rsid w:val="00D96E3F"/>
    <w:rsid w:val="00DA1516"/>
    <w:rsid w:val="00DA2445"/>
    <w:rsid w:val="00DA3A26"/>
    <w:rsid w:val="00DA5F8F"/>
    <w:rsid w:val="00DB3796"/>
    <w:rsid w:val="00DC050F"/>
    <w:rsid w:val="00DC7B44"/>
    <w:rsid w:val="00DD16D1"/>
    <w:rsid w:val="00DE1A07"/>
    <w:rsid w:val="00DE3D44"/>
    <w:rsid w:val="00DF219A"/>
    <w:rsid w:val="00DF4B58"/>
    <w:rsid w:val="00DF511F"/>
    <w:rsid w:val="00DF56E7"/>
    <w:rsid w:val="00E040B8"/>
    <w:rsid w:val="00E061B5"/>
    <w:rsid w:val="00E12F7F"/>
    <w:rsid w:val="00E1587D"/>
    <w:rsid w:val="00E16B00"/>
    <w:rsid w:val="00E20D5A"/>
    <w:rsid w:val="00E222EA"/>
    <w:rsid w:val="00E24549"/>
    <w:rsid w:val="00E24D1C"/>
    <w:rsid w:val="00E26EA7"/>
    <w:rsid w:val="00E33FF6"/>
    <w:rsid w:val="00E34609"/>
    <w:rsid w:val="00E36613"/>
    <w:rsid w:val="00E414CA"/>
    <w:rsid w:val="00E471C3"/>
    <w:rsid w:val="00E503EA"/>
    <w:rsid w:val="00E51789"/>
    <w:rsid w:val="00E5514D"/>
    <w:rsid w:val="00E5641D"/>
    <w:rsid w:val="00E64ACE"/>
    <w:rsid w:val="00E70758"/>
    <w:rsid w:val="00E73F6A"/>
    <w:rsid w:val="00E77C7F"/>
    <w:rsid w:val="00E805D4"/>
    <w:rsid w:val="00E833C2"/>
    <w:rsid w:val="00E87B78"/>
    <w:rsid w:val="00EA02E2"/>
    <w:rsid w:val="00EA5615"/>
    <w:rsid w:val="00EA7AB6"/>
    <w:rsid w:val="00EB0AD9"/>
    <w:rsid w:val="00EB39A0"/>
    <w:rsid w:val="00EC3E65"/>
    <w:rsid w:val="00EC3F8A"/>
    <w:rsid w:val="00EC4FF3"/>
    <w:rsid w:val="00ED34A0"/>
    <w:rsid w:val="00ED4D51"/>
    <w:rsid w:val="00EE0E01"/>
    <w:rsid w:val="00EF0010"/>
    <w:rsid w:val="00EF1C47"/>
    <w:rsid w:val="00EF3296"/>
    <w:rsid w:val="00EF406C"/>
    <w:rsid w:val="00F01922"/>
    <w:rsid w:val="00F020D9"/>
    <w:rsid w:val="00F025CE"/>
    <w:rsid w:val="00F16AFA"/>
    <w:rsid w:val="00F179D6"/>
    <w:rsid w:val="00F17A59"/>
    <w:rsid w:val="00F21DE0"/>
    <w:rsid w:val="00F4097F"/>
    <w:rsid w:val="00F4712B"/>
    <w:rsid w:val="00F47BDF"/>
    <w:rsid w:val="00F50272"/>
    <w:rsid w:val="00F50D8F"/>
    <w:rsid w:val="00F574AE"/>
    <w:rsid w:val="00F57AAC"/>
    <w:rsid w:val="00F6632C"/>
    <w:rsid w:val="00F67175"/>
    <w:rsid w:val="00F675D3"/>
    <w:rsid w:val="00F70677"/>
    <w:rsid w:val="00F708BC"/>
    <w:rsid w:val="00F8589C"/>
    <w:rsid w:val="00F8684A"/>
    <w:rsid w:val="00F94342"/>
    <w:rsid w:val="00F96BD4"/>
    <w:rsid w:val="00FA241A"/>
    <w:rsid w:val="00FA2FDC"/>
    <w:rsid w:val="00FA6B6E"/>
    <w:rsid w:val="00FA6D95"/>
    <w:rsid w:val="00FA71A2"/>
    <w:rsid w:val="00FB1F36"/>
    <w:rsid w:val="00FB528D"/>
    <w:rsid w:val="00FB5B96"/>
    <w:rsid w:val="00FB6276"/>
    <w:rsid w:val="00FE056B"/>
    <w:rsid w:val="00FE11DF"/>
    <w:rsid w:val="00FE5D02"/>
    <w:rsid w:val="00FF3B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70526D"/>
    <w:pPr>
      <w:spacing w:before="100" w:beforeAutospacing="1" w:after="100" w:afterAutospacing="1"/>
    </w:pPr>
    <w:rPr>
      <w:rFonts w:eastAsia="Times New Roman" w:cs="Times New Roman"/>
      <w:sz w:val="24"/>
      <w:szCs w:val="24"/>
      <w:lang w:eastAsia="lv-LV"/>
    </w:rPr>
  </w:style>
  <w:style w:type="paragraph" w:styleId="BodyText3">
    <w:name w:val="Body Text 3"/>
    <w:basedOn w:val="Normal"/>
    <w:link w:val="BodyText3Char"/>
    <w:rsid w:val="002B5BA9"/>
    <w:rPr>
      <w:rFonts w:eastAsia="Times New Roman" w:cs="Times New Roman"/>
      <w:b/>
      <w:i/>
      <w:sz w:val="24"/>
      <w:szCs w:val="20"/>
      <w:lang w:eastAsia="lv-LV"/>
    </w:rPr>
  </w:style>
  <w:style w:type="character" w:customStyle="1" w:styleId="BodyText3Char">
    <w:name w:val="Body Text 3 Char"/>
    <w:basedOn w:val="DefaultParagraphFont"/>
    <w:link w:val="BodyText3"/>
    <w:rsid w:val="002B5BA9"/>
    <w:rPr>
      <w:rFonts w:eastAsia="Times New Roman" w:cs="Times New Roman"/>
      <w:b/>
      <w:i/>
      <w:sz w:val="24"/>
      <w:szCs w:val="20"/>
      <w:lang w:eastAsia="lv-LV"/>
    </w:rPr>
  </w:style>
  <w:style w:type="character" w:styleId="Hyperlink">
    <w:name w:val="Hyperlink"/>
    <w:basedOn w:val="DefaultParagraphFont"/>
    <w:rsid w:val="002A429F"/>
    <w:rPr>
      <w:color w:val="0000FF"/>
      <w:u w:val="single"/>
    </w:rPr>
  </w:style>
  <w:style w:type="paragraph" w:styleId="BalloonText">
    <w:name w:val="Balloon Text"/>
    <w:basedOn w:val="Normal"/>
    <w:link w:val="BalloonTextChar"/>
    <w:uiPriority w:val="99"/>
    <w:semiHidden/>
    <w:unhideWhenUsed/>
    <w:rsid w:val="002A429F"/>
    <w:rPr>
      <w:rFonts w:ascii="Tahoma" w:hAnsi="Tahoma" w:cs="Tahoma"/>
      <w:sz w:val="16"/>
      <w:szCs w:val="16"/>
    </w:rPr>
  </w:style>
  <w:style w:type="character" w:customStyle="1" w:styleId="BalloonTextChar">
    <w:name w:val="Balloon Text Char"/>
    <w:basedOn w:val="DefaultParagraphFont"/>
    <w:link w:val="BalloonText"/>
    <w:uiPriority w:val="99"/>
    <w:semiHidden/>
    <w:rsid w:val="002A429F"/>
    <w:rPr>
      <w:rFonts w:ascii="Tahoma" w:hAnsi="Tahoma" w:cs="Tahoma"/>
      <w:sz w:val="16"/>
      <w:szCs w:val="16"/>
    </w:rPr>
  </w:style>
  <w:style w:type="paragraph" w:styleId="Header">
    <w:name w:val="header"/>
    <w:basedOn w:val="Normal"/>
    <w:link w:val="HeaderChar"/>
    <w:uiPriority w:val="99"/>
    <w:unhideWhenUsed/>
    <w:rsid w:val="007740F2"/>
    <w:pPr>
      <w:tabs>
        <w:tab w:val="center" w:pos="4153"/>
        <w:tab w:val="right" w:pos="8306"/>
      </w:tabs>
    </w:pPr>
  </w:style>
  <w:style w:type="character" w:customStyle="1" w:styleId="HeaderChar">
    <w:name w:val="Header Char"/>
    <w:basedOn w:val="DefaultParagraphFont"/>
    <w:link w:val="Header"/>
    <w:uiPriority w:val="99"/>
    <w:rsid w:val="007740F2"/>
  </w:style>
  <w:style w:type="paragraph" w:styleId="Footer">
    <w:name w:val="footer"/>
    <w:basedOn w:val="Normal"/>
    <w:link w:val="FooterChar"/>
    <w:unhideWhenUsed/>
    <w:rsid w:val="007740F2"/>
    <w:pPr>
      <w:tabs>
        <w:tab w:val="center" w:pos="4153"/>
        <w:tab w:val="right" w:pos="8306"/>
      </w:tabs>
    </w:pPr>
  </w:style>
  <w:style w:type="character" w:customStyle="1" w:styleId="FooterChar">
    <w:name w:val="Footer Char"/>
    <w:basedOn w:val="DefaultParagraphFont"/>
    <w:link w:val="Footer"/>
    <w:uiPriority w:val="99"/>
    <w:semiHidden/>
    <w:rsid w:val="007740F2"/>
  </w:style>
  <w:style w:type="paragraph" w:styleId="ListParagraph">
    <w:name w:val="List Paragraph"/>
    <w:basedOn w:val="Normal"/>
    <w:uiPriority w:val="34"/>
    <w:qFormat/>
    <w:rsid w:val="00062334"/>
    <w:pPr>
      <w:ind w:left="720"/>
      <w:contextualSpacing/>
    </w:pPr>
  </w:style>
  <w:style w:type="character" w:styleId="CommentReference">
    <w:name w:val="annotation reference"/>
    <w:basedOn w:val="DefaultParagraphFont"/>
    <w:uiPriority w:val="99"/>
    <w:semiHidden/>
    <w:unhideWhenUsed/>
    <w:rsid w:val="0089165D"/>
    <w:rPr>
      <w:sz w:val="16"/>
      <w:szCs w:val="16"/>
    </w:rPr>
  </w:style>
  <w:style w:type="paragraph" w:styleId="CommentText">
    <w:name w:val="annotation text"/>
    <w:basedOn w:val="Normal"/>
    <w:link w:val="CommentTextChar"/>
    <w:uiPriority w:val="99"/>
    <w:semiHidden/>
    <w:unhideWhenUsed/>
    <w:rsid w:val="0089165D"/>
    <w:rPr>
      <w:sz w:val="20"/>
      <w:szCs w:val="20"/>
    </w:rPr>
  </w:style>
  <w:style w:type="character" w:customStyle="1" w:styleId="CommentTextChar">
    <w:name w:val="Comment Text Char"/>
    <w:basedOn w:val="DefaultParagraphFont"/>
    <w:link w:val="CommentText"/>
    <w:uiPriority w:val="99"/>
    <w:semiHidden/>
    <w:rsid w:val="0089165D"/>
    <w:rPr>
      <w:sz w:val="20"/>
      <w:szCs w:val="20"/>
    </w:rPr>
  </w:style>
  <w:style w:type="paragraph" w:styleId="CommentSubject">
    <w:name w:val="annotation subject"/>
    <w:basedOn w:val="CommentText"/>
    <w:next w:val="CommentText"/>
    <w:link w:val="CommentSubjectChar"/>
    <w:uiPriority w:val="99"/>
    <w:semiHidden/>
    <w:unhideWhenUsed/>
    <w:rsid w:val="0089165D"/>
    <w:rPr>
      <w:b/>
      <w:bCs/>
    </w:rPr>
  </w:style>
  <w:style w:type="character" w:customStyle="1" w:styleId="CommentSubjectChar">
    <w:name w:val="Comment Subject Char"/>
    <w:basedOn w:val="CommentTextChar"/>
    <w:link w:val="CommentSubject"/>
    <w:uiPriority w:val="99"/>
    <w:semiHidden/>
    <w:rsid w:val="0089165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70526D"/>
    <w:pPr>
      <w:spacing w:before="100" w:beforeAutospacing="1" w:after="100" w:afterAutospacing="1"/>
    </w:pPr>
    <w:rPr>
      <w:rFonts w:eastAsia="Times New Roman" w:cs="Times New Roman"/>
      <w:sz w:val="24"/>
      <w:szCs w:val="24"/>
      <w:lang w:eastAsia="lv-LV"/>
    </w:rPr>
  </w:style>
  <w:style w:type="paragraph" w:styleId="BodyText3">
    <w:name w:val="Body Text 3"/>
    <w:basedOn w:val="Normal"/>
    <w:link w:val="BodyText3Char"/>
    <w:rsid w:val="002B5BA9"/>
    <w:rPr>
      <w:rFonts w:eastAsia="Times New Roman" w:cs="Times New Roman"/>
      <w:b/>
      <w:i/>
      <w:sz w:val="24"/>
      <w:szCs w:val="20"/>
      <w:lang w:eastAsia="lv-LV"/>
    </w:rPr>
  </w:style>
  <w:style w:type="character" w:customStyle="1" w:styleId="BodyText3Char">
    <w:name w:val="Body Text 3 Char"/>
    <w:basedOn w:val="DefaultParagraphFont"/>
    <w:link w:val="BodyText3"/>
    <w:rsid w:val="002B5BA9"/>
    <w:rPr>
      <w:rFonts w:eastAsia="Times New Roman" w:cs="Times New Roman"/>
      <w:b/>
      <w:i/>
      <w:sz w:val="24"/>
      <w:szCs w:val="20"/>
      <w:lang w:eastAsia="lv-LV"/>
    </w:rPr>
  </w:style>
  <w:style w:type="character" w:styleId="Hyperlink">
    <w:name w:val="Hyperlink"/>
    <w:basedOn w:val="DefaultParagraphFont"/>
    <w:rsid w:val="002A429F"/>
    <w:rPr>
      <w:color w:val="0000FF"/>
      <w:u w:val="single"/>
    </w:rPr>
  </w:style>
  <w:style w:type="paragraph" w:styleId="BalloonText">
    <w:name w:val="Balloon Text"/>
    <w:basedOn w:val="Normal"/>
    <w:link w:val="BalloonTextChar"/>
    <w:uiPriority w:val="99"/>
    <w:semiHidden/>
    <w:unhideWhenUsed/>
    <w:rsid w:val="002A429F"/>
    <w:rPr>
      <w:rFonts w:ascii="Tahoma" w:hAnsi="Tahoma" w:cs="Tahoma"/>
      <w:sz w:val="16"/>
      <w:szCs w:val="16"/>
    </w:rPr>
  </w:style>
  <w:style w:type="character" w:customStyle="1" w:styleId="BalloonTextChar">
    <w:name w:val="Balloon Text Char"/>
    <w:basedOn w:val="DefaultParagraphFont"/>
    <w:link w:val="BalloonText"/>
    <w:uiPriority w:val="99"/>
    <w:semiHidden/>
    <w:rsid w:val="002A429F"/>
    <w:rPr>
      <w:rFonts w:ascii="Tahoma" w:hAnsi="Tahoma" w:cs="Tahoma"/>
      <w:sz w:val="16"/>
      <w:szCs w:val="16"/>
    </w:rPr>
  </w:style>
  <w:style w:type="paragraph" w:styleId="Header">
    <w:name w:val="header"/>
    <w:basedOn w:val="Normal"/>
    <w:link w:val="HeaderChar"/>
    <w:uiPriority w:val="99"/>
    <w:unhideWhenUsed/>
    <w:rsid w:val="007740F2"/>
    <w:pPr>
      <w:tabs>
        <w:tab w:val="center" w:pos="4153"/>
        <w:tab w:val="right" w:pos="8306"/>
      </w:tabs>
    </w:pPr>
  </w:style>
  <w:style w:type="character" w:customStyle="1" w:styleId="HeaderChar">
    <w:name w:val="Header Char"/>
    <w:basedOn w:val="DefaultParagraphFont"/>
    <w:link w:val="Header"/>
    <w:uiPriority w:val="99"/>
    <w:rsid w:val="007740F2"/>
  </w:style>
  <w:style w:type="paragraph" w:styleId="Footer">
    <w:name w:val="footer"/>
    <w:basedOn w:val="Normal"/>
    <w:link w:val="FooterChar"/>
    <w:unhideWhenUsed/>
    <w:rsid w:val="007740F2"/>
    <w:pPr>
      <w:tabs>
        <w:tab w:val="center" w:pos="4153"/>
        <w:tab w:val="right" w:pos="8306"/>
      </w:tabs>
    </w:pPr>
  </w:style>
  <w:style w:type="character" w:customStyle="1" w:styleId="FooterChar">
    <w:name w:val="Footer Char"/>
    <w:basedOn w:val="DefaultParagraphFont"/>
    <w:link w:val="Footer"/>
    <w:uiPriority w:val="99"/>
    <w:semiHidden/>
    <w:rsid w:val="007740F2"/>
  </w:style>
  <w:style w:type="paragraph" w:styleId="ListParagraph">
    <w:name w:val="List Paragraph"/>
    <w:basedOn w:val="Normal"/>
    <w:uiPriority w:val="34"/>
    <w:qFormat/>
    <w:rsid w:val="00062334"/>
    <w:pPr>
      <w:ind w:left="720"/>
      <w:contextualSpacing/>
    </w:pPr>
  </w:style>
  <w:style w:type="character" w:styleId="CommentReference">
    <w:name w:val="annotation reference"/>
    <w:basedOn w:val="DefaultParagraphFont"/>
    <w:uiPriority w:val="99"/>
    <w:semiHidden/>
    <w:unhideWhenUsed/>
    <w:rsid w:val="0089165D"/>
    <w:rPr>
      <w:sz w:val="16"/>
      <w:szCs w:val="16"/>
    </w:rPr>
  </w:style>
  <w:style w:type="paragraph" w:styleId="CommentText">
    <w:name w:val="annotation text"/>
    <w:basedOn w:val="Normal"/>
    <w:link w:val="CommentTextChar"/>
    <w:uiPriority w:val="99"/>
    <w:semiHidden/>
    <w:unhideWhenUsed/>
    <w:rsid w:val="0089165D"/>
    <w:rPr>
      <w:sz w:val="20"/>
      <w:szCs w:val="20"/>
    </w:rPr>
  </w:style>
  <w:style w:type="character" w:customStyle="1" w:styleId="CommentTextChar">
    <w:name w:val="Comment Text Char"/>
    <w:basedOn w:val="DefaultParagraphFont"/>
    <w:link w:val="CommentText"/>
    <w:uiPriority w:val="99"/>
    <w:semiHidden/>
    <w:rsid w:val="0089165D"/>
    <w:rPr>
      <w:sz w:val="20"/>
      <w:szCs w:val="20"/>
    </w:rPr>
  </w:style>
  <w:style w:type="paragraph" w:styleId="CommentSubject">
    <w:name w:val="annotation subject"/>
    <w:basedOn w:val="CommentText"/>
    <w:next w:val="CommentText"/>
    <w:link w:val="CommentSubjectChar"/>
    <w:uiPriority w:val="99"/>
    <w:semiHidden/>
    <w:unhideWhenUsed/>
    <w:rsid w:val="0089165D"/>
    <w:rPr>
      <w:b/>
      <w:bCs/>
    </w:rPr>
  </w:style>
  <w:style w:type="character" w:customStyle="1" w:styleId="CommentSubjectChar">
    <w:name w:val="Comment Subject Char"/>
    <w:basedOn w:val="CommentTextChar"/>
    <w:link w:val="CommentSubject"/>
    <w:uiPriority w:val="99"/>
    <w:semiHidden/>
    <w:rsid w:val="008916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444146">
      <w:bodyDiv w:val="1"/>
      <w:marLeft w:val="0"/>
      <w:marRight w:val="0"/>
      <w:marTop w:val="0"/>
      <w:marBottom w:val="0"/>
      <w:divBdr>
        <w:top w:val="none" w:sz="0" w:space="0" w:color="auto"/>
        <w:left w:val="none" w:sz="0" w:space="0" w:color="auto"/>
        <w:bottom w:val="none" w:sz="0" w:space="0" w:color="auto"/>
        <w:right w:val="none" w:sz="0" w:space="0" w:color="auto"/>
      </w:divBdr>
    </w:div>
    <w:div w:id="21449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I.Ošiņa</Vad_x012b_t_x0101_js>
    <Kategorija xmlns="2e5bb04e-596e-45bd-9003-43ca78b1ba16">Anotācija</Kategorija>
    <DKP xmlns="2e5bb04e-596e-45bd-9003-43ca78b1ba16">447</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091943EFBEC2744BF973D3CD9DCF0D9" ma:contentTypeVersion="5" ma:contentTypeDescription="Izveidot jaunu dokumentu." ma:contentTypeScope="" ma:versionID="5b2d2eb7b7a99d56505a3db64d04e481">
  <xsd:schema xmlns:xsd="http://www.w3.org/2001/XMLSchema" xmlns:p="http://schemas.microsoft.com/office/2006/metadata/properties" xmlns:ns1="2e5bb04e-596e-45bd-9003-43ca78b1ba16" targetNamespace="http://schemas.microsoft.com/office/2006/metadata/properties" ma:root="true" ma:fieldsID="db25b206ed3104c3a217abc9ccf6a040"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E2CF9C1F-5FE4-4FDC-9181-88766F5B2507}"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C66FB-5F34-4422-B311-54C1CF655C7F}">
  <ds:schemaRefs>
    <ds:schemaRef ds:uri="http://purl.org/dc/terms/"/>
    <ds:schemaRef ds:uri="http://schemas.microsoft.com/office/2006/documentManagement/types"/>
    <ds:schemaRef ds:uri="http://purl.org/dc/elements/1.1/"/>
    <ds:schemaRef ds:uri="http://purl.org/dc/dcmitype/"/>
    <ds:schemaRef ds:uri="2e5bb04e-596e-45bd-9003-43ca78b1ba16"/>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45DBF74-7919-4B71-A43B-DB2817F10B5D}">
  <ds:schemaRefs>
    <ds:schemaRef ds:uri="http://schemas.microsoft.com/sharepoint/v3/contenttype/forms"/>
  </ds:schemaRefs>
</ds:datastoreItem>
</file>

<file path=customXml/itemProps3.xml><?xml version="1.0" encoding="utf-8"?>
<ds:datastoreItem xmlns:ds="http://schemas.openxmlformats.org/officeDocument/2006/customXml" ds:itemID="{2764123A-A0FB-4BCB-AF5E-898A29474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ADAADD5-0F50-4B25-8AE1-A561DB894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1063</Words>
  <Characters>7925</Characters>
  <Application>Microsoft Office Word</Application>
  <DocSecurity>0</DocSecurity>
  <Lines>233</Lines>
  <Paragraphs>74</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2010.gada 21.jūnija noteikumos Nr.541 „Noteikumi par valsts un pašvaldību institūciju amatpersonu un darbinieku atlīdzības uzskaites sistēmu”” projekta anotācija</vt:lpstr>
    </vt:vector>
  </TitlesOfParts>
  <Company>fm</Company>
  <LinksUpToDate>false</LinksUpToDate>
  <CharactersWithSpaces>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2010.gada 21.jūnija noteikumos Nr.541 „Noteikumi par valsts un pašvaldību institūciju amatpersonu un darbinieku atlīdzības uzskaites sistēmu”” projekta anotācija</dc:title>
  <dc:subject>Anotācija</dc:subject>
  <dc:creator>G.Goldmane</dc:creator>
  <dc:description>t.67083979 Ginta Goldmane ginta.goldmane@fm.gov.lv</dc:description>
  <cp:lastModifiedBy>Ginta Goldmane</cp:lastModifiedBy>
  <cp:revision>5</cp:revision>
  <cp:lastPrinted>2013-10-25T07:25:00Z</cp:lastPrinted>
  <dcterms:created xsi:type="dcterms:W3CDTF">2013-10-31T14:42:00Z</dcterms:created>
  <dcterms:modified xsi:type="dcterms:W3CDTF">2013-11-29T13:25:00Z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0x0101008091943EFBEC2744BF973D3CD9DCF0D9</vt:lpwstr>
  </property>
</Properties>
</file>