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A62" w:rsidRDefault="00744A62" w:rsidP="00883D4B">
      <w:pPr>
        <w:spacing w:after="0" w:line="240" w:lineRule="auto"/>
        <w:ind w:right="-1"/>
        <w:jc w:val="right"/>
        <w:rPr>
          <w:sz w:val="24"/>
          <w:szCs w:val="24"/>
        </w:rPr>
      </w:pPr>
      <w:bookmarkStart w:id="0" w:name="OLE_LINK7"/>
      <w:bookmarkStart w:id="1" w:name="OLE_LINK8"/>
    </w:p>
    <w:p w:rsidR="008D20B3" w:rsidRDefault="00EF5A3F" w:rsidP="008D20B3">
      <w:pPr>
        <w:pStyle w:val="BodyText"/>
        <w:ind w:left="720"/>
        <w:jc w:val="right"/>
        <w:rPr>
          <w:b w:val="0"/>
          <w:bCs w:val="0"/>
          <w:color w:val="000000" w:themeColor="text1"/>
        </w:rPr>
      </w:pPr>
      <w:bookmarkStart w:id="2" w:name="OLE_LINK10"/>
      <w:bookmarkStart w:id="3" w:name="OLE_LINK11"/>
      <w:bookmarkStart w:id="4" w:name="OLE_LINK15"/>
      <w:r>
        <w:rPr>
          <w:b w:val="0"/>
          <w:bCs w:val="0"/>
          <w:color w:val="000000" w:themeColor="text1"/>
        </w:rPr>
        <w:t>P</w:t>
      </w:r>
      <w:r w:rsidR="000E5A17" w:rsidRPr="00874F96">
        <w:rPr>
          <w:b w:val="0"/>
          <w:bCs w:val="0"/>
          <w:color w:val="000000" w:themeColor="text1"/>
        </w:rPr>
        <w:t xml:space="preserve">ielikums </w:t>
      </w:r>
      <w:r w:rsidR="00874F96" w:rsidRPr="00874F96">
        <w:rPr>
          <w:b w:val="0"/>
          <w:bCs w:val="0"/>
          <w:color w:val="000000" w:themeColor="text1"/>
        </w:rPr>
        <w:t xml:space="preserve">Ministru kabineta rīkojuma projekta „Grozījumi Ministru kabineta </w:t>
      </w:r>
    </w:p>
    <w:p w:rsidR="008D20B3" w:rsidRDefault="00874F96" w:rsidP="008D20B3">
      <w:pPr>
        <w:pStyle w:val="BodyText"/>
        <w:ind w:left="720"/>
        <w:jc w:val="right"/>
        <w:rPr>
          <w:b w:val="0"/>
          <w:bCs w:val="0"/>
          <w:color w:val="000000" w:themeColor="text1"/>
        </w:rPr>
      </w:pPr>
      <w:r w:rsidRPr="00874F96">
        <w:rPr>
          <w:b w:val="0"/>
          <w:bCs w:val="0"/>
          <w:color w:val="000000" w:themeColor="text1"/>
        </w:rPr>
        <w:t xml:space="preserve">2012.gada 3.oktobra rīkojumā Nr.465 "Par finansējuma piešķiršanu administratīvās ēkas </w:t>
      </w:r>
    </w:p>
    <w:p w:rsidR="008D20B3" w:rsidRDefault="00874F96" w:rsidP="008D20B3">
      <w:pPr>
        <w:pStyle w:val="BodyText"/>
        <w:ind w:left="720"/>
        <w:jc w:val="right"/>
        <w:rPr>
          <w:b w:val="0"/>
          <w:bCs w:val="0"/>
          <w:color w:val="000000" w:themeColor="text1"/>
        </w:rPr>
      </w:pPr>
      <w:r w:rsidRPr="00874F96">
        <w:rPr>
          <w:b w:val="0"/>
          <w:bCs w:val="0"/>
          <w:color w:val="000000" w:themeColor="text1"/>
        </w:rPr>
        <w:t>un garāžas ēkas Jūras ielā 34, Ventspilī, būvniecības projekta un nomas maksas</w:t>
      </w:r>
    </w:p>
    <w:p w:rsidR="00841FD0" w:rsidRPr="00874F96" w:rsidRDefault="00874F96" w:rsidP="008D20B3">
      <w:pPr>
        <w:pStyle w:val="BodyText"/>
        <w:ind w:left="720"/>
        <w:jc w:val="right"/>
        <w:rPr>
          <w:b w:val="0"/>
          <w:bCs w:val="0"/>
          <w:color w:val="000000" w:themeColor="text1"/>
        </w:rPr>
      </w:pPr>
      <w:r w:rsidRPr="00874F96">
        <w:rPr>
          <w:b w:val="0"/>
          <w:bCs w:val="0"/>
          <w:color w:val="000000" w:themeColor="text1"/>
        </w:rPr>
        <w:t xml:space="preserve"> izdevumu segšanai"" </w:t>
      </w:r>
      <w:r w:rsidR="003677EE" w:rsidRPr="008955D1">
        <w:rPr>
          <w:b w:val="0"/>
          <w:bCs w:val="0"/>
          <w:color w:val="000000" w:themeColor="text1"/>
        </w:rPr>
        <w:t>sākotnējās ietekmes novērtējuma ziņojuma</w:t>
      </w:r>
      <w:r w:rsidR="000E5A17" w:rsidRPr="008955D1">
        <w:rPr>
          <w:b w:val="0"/>
          <w:bCs w:val="0"/>
          <w:color w:val="000000" w:themeColor="text1"/>
        </w:rPr>
        <w:t>m</w:t>
      </w:r>
      <w:r w:rsidR="003677EE" w:rsidRPr="008955D1">
        <w:rPr>
          <w:b w:val="0"/>
          <w:bCs w:val="0"/>
          <w:color w:val="000000" w:themeColor="text1"/>
        </w:rPr>
        <w:t xml:space="preserve"> (anotācija</w:t>
      </w:r>
      <w:r w:rsidR="000E5A17" w:rsidRPr="008955D1">
        <w:rPr>
          <w:b w:val="0"/>
          <w:bCs w:val="0"/>
          <w:color w:val="000000" w:themeColor="text1"/>
        </w:rPr>
        <w:t>i</w:t>
      </w:r>
      <w:r w:rsidR="003677EE" w:rsidRPr="008955D1">
        <w:rPr>
          <w:b w:val="0"/>
          <w:bCs w:val="0"/>
          <w:color w:val="000000" w:themeColor="text1"/>
        </w:rPr>
        <w:t xml:space="preserve">) </w:t>
      </w:r>
    </w:p>
    <w:bookmarkEnd w:id="0"/>
    <w:bookmarkEnd w:id="1"/>
    <w:bookmarkEnd w:id="2"/>
    <w:bookmarkEnd w:id="3"/>
    <w:bookmarkEnd w:id="4"/>
    <w:p w:rsidR="00435C6A" w:rsidRDefault="00435C6A" w:rsidP="00D54A91">
      <w:pPr>
        <w:spacing w:after="0" w:line="240" w:lineRule="auto"/>
        <w:jc w:val="right"/>
        <w:rPr>
          <w:sz w:val="20"/>
          <w:szCs w:val="20"/>
        </w:rPr>
      </w:pPr>
    </w:p>
    <w:p w:rsidR="00435C6A" w:rsidRDefault="00744A62" w:rsidP="00435C6A">
      <w:pPr>
        <w:spacing w:after="0" w:line="240" w:lineRule="auto"/>
        <w:jc w:val="center"/>
        <w:rPr>
          <w:b/>
          <w:sz w:val="24"/>
          <w:szCs w:val="24"/>
        </w:rPr>
      </w:pPr>
      <w:r>
        <w:rPr>
          <w:b/>
          <w:sz w:val="24"/>
          <w:szCs w:val="24"/>
        </w:rPr>
        <w:t>I</w:t>
      </w:r>
      <w:r w:rsidRPr="00744A62">
        <w:rPr>
          <w:b/>
          <w:sz w:val="24"/>
          <w:szCs w:val="24"/>
        </w:rPr>
        <w:t>nformācij</w:t>
      </w:r>
      <w:r w:rsidR="00EC5535">
        <w:rPr>
          <w:b/>
          <w:sz w:val="24"/>
          <w:szCs w:val="24"/>
        </w:rPr>
        <w:t>a</w:t>
      </w:r>
      <w:r w:rsidRPr="00744A62">
        <w:rPr>
          <w:b/>
          <w:sz w:val="24"/>
          <w:szCs w:val="24"/>
        </w:rPr>
        <w:t xml:space="preserve"> </w:t>
      </w:r>
    </w:p>
    <w:p w:rsidR="00CF1AE7" w:rsidRDefault="00744A62" w:rsidP="00435C6A">
      <w:pPr>
        <w:spacing w:after="0" w:line="240" w:lineRule="auto"/>
        <w:jc w:val="center"/>
        <w:rPr>
          <w:b/>
          <w:sz w:val="24"/>
          <w:szCs w:val="24"/>
        </w:rPr>
      </w:pPr>
      <w:r w:rsidRPr="00744A62">
        <w:rPr>
          <w:b/>
          <w:sz w:val="24"/>
          <w:szCs w:val="24"/>
        </w:rPr>
        <w:t>par būvniecības projekt</w:t>
      </w:r>
      <w:r>
        <w:rPr>
          <w:b/>
          <w:sz w:val="24"/>
          <w:szCs w:val="24"/>
        </w:rPr>
        <w:t xml:space="preserve">a </w:t>
      </w:r>
      <w:r w:rsidR="00922107">
        <w:rPr>
          <w:b/>
          <w:sz w:val="24"/>
          <w:szCs w:val="24"/>
        </w:rPr>
        <w:t>„</w:t>
      </w:r>
      <w:r w:rsidR="00910B26">
        <w:rPr>
          <w:b/>
          <w:bCs/>
          <w:color w:val="000000" w:themeColor="text1"/>
          <w:sz w:val="24"/>
          <w:szCs w:val="24"/>
        </w:rPr>
        <w:t>A</w:t>
      </w:r>
      <w:r w:rsidR="00874F96" w:rsidRPr="00874F96">
        <w:rPr>
          <w:b/>
          <w:bCs/>
          <w:color w:val="000000" w:themeColor="text1"/>
          <w:sz w:val="24"/>
          <w:szCs w:val="24"/>
        </w:rPr>
        <w:t>dministratīvās ēkas un garāžas ēkas Jūras ielā 34, Ventspilī</w:t>
      </w:r>
      <w:r w:rsidR="00874F96">
        <w:rPr>
          <w:b/>
          <w:bCs/>
          <w:color w:val="000000" w:themeColor="text1"/>
          <w:sz w:val="24"/>
          <w:szCs w:val="24"/>
        </w:rPr>
        <w:t>, renovācija</w:t>
      </w:r>
      <w:r w:rsidR="005344C1">
        <w:rPr>
          <w:b/>
          <w:sz w:val="24"/>
          <w:szCs w:val="24"/>
        </w:rPr>
        <w:t>”</w:t>
      </w:r>
      <w:r w:rsidRPr="0012505D">
        <w:rPr>
          <w:b/>
          <w:sz w:val="24"/>
          <w:szCs w:val="24"/>
        </w:rPr>
        <w:t xml:space="preserve"> </w:t>
      </w:r>
    </w:p>
    <w:p w:rsidR="00841FD0" w:rsidRDefault="00435C6A" w:rsidP="00435C6A">
      <w:pPr>
        <w:spacing w:after="0" w:line="240" w:lineRule="auto"/>
        <w:jc w:val="center"/>
        <w:rPr>
          <w:b/>
          <w:sz w:val="24"/>
          <w:szCs w:val="24"/>
        </w:rPr>
      </w:pPr>
      <w:r>
        <w:rPr>
          <w:b/>
          <w:sz w:val="24"/>
          <w:szCs w:val="24"/>
        </w:rPr>
        <w:t>p</w:t>
      </w:r>
      <w:r w:rsidR="00841FD0" w:rsidRPr="00435C6A">
        <w:rPr>
          <w:b/>
          <w:sz w:val="24"/>
          <w:szCs w:val="24"/>
        </w:rPr>
        <w:t>recizēt</w:t>
      </w:r>
      <w:r>
        <w:rPr>
          <w:b/>
          <w:sz w:val="24"/>
          <w:szCs w:val="24"/>
        </w:rPr>
        <w:t>o</w:t>
      </w:r>
      <w:r w:rsidR="0012505D" w:rsidRPr="00435C6A">
        <w:rPr>
          <w:b/>
          <w:sz w:val="24"/>
          <w:szCs w:val="24"/>
        </w:rPr>
        <w:t xml:space="preserve"> </w:t>
      </w:r>
      <w:r w:rsidR="00841FD0" w:rsidRPr="00435C6A">
        <w:rPr>
          <w:b/>
          <w:sz w:val="24"/>
          <w:szCs w:val="24"/>
        </w:rPr>
        <w:t>naudas plūsm</w:t>
      </w:r>
      <w:r>
        <w:rPr>
          <w:b/>
          <w:sz w:val="24"/>
          <w:szCs w:val="24"/>
        </w:rPr>
        <w:t>u</w:t>
      </w:r>
      <w:r w:rsidR="00841FD0" w:rsidRPr="00435C6A">
        <w:rPr>
          <w:b/>
          <w:sz w:val="24"/>
          <w:szCs w:val="24"/>
        </w:rPr>
        <w:t xml:space="preserve"> sadalījumā pa gadiem</w:t>
      </w:r>
    </w:p>
    <w:p w:rsidR="004F565B" w:rsidRDefault="004F565B" w:rsidP="00435C6A">
      <w:pPr>
        <w:spacing w:after="0" w:line="240" w:lineRule="auto"/>
        <w:jc w:val="center"/>
        <w:rPr>
          <w:b/>
          <w:sz w:val="24"/>
          <w:szCs w:val="24"/>
        </w:rPr>
      </w:pPr>
    </w:p>
    <w:p w:rsidR="004F565B" w:rsidRPr="00C0369A" w:rsidRDefault="004F565B" w:rsidP="004F565B">
      <w:pPr>
        <w:spacing w:after="0" w:line="240" w:lineRule="auto"/>
        <w:ind w:right="1244"/>
        <w:jc w:val="right"/>
        <w:rPr>
          <w:sz w:val="24"/>
          <w:szCs w:val="24"/>
        </w:rPr>
      </w:pPr>
      <w:r w:rsidRPr="00C0369A">
        <w:rPr>
          <w:sz w:val="24"/>
          <w:szCs w:val="24"/>
        </w:rPr>
        <w:t>1.tabula</w:t>
      </w:r>
    </w:p>
    <w:tbl>
      <w:tblPr>
        <w:tblW w:w="125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4"/>
        <w:gridCol w:w="945"/>
        <w:gridCol w:w="1301"/>
        <w:gridCol w:w="1132"/>
        <w:gridCol w:w="942"/>
        <w:gridCol w:w="942"/>
        <w:gridCol w:w="942"/>
        <w:gridCol w:w="1037"/>
        <w:gridCol w:w="1037"/>
        <w:gridCol w:w="937"/>
        <w:gridCol w:w="937"/>
        <w:gridCol w:w="942"/>
        <w:gridCol w:w="942"/>
      </w:tblGrid>
      <w:tr w:rsidR="005914DB" w:rsidRPr="005914DB" w:rsidTr="00570F9C">
        <w:trPr>
          <w:trHeight w:val="525"/>
          <w:jc w:val="center"/>
        </w:trPr>
        <w:tc>
          <w:tcPr>
            <w:tcW w:w="525" w:type="dxa"/>
            <w:vMerge w:val="restart"/>
            <w:shd w:val="clear" w:color="auto" w:fill="auto"/>
            <w:vAlign w:val="center"/>
            <w:hideMark/>
          </w:tcPr>
          <w:p w:rsidR="005914DB" w:rsidRPr="005914DB" w:rsidRDefault="005914DB" w:rsidP="005914DB">
            <w:pPr>
              <w:spacing w:after="0" w:line="240" w:lineRule="auto"/>
              <w:jc w:val="center"/>
              <w:rPr>
                <w:b/>
                <w:bCs/>
                <w:sz w:val="16"/>
                <w:szCs w:val="16"/>
                <w:lang w:eastAsia="lv-LV"/>
              </w:rPr>
            </w:pPr>
            <w:r w:rsidRPr="005914DB">
              <w:rPr>
                <w:b/>
                <w:bCs/>
                <w:sz w:val="16"/>
                <w:szCs w:val="16"/>
                <w:lang w:eastAsia="lv-LV"/>
              </w:rPr>
              <w:t>Nr.</w:t>
            </w:r>
            <w:r w:rsidRPr="005914DB">
              <w:rPr>
                <w:b/>
                <w:bCs/>
                <w:sz w:val="16"/>
                <w:szCs w:val="16"/>
                <w:lang w:eastAsia="lv-LV"/>
              </w:rPr>
              <w:br/>
              <w:t>p.k.</w:t>
            </w:r>
          </w:p>
        </w:tc>
        <w:tc>
          <w:tcPr>
            <w:tcW w:w="4319" w:type="dxa"/>
            <w:gridSpan w:val="4"/>
            <w:shd w:val="clear" w:color="auto" w:fill="auto"/>
            <w:vAlign w:val="center"/>
            <w:hideMark/>
          </w:tcPr>
          <w:p w:rsidR="005914DB" w:rsidRPr="005914DB" w:rsidRDefault="005914DB" w:rsidP="005914DB">
            <w:pPr>
              <w:spacing w:after="0" w:line="240" w:lineRule="auto"/>
              <w:jc w:val="center"/>
              <w:rPr>
                <w:b/>
                <w:bCs/>
                <w:sz w:val="16"/>
                <w:szCs w:val="16"/>
                <w:lang w:eastAsia="lv-LV"/>
              </w:rPr>
            </w:pPr>
            <w:r w:rsidRPr="005914DB">
              <w:rPr>
                <w:b/>
                <w:bCs/>
                <w:sz w:val="16"/>
                <w:szCs w:val="16"/>
                <w:lang w:eastAsia="lv-LV"/>
              </w:rPr>
              <w:t>Likumā „Par valsts budžetu 2013.gadam” apstiprinātais finansējums sadalījumā pa gadiem</w:t>
            </w:r>
          </w:p>
        </w:tc>
        <w:tc>
          <w:tcPr>
            <w:tcW w:w="1884" w:type="dxa"/>
            <w:gridSpan w:val="2"/>
            <w:shd w:val="clear" w:color="auto" w:fill="auto"/>
            <w:vAlign w:val="center"/>
            <w:hideMark/>
          </w:tcPr>
          <w:p w:rsidR="005914DB" w:rsidRPr="005914DB" w:rsidRDefault="005914DB" w:rsidP="005914DB">
            <w:pPr>
              <w:spacing w:after="0" w:line="240" w:lineRule="auto"/>
              <w:jc w:val="center"/>
              <w:rPr>
                <w:b/>
                <w:bCs/>
                <w:sz w:val="16"/>
                <w:szCs w:val="16"/>
                <w:lang w:eastAsia="lv-LV"/>
              </w:rPr>
            </w:pPr>
            <w:r w:rsidRPr="005914DB">
              <w:rPr>
                <w:b/>
                <w:bCs/>
                <w:sz w:val="16"/>
                <w:szCs w:val="16"/>
                <w:lang w:eastAsia="lv-LV"/>
              </w:rPr>
              <w:t xml:space="preserve">Izmaiņas +/- </w:t>
            </w:r>
          </w:p>
        </w:tc>
        <w:tc>
          <w:tcPr>
            <w:tcW w:w="5832" w:type="dxa"/>
            <w:gridSpan w:val="6"/>
            <w:shd w:val="clear" w:color="auto" w:fill="auto"/>
            <w:vAlign w:val="center"/>
            <w:hideMark/>
          </w:tcPr>
          <w:p w:rsidR="005914DB" w:rsidRPr="005914DB" w:rsidRDefault="005914DB" w:rsidP="005914DB">
            <w:pPr>
              <w:spacing w:after="0" w:line="240" w:lineRule="auto"/>
              <w:jc w:val="center"/>
              <w:rPr>
                <w:b/>
                <w:bCs/>
                <w:sz w:val="16"/>
                <w:szCs w:val="16"/>
                <w:lang w:eastAsia="lv-LV"/>
              </w:rPr>
            </w:pPr>
            <w:r w:rsidRPr="005914DB">
              <w:rPr>
                <w:b/>
                <w:bCs/>
                <w:sz w:val="16"/>
                <w:szCs w:val="16"/>
                <w:lang w:eastAsia="lv-LV"/>
              </w:rPr>
              <w:t>Precizētais finansējums sadalījumā pa gadiem</w:t>
            </w:r>
          </w:p>
        </w:tc>
      </w:tr>
      <w:tr w:rsidR="00D90932" w:rsidRPr="005914DB" w:rsidTr="00570F9C">
        <w:trPr>
          <w:trHeight w:val="1215"/>
          <w:jc w:val="center"/>
        </w:trPr>
        <w:tc>
          <w:tcPr>
            <w:tcW w:w="525" w:type="dxa"/>
            <w:vMerge/>
            <w:shd w:val="clear" w:color="auto" w:fill="auto"/>
            <w:vAlign w:val="center"/>
            <w:hideMark/>
          </w:tcPr>
          <w:p w:rsidR="005914DB" w:rsidRPr="005914DB" w:rsidRDefault="005914DB" w:rsidP="005914DB">
            <w:pPr>
              <w:spacing w:after="0" w:line="240" w:lineRule="auto"/>
              <w:rPr>
                <w:b/>
                <w:bCs/>
                <w:sz w:val="16"/>
                <w:szCs w:val="16"/>
                <w:lang w:eastAsia="lv-LV"/>
              </w:rPr>
            </w:pPr>
          </w:p>
        </w:tc>
        <w:tc>
          <w:tcPr>
            <w:tcW w:w="946" w:type="dxa"/>
            <w:vMerge w:val="restart"/>
            <w:shd w:val="clear" w:color="auto" w:fill="auto"/>
            <w:vAlign w:val="center"/>
            <w:hideMark/>
          </w:tcPr>
          <w:p w:rsidR="005914DB" w:rsidRPr="005914DB" w:rsidRDefault="005914DB" w:rsidP="005914DB">
            <w:pPr>
              <w:spacing w:after="0" w:line="240" w:lineRule="auto"/>
              <w:jc w:val="center"/>
              <w:rPr>
                <w:b/>
                <w:bCs/>
                <w:sz w:val="16"/>
                <w:szCs w:val="16"/>
                <w:lang w:eastAsia="lv-LV"/>
              </w:rPr>
            </w:pPr>
            <w:r w:rsidRPr="005914DB">
              <w:rPr>
                <w:b/>
                <w:bCs/>
                <w:sz w:val="16"/>
                <w:szCs w:val="16"/>
                <w:lang w:eastAsia="lv-LV"/>
              </w:rPr>
              <w:t>Pārskata periods</w:t>
            </w:r>
            <w:r w:rsidRPr="005914DB">
              <w:rPr>
                <w:b/>
                <w:bCs/>
                <w:sz w:val="16"/>
                <w:szCs w:val="16"/>
                <w:lang w:eastAsia="lv-LV"/>
              </w:rPr>
              <w:br/>
              <w:t>(gads)</w:t>
            </w:r>
          </w:p>
        </w:tc>
        <w:tc>
          <w:tcPr>
            <w:tcW w:w="1302" w:type="dxa"/>
            <w:vMerge w:val="restart"/>
            <w:shd w:val="clear" w:color="auto" w:fill="auto"/>
            <w:vAlign w:val="center"/>
            <w:hideMark/>
          </w:tcPr>
          <w:p w:rsidR="005914DB" w:rsidRPr="005914DB" w:rsidRDefault="00D90932" w:rsidP="005914DB">
            <w:pPr>
              <w:spacing w:after="0" w:line="240" w:lineRule="auto"/>
              <w:jc w:val="center"/>
              <w:rPr>
                <w:b/>
                <w:bCs/>
                <w:sz w:val="16"/>
                <w:szCs w:val="16"/>
                <w:lang w:eastAsia="lv-LV"/>
              </w:rPr>
            </w:pPr>
            <w:r w:rsidRPr="005914DB">
              <w:rPr>
                <w:b/>
                <w:bCs/>
                <w:sz w:val="16"/>
                <w:szCs w:val="16"/>
                <w:lang w:eastAsia="lv-LV"/>
              </w:rPr>
              <w:t>Finanšu ministrijai</w:t>
            </w:r>
            <w:r w:rsidR="005914DB" w:rsidRPr="005914DB">
              <w:rPr>
                <w:b/>
                <w:bCs/>
                <w:sz w:val="16"/>
                <w:szCs w:val="16"/>
                <w:lang w:eastAsia="lv-LV"/>
              </w:rPr>
              <w:t xml:space="preserve"> ilgtermiņu saistības  būvniecības izdevumu segšanai, (LVL)</w:t>
            </w:r>
          </w:p>
        </w:tc>
        <w:tc>
          <w:tcPr>
            <w:tcW w:w="1129" w:type="dxa"/>
            <w:vMerge w:val="restart"/>
            <w:shd w:val="clear" w:color="auto" w:fill="auto"/>
            <w:vAlign w:val="center"/>
            <w:hideMark/>
          </w:tcPr>
          <w:p w:rsidR="005914DB" w:rsidRPr="005914DB" w:rsidRDefault="005914DB" w:rsidP="005914DB">
            <w:pPr>
              <w:spacing w:after="0" w:line="240" w:lineRule="auto"/>
              <w:jc w:val="center"/>
              <w:rPr>
                <w:b/>
                <w:bCs/>
                <w:sz w:val="16"/>
                <w:szCs w:val="16"/>
                <w:lang w:eastAsia="lv-LV"/>
              </w:rPr>
            </w:pPr>
            <w:r w:rsidRPr="005914DB">
              <w:rPr>
                <w:b/>
                <w:bCs/>
                <w:sz w:val="16"/>
                <w:szCs w:val="16"/>
                <w:lang w:eastAsia="lv-LV"/>
              </w:rPr>
              <w:t>Prokuratūrai</w:t>
            </w:r>
            <w:r w:rsidRPr="005914DB">
              <w:rPr>
                <w:b/>
                <w:bCs/>
                <w:sz w:val="16"/>
                <w:szCs w:val="16"/>
                <w:lang w:eastAsia="lv-LV"/>
              </w:rPr>
              <w:br/>
              <w:t>nomas maksas segšanai VNĪ, (LVL)</w:t>
            </w:r>
          </w:p>
        </w:tc>
        <w:tc>
          <w:tcPr>
            <w:tcW w:w="942" w:type="dxa"/>
            <w:vMerge w:val="restart"/>
            <w:shd w:val="clear" w:color="auto" w:fill="auto"/>
            <w:vAlign w:val="center"/>
            <w:hideMark/>
          </w:tcPr>
          <w:p w:rsidR="005914DB" w:rsidRPr="005914DB" w:rsidRDefault="005914DB" w:rsidP="005914DB">
            <w:pPr>
              <w:spacing w:after="0" w:line="240" w:lineRule="auto"/>
              <w:jc w:val="center"/>
              <w:rPr>
                <w:b/>
                <w:bCs/>
                <w:sz w:val="16"/>
                <w:szCs w:val="16"/>
                <w:lang w:eastAsia="lv-LV"/>
              </w:rPr>
            </w:pPr>
            <w:r w:rsidRPr="005914DB">
              <w:rPr>
                <w:b/>
                <w:bCs/>
                <w:sz w:val="16"/>
                <w:szCs w:val="16"/>
                <w:lang w:eastAsia="lv-LV"/>
              </w:rPr>
              <w:t>kopā, (LVL):</w:t>
            </w:r>
          </w:p>
        </w:tc>
        <w:tc>
          <w:tcPr>
            <w:tcW w:w="942" w:type="dxa"/>
            <w:vMerge w:val="restart"/>
            <w:shd w:val="clear" w:color="auto" w:fill="auto"/>
            <w:vAlign w:val="center"/>
            <w:hideMark/>
          </w:tcPr>
          <w:p w:rsidR="005914DB" w:rsidRPr="005914DB" w:rsidRDefault="005914DB" w:rsidP="005914DB">
            <w:pPr>
              <w:spacing w:after="0" w:line="240" w:lineRule="auto"/>
              <w:jc w:val="center"/>
              <w:rPr>
                <w:b/>
                <w:bCs/>
                <w:sz w:val="16"/>
                <w:szCs w:val="16"/>
                <w:lang w:eastAsia="lv-LV"/>
              </w:rPr>
            </w:pPr>
            <w:r w:rsidRPr="005914DB">
              <w:rPr>
                <w:b/>
                <w:bCs/>
                <w:sz w:val="16"/>
                <w:szCs w:val="16"/>
                <w:lang w:eastAsia="lv-LV"/>
              </w:rPr>
              <w:t>(LVL)</w:t>
            </w:r>
          </w:p>
        </w:tc>
        <w:tc>
          <w:tcPr>
            <w:tcW w:w="942" w:type="dxa"/>
            <w:vMerge w:val="restart"/>
            <w:shd w:val="clear" w:color="auto" w:fill="auto"/>
            <w:vAlign w:val="center"/>
            <w:hideMark/>
          </w:tcPr>
          <w:p w:rsidR="005914DB" w:rsidRPr="005914DB" w:rsidRDefault="005914DB" w:rsidP="005914DB">
            <w:pPr>
              <w:spacing w:after="0" w:line="240" w:lineRule="auto"/>
              <w:jc w:val="center"/>
              <w:rPr>
                <w:b/>
                <w:bCs/>
                <w:sz w:val="16"/>
                <w:szCs w:val="16"/>
                <w:lang w:eastAsia="lv-LV"/>
              </w:rPr>
            </w:pPr>
            <w:r w:rsidRPr="005914DB">
              <w:rPr>
                <w:b/>
                <w:bCs/>
                <w:sz w:val="16"/>
                <w:szCs w:val="16"/>
                <w:lang w:eastAsia="lv-LV"/>
              </w:rPr>
              <w:t>(EUR)</w:t>
            </w:r>
          </w:p>
        </w:tc>
        <w:tc>
          <w:tcPr>
            <w:tcW w:w="2074" w:type="dxa"/>
            <w:gridSpan w:val="2"/>
            <w:shd w:val="clear" w:color="auto" w:fill="auto"/>
            <w:vAlign w:val="center"/>
            <w:hideMark/>
          </w:tcPr>
          <w:p w:rsidR="005914DB" w:rsidRPr="005914DB" w:rsidRDefault="005914DB" w:rsidP="005914DB">
            <w:pPr>
              <w:spacing w:after="0" w:line="240" w:lineRule="auto"/>
              <w:jc w:val="center"/>
              <w:rPr>
                <w:b/>
                <w:bCs/>
                <w:sz w:val="16"/>
                <w:szCs w:val="16"/>
                <w:lang w:eastAsia="lv-LV"/>
              </w:rPr>
            </w:pPr>
            <w:r w:rsidRPr="005914DB">
              <w:rPr>
                <w:b/>
                <w:bCs/>
                <w:sz w:val="16"/>
                <w:szCs w:val="16"/>
                <w:lang w:eastAsia="lv-LV"/>
              </w:rPr>
              <w:t xml:space="preserve">Finanšu ministrijai ilgtermiņu saistības </w:t>
            </w:r>
            <w:r w:rsidRPr="005914DB">
              <w:rPr>
                <w:b/>
                <w:bCs/>
                <w:sz w:val="16"/>
                <w:szCs w:val="16"/>
                <w:lang w:eastAsia="lv-LV"/>
              </w:rPr>
              <w:br/>
              <w:t>būvniecības izdevumu segšanai</w:t>
            </w:r>
            <w:r w:rsidR="00B5794C">
              <w:rPr>
                <w:b/>
                <w:bCs/>
                <w:sz w:val="16"/>
                <w:szCs w:val="16"/>
                <w:lang w:eastAsia="lv-LV"/>
              </w:rPr>
              <w:t>*</w:t>
            </w:r>
          </w:p>
        </w:tc>
        <w:tc>
          <w:tcPr>
            <w:tcW w:w="1874" w:type="dxa"/>
            <w:gridSpan w:val="2"/>
            <w:shd w:val="clear" w:color="auto" w:fill="auto"/>
            <w:vAlign w:val="center"/>
            <w:hideMark/>
          </w:tcPr>
          <w:p w:rsidR="005914DB" w:rsidRPr="005914DB" w:rsidRDefault="005914DB" w:rsidP="005914DB">
            <w:pPr>
              <w:spacing w:after="0" w:line="240" w:lineRule="auto"/>
              <w:jc w:val="center"/>
              <w:rPr>
                <w:b/>
                <w:bCs/>
                <w:sz w:val="16"/>
                <w:szCs w:val="16"/>
                <w:lang w:eastAsia="lv-LV"/>
              </w:rPr>
            </w:pPr>
            <w:r w:rsidRPr="005914DB">
              <w:rPr>
                <w:b/>
                <w:bCs/>
                <w:sz w:val="16"/>
                <w:szCs w:val="16"/>
                <w:lang w:eastAsia="lv-LV"/>
              </w:rPr>
              <w:t>Prokuratūrai</w:t>
            </w:r>
            <w:r w:rsidRPr="005914DB">
              <w:rPr>
                <w:b/>
                <w:bCs/>
                <w:sz w:val="16"/>
                <w:szCs w:val="16"/>
                <w:lang w:eastAsia="lv-LV"/>
              </w:rPr>
              <w:br/>
              <w:t>nomas maksas segšanai VNĪ</w:t>
            </w:r>
          </w:p>
        </w:tc>
        <w:tc>
          <w:tcPr>
            <w:tcW w:w="1884" w:type="dxa"/>
            <w:gridSpan w:val="2"/>
            <w:shd w:val="clear" w:color="auto" w:fill="auto"/>
            <w:vAlign w:val="center"/>
            <w:hideMark/>
          </w:tcPr>
          <w:p w:rsidR="005914DB" w:rsidRPr="005914DB" w:rsidRDefault="005914DB" w:rsidP="005914DB">
            <w:pPr>
              <w:spacing w:after="0" w:line="240" w:lineRule="auto"/>
              <w:jc w:val="center"/>
              <w:rPr>
                <w:b/>
                <w:bCs/>
                <w:sz w:val="16"/>
                <w:szCs w:val="16"/>
                <w:lang w:eastAsia="lv-LV"/>
              </w:rPr>
            </w:pPr>
            <w:r w:rsidRPr="005914DB">
              <w:rPr>
                <w:b/>
                <w:bCs/>
                <w:sz w:val="16"/>
                <w:szCs w:val="16"/>
                <w:lang w:eastAsia="lv-LV"/>
              </w:rPr>
              <w:t>kopā:</w:t>
            </w:r>
          </w:p>
        </w:tc>
      </w:tr>
      <w:tr w:rsidR="005914DB" w:rsidRPr="005914DB" w:rsidTr="00570F9C">
        <w:trPr>
          <w:trHeight w:val="317"/>
          <w:jc w:val="center"/>
        </w:trPr>
        <w:tc>
          <w:tcPr>
            <w:tcW w:w="525" w:type="dxa"/>
            <w:vMerge/>
            <w:shd w:val="clear" w:color="auto" w:fill="auto"/>
            <w:vAlign w:val="center"/>
            <w:hideMark/>
          </w:tcPr>
          <w:p w:rsidR="005914DB" w:rsidRPr="005914DB" w:rsidRDefault="005914DB" w:rsidP="005914DB">
            <w:pPr>
              <w:spacing w:after="0" w:line="240" w:lineRule="auto"/>
              <w:rPr>
                <w:b/>
                <w:bCs/>
                <w:sz w:val="16"/>
                <w:szCs w:val="16"/>
                <w:lang w:eastAsia="lv-LV"/>
              </w:rPr>
            </w:pPr>
          </w:p>
        </w:tc>
        <w:tc>
          <w:tcPr>
            <w:tcW w:w="946" w:type="dxa"/>
            <w:vMerge/>
            <w:shd w:val="clear" w:color="auto" w:fill="auto"/>
            <w:vAlign w:val="center"/>
            <w:hideMark/>
          </w:tcPr>
          <w:p w:rsidR="005914DB" w:rsidRPr="005914DB" w:rsidRDefault="005914DB" w:rsidP="005914DB">
            <w:pPr>
              <w:spacing w:after="0" w:line="240" w:lineRule="auto"/>
              <w:rPr>
                <w:b/>
                <w:bCs/>
                <w:sz w:val="16"/>
                <w:szCs w:val="16"/>
                <w:lang w:eastAsia="lv-LV"/>
              </w:rPr>
            </w:pPr>
          </w:p>
        </w:tc>
        <w:tc>
          <w:tcPr>
            <w:tcW w:w="1302" w:type="dxa"/>
            <w:vMerge/>
            <w:shd w:val="clear" w:color="auto" w:fill="auto"/>
            <w:vAlign w:val="center"/>
            <w:hideMark/>
          </w:tcPr>
          <w:p w:rsidR="005914DB" w:rsidRPr="005914DB" w:rsidRDefault="005914DB" w:rsidP="005914DB">
            <w:pPr>
              <w:spacing w:after="0" w:line="240" w:lineRule="auto"/>
              <w:rPr>
                <w:b/>
                <w:bCs/>
                <w:sz w:val="16"/>
                <w:szCs w:val="16"/>
                <w:lang w:eastAsia="lv-LV"/>
              </w:rPr>
            </w:pPr>
          </w:p>
        </w:tc>
        <w:tc>
          <w:tcPr>
            <w:tcW w:w="1129" w:type="dxa"/>
            <w:vMerge/>
            <w:shd w:val="clear" w:color="auto" w:fill="auto"/>
            <w:vAlign w:val="center"/>
            <w:hideMark/>
          </w:tcPr>
          <w:p w:rsidR="005914DB" w:rsidRPr="005914DB" w:rsidRDefault="005914DB" w:rsidP="005914DB">
            <w:pPr>
              <w:spacing w:after="0" w:line="240" w:lineRule="auto"/>
              <w:rPr>
                <w:b/>
                <w:bCs/>
                <w:sz w:val="16"/>
                <w:szCs w:val="16"/>
                <w:lang w:eastAsia="lv-LV"/>
              </w:rPr>
            </w:pPr>
          </w:p>
        </w:tc>
        <w:tc>
          <w:tcPr>
            <w:tcW w:w="942" w:type="dxa"/>
            <w:vMerge/>
            <w:shd w:val="clear" w:color="auto" w:fill="auto"/>
            <w:vAlign w:val="center"/>
            <w:hideMark/>
          </w:tcPr>
          <w:p w:rsidR="005914DB" w:rsidRPr="005914DB" w:rsidRDefault="005914DB" w:rsidP="005914DB">
            <w:pPr>
              <w:spacing w:after="0" w:line="240" w:lineRule="auto"/>
              <w:rPr>
                <w:b/>
                <w:bCs/>
                <w:sz w:val="16"/>
                <w:szCs w:val="16"/>
                <w:lang w:eastAsia="lv-LV"/>
              </w:rPr>
            </w:pPr>
          </w:p>
        </w:tc>
        <w:tc>
          <w:tcPr>
            <w:tcW w:w="942" w:type="dxa"/>
            <w:vMerge/>
            <w:shd w:val="clear" w:color="auto" w:fill="auto"/>
            <w:vAlign w:val="center"/>
            <w:hideMark/>
          </w:tcPr>
          <w:p w:rsidR="005914DB" w:rsidRPr="005914DB" w:rsidRDefault="005914DB" w:rsidP="005914DB">
            <w:pPr>
              <w:spacing w:after="0" w:line="240" w:lineRule="auto"/>
              <w:rPr>
                <w:b/>
                <w:bCs/>
                <w:sz w:val="16"/>
                <w:szCs w:val="16"/>
                <w:lang w:eastAsia="lv-LV"/>
              </w:rPr>
            </w:pPr>
          </w:p>
        </w:tc>
        <w:tc>
          <w:tcPr>
            <w:tcW w:w="942" w:type="dxa"/>
            <w:vMerge/>
            <w:shd w:val="clear" w:color="auto" w:fill="auto"/>
            <w:vAlign w:val="center"/>
            <w:hideMark/>
          </w:tcPr>
          <w:p w:rsidR="005914DB" w:rsidRPr="005914DB" w:rsidRDefault="005914DB" w:rsidP="005914DB">
            <w:pPr>
              <w:spacing w:after="0" w:line="240" w:lineRule="auto"/>
              <w:rPr>
                <w:b/>
                <w:bCs/>
                <w:sz w:val="16"/>
                <w:szCs w:val="16"/>
                <w:lang w:eastAsia="lv-LV"/>
              </w:rPr>
            </w:pPr>
          </w:p>
        </w:tc>
        <w:tc>
          <w:tcPr>
            <w:tcW w:w="1037" w:type="dxa"/>
            <w:shd w:val="clear" w:color="auto" w:fill="auto"/>
            <w:vAlign w:val="center"/>
            <w:hideMark/>
          </w:tcPr>
          <w:p w:rsidR="005914DB" w:rsidRPr="005914DB" w:rsidRDefault="005914DB" w:rsidP="005914DB">
            <w:pPr>
              <w:spacing w:after="0" w:line="240" w:lineRule="auto"/>
              <w:jc w:val="center"/>
              <w:rPr>
                <w:b/>
                <w:bCs/>
                <w:sz w:val="16"/>
                <w:szCs w:val="16"/>
                <w:lang w:eastAsia="lv-LV"/>
              </w:rPr>
            </w:pPr>
            <w:r w:rsidRPr="005914DB">
              <w:rPr>
                <w:b/>
                <w:bCs/>
                <w:sz w:val="16"/>
                <w:szCs w:val="16"/>
                <w:lang w:eastAsia="lv-LV"/>
              </w:rPr>
              <w:t>(LVL)</w:t>
            </w:r>
          </w:p>
        </w:tc>
        <w:tc>
          <w:tcPr>
            <w:tcW w:w="1037" w:type="dxa"/>
            <w:shd w:val="clear" w:color="auto" w:fill="auto"/>
            <w:vAlign w:val="center"/>
            <w:hideMark/>
          </w:tcPr>
          <w:p w:rsidR="005914DB" w:rsidRPr="005914DB" w:rsidRDefault="005914DB" w:rsidP="005914DB">
            <w:pPr>
              <w:spacing w:after="0" w:line="240" w:lineRule="auto"/>
              <w:jc w:val="center"/>
              <w:rPr>
                <w:b/>
                <w:bCs/>
                <w:sz w:val="16"/>
                <w:szCs w:val="16"/>
                <w:lang w:eastAsia="lv-LV"/>
              </w:rPr>
            </w:pPr>
            <w:r w:rsidRPr="005914DB">
              <w:rPr>
                <w:b/>
                <w:bCs/>
                <w:sz w:val="16"/>
                <w:szCs w:val="16"/>
                <w:lang w:eastAsia="lv-LV"/>
              </w:rPr>
              <w:t>(EUR)</w:t>
            </w:r>
          </w:p>
        </w:tc>
        <w:tc>
          <w:tcPr>
            <w:tcW w:w="937" w:type="dxa"/>
            <w:shd w:val="clear" w:color="auto" w:fill="auto"/>
            <w:vAlign w:val="center"/>
            <w:hideMark/>
          </w:tcPr>
          <w:p w:rsidR="005914DB" w:rsidRPr="005914DB" w:rsidRDefault="005914DB" w:rsidP="005914DB">
            <w:pPr>
              <w:spacing w:after="0" w:line="240" w:lineRule="auto"/>
              <w:jc w:val="center"/>
              <w:rPr>
                <w:b/>
                <w:bCs/>
                <w:sz w:val="16"/>
                <w:szCs w:val="16"/>
                <w:lang w:eastAsia="lv-LV"/>
              </w:rPr>
            </w:pPr>
            <w:r w:rsidRPr="005914DB">
              <w:rPr>
                <w:b/>
                <w:bCs/>
                <w:sz w:val="16"/>
                <w:szCs w:val="16"/>
                <w:lang w:eastAsia="lv-LV"/>
              </w:rPr>
              <w:t>(LVL)</w:t>
            </w:r>
          </w:p>
        </w:tc>
        <w:tc>
          <w:tcPr>
            <w:tcW w:w="937" w:type="dxa"/>
            <w:shd w:val="clear" w:color="auto" w:fill="auto"/>
            <w:vAlign w:val="center"/>
            <w:hideMark/>
          </w:tcPr>
          <w:p w:rsidR="005914DB" w:rsidRPr="005914DB" w:rsidRDefault="005914DB" w:rsidP="005914DB">
            <w:pPr>
              <w:spacing w:after="0" w:line="240" w:lineRule="auto"/>
              <w:jc w:val="center"/>
              <w:rPr>
                <w:b/>
                <w:bCs/>
                <w:sz w:val="16"/>
                <w:szCs w:val="16"/>
                <w:lang w:eastAsia="lv-LV"/>
              </w:rPr>
            </w:pPr>
            <w:r w:rsidRPr="005914DB">
              <w:rPr>
                <w:b/>
                <w:bCs/>
                <w:sz w:val="16"/>
                <w:szCs w:val="16"/>
                <w:lang w:eastAsia="lv-LV"/>
              </w:rPr>
              <w:t>(EUR)</w:t>
            </w:r>
          </w:p>
        </w:tc>
        <w:tc>
          <w:tcPr>
            <w:tcW w:w="942" w:type="dxa"/>
            <w:shd w:val="clear" w:color="auto" w:fill="auto"/>
            <w:vAlign w:val="center"/>
            <w:hideMark/>
          </w:tcPr>
          <w:p w:rsidR="005914DB" w:rsidRPr="005914DB" w:rsidRDefault="005914DB" w:rsidP="005914DB">
            <w:pPr>
              <w:spacing w:after="0" w:line="240" w:lineRule="auto"/>
              <w:jc w:val="center"/>
              <w:rPr>
                <w:b/>
                <w:bCs/>
                <w:sz w:val="16"/>
                <w:szCs w:val="16"/>
                <w:lang w:eastAsia="lv-LV"/>
              </w:rPr>
            </w:pPr>
            <w:r w:rsidRPr="005914DB">
              <w:rPr>
                <w:b/>
                <w:bCs/>
                <w:sz w:val="16"/>
                <w:szCs w:val="16"/>
                <w:lang w:eastAsia="lv-LV"/>
              </w:rPr>
              <w:t>(LVL)</w:t>
            </w:r>
          </w:p>
        </w:tc>
        <w:tc>
          <w:tcPr>
            <w:tcW w:w="942" w:type="dxa"/>
            <w:shd w:val="clear" w:color="auto" w:fill="auto"/>
            <w:vAlign w:val="center"/>
            <w:hideMark/>
          </w:tcPr>
          <w:p w:rsidR="005914DB" w:rsidRPr="005914DB" w:rsidRDefault="005914DB" w:rsidP="005914DB">
            <w:pPr>
              <w:spacing w:after="0" w:line="240" w:lineRule="auto"/>
              <w:jc w:val="center"/>
              <w:rPr>
                <w:b/>
                <w:bCs/>
                <w:sz w:val="16"/>
                <w:szCs w:val="16"/>
                <w:lang w:eastAsia="lv-LV"/>
              </w:rPr>
            </w:pPr>
            <w:r w:rsidRPr="005914DB">
              <w:rPr>
                <w:b/>
                <w:bCs/>
                <w:sz w:val="16"/>
                <w:szCs w:val="16"/>
                <w:lang w:eastAsia="lv-LV"/>
              </w:rPr>
              <w:t>(EUR)</w:t>
            </w:r>
          </w:p>
        </w:tc>
      </w:tr>
      <w:tr w:rsidR="005914DB" w:rsidRPr="005914DB" w:rsidTr="00570F9C">
        <w:trPr>
          <w:trHeight w:val="300"/>
          <w:jc w:val="center"/>
        </w:trPr>
        <w:tc>
          <w:tcPr>
            <w:tcW w:w="525" w:type="dxa"/>
            <w:shd w:val="clear" w:color="auto" w:fill="auto"/>
            <w:vAlign w:val="center"/>
            <w:hideMark/>
          </w:tcPr>
          <w:p w:rsidR="005914DB" w:rsidRPr="005914DB" w:rsidRDefault="005914DB" w:rsidP="005914DB">
            <w:pPr>
              <w:spacing w:after="0" w:line="240" w:lineRule="auto"/>
              <w:jc w:val="center"/>
              <w:rPr>
                <w:sz w:val="16"/>
                <w:szCs w:val="16"/>
                <w:lang w:eastAsia="lv-LV"/>
              </w:rPr>
            </w:pPr>
            <w:r w:rsidRPr="005914DB">
              <w:rPr>
                <w:sz w:val="16"/>
                <w:szCs w:val="16"/>
                <w:lang w:eastAsia="lv-LV"/>
              </w:rPr>
              <w:t>1</w:t>
            </w:r>
          </w:p>
        </w:tc>
        <w:tc>
          <w:tcPr>
            <w:tcW w:w="946" w:type="dxa"/>
            <w:shd w:val="clear" w:color="auto" w:fill="auto"/>
            <w:vAlign w:val="center"/>
            <w:hideMark/>
          </w:tcPr>
          <w:p w:rsidR="005914DB" w:rsidRPr="005914DB" w:rsidRDefault="005914DB" w:rsidP="005914DB">
            <w:pPr>
              <w:spacing w:after="0" w:line="240" w:lineRule="auto"/>
              <w:jc w:val="center"/>
              <w:rPr>
                <w:sz w:val="16"/>
                <w:szCs w:val="16"/>
                <w:lang w:eastAsia="lv-LV"/>
              </w:rPr>
            </w:pPr>
            <w:r w:rsidRPr="005914DB">
              <w:rPr>
                <w:sz w:val="16"/>
                <w:szCs w:val="16"/>
                <w:lang w:eastAsia="lv-LV"/>
              </w:rPr>
              <w:t>2.</w:t>
            </w:r>
          </w:p>
        </w:tc>
        <w:tc>
          <w:tcPr>
            <w:tcW w:w="1302" w:type="dxa"/>
            <w:shd w:val="clear" w:color="auto" w:fill="auto"/>
            <w:vAlign w:val="center"/>
            <w:hideMark/>
          </w:tcPr>
          <w:p w:rsidR="005914DB" w:rsidRPr="005914DB" w:rsidRDefault="005914DB" w:rsidP="005914DB">
            <w:pPr>
              <w:spacing w:after="0" w:line="240" w:lineRule="auto"/>
              <w:jc w:val="center"/>
              <w:rPr>
                <w:sz w:val="16"/>
                <w:szCs w:val="16"/>
                <w:lang w:eastAsia="lv-LV"/>
              </w:rPr>
            </w:pPr>
            <w:r w:rsidRPr="005914DB">
              <w:rPr>
                <w:sz w:val="16"/>
                <w:szCs w:val="16"/>
                <w:lang w:eastAsia="lv-LV"/>
              </w:rPr>
              <w:t>3.</w:t>
            </w:r>
          </w:p>
        </w:tc>
        <w:tc>
          <w:tcPr>
            <w:tcW w:w="1129" w:type="dxa"/>
            <w:shd w:val="clear" w:color="auto" w:fill="auto"/>
            <w:vAlign w:val="center"/>
            <w:hideMark/>
          </w:tcPr>
          <w:p w:rsidR="005914DB" w:rsidRPr="005914DB" w:rsidRDefault="005914DB" w:rsidP="005914DB">
            <w:pPr>
              <w:spacing w:after="0" w:line="240" w:lineRule="auto"/>
              <w:jc w:val="center"/>
              <w:rPr>
                <w:sz w:val="16"/>
                <w:szCs w:val="16"/>
                <w:lang w:eastAsia="lv-LV"/>
              </w:rPr>
            </w:pPr>
            <w:r w:rsidRPr="005914DB">
              <w:rPr>
                <w:sz w:val="16"/>
                <w:szCs w:val="16"/>
                <w:lang w:eastAsia="lv-LV"/>
              </w:rPr>
              <w:t>4</w:t>
            </w:r>
          </w:p>
        </w:tc>
        <w:tc>
          <w:tcPr>
            <w:tcW w:w="942" w:type="dxa"/>
            <w:shd w:val="clear" w:color="auto" w:fill="auto"/>
            <w:vAlign w:val="center"/>
            <w:hideMark/>
          </w:tcPr>
          <w:p w:rsidR="005914DB" w:rsidRPr="005914DB" w:rsidRDefault="005914DB" w:rsidP="005914DB">
            <w:pPr>
              <w:spacing w:after="0" w:line="240" w:lineRule="auto"/>
              <w:jc w:val="center"/>
              <w:rPr>
                <w:sz w:val="16"/>
                <w:szCs w:val="16"/>
                <w:lang w:eastAsia="lv-LV"/>
              </w:rPr>
            </w:pPr>
            <w:r w:rsidRPr="005914DB">
              <w:rPr>
                <w:sz w:val="16"/>
                <w:szCs w:val="16"/>
                <w:lang w:eastAsia="lv-LV"/>
              </w:rPr>
              <w:t>5</w:t>
            </w:r>
          </w:p>
        </w:tc>
        <w:tc>
          <w:tcPr>
            <w:tcW w:w="942" w:type="dxa"/>
            <w:shd w:val="clear" w:color="auto" w:fill="auto"/>
            <w:vAlign w:val="center"/>
            <w:hideMark/>
          </w:tcPr>
          <w:p w:rsidR="005914DB" w:rsidRPr="005914DB" w:rsidRDefault="005914DB" w:rsidP="005914DB">
            <w:pPr>
              <w:spacing w:after="0" w:line="240" w:lineRule="auto"/>
              <w:jc w:val="center"/>
              <w:rPr>
                <w:sz w:val="16"/>
                <w:szCs w:val="16"/>
                <w:lang w:eastAsia="lv-LV"/>
              </w:rPr>
            </w:pPr>
            <w:r w:rsidRPr="005914DB">
              <w:rPr>
                <w:sz w:val="16"/>
                <w:szCs w:val="16"/>
                <w:lang w:eastAsia="lv-LV"/>
              </w:rPr>
              <w:t>6.=12.-5.</w:t>
            </w:r>
          </w:p>
        </w:tc>
        <w:tc>
          <w:tcPr>
            <w:tcW w:w="942" w:type="dxa"/>
            <w:shd w:val="clear" w:color="auto" w:fill="auto"/>
            <w:vAlign w:val="center"/>
            <w:hideMark/>
          </w:tcPr>
          <w:p w:rsidR="005914DB" w:rsidRPr="005914DB" w:rsidRDefault="005914DB" w:rsidP="005914DB">
            <w:pPr>
              <w:spacing w:after="0" w:line="240" w:lineRule="auto"/>
              <w:jc w:val="center"/>
              <w:rPr>
                <w:sz w:val="16"/>
                <w:szCs w:val="16"/>
                <w:lang w:eastAsia="lv-LV"/>
              </w:rPr>
            </w:pPr>
            <w:r w:rsidRPr="005914DB">
              <w:rPr>
                <w:sz w:val="16"/>
                <w:szCs w:val="16"/>
                <w:lang w:eastAsia="lv-LV"/>
              </w:rPr>
              <w:t>7</w:t>
            </w:r>
          </w:p>
        </w:tc>
        <w:tc>
          <w:tcPr>
            <w:tcW w:w="1037" w:type="dxa"/>
            <w:shd w:val="clear" w:color="auto" w:fill="auto"/>
            <w:vAlign w:val="center"/>
            <w:hideMark/>
          </w:tcPr>
          <w:p w:rsidR="005914DB" w:rsidRPr="005914DB" w:rsidRDefault="005914DB" w:rsidP="005914DB">
            <w:pPr>
              <w:spacing w:after="0" w:line="240" w:lineRule="auto"/>
              <w:jc w:val="center"/>
              <w:rPr>
                <w:sz w:val="16"/>
                <w:szCs w:val="16"/>
                <w:lang w:eastAsia="lv-LV"/>
              </w:rPr>
            </w:pPr>
            <w:r w:rsidRPr="005914DB">
              <w:rPr>
                <w:sz w:val="16"/>
                <w:szCs w:val="16"/>
                <w:lang w:eastAsia="lv-LV"/>
              </w:rPr>
              <w:t>8</w:t>
            </w:r>
          </w:p>
        </w:tc>
        <w:tc>
          <w:tcPr>
            <w:tcW w:w="1037" w:type="dxa"/>
            <w:shd w:val="clear" w:color="auto" w:fill="auto"/>
            <w:vAlign w:val="center"/>
            <w:hideMark/>
          </w:tcPr>
          <w:p w:rsidR="005914DB" w:rsidRPr="005914DB" w:rsidRDefault="005914DB" w:rsidP="005914DB">
            <w:pPr>
              <w:spacing w:after="0" w:line="240" w:lineRule="auto"/>
              <w:jc w:val="center"/>
              <w:rPr>
                <w:sz w:val="16"/>
                <w:szCs w:val="16"/>
                <w:lang w:eastAsia="lv-LV"/>
              </w:rPr>
            </w:pPr>
            <w:r w:rsidRPr="005914DB">
              <w:rPr>
                <w:sz w:val="16"/>
                <w:szCs w:val="16"/>
                <w:lang w:eastAsia="lv-LV"/>
              </w:rPr>
              <w:t>9</w:t>
            </w:r>
          </w:p>
        </w:tc>
        <w:tc>
          <w:tcPr>
            <w:tcW w:w="937" w:type="dxa"/>
            <w:shd w:val="clear" w:color="auto" w:fill="auto"/>
            <w:vAlign w:val="center"/>
            <w:hideMark/>
          </w:tcPr>
          <w:p w:rsidR="005914DB" w:rsidRPr="005914DB" w:rsidRDefault="005914DB" w:rsidP="005914DB">
            <w:pPr>
              <w:spacing w:after="0" w:line="240" w:lineRule="auto"/>
              <w:jc w:val="center"/>
              <w:rPr>
                <w:sz w:val="16"/>
                <w:szCs w:val="16"/>
                <w:lang w:eastAsia="lv-LV"/>
              </w:rPr>
            </w:pPr>
            <w:r w:rsidRPr="005914DB">
              <w:rPr>
                <w:sz w:val="16"/>
                <w:szCs w:val="16"/>
                <w:lang w:eastAsia="lv-LV"/>
              </w:rPr>
              <w:t>10</w:t>
            </w:r>
          </w:p>
        </w:tc>
        <w:tc>
          <w:tcPr>
            <w:tcW w:w="937" w:type="dxa"/>
            <w:shd w:val="clear" w:color="auto" w:fill="auto"/>
            <w:vAlign w:val="center"/>
            <w:hideMark/>
          </w:tcPr>
          <w:p w:rsidR="005914DB" w:rsidRPr="005914DB" w:rsidRDefault="005914DB" w:rsidP="005914DB">
            <w:pPr>
              <w:spacing w:after="0" w:line="240" w:lineRule="auto"/>
              <w:jc w:val="center"/>
              <w:rPr>
                <w:sz w:val="16"/>
                <w:szCs w:val="16"/>
                <w:lang w:eastAsia="lv-LV"/>
              </w:rPr>
            </w:pPr>
            <w:r w:rsidRPr="005914DB">
              <w:rPr>
                <w:sz w:val="16"/>
                <w:szCs w:val="16"/>
                <w:lang w:eastAsia="lv-LV"/>
              </w:rPr>
              <w:t>11</w:t>
            </w:r>
          </w:p>
        </w:tc>
        <w:tc>
          <w:tcPr>
            <w:tcW w:w="942" w:type="dxa"/>
            <w:shd w:val="clear" w:color="auto" w:fill="auto"/>
            <w:vAlign w:val="center"/>
            <w:hideMark/>
          </w:tcPr>
          <w:p w:rsidR="005914DB" w:rsidRPr="005914DB" w:rsidRDefault="005914DB" w:rsidP="005914DB">
            <w:pPr>
              <w:spacing w:after="0" w:line="240" w:lineRule="auto"/>
              <w:jc w:val="center"/>
              <w:rPr>
                <w:sz w:val="16"/>
                <w:szCs w:val="16"/>
                <w:lang w:eastAsia="lv-LV"/>
              </w:rPr>
            </w:pPr>
            <w:r w:rsidRPr="005914DB">
              <w:rPr>
                <w:sz w:val="16"/>
                <w:szCs w:val="16"/>
                <w:lang w:eastAsia="lv-LV"/>
              </w:rPr>
              <w:t>12</w:t>
            </w:r>
          </w:p>
        </w:tc>
        <w:tc>
          <w:tcPr>
            <w:tcW w:w="942" w:type="dxa"/>
            <w:shd w:val="clear" w:color="auto" w:fill="auto"/>
            <w:vAlign w:val="center"/>
            <w:hideMark/>
          </w:tcPr>
          <w:p w:rsidR="005914DB" w:rsidRPr="005914DB" w:rsidRDefault="005914DB" w:rsidP="005914DB">
            <w:pPr>
              <w:spacing w:after="0" w:line="240" w:lineRule="auto"/>
              <w:jc w:val="center"/>
              <w:rPr>
                <w:sz w:val="16"/>
                <w:szCs w:val="16"/>
                <w:lang w:eastAsia="lv-LV"/>
              </w:rPr>
            </w:pPr>
            <w:r w:rsidRPr="005914DB">
              <w:rPr>
                <w:sz w:val="16"/>
                <w:szCs w:val="16"/>
                <w:lang w:eastAsia="lv-LV"/>
              </w:rPr>
              <w:t>13</w:t>
            </w:r>
          </w:p>
        </w:tc>
      </w:tr>
      <w:tr w:rsidR="005914DB" w:rsidRPr="005914DB" w:rsidTr="00570F9C">
        <w:trPr>
          <w:trHeight w:val="300"/>
          <w:jc w:val="center"/>
        </w:trPr>
        <w:tc>
          <w:tcPr>
            <w:tcW w:w="525" w:type="dxa"/>
            <w:shd w:val="clear" w:color="auto" w:fill="auto"/>
            <w:vAlign w:val="center"/>
            <w:hideMark/>
          </w:tcPr>
          <w:p w:rsidR="005914DB" w:rsidRPr="005914DB" w:rsidRDefault="005914DB" w:rsidP="005914DB">
            <w:pPr>
              <w:spacing w:after="0" w:line="240" w:lineRule="auto"/>
              <w:jc w:val="center"/>
              <w:rPr>
                <w:sz w:val="20"/>
                <w:szCs w:val="20"/>
                <w:lang w:eastAsia="lv-LV"/>
              </w:rPr>
            </w:pPr>
            <w:r w:rsidRPr="005914DB">
              <w:rPr>
                <w:sz w:val="20"/>
                <w:szCs w:val="20"/>
                <w:lang w:eastAsia="lv-LV"/>
              </w:rPr>
              <w:t>1</w:t>
            </w:r>
          </w:p>
        </w:tc>
        <w:tc>
          <w:tcPr>
            <w:tcW w:w="946" w:type="dxa"/>
            <w:shd w:val="clear" w:color="auto" w:fill="auto"/>
            <w:vAlign w:val="center"/>
            <w:hideMark/>
          </w:tcPr>
          <w:p w:rsidR="005914DB" w:rsidRPr="005914DB" w:rsidRDefault="005914DB" w:rsidP="005914DB">
            <w:pPr>
              <w:spacing w:after="0" w:line="240" w:lineRule="auto"/>
              <w:jc w:val="center"/>
              <w:rPr>
                <w:sz w:val="20"/>
                <w:szCs w:val="20"/>
                <w:lang w:eastAsia="lv-LV"/>
              </w:rPr>
            </w:pPr>
            <w:r w:rsidRPr="005914DB">
              <w:rPr>
                <w:sz w:val="20"/>
                <w:szCs w:val="20"/>
                <w:lang w:eastAsia="lv-LV"/>
              </w:rPr>
              <w:t>2013</w:t>
            </w:r>
          </w:p>
        </w:tc>
        <w:tc>
          <w:tcPr>
            <w:tcW w:w="1302"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33516</w:t>
            </w:r>
          </w:p>
        </w:tc>
        <w:tc>
          <w:tcPr>
            <w:tcW w:w="1129"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 </w:t>
            </w:r>
          </w:p>
        </w:tc>
        <w:tc>
          <w:tcPr>
            <w:tcW w:w="942"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33516</w:t>
            </w:r>
          </w:p>
        </w:tc>
        <w:tc>
          <w:tcPr>
            <w:tcW w:w="942"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-21740</w:t>
            </w:r>
          </w:p>
        </w:tc>
        <w:tc>
          <w:tcPr>
            <w:tcW w:w="942"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-30933</w:t>
            </w:r>
          </w:p>
        </w:tc>
        <w:tc>
          <w:tcPr>
            <w:tcW w:w="1037"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11776</w:t>
            </w:r>
          </w:p>
        </w:tc>
        <w:tc>
          <w:tcPr>
            <w:tcW w:w="1037"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16756</w:t>
            </w:r>
          </w:p>
        </w:tc>
        <w:tc>
          <w:tcPr>
            <w:tcW w:w="937"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 </w:t>
            </w:r>
          </w:p>
        </w:tc>
        <w:tc>
          <w:tcPr>
            <w:tcW w:w="937"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0</w:t>
            </w:r>
          </w:p>
        </w:tc>
        <w:tc>
          <w:tcPr>
            <w:tcW w:w="942"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11776</w:t>
            </w:r>
          </w:p>
        </w:tc>
        <w:tc>
          <w:tcPr>
            <w:tcW w:w="942"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16756</w:t>
            </w:r>
          </w:p>
        </w:tc>
      </w:tr>
      <w:tr w:rsidR="005914DB" w:rsidRPr="005914DB" w:rsidTr="00570F9C">
        <w:trPr>
          <w:trHeight w:val="300"/>
          <w:jc w:val="center"/>
        </w:trPr>
        <w:tc>
          <w:tcPr>
            <w:tcW w:w="525" w:type="dxa"/>
            <w:shd w:val="clear" w:color="auto" w:fill="auto"/>
            <w:vAlign w:val="center"/>
            <w:hideMark/>
          </w:tcPr>
          <w:p w:rsidR="005914DB" w:rsidRPr="005914DB" w:rsidRDefault="005914DB" w:rsidP="005914DB">
            <w:pPr>
              <w:spacing w:after="0" w:line="240" w:lineRule="auto"/>
              <w:jc w:val="center"/>
              <w:rPr>
                <w:sz w:val="20"/>
                <w:szCs w:val="20"/>
                <w:lang w:eastAsia="lv-LV"/>
              </w:rPr>
            </w:pPr>
            <w:r w:rsidRPr="005914DB">
              <w:rPr>
                <w:sz w:val="20"/>
                <w:szCs w:val="20"/>
                <w:lang w:eastAsia="lv-LV"/>
              </w:rPr>
              <w:t>2</w:t>
            </w:r>
          </w:p>
        </w:tc>
        <w:tc>
          <w:tcPr>
            <w:tcW w:w="946" w:type="dxa"/>
            <w:shd w:val="clear" w:color="auto" w:fill="auto"/>
            <w:vAlign w:val="center"/>
            <w:hideMark/>
          </w:tcPr>
          <w:p w:rsidR="005914DB" w:rsidRPr="005914DB" w:rsidRDefault="005914DB" w:rsidP="005914DB">
            <w:pPr>
              <w:spacing w:after="0" w:line="240" w:lineRule="auto"/>
              <w:jc w:val="center"/>
              <w:rPr>
                <w:sz w:val="20"/>
                <w:szCs w:val="20"/>
                <w:lang w:eastAsia="lv-LV"/>
              </w:rPr>
            </w:pPr>
            <w:r w:rsidRPr="005914DB">
              <w:rPr>
                <w:sz w:val="20"/>
                <w:szCs w:val="20"/>
                <w:lang w:eastAsia="lv-LV"/>
              </w:rPr>
              <w:t>2014</w:t>
            </w:r>
          </w:p>
        </w:tc>
        <w:tc>
          <w:tcPr>
            <w:tcW w:w="1302"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394465</w:t>
            </w:r>
          </w:p>
        </w:tc>
        <w:tc>
          <w:tcPr>
            <w:tcW w:w="1129"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 </w:t>
            </w:r>
          </w:p>
        </w:tc>
        <w:tc>
          <w:tcPr>
            <w:tcW w:w="942"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394465</w:t>
            </w:r>
          </w:p>
        </w:tc>
        <w:tc>
          <w:tcPr>
            <w:tcW w:w="942"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-280430</w:t>
            </w:r>
          </w:p>
        </w:tc>
        <w:tc>
          <w:tcPr>
            <w:tcW w:w="942"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-399016</w:t>
            </w:r>
          </w:p>
        </w:tc>
        <w:tc>
          <w:tcPr>
            <w:tcW w:w="1037"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114035</w:t>
            </w:r>
          </w:p>
        </w:tc>
        <w:tc>
          <w:tcPr>
            <w:tcW w:w="1037"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162257</w:t>
            </w:r>
          </w:p>
        </w:tc>
        <w:tc>
          <w:tcPr>
            <w:tcW w:w="937"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 </w:t>
            </w:r>
          </w:p>
        </w:tc>
        <w:tc>
          <w:tcPr>
            <w:tcW w:w="937"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0</w:t>
            </w:r>
          </w:p>
        </w:tc>
        <w:tc>
          <w:tcPr>
            <w:tcW w:w="942"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114035</w:t>
            </w:r>
          </w:p>
        </w:tc>
        <w:tc>
          <w:tcPr>
            <w:tcW w:w="942"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162257</w:t>
            </w:r>
          </w:p>
        </w:tc>
      </w:tr>
      <w:tr w:rsidR="005914DB" w:rsidRPr="005914DB" w:rsidTr="00570F9C">
        <w:trPr>
          <w:trHeight w:val="300"/>
          <w:jc w:val="center"/>
        </w:trPr>
        <w:tc>
          <w:tcPr>
            <w:tcW w:w="525" w:type="dxa"/>
            <w:shd w:val="clear" w:color="auto" w:fill="auto"/>
            <w:vAlign w:val="center"/>
            <w:hideMark/>
          </w:tcPr>
          <w:p w:rsidR="005914DB" w:rsidRPr="005914DB" w:rsidRDefault="005914DB" w:rsidP="005914DB">
            <w:pPr>
              <w:spacing w:after="0" w:line="240" w:lineRule="auto"/>
              <w:jc w:val="center"/>
              <w:rPr>
                <w:sz w:val="20"/>
                <w:szCs w:val="20"/>
                <w:lang w:eastAsia="lv-LV"/>
              </w:rPr>
            </w:pPr>
            <w:r w:rsidRPr="005914DB">
              <w:rPr>
                <w:sz w:val="20"/>
                <w:szCs w:val="20"/>
                <w:lang w:eastAsia="lv-LV"/>
              </w:rPr>
              <w:t>3</w:t>
            </w:r>
          </w:p>
        </w:tc>
        <w:tc>
          <w:tcPr>
            <w:tcW w:w="946" w:type="dxa"/>
            <w:shd w:val="clear" w:color="auto" w:fill="auto"/>
            <w:vAlign w:val="center"/>
            <w:hideMark/>
          </w:tcPr>
          <w:p w:rsidR="005914DB" w:rsidRPr="005914DB" w:rsidRDefault="005914DB" w:rsidP="005914DB">
            <w:pPr>
              <w:spacing w:after="0" w:line="240" w:lineRule="auto"/>
              <w:jc w:val="center"/>
              <w:rPr>
                <w:sz w:val="20"/>
                <w:szCs w:val="20"/>
                <w:lang w:eastAsia="lv-LV"/>
              </w:rPr>
            </w:pPr>
            <w:r w:rsidRPr="005914DB">
              <w:rPr>
                <w:sz w:val="20"/>
                <w:szCs w:val="20"/>
                <w:lang w:eastAsia="lv-LV"/>
              </w:rPr>
              <w:t>2015</w:t>
            </w:r>
          </w:p>
        </w:tc>
        <w:tc>
          <w:tcPr>
            <w:tcW w:w="1302"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195777</w:t>
            </w:r>
          </w:p>
        </w:tc>
        <w:tc>
          <w:tcPr>
            <w:tcW w:w="1129"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7899</w:t>
            </w:r>
          </w:p>
        </w:tc>
        <w:tc>
          <w:tcPr>
            <w:tcW w:w="942"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203676</w:t>
            </w:r>
          </w:p>
        </w:tc>
        <w:tc>
          <w:tcPr>
            <w:tcW w:w="942"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297233</w:t>
            </w:r>
          </w:p>
        </w:tc>
        <w:tc>
          <w:tcPr>
            <w:tcW w:w="942"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422925</w:t>
            </w:r>
          </w:p>
        </w:tc>
        <w:tc>
          <w:tcPr>
            <w:tcW w:w="1037"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497947</w:t>
            </w:r>
          </w:p>
        </w:tc>
        <w:tc>
          <w:tcPr>
            <w:tcW w:w="1037"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708515</w:t>
            </w:r>
          </w:p>
        </w:tc>
        <w:tc>
          <w:tcPr>
            <w:tcW w:w="937"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2962</w:t>
            </w:r>
          </w:p>
        </w:tc>
        <w:tc>
          <w:tcPr>
            <w:tcW w:w="937"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4215</w:t>
            </w:r>
          </w:p>
        </w:tc>
        <w:tc>
          <w:tcPr>
            <w:tcW w:w="942"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500909</w:t>
            </w:r>
          </w:p>
        </w:tc>
        <w:tc>
          <w:tcPr>
            <w:tcW w:w="942"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712730</w:t>
            </w:r>
          </w:p>
        </w:tc>
      </w:tr>
      <w:tr w:rsidR="005914DB" w:rsidRPr="005914DB" w:rsidTr="00570F9C">
        <w:trPr>
          <w:trHeight w:val="765"/>
          <w:jc w:val="center"/>
        </w:trPr>
        <w:tc>
          <w:tcPr>
            <w:tcW w:w="525" w:type="dxa"/>
            <w:shd w:val="clear" w:color="auto" w:fill="auto"/>
            <w:vAlign w:val="center"/>
            <w:hideMark/>
          </w:tcPr>
          <w:p w:rsidR="005914DB" w:rsidRPr="005914DB" w:rsidRDefault="005914DB" w:rsidP="005914DB">
            <w:pPr>
              <w:spacing w:after="0" w:line="240" w:lineRule="auto"/>
              <w:jc w:val="center"/>
              <w:rPr>
                <w:sz w:val="20"/>
                <w:szCs w:val="20"/>
                <w:lang w:eastAsia="lv-LV"/>
              </w:rPr>
            </w:pPr>
            <w:r w:rsidRPr="005914DB">
              <w:rPr>
                <w:sz w:val="20"/>
                <w:szCs w:val="20"/>
                <w:lang w:eastAsia="lv-LV"/>
              </w:rPr>
              <w:t>4</w:t>
            </w:r>
          </w:p>
        </w:tc>
        <w:tc>
          <w:tcPr>
            <w:tcW w:w="946" w:type="dxa"/>
            <w:shd w:val="clear" w:color="auto" w:fill="auto"/>
            <w:vAlign w:val="center"/>
            <w:hideMark/>
          </w:tcPr>
          <w:p w:rsidR="005914DB" w:rsidRPr="005914DB" w:rsidRDefault="005914DB" w:rsidP="005914DB">
            <w:pPr>
              <w:spacing w:after="0" w:line="240" w:lineRule="auto"/>
              <w:jc w:val="center"/>
              <w:rPr>
                <w:sz w:val="20"/>
                <w:szCs w:val="20"/>
                <w:lang w:eastAsia="lv-LV"/>
              </w:rPr>
            </w:pPr>
            <w:r w:rsidRPr="005914DB">
              <w:rPr>
                <w:sz w:val="20"/>
                <w:szCs w:val="20"/>
                <w:lang w:eastAsia="lv-LV"/>
              </w:rPr>
              <w:t>2016 (un turpmāk ik gadu)</w:t>
            </w:r>
          </w:p>
        </w:tc>
        <w:tc>
          <w:tcPr>
            <w:tcW w:w="1302"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 </w:t>
            </w:r>
          </w:p>
        </w:tc>
        <w:tc>
          <w:tcPr>
            <w:tcW w:w="1129"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11452</w:t>
            </w:r>
          </w:p>
        </w:tc>
        <w:tc>
          <w:tcPr>
            <w:tcW w:w="942"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11452</w:t>
            </w:r>
          </w:p>
        </w:tc>
        <w:tc>
          <w:tcPr>
            <w:tcW w:w="942"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0</w:t>
            </w:r>
          </w:p>
        </w:tc>
        <w:tc>
          <w:tcPr>
            <w:tcW w:w="942"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0</w:t>
            </w:r>
          </w:p>
        </w:tc>
        <w:tc>
          <w:tcPr>
            <w:tcW w:w="1037"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 </w:t>
            </w:r>
          </w:p>
        </w:tc>
        <w:tc>
          <w:tcPr>
            <w:tcW w:w="1037"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0</w:t>
            </w:r>
          </w:p>
        </w:tc>
        <w:tc>
          <w:tcPr>
            <w:tcW w:w="937"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11452</w:t>
            </w:r>
          </w:p>
        </w:tc>
        <w:tc>
          <w:tcPr>
            <w:tcW w:w="937"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16295</w:t>
            </w:r>
          </w:p>
        </w:tc>
        <w:tc>
          <w:tcPr>
            <w:tcW w:w="942"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11452</w:t>
            </w:r>
          </w:p>
        </w:tc>
        <w:tc>
          <w:tcPr>
            <w:tcW w:w="942" w:type="dxa"/>
            <w:shd w:val="clear" w:color="auto" w:fill="auto"/>
            <w:vAlign w:val="center"/>
            <w:hideMark/>
          </w:tcPr>
          <w:p w:rsidR="005914DB" w:rsidRPr="005914DB" w:rsidRDefault="005914DB" w:rsidP="005914DB">
            <w:pPr>
              <w:spacing w:after="0" w:line="240" w:lineRule="auto"/>
              <w:jc w:val="right"/>
              <w:rPr>
                <w:sz w:val="20"/>
                <w:szCs w:val="20"/>
                <w:lang w:eastAsia="lv-LV"/>
              </w:rPr>
            </w:pPr>
            <w:r w:rsidRPr="005914DB">
              <w:rPr>
                <w:sz w:val="20"/>
                <w:szCs w:val="20"/>
                <w:lang w:eastAsia="lv-LV"/>
              </w:rPr>
              <w:t>16295</w:t>
            </w:r>
          </w:p>
        </w:tc>
      </w:tr>
      <w:tr w:rsidR="00D90932" w:rsidRPr="005914DB" w:rsidTr="00570F9C">
        <w:trPr>
          <w:trHeight w:val="300"/>
          <w:jc w:val="center"/>
        </w:trPr>
        <w:tc>
          <w:tcPr>
            <w:tcW w:w="1471" w:type="dxa"/>
            <w:gridSpan w:val="2"/>
            <w:shd w:val="clear" w:color="auto" w:fill="auto"/>
            <w:vAlign w:val="center"/>
            <w:hideMark/>
          </w:tcPr>
          <w:p w:rsidR="005914DB" w:rsidRPr="005914DB" w:rsidRDefault="005914DB" w:rsidP="005914DB">
            <w:pPr>
              <w:spacing w:after="0" w:line="240" w:lineRule="auto"/>
              <w:jc w:val="center"/>
              <w:rPr>
                <w:b/>
                <w:bCs/>
                <w:sz w:val="20"/>
                <w:szCs w:val="20"/>
                <w:lang w:eastAsia="lv-LV"/>
              </w:rPr>
            </w:pPr>
            <w:r w:rsidRPr="005914DB">
              <w:rPr>
                <w:b/>
                <w:bCs/>
                <w:sz w:val="20"/>
                <w:szCs w:val="20"/>
                <w:lang w:eastAsia="lv-LV"/>
              </w:rPr>
              <w:t>PAVISAM KOPĀ:</w:t>
            </w:r>
          </w:p>
        </w:tc>
        <w:tc>
          <w:tcPr>
            <w:tcW w:w="1302" w:type="dxa"/>
            <w:shd w:val="clear" w:color="auto" w:fill="auto"/>
            <w:vAlign w:val="center"/>
            <w:hideMark/>
          </w:tcPr>
          <w:p w:rsidR="005914DB" w:rsidRPr="005914DB" w:rsidRDefault="005914DB" w:rsidP="005914DB">
            <w:pPr>
              <w:spacing w:after="0" w:line="240" w:lineRule="auto"/>
              <w:jc w:val="right"/>
              <w:rPr>
                <w:b/>
                <w:bCs/>
                <w:sz w:val="20"/>
                <w:szCs w:val="20"/>
                <w:lang w:eastAsia="lv-LV"/>
              </w:rPr>
            </w:pPr>
            <w:r w:rsidRPr="005914DB">
              <w:rPr>
                <w:b/>
                <w:bCs/>
                <w:sz w:val="20"/>
                <w:szCs w:val="20"/>
                <w:lang w:eastAsia="lv-LV"/>
              </w:rPr>
              <w:t>623758</w:t>
            </w:r>
          </w:p>
        </w:tc>
        <w:tc>
          <w:tcPr>
            <w:tcW w:w="1129" w:type="dxa"/>
            <w:shd w:val="clear" w:color="auto" w:fill="auto"/>
            <w:vAlign w:val="center"/>
            <w:hideMark/>
          </w:tcPr>
          <w:p w:rsidR="005914DB" w:rsidRPr="005914DB" w:rsidRDefault="005914DB" w:rsidP="005914DB">
            <w:pPr>
              <w:spacing w:after="0" w:line="240" w:lineRule="auto"/>
              <w:jc w:val="right"/>
              <w:rPr>
                <w:b/>
                <w:bCs/>
                <w:sz w:val="20"/>
                <w:szCs w:val="20"/>
                <w:lang w:eastAsia="lv-LV"/>
              </w:rPr>
            </w:pPr>
            <w:r w:rsidRPr="005914DB">
              <w:rPr>
                <w:b/>
                <w:bCs/>
                <w:sz w:val="20"/>
                <w:szCs w:val="20"/>
                <w:lang w:eastAsia="lv-LV"/>
              </w:rPr>
              <w:t>19351</w:t>
            </w:r>
          </w:p>
        </w:tc>
        <w:tc>
          <w:tcPr>
            <w:tcW w:w="942" w:type="dxa"/>
            <w:shd w:val="clear" w:color="auto" w:fill="auto"/>
            <w:vAlign w:val="center"/>
            <w:hideMark/>
          </w:tcPr>
          <w:p w:rsidR="005914DB" w:rsidRPr="005914DB" w:rsidRDefault="005914DB" w:rsidP="005914DB">
            <w:pPr>
              <w:spacing w:after="0" w:line="240" w:lineRule="auto"/>
              <w:jc w:val="right"/>
              <w:rPr>
                <w:b/>
                <w:bCs/>
                <w:sz w:val="20"/>
                <w:szCs w:val="20"/>
                <w:lang w:eastAsia="lv-LV"/>
              </w:rPr>
            </w:pPr>
            <w:r w:rsidRPr="005914DB">
              <w:rPr>
                <w:b/>
                <w:bCs/>
                <w:sz w:val="20"/>
                <w:szCs w:val="20"/>
                <w:lang w:eastAsia="lv-LV"/>
              </w:rPr>
              <w:t>643109</w:t>
            </w:r>
          </w:p>
        </w:tc>
        <w:tc>
          <w:tcPr>
            <w:tcW w:w="942" w:type="dxa"/>
            <w:shd w:val="clear" w:color="auto" w:fill="auto"/>
            <w:vAlign w:val="center"/>
            <w:hideMark/>
          </w:tcPr>
          <w:p w:rsidR="005914DB" w:rsidRPr="005914DB" w:rsidRDefault="005914DB" w:rsidP="005914DB">
            <w:pPr>
              <w:spacing w:after="0" w:line="240" w:lineRule="auto"/>
              <w:jc w:val="right"/>
              <w:rPr>
                <w:b/>
                <w:bCs/>
                <w:sz w:val="20"/>
                <w:szCs w:val="20"/>
                <w:lang w:eastAsia="lv-LV"/>
              </w:rPr>
            </w:pPr>
            <w:r w:rsidRPr="005914DB">
              <w:rPr>
                <w:b/>
                <w:bCs/>
                <w:sz w:val="20"/>
                <w:szCs w:val="20"/>
                <w:lang w:eastAsia="lv-LV"/>
              </w:rPr>
              <w:t>-4937</w:t>
            </w:r>
          </w:p>
        </w:tc>
        <w:tc>
          <w:tcPr>
            <w:tcW w:w="942" w:type="dxa"/>
            <w:shd w:val="clear" w:color="auto" w:fill="auto"/>
            <w:vAlign w:val="center"/>
            <w:hideMark/>
          </w:tcPr>
          <w:p w:rsidR="005914DB" w:rsidRPr="005914DB" w:rsidRDefault="005914DB" w:rsidP="005914DB">
            <w:pPr>
              <w:spacing w:after="0" w:line="240" w:lineRule="auto"/>
              <w:jc w:val="right"/>
              <w:rPr>
                <w:b/>
                <w:bCs/>
                <w:sz w:val="20"/>
                <w:szCs w:val="20"/>
                <w:lang w:eastAsia="lv-LV"/>
              </w:rPr>
            </w:pPr>
            <w:r w:rsidRPr="005914DB">
              <w:rPr>
                <w:b/>
                <w:bCs/>
                <w:sz w:val="20"/>
                <w:szCs w:val="20"/>
                <w:lang w:eastAsia="lv-LV"/>
              </w:rPr>
              <w:t>-7024</w:t>
            </w:r>
          </w:p>
        </w:tc>
        <w:tc>
          <w:tcPr>
            <w:tcW w:w="1037" w:type="dxa"/>
            <w:shd w:val="clear" w:color="auto" w:fill="auto"/>
            <w:vAlign w:val="center"/>
            <w:hideMark/>
          </w:tcPr>
          <w:p w:rsidR="005914DB" w:rsidRPr="005914DB" w:rsidRDefault="005914DB" w:rsidP="005914DB">
            <w:pPr>
              <w:spacing w:after="0" w:line="240" w:lineRule="auto"/>
              <w:jc w:val="right"/>
              <w:rPr>
                <w:b/>
                <w:bCs/>
                <w:sz w:val="20"/>
                <w:szCs w:val="20"/>
                <w:lang w:eastAsia="lv-LV"/>
              </w:rPr>
            </w:pPr>
            <w:r w:rsidRPr="005914DB">
              <w:rPr>
                <w:b/>
                <w:bCs/>
                <w:sz w:val="20"/>
                <w:szCs w:val="20"/>
                <w:lang w:eastAsia="lv-LV"/>
              </w:rPr>
              <w:t>623758</w:t>
            </w:r>
          </w:p>
        </w:tc>
        <w:tc>
          <w:tcPr>
            <w:tcW w:w="1037" w:type="dxa"/>
            <w:shd w:val="clear" w:color="auto" w:fill="auto"/>
            <w:vAlign w:val="center"/>
            <w:hideMark/>
          </w:tcPr>
          <w:p w:rsidR="005914DB" w:rsidRPr="005914DB" w:rsidRDefault="005914DB" w:rsidP="005914DB">
            <w:pPr>
              <w:spacing w:after="0" w:line="240" w:lineRule="auto"/>
              <w:jc w:val="right"/>
              <w:rPr>
                <w:b/>
                <w:bCs/>
                <w:sz w:val="20"/>
                <w:szCs w:val="20"/>
                <w:lang w:eastAsia="lv-LV"/>
              </w:rPr>
            </w:pPr>
            <w:r w:rsidRPr="005914DB">
              <w:rPr>
                <w:b/>
                <w:bCs/>
                <w:sz w:val="20"/>
                <w:szCs w:val="20"/>
                <w:lang w:eastAsia="lv-LV"/>
              </w:rPr>
              <w:t>887528</w:t>
            </w:r>
          </w:p>
        </w:tc>
        <w:tc>
          <w:tcPr>
            <w:tcW w:w="937" w:type="dxa"/>
            <w:shd w:val="clear" w:color="auto" w:fill="auto"/>
            <w:vAlign w:val="center"/>
            <w:hideMark/>
          </w:tcPr>
          <w:p w:rsidR="005914DB" w:rsidRPr="005914DB" w:rsidRDefault="005914DB" w:rsidP="005914DB">
            <w:pPr>
              <w:spacing w:after="0" w:line="240" w:lineRule="auto"/>
              <w:jc w:val="right"/>
              <w:rPr>
                <w:b/>
                <w:bCs/>
                <w:sz w:val="20"/>
                <w:szCs w:val="20"/>
                <w:lang w:eastAsia="lv-LV"/>
              </w:rPr>
            </w:pPr>
            <w:r w:rsidRPr="005914DB">
              <w:rPr>
                <w:b/>
                <w:bCs/>
                <w:sz w:val="20"/>
                <w:szCs w:val="20"/>
                <w:lang w:eastAsia="lv-LV"/>
              </w:rPr>
              <w:t>14414</w:t>
            </w:r>
          </w:p>
        </w:tc>
        <w:tc>
          <w:tcPr>
            <w:tcW w:w="937" w:type="dxa"/>
            <w:shd w:val="clear" w:color="auto" w:fill="auto"/>
            <w:vAlign w:val="center"/>
            <w:hideMark/>
          </w:tcPr>
          <w:p w:rsidR="005914DB" w:rsidRPr="005914DB" w:rsidRDefault="005914DB" w:rsidP="005914DB">
            <w:pPr>
              <w:spacing w:after="0" w:line="240" w:lineRule="auto"/>
              <w:jc w:val="right"/>
              <w:rPr>
                <w:b/>
                <w:bCs/>
                <w:sz w:val="20"/>
                <w:szCs w:val="20"/>
                <w:lang w:eastAsia="lv-LV"/>
              </w:rPr>
            </w:pPr>
            <w:r w:rsidRPr="005914DB">
              <w:rPr>
                <w:b/>
                <w:bCs/>
                <w:sz w:val="20"/>
                <w:szCs w:val="20"/>
                <w:lang w:eastAsia="lv-LV"/>
              </w:rPr>
              <w:t>20510</w:t>
            </w:r>
          </w:p>
        </w:tc>
        <w:tc>
          <w:tcPr>
            <w:tcW w:w="942" w:type="dxa"/>
            <w:shd w:val="clear" w:color="auto" w:fill="auto"/>
            <w:vAlign w:val="center"/>
            <w:hideMark/>
          </w:tcPr>
          <w:p w:rsidR="005914DB" w:rsidRPr="005914DB" w:rsidRDefault="005914DB" w:rsidP="005914DB">
            <w:pPr>
              <w:spacing w:after="0" w:line="240" w:lineRule="auto"/>
              <w:jc w:val="right"/>
              <w:rPr>
                <w:b/>
                <w:bCs/>
                <w:sz w:val="20"/>
                <w:szCs w:val="20"/>
                <w:lang w:eastAsia="lv-LV"/>
              </w:rPr>
            </w:pPr>
            <w:r w:rsidRPr="005914DB">
              <w:rPr>
                <w:b/>
                <w:bCs/>
                <w:sz w:val="20"/>
                <w:szCs w:val="20"/>
                <w:lang w:eastAsia="lv-LV"/>
              </w:rPr>
              <w:t>638172</w:t>
            </w:r>
          </w:p>
        </w:tc>
        <w:tc>
          <w:tcPr>
            <w:tcW w:w="942" w:type="dxa"/>
            <w:shd w:val="clear" w:color="auto" w:fill="auto"/>
            <w:vAlign w:val="center"/>
            <w:hideMark/>
          </w:tcPr>
          <w:p w:rsidR="005914DB" w:rsidRPr="005914DB" w:rsidRDefault="005914DB" w:rsidP="005914DB">
            <w:pPr>
              <w:spacing w:after="0" w:line="240" w:lineRule="auto"/>
              <w:jc w:val="right"/>
              <w:rPr>
                <w:b/>
                <w:bCs/>
                <w:sz w:val="20"/>
                <w:szCs w:val="20"/>
                <w:lang w:eastAsia="lv-LV"/>
              </w:rPr>
            </w:pPr>
            <w:r w:rsidRPr="005914DB">
              <w:rPr>
                <w:b/>
                <w:bCs/>
                <w:sz w:val="20"/>
                <w:szCs w:val="20"/>
                <w:lang w:eastAsia="lv-LV"/>
              </w:rPr>
              <w:t>908038</w:t>
            </w:r>
          </w:p>
        </w:tc>
      </w:tr>
    </w:tbl>
    <w:p w:rsidR="00EB264D" w:rsidRPr="00497607" w:rsidRDefault="00EB264D" w:rsidP="00CF1AE7">
      <w:pPr>
        <w:pStyle w:val="ListParagraph"/>
        <w:spacing w:after="0" w:line="240" w:lineRule="auto"/>
        <w:ind w:left="1134" w:right="1102"/>
        <w:jc w:val="both"/>
        <w:rPr>
          <w:sz w:val="16"/>
          <w:szCs w:val="16"/>
        </w:rPr>
      </w:pPr>
      <w:r w:rsidRPr="00497607">
        <w:rPr>
          <w:b/>
          <w:sz w:val="16"/>
          <w:szCs w:val="16"/>
        </w:rPr>
        <w:t>*</w:t>
      </w:r>
      <w:r w:rsidRPr="00497607">
        <w:rPr>
          <w:sz w:val="16"/>
          <w:szCs w:val="16"/>
        </w:rPr>
        <w:t>Projekta provizoriskie kapitālieguldījumi ir precizējami pēc būvniecības tehniskā projekta izstrādes, pēc būvniecības līguma noslēgšanas</w:t>
      </w:r>
      <w:r w:rsidR="00B5794C">
        <w:rPr>
          <w:sz w:val="16"/>
          <w:szCs w:val="16"/>
        </w:rPr>
        <w:t xml:space="preserve"> vai </w:t>
      </w:r>
      <w:r w:rsidRPr="00497607">
        <w:rPr>
          <w:sz w:val="16"/>
          <w:szCs w:val="16"/>
        </w:rPr>
        <w:t xml:space="preserve">būvniecības darbu laikā </w:t>
      </w:r>
    </w:p>
    <w:p w:rsidR="00B17F52" w:rsidRDefault="00B17F52" w:rsidP="00727196">
      <w:pPr>
        <w:spacing w:after="0" w:line="240" w:lineRule="auto"/>
        <w:rPr>
          <w:sz w:val="24"/>
          <w:szCs w:val="24"/>
        </w:rPr>
      </w:pPr>
    </w:p>
    <w:p w:rsidR="005914DB" w:rsidRDefault="005914DB" w:rsidP="00727196">
      <w:pPr>
        <w:spacing w:after="0" w:line="240" w:lineRule="auto"/>
        <w:rPr>
          <w:sz w:val="24"/>
          <w:szCs w:val="24"/>
        </w:rPr>
      </w:pPr>
    </w:p>
    <w:p w:rsidR="004F565B" w:rsidRDefault="004F565B">
      <w:pPr>
        <w:spacing w:after="0" w:line="240" w:lineRule="auto"/>
        <w:rPr>
          <w:sz w:val="24"/>
          <w:szCs w:val="24"/>
        </w:rPr>
      </w:pPr>
      <w:r>
        <w:rPr>
          <w:sz w:val="24"/>
          <w:szCs w:val="24"/>
        </w:rPr>
        <w:br w:type="page"/>
      </w:r>
    </w:p>
    <w:p w:rsidR="004F565B" w:rsidRDefault="004F565B" w:rsidP="004F565B">
      <w:pPr>
        <w:spacing w:after="0" w:line="240" w:lineRule="auto"/>
        <w:jc w:val="center"/>
        <w:rPr>
          <w:b/>
          <w:sz w:val="24"/>
          <w:szCs w:val="24"/>
        </w:rPr>
      </w:pPr>
    </w:p>
    <w:p w:rsidR="004F565B" w:rsidRDefault="004F565B" w:rsidP="004F565B">
      <w:pPr>
        <w:spacing w:after="0" w:line="240" w:lineRule="auto"/>
        <w:jc w:val="center"/>
        <w:rPr>
          <w:b/>
          <w:sz w:val="24"/>
          <w:szCs w:val="24"/>
        </w:rPr>
      </w:pPr>
    </w:p>
    <w:p w:rsidR="004F565B" w:rsidRPr="00FF3DD9" w:rsidRDefault="004F565B" w:rsidP="004F565B">
      <w:pPr>
        <w:spacing w:after="0" w:line="240" w:lineRule="auto"/>
        <w:jc w:val="center"/>
        <w:rPr>
          <w:b/>
          <w:sz w:val="24"/>
          <w:szCs w:val="24"/>
        </w:rPr>
      </w:pPr>
      <w:r>
        <w:rPr>
          <w:b/>
          <w:sz w:val="24"/>
          <w:szCs w:val="24"/>
        </w:rPr>
        <w:t xml:space="preserve">1.tabulā </w:t>
      </w:r>
      <w:r w:rsidRPr="00FF3DD9">
        <w:rPr>
          <w:b/>
          <w:sz w:val="24"/>
          <w:szCs w:val="24"/>
        </w:rPr>
        <w:t>ietverto skaitļu pārrēķins no latiem uz euro</w:t>
      </w:r>
    </w:p>
    <w:p w:rsidR="004F565B" w:rsidRPr="00C0369A" w:rsidRDefault="004F565B" w:rsidP="00646E8E">
      <w:pPr>
        <w:spacing w:after="0" w:line="240" w:lineRule="auto"/>
        <w:ind w:right="818"/>
        <w:jc w:val="right"/>
        <w:rPr>
          <w:sz w:val="24"/>
          <w:szCs w:val="24"/>
        </w:rPr>
      </w:pPr>
      <w:r w:rsidRPr="00C0369A">
        <w:rPr>
          <w:sz w:val="24"/>
          <w:szCs w:val="24"/>
        </w:rPr>
        <w:t>2.tabula</w:t>
      </w:r>
    </w:p>
    <w:tbl>
      <w:tblPr>
        <w:tblW w:w="135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4"/>
        <w:gridCol w:w="883"/>
        <w:gridCol w:w="963"/>
        <w:gridCol w:w="1289"/>
        <w:gridCol w:w="938"/>
        <w:gridCol w:w="1023"/>
        <w:gridCol w:w="1066"/>
        <w:gridCol w:w="1023"/>
        <w:gridCol w:w="923"/>
        <w:gridCol w:w="966"/>
        <w:gridCol w:w="923"/>
        <w:gridCol w:w="938"/>
        <w:gridCol w:w="1066"/>
        <w:gridCol w:w="938"/>
      </w:tblGrid>
      <w:tr w:rsidR="00CD5A80" w:rsidRPr="00CD5A80" w:rsidTr="00570F9C">
        <w:trPr>
          <w:trHeight w:val="525"/>
          <w:jc w:val="center"/>
        </w:trPr>
        <w:tc>
          <w:tcPr>
            <w:tcW w:w="634" w:type="dxa"/>
            <w:vMerge w:val="restart"/>
            <w:shd w:val="clear" w:color="auto" w:fill="auto"/>
            <w:vAlign w:val="center"/>
            <w:hideMark/>
          </w:tcPr>
          <w:p w:rsidR="00CD5A80" w:rsidRPr="00CD5A80" w:rsidRDefault="00CD5A80" w:rsidP="00CD5A80">
            <w:pPr>
              <w:spacing w:after="0" w:line="240" w:lineRule="auto"/>
              <w:jc w:val="center"/>
              <w:rPr>
                <w:b/>
                <w:bCs/>
                <w:sz w:val="16"/>
                <w:szCs w:val="16"/>
                <w:lang w:eastAsia="lv-LV"/>
              </w:rPr>
            </w:pPr>
            <w:r w:rsidRPr="00CD5A80">
              <w:rPr>
                <w:b/>
                <w:bCs/>
                <w:sz w:val="16"/>
                <w:szCs w:val="16"/>
                <w:lang w:eastAsia="lv-LV"/>
              </w:rPr>
              <w:t>Nr.</w:t>
            </w:r>
            <w:r w:rsidRPr="00CD5A80">
              <w:rPr>
                <w:b/>
                <w:bCs/>
                <w:sz w:val="16"/>
                <w:szCs w:val="16"/>
                <w:lang w:eastAsia="lv-LV"/>
              </w:rPr>
              <w:br/>
              <w:t>p.k.</w:t>
            </w:r>
          </w:p>
        </w:tc>
        <w:tc>
          <w:tcPr>
            <w:tcW w:w="883" w:type="dxa"/>
            <w:vMerge w:val="restart"/>
            <w:shd w:val="clear" w:color="auto" w:fill="auto"/>
            <w:vAlign w:val="center"/>
            <w:hideMark/>
          </w:tcPr>
          <w:p w:rsidR="00CD5A80" w:rsidRPr="00CD5A80" w:rsidRDefault="00CD5A80" w:rsidP="00CD5A80">
            <w:pPr>
              <w:jc w:val="center"/>
              <w:rPr>
                <w:b/>
                <w:bCs/>
                <w:sz w:val="16"/>
                <w:szCs w:val="16"/>
                <w:lang w:eastAsia="lv-LV"/>
              </w:rPr>
            </w:pPr>
            <w:r w:rsidRPr="00CD5A80">
              <w:rPr>
                <w:b/>
                <w:bCs/>
                <w:sz w:val="16"/>
                <w:szCs w:val="16"/>
                <w:lang w:eastAsia="lv-LV"/>
              </w:rPr>
              <w:t>Pārskata periods</w:t>
            </w:r>
            <w:r w:rsidRPr="00CD5A80">
              <w:rPr>
                <w:b/>
                <w:bCs/>
                <w:sz w:val="16"/>
                <w:szCs w:val="16"/>
                <w:lang w:eastAsia="lv-LV"/>
              </w:rPr>
              <w:br/>
              <w:t>(gads)</w:t>
            </w:r>
          </w:p>
        </w:tc>
        <w:tc>
          <w:tcPr>
            <w:tcW w:w="3190" w:type="dxa"/>
            <w:gridSpan w:val="3"/>
            <w:shd w:val="clear" w:color="auto" w:fill="auto"/>
            <w:vAlign w:val="center"/>
            <w:hideMark/>
          </w:tcPr>
          <w:p w:rsidR="00CD5A80" w:rsidRPr="00CD5A80" w:rsidRDefault="00CD5A80" w:rsidP="00CD5A80">
            <w:pPr>
              <w:spacing w:after="0" w:line="240" w:lineRule="auto"/>
              <w:jc w:val="center"/>
              <w:rPr>
                <w:b/>
                <w:bCs/>
                <w:sz w:val="16"/>
                <w:szCs w:val="16"/>
                <w:lang w:eastAsia="lv-LV"/>
              </w:rPr>
            </w:pPr>
            <w:r w:rsidRPr="00CD5A80">
              <w:rPr>
                <w:b/>
                <w:bCs/>
                <w:sz w:val="16"/>
                <w:szCs w:val="16"/>
                <w:lang w:eastAsia="lv-LV"/>
              </w:rPr>
              <w:t xml:space="preserve">Izmaiņas +/- </w:t>
            </w:r>
          </w:p>
        </w:tc>
        <w:tc>
          <w:tcPr>
            <w:tcW w:w="8866" w:type="dxa"/>
            <w:gridSpan w:val="9"/>
            <w:shd w:val="clear" w:color="auto" w:fill="auto"/>
            <w:vAlign w:val="center"/>
            <w:hideMark/>
          </w:tcPr>
          <w:p w:rsidR="00CD5A80" w:rsidRPr="00CD5A80" w:rsidRDefault="00CD5A80" w:rsidP="00CD5A80">
            <w:pPr>
              <w:spacing w:after="0" w:line="240" w:lineRule="auto"/>
              <w:jc w:val="center"/>
              <w:rPr>
                <w:b/>
                <w:bCs/>
                <w:sz w:val="16"/>
                <w:szCs w:val="16"/>
                <w:lang w:eastAsia="lv-LV"/>
              </w:rPr>
            </w:pPr>
            <w:r w:rsidRPr="00CD5A80">
              <w:rPr>
                <w:b/>
                <w:bCs/>
                <w:sz w:val="16"/>
                <w:szCs w:val="16"/>
                <w:lang w:eastAsia="lv-LV"/>
              </w:rPr>
              <w:t>Precizētais finansējums sadalījumā pa gadiem</w:t>
            </w:r>
          </w:p>
        </w:tc>
      </w:tr>
      <w:tr w:rsidR="00CD5A80" w:rsidRPr="00CD5A80" w:rsidTr="00570F9C">
        <w:trPr>
          <w:trHeight w:val="662"/>
          <w:jc w:val="center"/>
        </w:trPr>
        <w:tc>
          <w:tcPr>
            <w:tcW w:w="634" w:type="dxa"/>
            <w:vMerge/>
            <w:shd w:val="clear" w:color="auto" w:fill="auto"/>
            <w:vAlign w:val="center"/>
            <w:hideMark/>
          </w:tcPr>
          <w:p w:rsidR="00CD5A80" w:rsidRPr="00CD5A80" w:rsidRDefault="00CD5A80" w:rsidP="00CD5A80">
            <w:pPr>
              <w:spacing w:after="0" w:line="240" w:lineRule="auto"/>
              <w:rPr>
                <w:b/>
                <w:bCs/>
                <w:sz w:val="16"/>
                <w:szCs w:val="16"/>
                <w:lang w:eastAsia="lv-LV"/>
              </w:rPr>
            </w:pPr>
          </w:p>
        </w:tc>
        <w:tc>
          <w:tcPr>
            <w:tcW w:w="883" w:type="dxa"/>
            <w:vMerge/>
            <w:shd w:val="clear" w:color="auto" w:fill="auto"/>
            <w:vAlign w:val="center"/>
            <w:hideMark/>
          </w:tcPr>
          <w:p w:rsidR="00CD5A80" w:rsidRPr="00CD5A80" w:rsidRDefault="00CD5A80" w:rsidP="00CD5A80">
            <w:pPr>
              <w:spacing w:after="0" w:line="240" w:lineRule="auto"/>
              <w:jc w:val="center"/>
              <w:rPr>
                <w:b/>
                <w:bCs/>
                <w:sz w:val="16"/>
                <w:szCs w:val="16"/>
                <w:lang w:eastAsia="lv-LV"/>
              </w:rPr>
            </w:pPr>
          </w:p>
        </w:tc>
        <w:tc>
          <w:tcPr>
            <w:tcW w:w="963" w:type="dxa"/>
            <w:vMerge w:val="restart"/>
            <w:shd w:val="clear" w:color="auto" w:fill="auto"/>
            <w:vAlign w:val="center"/>
            <w:hideMark/>
          </w:tcPr>
          <w:p w:rsidR="00CD5A80" w:rsidRPr="00CD5A80" w:rsidRDefault="00CD5A80" w:rsidP="00CD5A80">
            <w:pPr>
              <w:spacing w:after="0" w:line="240" w:lineRule="auto"/>
              <w:jc w:val="center"/>
              <w:rPr>
                <w:b/>
                <w:bCs/>
                <w:sz w:val="16"/>
                <w:szCs w:val="16"/>
                <w:lang w:eastAsia="lv-LV"/>
              </w:rPr>
            </w:pPr>
            <w:r w:rsidRPr="00CD5A80">
              <w:rPr>
                <w:b/>
                <w:bCs/>
                <w:sz w:val="16"/>
                <w:szCs w:val="16"/>
                <w:lang w:eastAsia="lv-LV"/>
              </w:rPr>
              <w:t>(LVL)</w:t>
            </w:r>
          </w:p>
        </w:tc>
        <w:tc>
          <w:tcPr>
            <w:tcW w:w="1289" w:type="dxa"/>
            <w:vMerge w:val="restart"/>
            <w:shd w:val="clear" w:color="auto" w:fill="auto"/>
            <w:vAlign w:val="center"/>
            <w:hideMark/>
          </w:tcPr>
          <w:p w:rsidR="00CD5A80" w:rsidRPr="00491233" w:rsidRDefault="00CD5A80" w:rsidP="00CD5A80">
            <w:pPr>
              <w:spacing w:after="0" w:line="240" w:lineRule="auto"/>
              <w:jc w:val="center"/>
              <w:rPr>
                <w:b/>
                <w:bCs/>
                <w:sz w:val="16"/>
                <w:szCs w:val="16"/>
                <w:lang w:eastAsia="lv-LV"/>
              </w:rPr>
            </w:pPr>
            <w:r w:rsidRPr="00491233">
              <w:rPr>
                <w:b/>
                <w:bCs/>
                <w:sz w:val="16"/>
                <w:szCs w:val="16"/>
                <w:lang w:eastAsia="lv-LV"/>
              </w:rPr>
              <w:t>(EUR, EIKL 6.pants)</w:t>
            </w:r>
          </w:p>
        </w:tc>
        <w:tc>
          <w:tcPr>
            <w:tcW w:w="938" w:type="dxa"/>
            <w:vMerge w:val="restart"/>
            <w:shd w:val="clear" w:color="auto" w:fill="auto"/>
            <w:vAlign w:val="center"/>
            <w:hideMark/>
          </w:tcPr>
          <w:p w:rsidR="00CD5A80" w:rsidRPr="00491233" w:rsidRDefault="00CD5A80" w:rsidP="00CD5A80">
            <w:pPr>
              <w:spacing w:after="0" w:line="240" w:lineRule="auto"/>
              <w:jc w:val="center"/>
              <w:rPr>
                <w:b/>
                <w:bCs/>
                <w:sz w:val="16"/>
                <w:szCs w:val="16"/>
                <w:lang w:eastAsia="lv-LV"/>
              </w:rPr>
            </w:pPr>
            <w:r w:rsidRPr="00491233">
              <w:rPr>
                <w:b/>
                <w:bCs/>
                <w:sz w:val="16"/>
                <w:szCs w:val="16"/>
                <w:lang w:eastAsia="lv-LV"/>
              </w:rPr>
              <w:t xml:space="preserve">(EUR, </w:t>
            </w:r>
            <w:r w:rsidRPr="00491233">
              <w:rPr>
                <w:sz w:val="16"/>
                <w:szCs w:val="16"/>
                <w:lang w:eastAsia="lv-LV"/>
              </w:rPr>
              <w:t>budžeta pārrēķina princip</w:t>
            </w:r>
            <w:r w:rsidRPr="00491233">
              <w:rPr>
                <w:b/>
                <w:bCs/>
                <w:sz w:val="16"/>
                <w:szCs w:val="16"/>
                <w:lang w:eastAsia="lv-LV"/>
              </w:rPr>
              <w:t>s)</w:t>
            </w:r>
          </w:p>
        </w:tc>
        <w:tc>
          <w:tcPr>
            <w:tcW w:w="3112" w:type="dxa"/>
            <w:gridSpan w:val="3"/>
            <w:shd w:val="clear" w:color="auto" w:fill="auto"/>
            <w:vAlign w:val="center"/>
            <w:hideMark/>
          </w:tcPr>
          <w:p w:rsidR="00CD5A80" w:rsidRPr="00CD5A80" w:rsidRDefault="00CD5A80" w:rsidP="00CD5A80">
            <w:pPr>
              <w:spacing w:after="0" w:line="240" w:lineRule="auto"/>
              <w:jc w:val="center"/>
              <w:rPr>
                <w:b/>
                <w:bCs/>
                <w:sz w:val="16"/>
                <w:szCs w:val="16"/>
                <w:lang w:eastAsia="lv-LV"/>
              </w:rPr>
            </w:pPr>
            <w:r w:rsidRPr="00CD5A80">
              <w:rPr>
                <w:b/>
                <w:bCs/>
                <w:sz w:val="16"/>
                <w:szCs w:val="16"/>
                <w:lang w:eastAsia="lv-LV"/>
              </w:rPr>
              <w:t xml:space="preserve">Finanšu ministrijai ilgtermiņu saistības </w:t>
            </w:r>
            <w:r w:rsidRPr="00CD5A80">
              <w:rPr>
                <w:b/>
                <w:bCs/>
                <w:sz w:val="16"/>
                <w:szCs w:val="16"/>
                <w:lang w:eastAsia="lv-LV"/>
              </w:rPr>
              <w:br/>
              <w:t>būvniecības izdevumu segšanai</w:t>
            </w:r>
            <w:r w:rsidR="00B5794C">
              <w:rPr>
                <w:b/>
                <w:bCs/>
                <w:sz w:val="16"/>
                <w:szCs w:val="16"/>
                <w:lang w:eastAsia="lv-LV"/>
              </w:rPr>
              <w:t>*</w:t>
            </w:r>
          </w:p>
        </w:tc>
        <w:tc>
          <w:tcPr>
            <w:tcW w:w="2812" w:type="dxa"/>
            <w:gridSpan w:val="3"/>
            <w:shd w:val="clear" w:color="auto" w:fill="auto"/>
            <w:vAlign w:val="center"/>
            <w:hideMark/>
          </w:tcPr>
          <w:p w:rsidR="00CD5A80" w:rsidRPr="00CD5A80" w:rsidRDefault="00CD5A80" w:rsidP="00CD5A80">
            <w:pPr>
              <w:spacing w:after="0" w:line="240" w:lineRule="auto"/>
              <w:jc w:val="center"/>
              <w:rPr>
                <w:b/>
                <w:bCs/>
                <w:sz w:val="16"/>
                <w:szCs w:val="16"/>
                <w:lang w:eastAsia="lv-LV"/>
              </w:rPr>
            </w:pPr>
            <w:r w:rsidRPr="00CD5A80">
              <w:rPr>
                <w:b/>
                <w:bCs/>
                <w:sz w:val="16"/>
                <w:szCs w:val="16"/>
                <w:lang w:eastAsia="lv-LV"/>
              </w:rPr>
              <w:t>Prokuratūrai</w:t>
            </w:r>
            <w:r w:rsidRPr="00CD5A80">
              <w:rPr>
                <w:b/>
                <w:bCs/>
                <w:sz w:val="16"/>
                <w:szCs w:val="16"/>
                <w:lang w:eastAsia="lv-LV"/>
              </w:rPr>
              <w:br/>
              <w:t>nomas maksas segšanai VNĪ</w:t>
            </w:r>
          </w:p>
        </w:tc>
        <w:tc>
          <w:tcPr>
            <w:tcW w:w="2942" w:type="dxa"/>
            <w:gridSpan w:val="3"/>
            <w:shd w:val="clear" w:color="auto" w:fill="auto"/>
            <w:vAlign w:val="center"/>
            <w:hideMark/>
          </w:tcPr>
          <w:p w:rsidR="00CD5A80" w:rsidRPr="00CD5A80" w:rsidRDefault="00CD5A80" w:rsidP="00CD5A80">
            <w:pPr>
              <w:spacing w:after="0" w:line="240" w:lineRule="auto"/>
              <w:jc w:val="center"/>
              <w:rPr>
                <w:b/>
                <w:bCs/>
                <w:sz w:val="16"/>
                <w:szCs w:val="16"/>
                <w:lang w:eastAsia="lv-LV"/>
              </w:rPr>
            </w:pPr>
            <w:r w:rsidRPr="00CD5A80">
              <w:rPr>
                <w:b/>
                <w:bCs/>
                <w:sz w:val="16"/>
                <w:szCs w:val="16"/>
                <w:lang w:eastAsia="lv-LV"/>
              </w:rPr>
              <w:t>kopā:</w:t>
            </w:r>
          </w:p>
        </w:tc>
      </w:tr>
      <w:tr w:rsidR="00CD5A80" w:rsidRPr="00CD5A80" w:rsidTr="00570F9C">
        <w:trPr>
          <w:trHeight w:val="735"/>
          <w:jc w:val="center"/>
        </w:trPr>
        <w:tc>
          <w:tcPr>
            <w:tcW w:w="634" w:type="dxa"/>
            <w:vMerge/>
            <w:shd w:val="clear" w:color="auto" w:fill="auto"/>
            <w:vAlign w:val="center"/>
            <w:hideMark/>
          </w:tcPr>
          <w:p w:rsidR="00CD5A80" w:rsidRPr="00CD5A80" w:rsidRDefault="00CD5A80" w:rsidP="00CD5A80">
            <w:pPr>
              <w:spacing w:after="0" w:line="240" w:lineRule="auto"/>
              <w:rPr>
                <w:b/>
                <w:bCs/>
                <w:sz w:val="16"/>
                <w:szCs w:val="16"/>
                <w:lang w:eastAsia="lv-LV"/>
              </w:rPr>
            </w:pPr>
          </w:p>
        </w:tc>
        <w:tc>
          <w:tcPr>
            <w:tcW w:w="883" w:type="dxa"/>
            <w:vMerge/>
            <w:shd w:val="clear" w:color="auto" w:fill="auto"/>
            <w:vAlign w:val="center"/>
            <w:hideMark/>
          </w:tcPr>
          <w:p w:rsidR="00CD5A80" w:rsidRPr="00CD5A80" w:rsidRDefault="00CD5A80" w:rsidP="00CD5A80">
            <w:pPr>
              <w:spacing w:after="0" w:line="240" w:lineRule="auto"/>
              <w:rPr>
                <w:b/>
                <w:bCs/>
                <w:sz w:val="16"/>
                <w:szCs w:val="16"/>
                <w:lang w:eastAsia="lv-LV"/>
              </w:rPr>
            </w:pPr>
          </w:p>
        </w:tc>
        <w:tc>
          <w:tcPr>
            <w:tcW w:w="963" w:type="dxa"/>
            <w:vMerge/>
            <w:shd w:val="clear" w:color="auto" w:fill="auto"/>
            <w:vAlign w:val="center"/>
            <w:hideMark/>
          </w:tcPr>
          <w:p w:rsidR="00CD5A80" w:rsidRPr="00CD5A80" w:rsidRDefault="00CD5A80" w:rsidP="00CD5A80">
            <w:pPr>
              <w:spacing w:after="0" w:line="240" w:lineRule="auto"/>
              <w:rPr>
                <w:b/>
                <w:bCs/>
                <w:sz w:val="16"/>
                <w:szCs w:val="16"/>
                <w:lang w:eastAsia="lv-LV"/>
              </w:rPr>
            </w:pPr>
          </w:p>
        </w:tc>
        <w:tc>
          <w:tcPr>
            <w:tcW w:w="1289" w:type="dxa"/>
            <w:vMerge/>
            <w:shd w:val="clear" w:color="auto" w:fill="auto"/>
            <w:vAlign w:val="center"/>
            <w:hideMark/>
          </w:tcPr>
          <w:p w:rsidR="00CD5A80" w:rsidRPr="00CD5A80" w:rsidRDefault="00CD5A80" w:rsidP="00CD5A80">
            <w:pPr>
              <w:spacing w:after="0" w:line="240" w:lineRule="auto"/>
              <w:rPr>
                <w:b/>
                <w:bCs/>
                <w:sz w:val="12"/>
                <w:szCs w:val="12"/>
                <w:lang w:eastAsia="lv-LV"/>
              </w:rPr>
            </w:pPr>
          </w:p>
        </w:tc>
        <w:tc>
          <w:tcPr>
            <w:tcW w:w="938" w:type="dxa"/>
            <w:vMerge/>
            <w:shd w:val="clear" w:color="auto" w:fill="auto"/>
            <w:vAlign w:val="center"/>
            <w:hideMark/>
          </w:tcPr>
          <w:p w:rsidR="00CD5A80" w:rsidRPr="00CD5A80" w:rsidRDefault="00CD5A80" w:rsidP="00CD5A80">
            <w:pPr>
              <w:spacing w:after="0" w:line="240" w:lineRule="auto"/>
              <w:rPr>
                <w:b/>
                <w:bCs/>
                <w:sz w:val="12"/>
                <w:szCs w:val="12"/>
                <w:lang w:eastAsia="lv-LV"/>
              </w:rPr>
            </w:pPr>
          </w:p>
        </w:tc>
        <w:tc>
          <w:tcPr>
            <w:tcW w:w="1023" w:type="dxa"/>
            <w:shd w:val="clear" w:color="auto" w:fill="auto"/>
            <w:vAlign w:val="center"/>
            <w:hideMark/>
          </w:tcPr>
          <w:p w:rsidR="00CD5A80" w:rsidRPr="00CD5A80" w:rsidRDefault="00CD5A80" w:rsidP="00CD5A80">
            <w:pPr>
              <w:spacing w:after="0" w:line="240" w:lineRule="auto"/>
              <w:jc w:val="center"/>
              <w:rPr>
                <w:b/>
                <w:bCs/>
                <w:sz w:val="16"/>
                <w:szCs w:val="16"/>
                <w:lang w:eastAsia="lv-LV"/>
              </w:rPr>
            </w:pPr>
            <w:r w:rsidRPr="00CD5A80">
              <w:rPr>
                <w:b/>
                <w:bCs/>
                <w:sz w:val="16"/>
                <w:szCs w:val="16"/>
                <w:lang w:eastAsia="lv-LV"/>
              </w:rPr>
              <w:t>(LVL)</w:t>
            </w:r>
          </w:p>
        </w:tc>
        <w:tc>
          <w:tcPr>
            <w:tcW w:w="1066" w:type="dxa"/>
            <w:shd w:val="clear" w:color="auto" w:fill="auto"/>
            <w:vAlign w:val="center"/>
            <w:hideMark/>
          </w:tcPr>
          <w:p w:rsidR="00CD5A80" w:rsidRPr="000A475D" w:rsidRDefault="00CD5A80" w:rsidP="00CD5A80">
            <w:pPr>
              <w:spacing w:after="0" w:line="240" w:lineRule="auto"/>
              <w:jc w:val="center"/>
              <w:rPr>
                <w:b/>
                <w:bCs/>
                <w:sz w:val="16"/>
                <w:szCs w:val="16"/>
                <w:lang w:eastAsia="lv-LV"/>
              </w:rPr>
            </w:pPr>
            <w:r w:rsidRPr="000A475D">
              <w:rPr>
                <w:b/>
                <w:bCs/>
                <w:sz w:val="16"/>
                <w:szCs w:val="16"/>
                <w:lang w:eastAsia="lv-LV"/>
              </w:rPr>
              <w:t>(EUR, EIKL 6.pants)</w:t>
            </w:r>
          </w:p>
        </w:tc>
        <w:tc>
          <w:tcPr>
            <w:tcW w:w="1023" w:type="dxa"/>
            <w:shd w:val="clear" w:color="auto" w:fill="auto"/>
            <w:vAlign w:val="center"/>
            <w:hideMark/>
          </w:tcPr>
          <w:p w:rsidR="00CD5A80" w:rsidRPr="000A475D" w:rsidRDefault="00CD5A80" w:rsidP="00CD5A80">
            <w:pPr>
              <w:spacing w:after="0" w:line="240" w:lineRule="auto"/>
              <w:jc w:val="center"/>
              <w:rPr>
                <w:b/>
                <w:bCs/>
                <w:sz w:val="16"/>
                <w:szCs w:val="16"/>
                <w:lang w:eastAsia="lv-LV"/>
              </w:rPr>
            </w:pPr>
            <w:r w:rsidRPr="000A475D">
              <w:rPr>
                <w:b/>
                <w:bCs/>
                <w:sz w:val="16"/>
                <w:szCs w:val="16"/>
                <w:lang w:eastAsia="lv-LV"/>
              </w:rPr>
              <w:t xml:space="preserve">(EUR, </w:t>
            </w:r>
            <w:r w:rsidRPr="000A475D">
              <w:rPr>
                <w:sz w:val="16"/>
                <w:szCs w:val="16"/>
                <w:lang w:eastAsia="lv-LV"/>
              </w:rPr>
              <w:t>budžeta pārrēķina princip</w:t>
            </w:r>
            <w:r w:rsidRPr="000A475D">
              <w:rPr>
                <w:b/>
                <w:bCs/>
                <w:sz w:val="16"/>
                <w:szCs w:val="16"/>
                <w:lang w:eastAsia="lv-LV"/>
              </w:rPr>
              <w:t>s)</w:t>
            </w:r>
          </w:p>
        </w:tc>
        <w:tc>
          <w:tcPr>
            <w:tcW w:w="923" w:type="dxa"/>
            <w:shd w:val="clear" w:color="auto" w:fill="auto"/>
            <w:vAlign w:val="center"/>
            <w:hideMark/>
          </w:tcPr>
          <w:p w:rsidR="00CD5A80" w:rsidRPr="000A475D" w:rsidRDefault="00CD5A80" w:rsidP="00CD5A80">
            <w:pPr>
              <w:spacing w:after="0" w:line="240" w:lineRule="auto"/>
              <w:jc w:val="center"/>
              <w:rPr>
                <w:b/>
                <w:bCs/>
                <w:sz w:val="16"/>
                <w:szCs w:val="16"/>
                <w:lang w:eastAsia="lv-LV"/>
              </w:rPr>
            </w:pPr>
            <w:r w:rsidRPr="000A475D">
              <w:rPr>
                <w:b/>
                <w:bCs/>
                <w:sz w:val="16"/>
                <w:szCs w:val="16"/>
                <w:lang w:eastAsia="lv-LV"/>
              </w:rPr>
              <w:t>(LVL)</w:t>
            </w:r>
          </w:p>
        </w:tc>
        <w:tc>
          <w:tcPr>
            <w:tcW w:w="966" w:type="dxa"/>
            <w:shd w:val="clear" w:color="auto" w:fill="auto"/>
            <w:vAlign w:val="center"/>
            <w:hideMark/>
          </w:tcPr>
          <w:p w:rsidR="00CD5A80" w:rsidRPr="000A475D" w:rsidRDefault="00CD5A80" w:rsidP="00CD5A80">
            <w:pPr>
              <w:spacing w:after="0" w:line="240" w:lineRule="auto"/>
              <w:jc w:val="center"/>
              <w:rPr>
                <w:b/>
                <w:bCs/>
                <w:sz w:val="16"/>
                <w:szCs w:val="16"/>
                <w:lang w:eastAsia="lv-LV"/>
              </w:rPr>
            </w:pPr>
            <w:r w:rsidRPr="000A475D">
              <w:rPr>
                <w:b/>
                <w:bCs/>
                <w:sz w:val="16"/>
                <w:szCs w:val="16"/>
                <w:lang w:eastAsia="lv-LV"/>
              </w:rPr>
              <w:t>(EUR, EIKL 6.pants)</w:t>
            </w:r>
          </w:p>
        </w:tc>
        <w:tc>
          <w:tcPr>
            <w:tcW w:w="923" w:type="dxa"/>
            <w:shd w:val="clear" w:color="auto" w:fill="auto"/>
            <w:vAlign w:val="center"/>
            <w:hideMark/>
          </w:tcPr>
          <w:p w:rsidR="00CD5A80" w:rsidRPr="000A475D" w:rsidRDefault="00CD5A80" w:rsidP="00CD5A80">
            <w:pPr>
              <w:spacing w:after="0" w:line="240" w:lineRule="auto"/>
              <w:jc w:val="center"/>
              <w:rPr>
                <w:b/>
                <w:bCs/>
                <w:sz w:val="16"/>
                <w:szCs w:val="16"/>
                <w:lang w:eastAsia="lv-LV"/>
              </w:rPr>
            </w:pPr>
            <w:r w:rsidRPr="000A475D">
              <w:rPr>
                <w:b/>
                <w:bCs/>
                <w:sz w:val="16"/>
                <w:szCs w:val="16"/>
                <w:lang w:eastAsia="lv-LV"/>
              </w:rPr>
              <w:t xml:space="preserve">(EUR, </w:t>
            </w:r>
            <w:r w:rsidRPr="000A475D">
              <w:rPr>
                <w:sz w:val="16"/>
                <w:szCs w:val="16"/>
                <w:lang w:eastAsia="lv-LV"/>
              </w:rPr>
              <w:t>budžeta pārrēķina princip</w:t>
            </w:r>
            <w:r w:rsidRPr="000A475D">
              <w:rPr>
                <w:b/>
                <w:bCs/>
                <w:sz w:val="16"/>
                <w:szCs w:val="16"/>
                <w:lang w:eastAsia="lv-LV"/>
              </w:rPr>
              <w:t>s)</w:t>
            </w:r>
          </w:p>
        </w:tc>
        <w:tc>
          <w:tcPr>
            <w:tcW w:w="938" w:type="dxa"/>
            <w:shd w:val="clear" w:color="auto" w:fill="auto"/>
            <w:vAlign w:val="center"/>
            <w:hideMark/>
          </w:tcPr>
          <w:p w:rsidR="00CD5A80" w:rsidRPr="000A475D" w:rsidRDefault="00CD5A80" w:rsidP="00CD5A80">
            <w:pPr>
              <w:spacing w:after="0" w:line="240" w:lineRule="auto"/>
              <w:jc w:val="center"/>
              <w:rPr>
                <w:b/>
                <w:bCs/>
                <w:sz w:val="16"/>
                <w:szCs w:val="16"/>
                <w:lang w:eastAsia="lv-LV"/>
              </w:rPr>
            </w:pPr>
            <w:r w:rsidRPr="000A475D">
              <w:rPr>
                <w:b/>
                <w:bCs/>
                <w:sz w:val="16"/>
                <w:szCs w:val="16"/>
                <w:lang w:eastAsia="lv-LV"/>
              </w:rPr>
              <w:t>(LVL)</w:t>
            </w:r>
          </w:p>
        </w:tc>
        <w:tc>
          <w:tcPr>
            <w:tcW w:w="1066" w:type="dxa"/>
            <w:shd w:val="clear" w:color="auto" w:fill="auto"/>
            <w:vAlign w:val="center"/>
            <w:hideMark/>
          </w:tcPr>
          <w:p w:rsidR="00CD5A80" w:rsidRPr="000A475D" w:rsidRDefault="00CD5A80" w:rsidP="00CD5A80">
            <w:pPr>
              <w:spacing w:after="0" w:line="240" w:lineRule="auto"/>
              <w:jc w:val="center"/>
              <w:rPr>
                <w:b/>
                <w:bCs/>
                <w:sz w:val="16"/>
                <w:szCs w:val="16"/>
                <w:lang w:eastAsia="lv-LV"/>
              </w:rPr>
            </w:pPr>
            <w:r w:rsidRPr="000A475D">
              <w:rPr>
                <w:b/>
                <w:bCs/>
                <w:sz w:val="16"/>
                <w:szCs w:val="16"/>
                <w:lang w:eastAsia="lv-LV"/>
              </w:rPr>
              <w:t>(EUR, EIKL 6.pants)</w:t>
            </w:r>
          </w:p>
        </w:tc>
        <w:tc>
          <w:tcPr>
            <w:tcW w:w="938" w:type="dxa"/>
            <w:shd w:val="clear" w:color="auto" w:fill="auto"/>
            <w:vAlign w:val="center"/>
            <w:hideMark/>
          </w:tcPr>
          <w:p w:rsidR="00CD5A80" w:rsidRPr="000A475D" w:rsidRDefault="00CD5A80" w:rsidP="00CD5A80">
            <w:pPr>
              <w:spacing w:after="0" w:line="240" w:lineRule="auto"/>
              <w:jc w:val="center"/>
              <w:rPr>
                <w:b/>
                <w:bCs/>
                <w:sz w:val="16"/>
                <w:szCs w:val="16"/>
                <w:lang w:eastAsia="lv-LV"/>
              </w:rPr>
            </w:pPr>
            <w:r w:rsidRPr="000A475D">
              <w:rPr>
                <w:b/>
                <w:bCs/>
                <w:sz w:val="16"/>
                <w:szCs w:val="16"/>
                <w:lang w:eastAsia="lv-LV"/>
              </w:rPr>
              <w:t xml:space="preserve">(EUR, </w:t>
            </w:r>
            <w:r w:rsidRPr="000A475D">
              <w:rPr>
                <w:sz w:val="16"/>
                <w:szCs w:val="16"/>
                <w:lang w:eastAsia="lv-LV"/>
              </w:rPr>
              <w:t>budžeta pārrēķina princip</w:t>
            </w:r>
            <w:r w:rsidRPr="000A475D">
              <w:rPr>
                <w:b/>
                <w:bCs/>
                <w:sz w:val="16"/>
                <w:szCs w:val="16"/>
                <w:lang w:eastAsia="lv-LV"/>
              </w:rPr>
              <w:t>s)</w:t>
            </w:r>
          </w:p>
        </w:tc>
      </w:tr>
      <w:tr w:rsidR="00CD5A80" w:rsidRPr="00CD5A80" w:rsidTr="00570F9C">
        <w:trPr>
          <w:trHeight w:val="300"/>
          <w:jc w:val="center"/>
        </w:trPr>
        <w:tc>
          <w:tcPr>
            <w:tcW w:w="634" w:type="dxa"/>
            <w:shd w:val="clear" w:color="auto" w:fill="auto"/>
            <w:vAlign w:val="center"/>
            <w:hideMark/>
          </w:tcPr>
          <w:p w:rsidR="00CD5A80" w:rsidRPr="00CD5A80" w:rsidRDefault="00CD5A80" w:rsidP="00CD5A80">
            <w:pPr>
              <w:spacing w:after="0" w:line="240" w:lineRule="auto"/>
              <w:jc w:val="center"/>
              <w:rPr>
                <w:sz w:val="16"/>
                <w:szCs w:val="16"/>
                <w:lang w:eastAsia="lv-LV"/>
              </w:rPr>
            </w:pPr>
            <w:r w:rsidRPr="00CD5A80">
              <w:rPr>
                <w:sz w:val="16"/>
                <w:szCs w:val="16"/>
                <w:lang w:eastAsia="lv-LV"/>
              </w:rPr>
              <w:t>1</w:t>
            </w:r>
          </w:p>
        </w:tc>
        <w:tc>
          <w:tcPr>
            <w:tcW w:w="883" w:type="dxa"/>
            <w:shd w:val="clear" w:color="auto" w:fill="auto"/>
            <w:vAlign w:val="center"/>
            <w:hideMark/>
          </w:tcPr>
          <w:p w:rsidR="00CD5A80" w:rsidRPr="00CD5A80" w:rsidRDefault="00CD5A80" w:rsidP="00CD5A80">
            <w:pPr>
              <w:spacing w:after="0" w:line="240" w:lineRule="auto"/>
              <w:jc w:val="center"/>
              <w:rPr>
                <w:sz w:val="16"/>
                <w:szCs w:val="16"/>
                <w:lang w:eastAsia="lv-LV"/>
              </w:rPr>
            </w:pPr>
            <w:r w:rsidRPr="00CD5A80">
              <w:rPr>
                <w:sz w:val="16"/>
                <w:szCs w:val="16"/>
                <w:lang w:eastAsia="lv-LV"/>
              </w:rPr>
              <w:t>2.</w:t>
            </w:r>
          </w:p>
        </w:tc>
        <w:tc>
          <w:tcPr>
            <w:tcW w:w="963" w:type="dxa"/>
            <w:shd w:val="clear" w:color="auto" w:fill="auto"/>
            <w:vAlign w:val="center"/>
            <w:hideMark/>
          </w:tcPr>
          <w:p w:rsidR="00CD5A80" w:rsidRPr="00CD5A80" w:rsidRDefault="00CD5A80" w:rsidP="00CD5A80">
            <w:pPr>
              <w:spacing w:after="0" w:line="240" w:lineRule="auto"/>
              <w:jc w:val="center"/>
              <w:rPr>
                <w:sz w:val="16"/>
                <w:szCs w:val="16"/>
                <w:lang w:eastAsia="lv-LV"/>
              </w:rPr>
            </w:pPr>
            <w:r w:rsidRPr="00CD5A80">
              <w:rPr>
                <w:sz w:val="16"/>
                <w:szCs w:val="16"/>
                <w:lang w:eastAsia="lv-LV"/>
              </w:rPr>
              <w:t>3</w:t>
            </w:r>
          </w:p>
        </w:tc>
        <w:tc>
          <w:tcPr>
            <w:tcW w:w="1289" w:type="dxa"/>
            <w:shd w:val="clear" w:color="auto" w:fill="auto"/>
            <w:vAlign w:val="center"/>
            <w:hideMark/>
          </w:tcPr>
          <w:p w:rsidR="00CD5A80" w:rsidRPr="00CD5A80" w:rsidRDefault="00CD5A80" w:rsidP="00CD5A80">
            <w:pPr>
              <w:spacing w:after="0" w:line="240" w:lineRule="auto"/>
              <w:jc w:val="center"/>
              <w:rPr>
                <w:sz w:val="16"/>
                <w:szCs w:val="16"/>
                <w:lang w:eastAsia="lv-LV"/>
              </w:rPr>
            </w:pPr>
            <w:r w:rsidRPr="00CD5A80">
              <w:rPr>
                <w:sz w:val="16"/>
                <w:szCs w:val="16"/>
                <w:lang w:eastAsia="lv-LV"/>
              </w:rPr>
              <w:t>4</w:t>
            </w:r>
          </w:p>
        </w:tc>
        <w:tc>
          <w:tcPr>
            <w:tcW w:w="938" w:type="dxa"/>
            <w:shd w:val="clear" w:color="auto" w:fill="auto"/>
            <w:vAlign w:val="center"/>
            <w:hideMark/>
          </w:tcPr>
          <w:p w:rsidR="00CD5A80" w:rsidRPr="00CD5A80" w:rsidRDefault="00CD5A80" w:rsidP="00CD5A80">
            <w:pPr>
              <w:spacing w:after="0" w:line="240" w:lineRule="auto"/>
              <w:jc w:val="center"/>
              <w:rPr>
                <w:sz w:val="16"/>
                <w:szCs w:val="16"/>
                <w:lang w:eastAsia="lv-LV"/>
              </w:rPr>
            </w:pPr>
            <w:r w:rsidRPr="00CD5A80">
              <w:rPr>
                <w:sz w:val="16"/>
                <w:szCs w:val="16"/>
                <w:lang w:eastAsia="lv-LV"/>
              </w:rPr>
              <w:t>5</w:t>
            </w:r>
          </w:p>
        </w:tc>
        <w:tc>
          <w:tcPr>
            <w:tcW w:w="1023" w:type="dxa"/>
            <w:shd w:val="clear" w:color="auto" w:fill="auto"/>
            <w:vAlign w:val="center"/>
            <w:hideMark/>
          </w:tcPr>
          <w:p w:rsidR="00CD5A80" w:rsidRPr="00CD5A80" w:rsidRDefault="00CD5A80" w:rsidP="00CD5A80">
            <w:pPr>
              <w:spacing w:after="0" w:line="240" w:lineRule="auto"/>
              <w:jc w:val="center"/>
              <w:rPr>
                <w:sz w:val="16"/>
                <w:szCs w:val="16"/>
                <w:lang w:eastAsia="lv-LV"/>
              </w:rPr>
            </w:pPr>
            <w:r w:rsidRPr="00CD5A80">
              <w:rPr>
                <w:sz w:val="16"/>
                <w:szCs w:val="16"/>
                <w:lang w:eastAsia="lv-LV"/>
              </w:rPr>
              <w:t>6</w:t>
            </w:r>
          </w:p>
        </w:tc>
        <w:tc>
          <w:tcPr>
            <w:tcW w:w="1066" w:type="dxa"/>
            <w:shd w:val="clear" w:color="auto" w:fill="auto"/>
            <w:vAlign w:val="center"/>
            <w:hideMark/>
          </w:tcPr>
          <w:p w:rsidR="00CD5A80" w:rsidRPr="00CD5A80" w:rsidRDefault="00CD5A80" w:rsidP="00CD5A80">
            <w:pPr>
              <w:spacing w:after="0" w:line="240" w:lineRule="auto"/>
              <w:jc w:val="center"/>
              <w:rPr>
                <w:sz w:val="16"/>
                <w:szCs w:val="16"/>
                <w:lang w:eastAsia="lv-LV"/>
              </w:rPr>
            </w:pPr>
            <w:r w:rsidRPr="00CD5A80">
              <w:rPr>
                <w:sz w:val="16"/>
                <w:szCs w:val="16"/>
                <w:lang w:eastAsia="lv-LV"/>
              </w:rPr>
              <w:t>7</w:t>
            </w:r>
          </w:p>
        </w:tc>
        <w:tc>
          <w:tcPr>
            <w:tcW w:w="1023" w:type="dxa"/>
            <w:shd w:val="clear" w:color="auto" w:fill="auto"/>
            <w:vAlign w:val="center"/>
            <w:hideMark/>
          </w:tcPr>
          <w:p w:rsidR="00CD5A80" w:rsidRPr="00CD5A80" w:rsidRDefault="00CD5A80" w:rsidP="00CD5A80">
            <w:pPr>
              <w:spacing w:after="0" w:line="240" w:lineRule="auto"/>
              <w:jc w:val="center"/>
              <w:rPr>
                <w:sz w:val="16"/>
                <w:szCs w:val="16"/>
                <w:lang w:eastAsia="lv-LV"/>
              </w:rPr>
            </w:pPr>
            <w:r w:rsidRPr="00CD5A80">
              <w:rPr>
                <w:sz w:val="16"/>
                <w:szCs w:val="16"/>
                <w:lang w:eastAsia="lv-LV"/>
              </w:rPr>
              <w:t>8</w:t>
            </w:r>
          </w:p>
        </w:tc>
        <w:tc>
          <w:tcPr>
            <w:tcW w:w="923" w:type="dxa"/>
            <w:shd w:val="clear" w:color="auto" w:fill="auto"/>
            <w:vAlign w:val="center"/>
            <w:hideMark/>
          </w:tcPr>
          <w:p w:rsidR="00CD5A80" w:rsidRPr="00CD5A80" w:rsidRDefault="00CD5A80" w:rsidP="00CD5A80">
            <w:pPr>
              <w:spacing w:after="0" w:line="240" w:lineRule="auto"/>
              <w:jc w:val="center"/>
              <w:rPr>
                <w:sz w:val="16"/>
                <w:szCs w:val="16"/>
                <w:lang w:eastAsia="lv-LV"/>
              </w:rPr>
            </w:pPr>
            <w:r w:rsidRPr="00CD5A80">
              <w:rPr>
                <w:sz w:val="16"/>
                <w:szCs w:val="16"/>
                <w:lang w:eastAsia="lv-LV"/>
              </w:rPr>
              <w:t>9</w:t>
            </w:r>
          </w:p>
        </w:tc>
        <w:tc>
          <w:tcPr>
            <w:tcW w:w="966" w:type="dxa"/>
            <w:shd w:val="clear" w:color="auto" w:fill="auto"/>
            <w:vAlign w:val="center"/>
            <w:hideMark/>
          </w:tcPr>
          <w:p w:rsidR="00CD5A80" w:rsidRPr="00CD5A80" w:rsidRDefault="00CD5A80" w:rsidP="00CD5A80">
            <w:pPr>
              <w:spacing w:after="0" w:line="240" w:lineRule="auto"/>
              <w:jc w:val="center"/>
              <w:rPr>
                <w:sz w:val="16"/>
                <w:szCs w:val="16"/>
                <w:lang w:eastAsia="lv-LV"/>
              </w:rPr>
            </w:pPr>
            <w:r w:rsidRPr="00CD5A80">
              <w:rPr>
                <w:sz w:val="16"/>
                <w:szCs w:val="16"/>
                <w:lang w:eastAsia="lv-LV"/>
              </w:rPr>
              <w:t>10</w:t>
            </w:r>
          </w:p>
        </w:tc>
        <w:tc>
          <w:tcPr>
            <w:tcW w:w="923" w:type="dxa"/>
            <w:shd w:val="clear" w:color="auto" w:fill="auto"/>
            <w:vAlign w:val="center"/>
            <w:hideMark/>
          </w:tcPr>
          <w:p w:rsidR="00CD5A80" w:rsidRPr="00CD5A80" w:rsidRDefault="00CD5A80" w:rsidP="00CD5A80">
            <w:pPr>
              <w:spacing w:after="0" w:line="240" w:lineRule="auto"/>
              <w:jc w:val="center"/>
              <w:rPr>
                <w:sz w:val="16"/>
                <w:szCs w:val="16"/>
                <w:lang w:eastAsia="lv-LV"/>
              </w:rPr>
            </w:pPr>
            <w:r w:rsidRPr="00CD5A80">
              <w:rPr>
                <w:sz w:val="16"/>
                <w:szCs w:val="16"/>
                <w:lang w:eastAsia="lv-LV"/>
              </w:rPr>
              <w:t>11</w:t>
            </w:r>
          </w:p>
        </w:tc>
        <w:tc>
          <w:tcPr>
            <w:tcW w:w="938" w:type="dxa"/>
            <w:shd w:val="clear" w:color="auto" w:fill="auto"/>
            <w:vAlign w:val="center"/>
            <w:hideMark/>
          </w:tcPr>
          <w:p w:rsidR="00CD5A80" w:rsidRPr="00CD5A80" w:rsidRDefault="00CD5A80" w:rsidP="00CD5A80">
            <w:pPr>
              <w:spacing w:after="0" w:line="240" w:lineRule="auto"/>
              <w:jc w:val="center"/>
              <w:rPr>
                <w:sz w:val="16"/>
                <w:szCs w:val="16"/>
                <w:lang w:eastAsia="lv-LV"/>
              </w:rPr>
            </w:pPr>
            <w:r w:rsidRPr="00CD5A80">
              <w:rPr>
                <w:sz w:val="16"/>
                <w:szCs w:val="16"/>
                <w:lang w:eastAsia="lv-LV"/>
              </w:rPr>
              <w:t>12</w:t>
            </w:r>
          </w:p>
        </w:tc>
        <w:tc>
          <w:tcPr>
            <w:tcW w:w="1066" w:type="dxa"/>
            <w:shd w:val="clear" w:color="auto" w:fill="auto"/>
            <w:vAlign w:val="center"/>
            <w:hideMark/>
          </w:tcPr>
          <w:p w:rsidR="00CD5A80" w:rsidRPr="00CD5A80" w:rsidRDefault="00CD5A80" w:rsidP="00CD5A80">
            <w:pPr>
              <w:spacing w:after="0" w:line="240" w:lineRule="auto"/>
              <w:jc w:val="center"/>
              <w:rPr>
                <w:sz w:val="16"/>
                <w:szCs w:val="16"/>
                <w:lang w:eastAsia="lv-LV"/>
              </w:rPr>
            </w:pPr>
            <w:r w:rsidRPr="00CD5A80">
              <w:rPr>
                <w:sz w:val="16"/>
                <w:szCs w:val="16"/>
                <w:lang w:eastAsia="lv-LV"/>
              </w:rPr>
              <w:t>13</w:t>
            </w:r>
          </w:p>
        </w:tc>
        <w:tc>
          <w:tcPr>
            <w:tcW w:w="938" w:type="dxa"/>
            <w:shd w:val="clear" w:color="auto" w:fill="auto"/>
            <w:vAlign w:val="center"/>
            <w:hideMark/>
          </w:tcPr>
          <w:p w:rsidR="00CD5A80" w:rsidRPr="00CD5A80" w:rsidRDefault="00CD5A80" w:rsidP="00CD5A80">
            <w:pPr>
              <w:spacing w:after="0" w:line="240" w:lineRule="auto"/>
              <w:jc w:val="center"/>
              <w:rPr>
                <w:sz w:val="16"/>
                <w:szCs w:val="16"/>
                <w:lang w:eastAsia="lv-LV"/>
              </w:rPr>
            </w:pPr>
            <w:r w:rsidRPr="00CD5A80">
              <w:rPr>
                <w:sz w:val="16"/>
                <w:szCs w:val="16"/>
                <w:lang w:eastAsia="lv-LV"/>
              </w:rPr>
              <w:t>14</w:t>
            </w:r>
          </w:p>
        </w:tc>
      </w:tr>
      <w:tr w:rsidR="00CD5A80" w:rsidRPr="00CD5A80" w:rsidTr="00570F9C">
        <w:trPr>
          <w:trHeight w:val="300"/>
          <w:jc w:val="center"/>
        </w:trPr>
        <w:tc>
          <w:tcPr>
            <w:tcW w:w="634" w:type="dxa"/>
            <w:shd w:val="clear" w:color="auto" w:fill="auto"/>
            <w:vAlign w:val="center"/>
            <w:hideMark/>
          </w:tcPr>
          <w:p w:rsidR="00CD5A80" w:rsidRPr="00CD5A80" w:rsidRDefault="00CD5A80" w:rsidP="00CD5A80">
            <w:pPr>
              <w:spacing w:after="0" w:line="240" w:lineRule="auto"/>
              <w:jc w:val="center"/>
              <w:rPr>
                <w:sz w:val="20"/>
                <w:szCs w:val="20"/>
                <w:lang w:eastAsia="lv-LV"/>
              </w:rPr>
            </w:pPr>
            <w:r w:rsidRPr="00CD5A80">
              <w:rPr>
                <w:sz w:val="20"/>
                <w:szCs w:val="20"/>
                <w:lang w:eastAsia="lv-LV"/>
              </w:rPr>
              <w:t>1</w:t>
            </w:r>
          </w:p>
        </w:tc>
        <w:tc>
          <w:tcPr>
            <w:tcW w:w="883" w:type="dxa"/>
            <w:shd w:val="clear" w:color="auto" w:fill="auto"/>
            <w:vAlign w:val="center"/>
            <w:hideMark/>
          </w:tcPr>
          <w:p w:rsidR="00CD5A80" w:rsidRPr="00CD5A80" w:rsidRDefault="00CD5A80" w:rsidP="00CD5A80">
            <w:pPr>
              <w:spacing w:after="0" w:line="240" w:lineRule="auto"/>
              <w:jc w:val="center"/>
              <w:rPr>
                <w:sz w:val="20"/>
                <w:szCs w:val="20"/>
                <w:lang w:eastAsia="lv-LV"/>
              </w:rPr>
            </w:pPr>
            <w:r w:rsidRPr="00CD5A80">
              <w:rPr>
                <w:sz w:val="20"/>
                <w:szCs w:val="20"/>
                <w:lang w:eastAsia="lv-LV"/>
              </w:rPr>
              <w:t>2013</w:t>
            </w:r>
          </w:p>
        </w:tc>
        <w:tc>
          <w:tcPr>
            <w:tcW w:w="963"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-21740</w:t>
            </w:r>
          </w:p>
        </w:tc>
        <w:tc>
          <w:tcPr>
            <w:tcW w:w="1289" w:type="dxa"/>
            <w:shd w:val="clear" w:color="auto" w:fill="auto"/>
            <w:vAlign w:val="center"/>
            <w:hideMark/>
          </w:tcPr>
          <w:p w:rsidR="00CD5A80" w:rsidRPr="00CD5A80" w:rsidRDefault="00CD5A80" w:rsidP="004571E8">
            <w:pPr>
              <w:spacing w:after="0" w:line="240" w:lineRule="auto"/>
              <w:jc w:val="right"/>
              <w:rPr>
                <w:sz w:val="20"/>
                <w:szCs w:val="20"/>
                <w:lang w:eastAsia="lv-LV"/>
              </w:rPr>
            </w:pPr>
            <w:r w:rsidRPr="00CD5A80">
              <w:rPr>
                <w:sz w:val="20"/>
                <w:szCs w:val="20"/>
                <w:lang w:eastAsia="lv-LV"/>
              </w:rPr>
              <w:t>-30933</w:t>
            </w:r>
            <w:r w:rsidR="004571E8">
              <w:rPr>
                <w:sz w:val="20"/>
                <w:szCs w:val="20"/>
                <w:lang w:eastAsia="lv-LV"/>
              </w:rPr>
              <w:t>,</w:t>
            </w:r>
            <w:r w:rsidRPr="00CD5A80">
              <w:rPr>
                <w:sz w:val="20"/>
                <w:szCs w:val="20"/>
                <w:lang w:eastAsia="lv-LV"/>
              </w:rPr>
              <w:t>23</w:t>
            </w:r>
          </w:p>
        </w:tc>
        <w:tc>
          <w:tcPr>
            <w:tcW w:w="938"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-30933</w:t>
            </w:r>
          </w:p>
        </w:tc>
        <w:tc>
          <w:tcPr>
            <w:tcW w:w="1023"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11776</w:t>
            </w:r>
          </w:p>
        </w:tc>
        <w:tc>
          <w:tcPr>
            <w:tcW w:w="1066" w:type="dxa"/>
            <w:shd w:val="clear" w:color="auto" w:fill="auto"/>
            <w:vAlign w:val="center"/>
            <w:hideMark/>
          </w:tcPr>
          <w:p w:rsidR="00CD5A80" w:rsidRPr="00CD5A80" w:rsidRDefault="00CD5A80" w:rsidP="004571E8">
            <w:pPr>
              <w:spacing w:after="0" w:line="240" w:lineRule="auto"/>
              <w:jc w:val="right"/>
              <w:rPr>
                <w:sz w:val="20"/>
                <w:szCs w:val="20"/>
                <w:lang w:eastAsia="lv-LV"/>
              </w:rPr>
            </w:pPr>
            <w:r w:rsidRPr="00CD5A80">
              <w:rPr>
                <w:sz w:val="20"/>
                <w:szCs w:val="20"/>
                <w:lang w:eastAsia="lv-LV"/>
              </w:rPr>
              <w:t>16755</w:t>
            </w:r>
            <w:r w:rsidR="004571E8">
              <w:rPr>
                <w:sz w:val="20"/>
                <w:szCs w:val="20"/>
                <w:lang w:eastAsia="lv-LV"/>
              </w:rPr>
              <w:t>,</w:t>
            </w:r>
            <w:r w:rsidRPr="00CD5A80">
              <w:rPr>
                <w:sz w:val="20"/>
                <w:szCs w:val="20"/>
                <w:lang w:eastAsia="lv-LV"/>
              </w:rPr>
              <w:t>74</w:t>
            </w:r>
          </w:p>
        </w:tc>
        <w:tc>
          <w:tcPr>
            <w:tcW w:w="1023"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16756</w:t>
            </w:r>
          </w:p>
        </w:tc>
        <w:tc>
          <w:tcPr>
            <w:tcW w:w="923"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 </w:t>
            </w:r>
          </w:p>
        </w:tc>
        <w:tc>
          <w:tcPr>
            <w:tcW w:w="966"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 </w:t>
            </w:r>
          </w:p>
        </w:tc>
        <w:tc>
          <w:tcPr>
            <w:tcW w:w="923"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 </w:t>
            </w:r>
          </w:p>
        </w:tc>
        <w:tc>
          <w:tcPr>
            <w:tcW w:w="938"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11776</w:t>
            </w:r>
          </w:p>
        </w:tc>
        <w:tc>
          <w:tcPr>
            <w:tcW w:w="1066" w:type="dxa"/>
            <w:shd w:val="clear" w:color="auto" w:fill="auto"/>
            <w:vAlign w:val="center"/>
            <w:hideMark/>
          </w:tcPr>
          <w:p w:rsidR="00CD5A80" w:rsidRPr="00CD5A80" w:rsidRDefault="00CD5A80" w:rsidP="00947CA8">
            <w:pPr>
              <w:spacing w:after="0" w:line="240" w:lineRule="auto"/>
              <w:jc w:val="right"/>
              <w:rPr>
                <w:sz w:val="20"/>
                <w:szCs w:val="20"/>
                <w:lang w:eastAsia="lv-LV"/>
              </w:rPr>
            </w:pPr>
            <w:r w:rsidRPr="00CD5A80">
              <w:rPr>
                <w:sz w:val="20"/>
                <w:szCs w:val="20"/>
                <w:lang w:eastAsia="lv-LV"/>
              </w:rPr>
              <w:t>16755</w:t>
            </w:r>
            <w:r w:rsidR="00947CA8">
              <w:rPr>
                <w:sz w:val="20"/>
                <w:szCs w:val="20"/>
                <w:lang w:eastAsia="lv-LV"/>
              </w:rPr>
              <w:t>,</w:t>
            </w:r>
            <w:r w:rsidRPr="00CD5A80">
              <w:rPr>
                <w:sz w:val="20"/>
                <w:szCs w:val="20"/>
                <w:lang w:eastAsia="lv-LV"/>
              </w:rPr>
              <w:t>74</w:t>
            </w:r>
          </w:p>
        </w:tc>
        <w:tc>
          <w:tcPr>
            <w:tcW w:w="938"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16756</w:t>
            </w:r>
          </w:p>
        </w:tc>
      </w:tr>
      <w:tr w:rsidR="00CD5A80" w:rsidRPr="00CD5A80" w:rsidTr="00570F9C">
        <w:trPr>
          <w:trHeight w:val="300"/>
          <w:jc w:val="center"/>
        </w:trPr>
        <w:tc>
          <w:tcPr>
            <w:tcW w:w="634" w:type="dxa"/>
            <w:shd w:val="clear" w:color="auto" w:fill="auto"/>
            <w:vAlign w:val="center"/>
            <w:hideMark/>
          </w:tcPr>
          <w:p w:rsidR="00CD5A80" w:rsidRPr="00CD5A80" w:rsidRDefault="00CD5A80" w:rsidP="00CD5A80">
            <w:pPr>
              <w:spacing w:after="0" w:line="240" w:lineRule="auto"/>
              <w:jc w:val="center"/>
              <w:rPr>
                <w:sz w:val="20"/>
                <w:szCs w:val="20"/>
                <w:lang w:eastAsia="lv-LV"/>
              </w:rPr>
            </w:pPr>
            <w:r w:rsidRPr="00CD5A80">
              <w:rPr>
                <w:sz w:val="20"/>
                <w:szCs w:val="20"/>
                <w:lang w:eastAsia="lv-LV"/>
              </w:rPr>
              <w:t>2</w:t>
            </w:r>
          </w:p>
        </w:tc>
        <w:tc>
          <w:tcPr>
            <w:tcW w:w="883" w:type="dxa"/>
            <w:shd w:val="clear" w:color="auto" w:fill="auto"/>
            <w:vAlign w:val="center"/>
            <w:hideMark/>
          </w:tcPr>
          <w:p w:rsidR="00CD5A80" w:rsidRPr="00CD5A80" w:rsidRDefault="00CD5A80" w:rsidP="00CD5A80">
            <w:pPr>
              <w:spacing w:after="0" w:line="240" w:lineRule="auto"/>
              <w:jc w:val="center"/>
              <w:rPr>
                <w:sz w:val="20"/>
                <w:szCs w:val="20"/>
                <w:lang w:eastAsia="lv-LV"/>
              </w:rPr>
            </w:pPr>
            <w:r w:rsidRPr="00CD5A80">
              <w:rPr>
                <w:sz w:val="20"/>
                <w:szCs w:val="20"/>
                <w:lang w:eastAsia="lv-LV"/>
              </w:rPr>
              <w:t>2014</w:t>
            </w:r>
          </w:p>
        </w:tc>
        <w:tc>
          <w:tcPr>
            <w:tcW w:w="963"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-280430</w:t>
            </w:r>
          </w:p>
        </w:tc>
        <w:tc>
          <w:tcPr>
            <w:tcW w:w="1289" w:type="dxa"/>
            <w:shd w:val="clear" w:color="auto" w:fill="auto"/>
            <w:vAlign w:val="center"/>
            <w:hideMark/>
          </w:tcPr>
          <w:p w:rsidR="00CD5A80" w:rsidRPr="00CD5A80" w:rsidRDefault="00CD5A80" w:rsidP="004571E8">
            <w:pPr>
              <w:spacing w:after="0" w:line="240" w:lineRule="auto"/>
              <w:jc w:val="right"/>
              <w:rPr>
                <w:sz w:val="20"/>
                <w:szCs w:val="20"/>
                <w:lang w:eastAsia="lv-LV"/>
              </w:rPr>
            </w:pPr>
            <w:r w:rsidRPr="00CD5A80">
              <w:rPr>
                <w:sz w:val="20"/>
                <w:szCs w:val="20"/>
                <w:lang w:eastAsia="lv-LV"/>
              </w:rPr>
              <w:t>-399015</w:t>
            </w:r>
            <w:r w:rsidR="004571E8">
              <w:rPr>
                <w:sz w:val="20"/>
                <w:szCs w:val="20"/>
                <w:lang w:eastAsia="lv-LV"/>
              </w:rPr>
              <w:t>,</w:t>
            </w:r>
            <w:r w:rsidRPr="00CD5A80">
              <w:rPr>
                <w:sz w:val="20"/>
                <w:szCs w:val="20"/>
                <w:lang w:eastAsia="lv-LV"/>
              </w:rPr>
              <w:t>94</w:t>
            </w:r>
          </w:p>
        </w:tc>
        <w:tc>
          <w:tcPr>
            <w:tcW w:w="938"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-399016</w:t>
            </w:r>
          </w:p>
        </w:tc>
        <w:tc>
          <w:tcPr>
            <w:tcW w:w="1023"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114035</w:t>
            </w:r>
          </w:p>
        </w:tc>
        <w:tc>
          <w:tcPr>
            <w:tcW w:w="1066" w:type="dxa"/>
            <w:shd w:val="clear" w:color="auto" w:fill="auto"/>
            <w:vAlign w:val="center"/>
            <w:hideMark/>
          </w:tcPr>
          <w:p w:rsidR="00CD5A80" w:rsidRPr="00CD5A80" w:rsidRDefault="00CD5A80" w:rsidP="004571E8">
            <w:pPr>
              <w:spacing w:after="0" w:line="240" w:lineRule="auto"/>
              <w:jc w:val="right"/>
              <w:rPr>
                <w:sz w:val="20"/>
                <w:szCs w:val="20"/>
                <w:lang w:eastAsia="lv-LV"/>
              </w:rPr>
            </w:pPr>
            <w:r w:rsidRPr="00CD5A80">
              <w:rPr>
                <w:sz w:val="20"/>
                <w:szCs w:val="20"/>
                <w:lang w:eastAsia="lv-LV"/>
              </w:rPr>
              <w:t>162257</w:t>
            </w:r>
            <w:r w:rsidR="004571E8">
              <w:rPr>
                <w:sz w:val="20"/>
                <w:szCs w:val="20"/>
                <w:lang w:eastAsia="lv-LV"/>
              </w:rPr>
              <w:t>,</w:t>
            </w:r>
            <w:r w:rsidRPr="00CD5A80">
              <w:rPr>
                <w:sz w:val="20"/>
                <w:szCs w:val="20"/>
                <w:lang w:eastAsia="lv-LV"/>
              </w:rPr>
              <w:t>19</w:t>
            </w:r>
          </w:p>
        </w:tc>
        <w:tc>
          <w:tcPr>
            <w:tcW w:w="1023"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162257</w:t>
            </w:r>
          </w:p>
        </w:tc>
        <w:tc>
          <w:tcPr>
            <w:tcW w:w="923"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 </w:t>
            </w:r>
          </w:p>
        </w:tc>
        <w:tc>
          <w:tcPr>
            <w:tcW w:w="966"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 </w:t>
            </w:r>
          </w:p>
        </w:tc>
        <w:tc>
          <w:tcPr>
            <w:tcW w:w="923"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 </w:t>
            </w:r>
          </w:p>
        </w:tc>
        <w:tc>
          <w:tcPr>
            <w:tcW w:w="938"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114035</w:t>
            </w:r>
          </w:p>
        </w:tc>
        <w:tc>
          <w:tcPr>
            <w:tcW w:w="1066" w:type="dxa"/>
            <w:shd w:val="clear" w:color="auto" w:fill="auto"/>
            <w:vAlign w:val="center"/>
            <w:hideMark/>
          </w:tcPr>
          <w:p w:rsidR="00CD5A80" w:rsidRPr="00CD5A80" w:rsidRDefault="00CD5A80" w:rsidP="00947CA8">
            <w:pPr>
              <w:spacing w:after="0" w:line="240" w:lineRule="auto"/>
              <w:jc w:val="right"/>
              <w:rPr>
                <w:sz w:val="20"/>
                <w:szCs w:val="20"/>
                <w:lang w:eastAsia="lv-LV"/>
              </w:rPr>
            </w:pPr>
            <w:r w:rsidRPr="00CD5A80">
              <w:rPr>
                <w:sz w:val="20"/>
                <w:szCs w:val="20"/>
                <w:lang w:eastAsia="lv-LV"/>
              </w:rPr>
              <w:t>162257</w:t>
            </w:r>
            <w:r w:rsidR="00947CA8">
              <w:rPr>
                <w:sz w:val="20"/>
                <w:szCs w:val="20"/>
                <w:lang w:eastAsia="lv-LV"/>
              </w:rPr>
              <w:t>,</w:t>
            </w:r>
            <w:r w:rsidRPr="00CD5A80">
              <w:rPr>
                <w:sz w:val="20"/>
                <w:szCs w:val="20"/>
                <w:lang w:eastAsia="lv-LV"/>
              </w:rPr>
              <w:t>19</w:t>
            </w:r>
          </w:p>
        </w:tc>
        <w:tc>
          <w:tcPr>
            <w:tcW w:w="938"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162257</w:t>
            </w:r>
          </w:p>
        </w:tc>
      </w:tr>
      <w:tr w:rsidR="00CD5A80" w:rsidRPr="00CD5A80" w:rsidTr="00570F9C">
        <w:trPr>
          <w:trHeight w:val="300"/>
          <w:jc w:val="center"/>
        </w:trPr>
        <w:tc>
          <w:tcPr>
            <w:tcW w:w="634" w:type="dxa"/>
            <w:shd w:val="clear" w:color="auto" w:fill="auto"/>
            <w:vAlign w:val="center"/>
            <w:hideMark/>
          </w:tcPr>
          <w:p w:rsidR="00CD5A80" w:rsidRPr="00CD5A80" w:rsidRDefault="00CD5A80" w:rsidP="00CD5A80">
            <w:pPr>
              <w:spacing w:after="0" w:line="240" w:lineRule="auto"/>
              <w:jc w:val="center"/>
              <w:rPr>
                <w:sz w:val="20"/>
                <w:szCs w:val="20"/>
                <w:lang w:eastAsia="lv-LV"/>
              </w:rPr>
            </w:pPr>
            <w:r w:rsidRPr="00CD5A80">
              <w:rPr>
                <w:sz w:val="20"/>
                <w:szCs w:val="20"/>
                <w:lang w:eastAsia="lv-LV"/>
              </w:rPr>
              <w:t>3</w:t>
            </w:r>
          </w:p>
        </w:tc>
        <w:tc>
          <w:tcPr>
            <w:tcW w:w="883" w:type="dxa"/>
            <w:shd w:val="clear" w:color="auto" w:fill="auto"/>
            <w:vAlign w:val="center"/>
            <w:hideMark/>
          </w:tcPr>
          <w:p w:rsidR="00CD5A80" w:rsidRPr="00CD5A80" w:rsidRDefault="00CD5A80" w:rsidP="00CD5A80">
            <w:pPr>
              <w:spacing w:after="0" w:line="240" w:lineRule="auto"/>
              <w:jc w:val="center"/>
              <w:rPr>
                <w:sz w:val="20"/>
                <w:szCs w:val="20"/>
                <w:lang w:eastAsia="lv-LV"/>
              </w:rPr>
            </w:pPr>
            <w:r w:rsidRPr="00CD5A80">
              <w:rPr>
                <w:sz w:val="20"/>
                <w:szCs w:val="20"/>
                <w:lang w:eastAsia="lv-LV"/>
              </w:rPr>
              <w:t>2015</w:t>
            </w:r>
          </w:p>
        </w:tc>
        <w:tc>
          <w:tcPr>
            <w:tcW w:w="963"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297233</w:t>
            </w:r>
          </w:p>
        </w:tc>
        <w:tc>
          <w:tcPr>
            <w:tcW w:w="1289" w:type="dxa"/>
            <w:shd w:val="clear" w:color="auto" w:fill="auto"/>
            <w:vAlign w:val="center"/>
            <w:hideMark/>
          </w:tcPr>
          <w:p w:rsidR="00CD5A80" w:rsidRPr="00CD5A80" w:rsidRDefault="00CD5A80" w:rsidP="004571E8">
            <w:pPr>
              <w:spacing w:after="0" w:line="240" w:lineRule="auto"/>
              <w:jc w:val="right"/>
              <w:rPr>
                <w:sz w:val="20"/>
                <w:szCs w:val="20"/>
                <w:lang w:eastAsia="lv-LV"/>
              </w:rPr>
            </w:pPr>
            <w:r w:rsidRPr="00CD5A80">
              <w:rPr>
                <w:sz w:val="20"/>
                <w:szCs w:val="20"/>
                <w:lang w:eastAsia="lv-LV"/>
              </w:rPr>
              <w:t>422924</w:t>
            </w:r>
            <w:r w:rsidR="004571E8">
              <w:rPr>
                <w:sz w:val="20"/>
                <w:szCs w:val="20"/>
                <w:lang w:eastAsia="lv-LV"/>
              </w:rPr>
              <w:t>,</w:t>
            </w:r>
            <w:r w:rsidRPr="00CD5A80">
              <w:rPr>
                <w:sz w:val="20"/>
                <w:szCs w:val="20"/>
                <w:lang w:eastAsia="lv-LV"/>
              </w:rPr>
              <w:t>74</w:t>
            </w:r>
          </w:p>
        </w:tc>
        <w:tc>
          <w:tcPr>
            <w:tcW w:w="938"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422925</w:t>
            </w:r>
          </w:p>
        </w:tc>
        <w:tc>
          <w:tcPr>
            <w:tcW w:w="1023"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497947</w:t>
            </w:r>
          </w:p>
        </w:tc>
        <w:tc>
          <w:tcPr>
            <w:tcW w:w="1066" w:type="dxa"/>
            <w:shd w:val="clear" w:color="auto" w:fill="auto"/>
            <w:vAlign w:val="center"/>
            <w:hideMark/>
          </w:tcPr>
          <w:p w:rsidR="00CD5A80" w:rsidRPr="00CD5A80" w:rsidRDefault="00CD5A80" w:rsidP="004571E8">
            <w:pPr>
              <w:spacing w:after="0" w:line="240" w:lineRule="auto"/>
              <w:jc w:val="right"/>
              <w:rPr>
                <w:sz w:val="20"/>
                <w:szCs w:val="20"/>
                <w:lang w:eastAsia="lv-LV"/>
              </w:rPr>
            </w:pPr>
            <w:r w:rsidRPr="00CD5A80">
              <w:rPr>
                <w:sz w:val="20"/>
                <w:szCs w:val="20"/>
                <w:lang w:eastAsia="lv-LV"/>
              </w:rPr>
              <w:t>708514</w:t>
            </w:r>
            <w:r w:rsidR="004571E8">
              <w:rPr>
                <w:sz w:val="20"/>
                <w:szCs w:val="20"/>
                <w:lang w:eastAsia="lv-LV"/>
              </w:rPr>
              <w:t>,</w:t>
            </w:r>
            <w:r w:rsidRPr="00CD5A80">
              <w:rPr>
                <w:sz w:val="20"/>
                <w:szCs w:val="20"/>
                <w:lang w:eastAsia="lv-LV"/>
              </w:rPr>
              <w:t>75</w:t>
            </w:r>
          </w:p>
        </w:tc>
        <w:tc>
          <w:tcPr>
            <w:tcW w:w="1023"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708515</w:t>
            </w:r>
          </w:p>
        </w:tc>
        <w:tc>
          <w:tcPr>
            <w:tcW w:w="923"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2962</w:t>
            </w:r>
          </w:p>
        </w:tc>
        <w:tc>
          <w:tcPr>
            <w:tcW w:w="966" w:type="dxa"/>
            <w:shd w:val="clear" w:color="auto" w:fill="auto"/>
            <w:vAlign w:val="center"/>
            <w:hideMark/>
          </w:tcPr>
          <w:p w:rsidR="00CD5A80" w:rsidRPr="00CD5A80" w:rsidRDefault="00CD5A80" w:rsidP="00947CA8">
            <w:pPr>
              <w:spacing w:after="0" w:line="240" w:lineRule="auto"/>
              <w:jc w:val="right"/>
              <w:rPr>
                <w:sz w:val="20"/>
                <w:szCs w:val="20"/>
                <w:lang w:eastAsia="lv-LV"/>
              </w:rPr>
            </w:pPr>
            <w:r w:rsidRPr="00CD5A80">
              <w:rPr>
                <w:sz w:val="20"/>
                <w:szCs w:val="20"/>
                <w:lang w:eastAsia="lv-LV"/>
              </w:rPr>
              <w:t>4214</w:t>
            </w:r>
            <w:r w:rsidR="00947CA8">
              <w:rPr>
                <w:sz w:val="20"/>
                <w:szCs w:val="20"/>
                <w:lang w:eastAsia="lv-LV"/>
              </w:rPr>
              <w:t>,</w:t>
            </w:r>
            <w:r w:rsidRPr="00CD5A80">
              <w:rPr>
                <w:sz w:val="20"/>
                <w:szCs w:val="20"/>
                <w:lang w:eastAsia="lv-LV"/>
              </w:rPr>
              <w:t>83</w:t>
            </w:r>
          </w:p>
        </w:tc>
        <w:tc>
          <w:tcPr>
            <w:tcW w:w="923"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4215</w:t>
            </w:r>
          </w:p>
        </w:tc>
        <w:tc>
          <w:tcPr>
            <w:tcW w:w="938"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500909</w:t>
            </w:r>
          </w:p>
        </w:tc>
        <w:tc>
          <w:tcPr>
            <w:tcW w:w="1066" w:type="dxa"/>
            <w:shd w:val="clear" w:color="auto" w:fill="auto"/>
            <w:vAlign w:val="center"/>
            <w:hideMark/>
          </w:tcPr>
          <w:p w:rsidR="00CD5A80" w:rsidRPr="00CD5A80" w:rsidRDefault="00CD5A80" w:rsidP="00947CA8">
            <w:pPr>
              <w:spacing w:after="0" w:line="240" w:lineRule="auto"/>
              <w:jc w:val="right"/>
              <w:rPr>
                <w:sz w:val="20"/>
                <w:szCs w:val="20"/>
                <w:lang w:eastAsia="lv-LV"/>
              </w:rPr>
            </w:pPr>
            <w:r w:rsidRPr="00CD5A80">
              <w:rPr>
                <w:sz w:val="20"/>
                <w:szCs w:val="20"/>
                <w:lang w:eastAsia="lv-LV"/>
              </w:rPr>
              <w:t>712729</w:t>
            </w:r>
            <w:r w:rsidR="00947CA8">
              <w:rPr>
                <w:sz w:val="20"/>
                <w:szCs w:val="20"/>
                <w:lang w:eastAsia="lv-LV"/>
              </w:rPr>
              <w:t>,</w:t>
            </w:r>
            <w:r w:rsidRPr="00CD5A80">
              <w:rPr>
                <w:sz w:val="20"/>
                <w:szCs w:val="20"/>
                <w:lang w:eastAsia="lv-LV"/>
              </w:rPr>
              <w:t>58</w:t>
            </w:r>
          </w:p>
        </w:tc>
        <w:tc>
          <w:tcPr>
            <w:tcW w:w="938"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712730</w:t>
            </w:r>
          </w:p>
        </w:tc>
      </w:tr>
      <w:tr w:rsidR="00CD5A80" w:rsidRPr="00CD5A80" w:rsidTr="00570F9C">
        <w:trPr>
          <w:trHeight w:val="765"/>
          <w:jc w:val="center"/>
        </w:trPr>
        <w:tc>
          <w:tcPr>
            <w:tcW w:w="634" w:type="dxa"/>
            <w:shd w:val="clear" w:color="auto" w:fill="auto"/>
            <w:vAlign w:val="center"/>
            <w:hideMark/>
          </w:tcPr>
          <w:p w:rsidR="00CD5A80" w:rsidRPr="00CD5A80" w:rsidRDefault="00CD5A80" w:rsidP="00CD5A80">
            <w:pPr>
              <w:spacing w:after="0" w:line="240" w:lineRule="auto"/>
              <w:jc w:val="center"/>
              <w:rPr>
                <w:sz w:val="20"/>
                <w:szCs w:val="20"/>
                <w:lang w:eastAsia="lv-LV"/>
              </w:rPr>
            </w:pPr>
            <w:r w:rsidRPr="00CD5A80">
              <w:rPr>
                <w:sz w:val="20"/>
                <w:szCs w:val="20"/>
                <w:lang w:eastAsia="lv-LV"/>
              </w:rPr>
              <w:t>4</w:t>
            </w:r>
          </w:p>
        </w:tc>
        <w:tc>
          <w:tcPr>
            <w:tcW w:w="883" w:type="dxa"/>
            <w:shd w:val="clear" w:color="auto" w:fill="auto"/>
            <w:vAlign w:val="center"/>
            <w:hideMark/>
          </w:tcPr>
          <w:p w:rsidR="00CD5A80" w:rsidRPr="00CD5A80" w:rsidRDefault="00CD5A80" w:rsidP="00CD5A80">
            <w:pPr>
              <w:spacing w:after="0" w:line="240" w:lineRule="auto"/>
              <w:jc w:val="center"/>
              <w:rPr>
                <w:sz w:val="20"/>
                <w:szCs w:val="20"/>
                <w:lang w:eastAsia="lv-LV"/>
              </w:rPr>
            </w:pPr>
            <w:r w:rsidRPr="00CD5A80">
              <w:rPr>
                <w:sz w:val="20"/>
                <w:szCs w:val="20"/>
                <w:lang w:eastAsia="lv-LV"/>
              </w:rPr>
              <w:t>2016 (un turpmāk ik gadu)</w:t>
            </w:r>
          </w:p>
        </w:tc>
        <w:tc>
          <w:tcPr>
            <w:tcW w:w="963"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 </w:t>
            </w:r>
          </w:p>
        </w:tc>
        <w:tc>
          <w:tcPr>
            <w:tcW w:w="1289"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 </w:t>
            </w:r>
          </w:p>
        </w:tc>
        <w:tc>
          <w:tcPr>
            <w:tcW w:w="938"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 </w:t>
            </w:r>
          </w:p>
        </w:tc>
        <w:tc>
          <w:tcPr>
            <w:tcW w:w="1023"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 </w:t>
            </w:r>
          </w:p>
        </w:tc>
        <w:tc>
          <w:tcPr>
            <w:tcW w:w="1066"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 </w:t>
            </w:r>
          </w:p>
        </w:tc>
        <w:tc>
          <w:tcPr>
            <w:tcW w:w="1023"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 </w:t>
            </w:r>
          </w:p>
        </w:tc>
        <w:tc>
          <w:tcPr>
            <w:tcW w:w="923"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11452</w:t>
            </w:r>
          </w:p>
        </w:tc>
        <w:tc>
          <w:tcPr>
            <w:tcW w:w="966" w:type="dxa"/>
            <w:shd w:val="clear" w:color="auto" w:fill="auto"/>
            <w:vAlign w:val="center"/>
            <w:hideMark/>
          </w:tcPr>
          <w:p w:rsidR="00CD5A80" w:rsidRPr="00CD5A80" w:rsidRDefault="00CD5A80" w:rsidP="00947CA8">
            <w:pPr>
              <w:spacing w:after="0" w:line="240" w:lineRule="auto"/>
              <w:jc w:val="right"/>
              <w:rPr>
                <w:sz w:val="20"/>
                <w:szCs w:val="20"/>
                <w:lang w:eastAsia="lv-LV"/>
              </w:rPr>
            </w:pPr>
            <w:r w:rsidRPr="00CD5A80">
              <w:rPr>
                <w:sz w:val="20"/>
                <w:szCs w:val="20"/>
                <w:lang w:eastAsia="lv-LV"/>
              </w:rPr>
              <w:t>16294</w:t>
            </w:r>
            <w:r w:rsidR="00947CA8">
              <w:rPr>
                <w:sz w:val="20"/>
                <w:szCs w:val="20"/>
                <w:lang w:eastAsia="lv-LV"/>
              </w:rPr>
              <w:t>,</w:t>
            </w:r>
            <w:r w:rsidRPr="00CD5A80">
              <w:rPr>
                <w:sz w:val="20"/>
                <w:szCs w:val="20"/>
                <w:lang w:eastAsia="lv-LV"/>
              </w:rPr>
              <w:t>73</w:t>
            </w:r>
          </w:p>
        </w:tc>
        <w:tc>
          <w:tcPr>
            <w:tcW w:w="923"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16295</w:t>
            </w:r>
          </w:p>
        </w:tc>
        <w:tc>
          <w:tcPr>
            <w:tcW w:w="938"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11452</w:t>
            </w:r>
          </w:p>
        </w:tc>
        <w:tc>
          <w:tcPr>
            <w:tcW w:w="1066" w:type="dxa"/>
            <w:shd w:val="clear" w:color="auto" w:fill="auto"/>
            <w:vAlign w:val="center"/>
            <w:hideMark/>
          </w:tcPr>
          <w:p w:rsidR="00CD5A80" w:rsidRPr="00CD5A80" w:rsidRDefault="00CD5A80" w:rsidP="00947CA8">
            <w:pPr>
              <w:spacing w:after="0" w:line="240" w:lineRule="auto"/>
              <w:jc w:val="right"/>
              <w:rPr>
                <w:sz w:val="20"/>
                <w:szCs w:val="20"/>
                <w:lang w:eastAsia="lv-LV"/>
              </w:rPr>
            </w:pPr>
            <w:r w:rsidRPr="00CD5A80">
              <w:rPr>
                <w:sz w:val="20"/>
                <w:szCs w:val="20"/>
                <w:lang w:eastAsia="lv-LV"/>
              </w:rPr>
              <w:t>16294</w:t>
            </w:r>
            <w:r w:rsidR="00947CA8">
              <w:rPr>
                <w:sz w:val="20"/>
                <w:szCs w:val="20"/>
                <w:lang w:eastAsia="lv-LV"/>
              </w:rPr>
              <w:t>,</w:t>
            </w:r>
            <w:r w:rsidRPr="00CD5A80">
              <w:rPr>
                <w:sz w:val="20"/>
                <w:szCs w:val="20"/>
                <w:lang w:eastAsia="lv-LV"/>
              </w:rPr>
              <w:t>73</w:t>
            </w:r>
          </w:p>
        </w:tc>
        <w:tc>
          <w:tcPr>
            <w:tcW w:w="938" w:type="dxa"/>
            <w:shd w:val="clear" w:color="auto" w:fill="auto"/>
            <w:vAlign w:val="center"/>
            <w:hideMark/>
          </w:tcPr>
          <w:p w:rsidR="00CD5A80" w:rsidRPr="00CD5A80" w:rsidRDefault="00CD5A80" w:rsidP="00CD5A80">
            <w:pPr>
              <w:spacing w:after="0" w:line="240" w:lineRule="auto"/>
              <w:jc w:val="right"/>
              <w:rPr>
                <w:sz w:val="20"/>
                <w:szCs w:val="20"/>
                <w:lang w:eastAsia="lv-LV"/>
              </w:rPr>
            </w:pPr>
            <w:r w:rsidRPr="00CD5A80">
              <w:rPr>
                <w:sz w:val="20"/>
                <w:szCs w:val="20"/>
                <w:lang w:eastAsia="lv-LV"/>
              </w:rPr>
              <w:t>16295</w:t>
            </w:r>
          </w:p>
        </w:tc>
      </w:tr>
      <w:tr w:rsidR="00CD5A80" w:rsidRPr="00CD5A80" w:rsidTr="00570F9C">
        <w:trPr>
          <w:trHeight w:val="300"/>
          <w:jc w:val="center"/>
        </w:trPr>
        <w:tc>
          <w:tcPr>
            <w:tcW w:w="1517" w:type="dxa"/>
            <w:gridSpan w:val="2"/>
            <w:shd w:val="clear" w:color="auto" w:fill="auto"/>
            <w:vAlign w:val="center"/>
            <w:hideMark/>
          </w:tcPr>
          <w:p w:rsidR="00CD5A80" w:rsidRPr="00CD5A80" w:rsidRDefault="00CD5A80" w:rsidP="00CD5A80">
            <w:pPr>
              <w:spacing w:after="0" w:line="240" w:lineRule="auto"/>
              <w:jc w:val="center"/>
              <w:rPr>
                <w:b/>
                <w:bCs/>
                <w:sz w:val="20"/>
                <w:szCs w:val="20"/>
                <w:lang w:eastAsia="lv-LV"/>
              </w:rPr>
            </w:pPr>
            <w:r w:rsidRPr="00CD5A80">
              <w:rPr>
                <w:b/>
                <w:bCs/>
                <w:sz w:val="20"/>
                <w:szCs w:val="20"/>
                <w:lang w:eastAsia="lv-LV"/>
              </w:rPr>
              <w:t>PAVISAM KOPĀ:</w:t>
            </w:r>
          </w:p>
        </w:tc>
        <w:tc>
          <w:tcPr>
            <w:tcW w:w="963" w:type="dxa"/>
            <w:shd w:val="clear" w:color="auto" w:fill="auto"/>
            <w:vAlign w:val="center"/>
            <w:hideMark/>
          </w:tcPr>
          <w:p w:rsidR="00CD5A80" w:rsidRPr="00CD5A80" w:rsidRDefault="00CD5A80" w:rsidP="00CD5A80">
            <w:pPr>
              <w:spacing w:after="0" w:line="240" w:lineRule="auto"/>
              <w:jc w:val="right"/>
              <w:rPr>
                <w:b/>
                <w:bCs/>
                <w:sz w:val="20"/>
                <w:szCs w:val="20"/>
                <w:lang w:eastAsia="lv-LV"/>
              </w:rPr>
            </w:pPr>
            <w:r w:rsidRPr="00CD5A80">
              <w:rPr>
                <w:b/>
                <w:bCs/>
                <w:sz w:val="20"/>
                <w:szCs w:val="20"/>
                <w:lang w:eastAsia="lv-LV"/>
              </w:rPr>
              <w:t>-4937</w:t>
            </w:r>
          </w:p>
        </w:tc>
        <w:tc>
          <w:tcPr>
            <w:tcW w:w="1289" w:type="dxa"/>
            <w:shd w:val="clear" w:color="auto" w:fill="auto"/>
            <w:vAlign w:val="center"/>
            <w:hideMark/>
          </w:tcPr>
          <w:p w:rsidR="00CD5A80" w:rsidRPr="00CD5A80" w:rsidRDefault="00CD5A80" w:rsidP="004571E8">
            <w:pPr>
              <w:spacing w:after="0" w:line="240" w:lineRule="auto"/>
              <w:jc w:val="right"/>
              <w:rPr>
                <w:b/>
                <w:bCs/>
                <w:sz w:val="20"/>
                <w:szCs w:val="20"/>
                <w:lang w:eastAsia="lv-LV"/>
              </w:rPr>
            </w:pPr>
            <w:r w:rsidRPr="00CD5A80">
              <w:rPr>
                <w:b/>
                <w:bCs/>
                <w:sz w:val="20"/>
                <w:szCs w:val="20"/>
                <w:lang w:eastAsia="lv-LV"/>
              </w:rPr>
              <w:t>-7024</w:t>
            </w:r>
            <w:r w:rsidR="004571E8">
              <w:rPr>
                <w:b/>
                <w:bCs/>
                <w:sz w:val="20"/>
                <w:szCs w:val="20"/>
                <w:lang w:eastAsia="lv-LV"/>
              </w:rPr>
              <w:t>,</w:t>
            </w:r>
            <w:r w:rsidRPr="00CD5A80">
              <w:rPr>
                <w:b/>
                <w:bCs/>
                <w:sz w:val="20"/>
                <w:szCs w:val="20"/>
                <w:lang w:eastAsia="lv-LV"/>
              </w:rPr>
              <w:t>43</w:t>
            </w:r>
          </w:p>
        </w:tc>
        <w:tc>
          <w:tcPr>
            <w:tcW w:w="938" w:type="dxa"/>
            <w:shd w:val="clear" w:color="auto" w:fill="auto"/>
            <w:vAlign w:val="center"/>
            <w:hideMark/>
          </w:tcPr>
          <w:p w:rsidR="00CD5A80" w:rsidRPr="00CD5A80" w:rsidRDefault="00CD5A80" w:rsidP="00CD5A80">
            <w:pPr>
              <w:spacing w:after="0" w:line="240" w:lineRule="auto"/>
              <w:jc w:val="right"/>
              <w:rPr>
                <w:b/>
                <w:bCs/>
                <w:sz w:val="20"/>
                <w:szCs w:val="20"/>
                <w:lang w:eastAsia="lv-LV"/>
              </w:rPr>
            </w:pPr>
            <w:r w:rsidRPr="00CD5A80">
              <w:rPr>
                <w:b/>
                <w:bCs/>
                <w:sz w:val="20"/>
                <w:szCs w:val="20"/>
                <w:lang w:eastAsia="lv-LV"/>
              </w:rPr>
              <w:t>-7024</w:t>
            </w:r>
          </w:p>
        </w:tc>
        <w:tc>
          <w:tcPr>
            <w:tcW w:w="1023" w:type="dxa"/>
            <w:shd w:val="clear" w:color="auto" w:fill="auto"/>
            <w:vAlign w:val="center"/>
            <w:hideMark/>
          </w:tcPr>
          <w:p w:rsidR="00CD5A80" w:rsidRPr="00CD5A80" w:rsidRDefault="00CD5A80" w:rsidP="00CD5A80">
            <w:pPr>
              <w:spacing w:after="0" w:line="240" w:lineRule="auto"/>
              <w:jc w:val="right"/>
              <w:rPr>
                <w:b/>
                <w:bCs/>
                <w:sz w:val="20"/>
                <w:szCs w:val="20"/>
                <w:lang w:eastAsia="lv-LV"/>
              </w:rPr>
            </w:pPr>
            <w:r w:rsidRPr="00CD5A80">
              <w:rPr>
                <w:b/>
                <w:bCs/>
                <w:sz w:val="20"/>
                <w:szCs w:val="20"/>
                <w:lang w:eastAsia="lv-LV"/>
              </w:rPr>
              <w:t>623758</w:t>
            </w:r>
          </w:p>
        </w:tc>
        <w:tc>
          <w:tcPr>
            <w:tcW w:w="1066" w:type="dxa"/>
            <w:shd w:val="clear" w:color="auto" w:fill="auto"/>
            <w:vAlign w:val="center"/>
            <w:hideMark/>
          </w:tcPr>
          <w:p w:rsidR="00CD5A80" w:rsidRPr="00CD5A80" w:rsidRDefault="00CD5A80" w:rsidP="004571E8">
            <w:pPr>
              <w:spacing w:after="0" w:line="240" w:lineRule="auto"/>
              <w:jc w:val="right"/>
              <w:rPr>
                <w:b/>
                <w:bCs/>
                <w:sz w:val="20"/>
                <w:szCs w:val="20"/>
                <w:lang w:eastAsia="lv-LV"/>
              </w:rPr>
            </w:pPr>
            <w:r w:rsidRPr="00CD5A80">
              <w:rPr>
                <w:b/>
                <w:bCs/>
                <w:sz w:val="20"/>
                <w:szCs w:val="20"/>
                <w:lang w:eastAsia="lv-LV"/>
              </w:rPr>
              <w:t>887527</w:t>
            </w:r>
            <w:r w:rsidR="004571E8">
              <w:rPr>
                <w:b/>
                <w:bCs/>
                <w:sz w:val="20"/>
                <w:szCs w:val="20"/>
                <w:lang w:eastAsia="lv-LV"/>
              </w:rPr>
              <w:t>,</w:t>
            </w:r>
            <w:r w:rsidRPr="00CD5A80">
              <w:rPr>
                <w:b/>
                <w:bCs/>
                <w:sz w:val="20"/>
                <w:szCs w:val="20"/>
                <w:lang w:eastAsia="lv-LV"/>
              </w:rPr>
              <w:t>68</w:t>
            </w:r>
          </w:p>
        </w:tc>
        <w:tc>
          <w:tcPr>
            <w:tcW w:w="1023" w:type="dxa"/>
            <w:shd w:val="clear" w:color="auto" w:fill="auto"/>
            <w:vAlign w:val="center"/>
            <w:hideMark/>
          </w:tcPr>
          <w:p w:rsidR="00CD5A80" w:rsidRPr="00CD5A80" w:rsidRDefault="00CD5A80" w:rsidP="00CD5A80">
            <w:pPr>
              <w:spacing w:after="0" w:line="240" w:lineRule="auto"/>
              <w:jc w:val="right"/>
              <w:rPr>
                <w:b/>
                <w:bCs/>
                <w:sz w:val="20"/>
                <w:szCs w:val="20"/>
                <w:lang w:eastAsia="lv-LV"/>
              </w:rPr>
            </w:pPr>
            <w:r w:rsidRPr="00CD5A80">
              <w:rPr>
                <w:b/>
                <w:bCs/>
                <w:sz w:val="20"/>
                <w:szCs w:val="20"/>
                <w:lang w:eastAsia="lv-LV"/>
              </w:rPr>
              <w:t>887528</w:t>
            </w:r>
          </w:p>
        </w:tc>
        <w:tc>
          <w:tcPr>
            <w:tcW w:w="923" w:type="dxa"/>
            <w:shd w:val="clear" w:color="auto" w:fill="auto"/>
            <w:vAlign w:val="center"/>
            <w:hideMark/>
          </w:tcPr>
          <w:p w:rsidR="00CD5A80" w:rsidRPr="00CD5A80" w:rsidRDefault="00CD5A80" w:rsidP="00CD5A80">
            <w:pPr>
              <w:spacing w:after="0" w:line="240" w:lineRule="auto"/>
              <w:jc w:val="right"/>
              <w:rPr>
                <w:b/>
                <w:bCs/>
                <w:sz w:val="20"/>
                <w:szCs w:val="20"/>
                <w:lang w:eastAsia="lv-LV"/>
              </w:rPr>
            </w:pPr>
            <w:r w:rsidRPr="00CD5A80">
              <w:rPr>
                <w:b/>
                <w:bCs/>
                <w:sz w:val="20"/>
                <w:szCs w:val="20"/>
                <w:lang w:eastAsia="lv-LV"/>
              </w:rPr>
              <w:t>14414</w:t>
            </w:r>
          </w:p>
        </w:tc>
        <w:tc>
          <w:tcPr>
            <w:tcW w:w="966" w:type="dxa"/>
            <w:shd w:val="clear" w:color="auto" w:fill="auto"/>
            <w:vAlign w:val="center"/>
            <w:hideMark/>
          </w:tcPr>
          <w:p w:rsidR="00CD5A80" w:rsidRPr="00CD5A80" w:rsidRDefault="00CD5A80" w:rsidP="00947CA8">
            <w:pPr>
              <w:spacing w:after="0" w:line="240" w:lineRule="auto"/>
              <w:jc w:val="right"/>
              <w:rPr>
                <w:b/>
                <w:bCs/>
                <w:sz w:val="20"/>
                <w:szCs w:val="20"/>
                <w:lang w:eastAsia="lv-LV"/>
              </w:rPr>
            </w:pPr>
            <w:r w:rsidRPr="00CD5A80">
              <w:rPr>
                <w:b/>
                <w:bCs/>
                <w:sz w:val="20"/>
                <w:szCs w:val="20"/>
                <w:lang w:eastAsia="lv-LV"/>
              </w:rPr>
              <w:t>20509</w:t>
            </w:r>
            <w:r w:rsidR="00947CA8">
              <w:rPr>
                <w:b/>
                <w:bCs/>
                <w:sz w:val="20"/>
                <w:szCs w:val="20"/>
                <w:lang w:eastAsia="lv-LV"/>
              </w:rPr>
              <w:t>,</w:t>
            </w:r>
            <w:r w:rsidRPr="00CD5A80">
              <w:rPr>
                <w:b/>
                <w:bCs/>
                <w:sz w:val="20"/>
                <w:szCs w:val="20"/>
                <w:lang w:eastAsia="lv-LV"/>
              </w:rPr>
              <w:t>56</w:t>
            </w:r>
          </w:p>
        </w:tc>
        <w:tc>
          <w:tcPr>
            <w:tcW w:w="923" w:type="dxa"/>
            <w:shd w:val="clear" w:color="auto" w:fill="auto"/>
            <w:vAlign w:val="center"/>
            <w:hideMark/>
          </w:tcPr>
          <w:p w:rsidR="00CD5A80" w:rsidRPr="00CD5A80" w:rsidRDefault="00CD5A80" w:rsidP="00CD5A80">
            <w:pPr>
              <w:spacing w:after="0" w:line="240" w:lineRule="auto"/>
              <w:jc w:val="right"/>
              <w:rPr>
                <w:b/>
                <w:bCs/>
                <w:sz w:val="20"/>
                <w:szCs w:val="20"/>
                <w:lang w:eastAsia="lv-LV"/>
              </w:rPr>
            </w:pPr>
            <w:r w:rsidRPr="00CD5A80">
              <w:rPr>
                <w:b/>
                <w:bCs/>
                <w:sz w:val="20"/>
                <w:szCs w:val="20"/>
                <w:lang w:eastAsia="lv-LV"/>
              </w:rPr>
              <w:t>20510</w:t>
            </w:r>
          </w:p>
        </w:tc>
        <w:tc>
          <w:tcPr>
            <w:tcW w:w="938" w:type="dxa"/>
            <w:shd w:val="clear" w:color="auto" w:fill="auto"/>
            <w:vAlign w:val="center"/>
            <w:hideMark/>
          </w:tcPr>
          <w:p w:rsidR="00CD5A80" w:rsidRPr="00CD5A80" w:rsidRDefault="00CD5A80" w:rsidP="00CD5A80">
            <w:pPr>
              <w:spacing w:after="0" w:line="240" w:lineRule="auto"/>
              <w:jc w:val="right"/>
              <w:rPr>
                <w:b/>
                <w:bCs/>
                <w:sz w:val="20"/>
                <w:szCs w:val="20"/>
                <w:lang w:eastAsia="lv-LV"/>
              </w:rPr>
            </w:pPr>
            <w:r w:rsidRPr="00CD5A80">
              <w:rPr>
                <w:b/>
                <w:bCs/>
                <w:sz w:val="20"/>
                <w:szCs w:val="20"/>
                <w:lang w:eastAsia="lv-LV"/>
              </w:rPr>
              <w:t>638172</w:t>
            </w:r>
          </w:p>
        </w:tc>
        <w:tc>
          <w:tcPr>
            <w:tcW w:w="1066" w:type="dxa"/>
            <w:shd w:val="clear" w:color="auto" w:fill="auto"/>
            <w:vAlign w:val="center"/>
            <w:hideMark/>
          </w:tcPr>
          <w:p w:rsidR="00CD5A80" w:rsidRPr="00CD5A80" w:rsidRDefault="00CD5A80" w:rsidP="00947CA8">
            <w:pPr>
              <w:spacing w:after="0" w:line="240" w:lineRule="auto"/>
              <w:jc w:val="right"/>
              <w:rPr>
                <w:b/>
                <w:bCs/>
                <w:sz w:val="20"/>
                <w:szCs w:val="20"/>
                <w:lang w:eastAsia="lv-LV"/>
              </w:rPr>
            </w:pPr>
            <w:r w:rsidRPr="00CD5A80">
              <w:rPr>
                <w:b/>
                <w:bCs/>
                <w:sz w:val="20"/>
                <w:szCs w:val="20"/>
                <w:lang w:eastAsia="lv-LV"/>
              </w:rPr>
              <w:t>908037</w:t>
            </w:r>
            <w:r w:rsidR="00947CA8">
              <w:rPr>
                <w:b/>
                <w:bCs/>
                <w:sz w:val="20"/>
                <w:szCs w:val="20"/>
                <w:lang w:eastAsia="lv-LV"/>
              </w:rPr>
              <w:t>,</w:t>
            </w:r>
            <w:r w:rsidRPr="00CD5A80">
              <w:rPr>
                <w:b/>
                <w:bCs/>
                <w:sz w:val="20"/>
                <w:szCs w:val="20"/>
                <w:lang w:eastAsia="lv-LV"/>
              </w:rPr>
              <w:t>24</w:t>
            </w:r>
          </w:p>
        </w:tc>
        <w:tc>
          <w:tcPr>
            <w:tcW w:w="938" w:type="dxa"/>
            <w:shd w:val="clear" w:color="auto" w:fill="auto"/>
            <w:vAlign w:val="center"/>
            <w:hideMark/>
          </w:tcPr>
          <w:p w:rsidR="00CD5A80" w:rsidRPr="00CD5A80" w:rsidRDefault="00CD5A80" w:rsidP="00CD5A80">
            <w:pPr>
              <w:spacing w:after="0" w:line="240" w:lineRule="auto"/>
              <w:jc w:val="right"/>
              <w:rPr>
                <w:b/>
                <w:bCs/>
                <w:sz w:val="20"/>
                <w:szCs w:val="20"/>
                <w:lang w:eastAsia="lv-LV"/>
              </w:rPr>
            </w:pPr>
            <w:r w:rsidRPr="00CD5A80">
              <w:rPr>
                <w:b/>
                <w:bCs/>
                <w:sz w:val="20"/>
                <w:szCs w:val="20"/>
                <w:lang w:eastAsia="lv-LV"/>
              </w:rPr>
              <w:t>908038</w:t>
            </w:r>
          </w:p>
        </w:tc>
      </w:tr>
    </w:tbl>
    <w:p w:rsidR="00B5794C" w:rsidRPr="00497607" w:rsidRDefault="00B5794C" w:rsidP="00B5794C">
      <w:pPr>
        <w:pStyle w:val="ListParagraph"/>
        <w:spacing w:after="0" w:line="240" w:lineRule="auto"/>
        <w:ind w:left="1134" w:right="1102"/>
        <w:jc w:val="both"/>
        <w:rPr>
          <w:sz w:val="16"/>
          <w:szCs w:val="16"/>
        </w:rPr>
      </w:pPr>
      <w:r w:rsidRPr="00497607">
        <w:rPr>
          <w:b/>
          <w:sz w:val="16"/>
          <w:szCs w:val="16"/>
        </w:rPr>
        <w:t>*</w:t>
      </w:r>
      <w:r w:rsidRPr="00497607">
        <w:rPr>
          <w:sz w:val="16"/>
          <w:szCs w:val="16"/>
        </w:rPr>
        <w:t>Projekta provizoriskie kapitālieguldījumi ir precizējami pēc būvniecības tehniskā projekta izstrādes, pēc būvniecības līguma noslēgšanas</w:t>
      </w:r>
      <w:r>
        <w:rPr>
          <w:sz w:val="16"/>
          <w:szCs w:val="16"/>
        </w:rPr>
        <w:t xml:space="preserve"> vai </w:t>
      </w:r>
      <w:r w:rsidRPr="00497607">
        <w:rPr>
          <w:sz w:val="16"/>
          <w:szCs w:val="16"/>
        </w:rPr>
        <w:t xml:space="preserve">būvniecības darbu laikā </w:t>
      </w:r>
    </w:p>
    <w:p w:rsidR="00B5794C" w:rsidRDefault="00B5794C" w:rsidP="00B5794C">
      <w:pPr>
        <w:spacing w:after="0" w:line="240" w:lineRule="auto"/>
        <w:rPr>
          <w:sz w:val="24"/>
          <w:szCs w:val="24"/>
        </w:rPr>
      </w:pPr>
    </w:p>
    <w:p w:rsidR="004F565B" w:rsidRDefault="004F565B" w:rsidP="00727196">
      <w:pPr>
        <w:spacing w:after="0" w:line="240" w:lineRule="auto"/>
        <w:rPr>
          <w:sz w:val="24"/>
          <w:szCs w:val="24"/>
        </w:rPr>
      </w:pPr>
    </w:p>
    <w:p w:rsidR="004F565B" w:rsidRDefault="004F565B" w:rsidP="00727196">
      <w:pPr>
        <w:spacing w:after="0" w:line="240" w:lineRule="auto"/>
        <w:rPr>
          <w:sz w:val="24"/>
          <w:szCs w:val="24"/>
        </w:rPr>
      </w:pPr>
    </w:p>
    <w:p w:rsidR="004F565B" w:rsidRDefault="004F565B" w:rsidP="00727196">
      <w:pPr>
        <w:spacing w:after="0" w:line="240" w:lineRule="auto"/>
        <w:rPr>
          <w:sz w:val="24"/>
          <w:szCs w:val="24"/>
        </w:rPr>
      </w:pPr>
    </w:p>
    <w:p w:rsidR="00F675CB" w:rsidRDefault="00F675CB" w:rsidP="00727196">
      <w:pPr>
        <w:spacing w:after="0" w:line="240" w:lineRule="auto"/>
        <w:rPr>
          <w:sz w:val="24"/>
          <w:szCs w:val="24"/>
        </w:rPr>
      </w:pPr>
    </w:p>
    <w:p w:rsidR="003677EE" w:rsidRPr="00F36333" w:rsidRDefault="003677EE" w:rsidP="003677EE">
      <w:pPr>
        <w:pStyle w:val="PlainText"/>
        <w:tabs>
          <w:tab w:val="left" w:pos="7200"/>
          <w:tab w:val="right" w:pos="9072"/>
        </w:tabs>
        <w:jc w:val="both"/>
        <w:rPr>
          <w:rFonts w:ascii="Times New Roman" w:hAnsi="Times New Roman"/>
          <w:sz w:val="24"/>
          <w:szCs w:val="24"/>
        </w:rPr>
      </w:pPr>
      <w:r w:rsidRPr="00F36333">
        <w:rPr>
          <w:rFonts w:ascii="Times New Roman" w:hAnsi="Times New Roman"/>
          <w:sz w:val="24"/>
          <w:szCs w:val="24"/>
        </w:rPr>
        <w:t>Finanšu ministrs</w:t>
      </w:r>
      <w:r w:rsidRPr="00F36333">
        <w:rPr>
          <w:rFonts w:ascii="Times New Roman" w:hAnsi="Times New Roman"/>
          <w:sz w:val="24"/>
          <w:szCs w:val="24"/>
        </w:rPr>
        <w:tab/>
        <w:t>A. Vilks</w:t>
      </w:r>
    </w:p>
    <w:p w:rsidR="00CF1AE7" w:rsidRDefault="00CF1AE7" w:rsidP="003677EE">
      <w:pPr>
        <w:pStyle w:val="PlainText"/>
        <w:tabs>
          <w:tab w:val="left" w:pos="7200"/>
          <w:tab w:val="right" w:pos="9072"/>
        </w:tabs>
        <w:jc w:val="both"/>
        <w:rPr>
          <w:rFonts w:ascii="Times New Roman" w:hAnsi="Times New Roman"/>
          <w:sz w:val="20"/>
        </w:rPr>
      </w:pPr>
    </w:p>
    <w:p w:rsidR="00CF1AE7" w:rsidRDefault="00CF1AE7" w:rsidP="003677EE">
      <w:pPr>
        <w:pStyle w:val="PlainText"/>
        <w:tabs>
          <w:tab w:val="left" w:pos="7200"/>
          <w:tab w:val="right" w:pos="9072"/>
        </w:tabs>
        <w:jc w:val="both"/>
        <w:rPr>
          <w:rFonts w:ascii="Times New Roman" w:hAnsi="Times New Roman"/>
          <w:sz w:val="20"/>
        </w:rPr>
      </w:pPr>
    </w:p>
    <w:p w:rsidR="003677EE" w:rsidRPr="00A82870" w:rsidRDefault="005E77E3" w:rsidP="003677EE">
      <w:pPr>
        <w:pStyle w:val="PlainText"/>
        <w:tabs>
          <w:tab w:val="left" w:pos="7200"/>
          <w:tab w:val="right" w:pos="9072"/>
        </w:tabs>
        <w:jc w:val="both"/>
        <w:rPr>
          <w:rFonts w:ascii="Times New Roman" w:hAnsi="Times New Roman"/>
          <w:sz w:val="20"/>
        </w:rPr>
      </w:pPr>
      <w:r w:rsidRPr="00A82870">
        <w:rPr>
          <w:rFonts w:ascii="Times New Roman" w:hAnsi="Times New Roman"/>
          <w:sz w:val="20"/>
        </w:rPr>
        <w:fldChar w:fldCharType="begin"/>
      </w:r>
      <w:r w:rsidR="003677EE" w:rsidRPr="00A82870">
        <w:rPr>
          <w:rFonts w:ascii="Times New Roman" w:hAnsi="Times New Roman"/>
          <w:sz w:val="20"/>
        </w:rPr>
        <w:instrText xml:space="preserve"> PRINTDATE  \@ "dd.MM.yyyy H:mm"  \* MERGEFORMAT </w:instrText>
      </w:r>
      <w:r w:rsidRPr="00A82870">
        <w:rPr>
          <w:rFonts w:ascii="Times New Roman" w:hAnsi="Times New Roman"/>
          <w:sz w:val="20"/>
        </w:rPr>
        <w:fldChar w:fldCharType="separate"/>
      </w:r>
      <w:r w:rsidR="00A82870" w:rsidRPr="00A82870">
        <w:rPr>
          <w:rFonts w:ascii="Times New Roman" w:hAnsi="Times New Roman"/>
          <w:noProof/>
          <w:sz w:val="20"/>
        </w:rPr>
        <w:t>06.09</w:t>
      </w:r>
      <w:r w:rsidR="00A8688C" w:rsidRPr="00A82870">
        <w:rPr>
          <w:rFonts w:ascii="Times New Roman" w:hAnsi="Times New Roman"/>
          <w:noProof/>
          <w:sz w:val="20"/>
        </w:rPr>
        <w:t>.2013 11:54</w:t>
      </w:r>
      <w:r w:rsidRPr="00A82870">
        <w:rPr>
          <w:rFonts w:ascii="Times New Roman" w:hAnsi="Times New Roman"/>
          <w:sz w:val="20"/>
        </w:rPr>
        <w:fldChar w:fldCharType="end"/>
      </w:r>
    </w:p>
    <w:p w:rsidR="003677EE" w:rsidRPr="00A82870" w:rsidRDefault="00A82870" w:rsidP="003677EE">
      <w:pPr>
        <w:pStyle w:val="PlainText"/>
        <w:tabs>
          <w:tab w:val="left" w:pos="7200"/>
          <w:tab w:val="right" w:pos="9072"/>
        </w:tabs>
        <w:jc w:val="both"/>
        <w:rPr>
          <w:rFonts w:ascii="Times New Roman" w:hAnsi="Times New Roman"/>
          <w:sz w:val="20"/>
        </w:rPr>
      </w:pPr>
      <w:r w:rsidRPr="00A82870">
        <w:rPr>
          <w:rFonts w:ascii="Times New Roman" w:hAnsi="Times New Roman"/>
          <w:sz w:val="20"/>
        </w:rPr>
        <w:t>380</w:t>
      </w:r>
    </w:p>
    <w:p w:rsidR="00841FD0" w:rsidRPr="00A82870" w:rsidRDefault="00841FD0" w:rsidP="003677EE">
      <w:pPr>
        <w:pStyle w:val="PlainText"/>
        <w:tabs>
          <w:tab w:val="left" w:pos="7200"/>
          <w:tab w:val="right" w:pos="9072"/>
        </w:tabs>
        <w:jc w:val="both"/>
        <w:rPr>
          <w:rFonts w:ascii="Times New Roman" w:hAnsi="Times New Roman"/>
          <w:sz w:val="20"/>
        </w:rPr>
      </w:pPr>
      <w:bookmarkStart w:id="5" w:name="OLE_LINK12"/>
      <w:bookmarkStart w:id="6" w:name="OLE_LINK13"/>
      <w:bookmarkStart w:id="7" w:name="OLE_LINK14"/>
      <w:r w:rsidRPr="00A82870">
        <w:rPr>
          <w:rFonts w:ascii="Times New Roman" w:hAnsi="Times New Roman"/>
          <w:sz w:val="20"/>
        </w:rPr>
        <w:t xml:space="preserve">A.Gulbe, </w:t>
      </w:r>
      <w:bookmarkStart w:id="8" w:name="OLE_LINK1"/>
      <w:bookmarkStart w:id="9" w:name="OLE_LINK2"/>
    </w:p>
    <w:p w:rsidR="00841FD0" w:rsidRPr="00A82870" w:rsidRDefault="00841FD0" w:rsidP="003677EE">
      <w:pPr>
        <w:pStyle w:val="PlainText"/>
        <w:tabs>
          <w:tab w:val="left" w:pos="7200"/>
          <w:tab w:val="right" w:pos="9072"/>
        </w:tabs>
        <w:jc w:val="both"/>
        <w:rPr>
          <w:rFonts w:ascii="Times New Roman" w:hAnsi="Times New Roman"/>
          <w:sz w:val="20"/>
        </w:rPr>
      </w:pPr>
      <w:bookmarkStart w:id="10" w:name="OLE_LINK5"/>
      <w:bookmarkStart w:id="11" w:name="OLE_LINK6"/>
      <w:bookmarkStart w:id="12" w:name="OLE_LINK9"/>
      <w:bookmarkStart w:id="13" w:name="_GoBack"/>
      <w:r w:rsidRPr="00A82870">
        <w:rPr>
          <w:rFonts w:ascii="Times New Roman" w:hAnsi="Times New Roman"/>
          <w:sz w:val="20"/>
        </w:rPr>
        <w:t>67024698</w:t>
      </w:r>
      <w:bookmarkEnd w:id="8"/>
      <w:bookmarkEnd w:id="9"/>
      <w:r w:rsidRPr="00A82870">
        <w:rPr>
          <w:rFonts w:ascii="Times New Roman" w:hAnsi="Times New Roman"/>
          <w:sz w:val="20"/>
        </w:rPr>
        <w:t xml:space="preserve">, </w:t>
      </w:r>
      <w:bookmarkStart w:id="14" w:name="OLE_LINK3"/>
      <w:bookmarkStart w:id="15" w:name="OLE_LINK4"/>
      <w:r w:rsidR="005E77E3" w:rsidRPr="00A82870">
        <w:rPr>
          <w:rFonts w:ascii="Times New Roman" w:hAnsi="Times New Roman"/>
          <w:sz w:val="20"/>
        </w:rPr>
        <w:fldChar w:fldCharType="begin"/>
      </w:r>
      <w:r w:rsidRPr="00A82870">
        <w:rPr>
          <w:rFonts w:ascii="Times New Roman" w:hAnsi="Times New Roman"/>
          <w:sz w:val="20"/>
        </w:rPr>
        <w:instrText xml:space="preserve"> HYPERLINK "mailto:aiga.gulbe@vni.lv" </w:instrText>
      </w:r>
      <w:r w:rsidR="005E77E3" w:rsidRPr="00A82870">
        <w:rPr>
          <w:rFonts w:ascii="Times New Roman" w:hAnsi="Times New Roman"/>
          <w:sz w:val="20"/>
        </w:rPr>
        <w:fldChar w:fldCharType="separate"/>
      </w:r>
      <w:r w:rsidRPr="00A82870">
        <w:rPr>
          <w:rFonts w:ascii="Times New Roman" w:hAnsi="Times New Roman"/>
          <w:sz w:val="20"/>
        </w:rPr>
        <w:t>aiga.gulbe@vni.lv</w:t>
      </w:r>
      <w:r w:rsidR="005E77E3" w:rsidRPr="00A82870">
        <w:rPr>
          <w:rFonts w:ascii="Times New Roman" w:hAnsi="Times New Roman"/>
          <w:sz w:val="20"/>
        </w:rPr>
        <w:fldChar w:fldCharType="end"/>
      </w:r>
      <w:bookmarkEnd w:id="5"/>
      <w:bookmarkEnd w:id="6"/>
      <w:bookmarkEnd w:id="7"/>
      <w:bookmarkEnd w:id="10"/>
      <w:bookmarkEnd w:id="11"/>
      <w:bookmarkEnd w:id="12"/>
      <w:bookmarkEnd w:id="14"/>
      <w:bookmarkEnd w:id="15"/>
      <w:bookmarkEnd w:id="13"/>
    </w:p>
    <w:sectPr w:rsidR="00841FD0" w:rsidRPr="00A82870" w:rsidSect="00CF1AE7">
      <w:headerReference w:type="default" r:id="rId7"/>
      <w:footerReference w:type="default" r:id="rId8"/>
      <w:footerReference w:type="first" r:id="rId9"/>
      <w:pgSz w:w="16838" w:h="11906" w:orient="landscape"/>
      <w:pgMar w:top="991" w:right="993" w:bottom="851" w:left="993" w:header="938" w:footer="2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AAA" w:rsidRDefault="006B1AAA" w:rsidP="00737CA9">
      <w:pPr>
        <w:spacing w:after="0" w:line="240" w:lineRule="auto"/>
      </w:pPr>
      <w:r>
        <w:separator/>
      </w:r>
    </w:p>
  </w:endnote>
  <w:endnote w:type="continuationSeparator" w:id="0">
    <w:p w:rsidR="006B1AAA" w:rsidRDefault="006B1AAA" w:rsidP="0073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233" w:rsidRPr="00874F96" w:rsidRDefault="001C63C3" w:rsidP="00874F96">
    <w:pPr>
      <w:pStyle w:val="BodyText"/>
      <w:jc w:val="both"/>
      <w:rPr>
        <w:szCs w:val="16"/>
      </w:rPr>
    </w:pPr>
    <w:fldSimple w:instr=" FILENAME   \* MERGEFORMAT ">
      <w:r w:rsidR="0019067A" w:rsidRPr="0019067A">
        <w:rPr>
          <w:b w:val="0"/>
          <w:noProof/>
          <w:sz w:val="16"/>
          <w:szCs w:val="16"/>
        </w:rPr>
        <w:t>FMAnotp_230813_Groz_MKRik465</w:t>
      </w:r>
    </w:fldSimple>
    <w:r w:rsidR="00491233" w:rsidRPr="00874F96">
      <w:rPr>
        <w:b w:val="0"/>
        <w:sz w:val="16"/>
        <w:szCs w:val="16"/>
      </w:rPr>
      <w:t xml:space="preserve">; </w:t>
    </w:r>
    <w:r w:rsidR="00491233" w:rsidRPr="00874F96">
      <w:rPr>
        <w:b w:val="0"/>
        <w:bCs w:val="0"/>
        <w:color w:val="000000" w:themeColor="text1"/>
        <w:sz w:val="16"/>
        <w:szCs w:val="16"/>
      </w:rPr>
      <w:t xml:space="preserve">Pielikums Ministru kabineta rīkojuma projekta „Grozījumi Ministru kabineta 2012.gada 3.oktobra rīkojumā Nr.465 "Par finansējuma piešķiršanu administratīvās ēkas un garāžas ēkas Jūras ielā 34, Ventspilī, būvniecības projekta un nomas maksas izdevumu segšanai"" sākotnējās ietekmes novērtējuma ziņojumam (anotācijai)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233" w:rsidRPr="00874F96" w:rsidRDefault="001C63C3" w:rsidP="00874F96">
    <w:pPr>
      <w:pStyle w:val="BodyText"/>
      <w:jc w:val="both"/>
      <w:rPr>
        <w:b w:val="0"/>
        <w:bCs w:val="0"/>
        <w:color w:val="000000" w:themeColor="text1"/>
        <w:sz w:val="16"/>
        <w:szCs w:val="16"/>
      </w:rPr>
    </w:pPr>
    <w:fldSimple w:instr=" FILENAME   \* MERGEFORMAT ">
      <w:r w:rsidR="0019067A" w:rsidRPr="0019067A">
        <w:rPr>
          <w:b w:val="0"/>
          <w:noProof/>
          <w:sz w:val="16"/>
          <w:szCs w:val="16"/>
        </w:rPr>
        <w:t>FMAnotp_230813_Groz_MKRik465</w:t>
      </w:r>
    </w:fldSimple>
    <w:r w:rsidR="00491233" w:rsidRPr="00874F96">
      <w:rPr>
        <w:b w:val="0"/>
        <w:sz w:val="16"/>
        <w:szCs w:val="16"/>
      </w:rPr>
      <w:t xml:space="preserve">; </w:t>
    </w:r>
    <w:r w:rsidR="00491233" w:rsidRPr="00874F96">
      <w:rPr>
        <w:b w:val="0"/>
        <w:bCs w:val="0"/>
        <w:color w:val="000000" w:themeColor="text1"/>
        <w:sz w:val="16"/>
        <w:szCs w:val="16"/>
      </w:rPr>
      <w:t xml:space="preserve">Pielikums Ministru kabineta rīkojuma projekta „Grozījumi Ministru kabineta 2012.gada 3.oktobra rīkojumā Nr.465 "Par finansējuma piešķiršanu administratīvās ēkas un garāžas ēkas Jūras ielā 34, Ventspilī, būvniecības projekta un nomas maksas izdevumu segšanai"" sākotnējās ietekmes novērtējuma ziņojumam (anotācijai) </w:t>
    </w:r>
  </w:p>
  <w:p w:rsidR="00491233" w:rsidRPr="00874F96" w:rsidRDefault="00491233" w:rsidP="00874F96">
    <w:pPr>
      <w:pStyle w:val="naisvisr"/>
      <w:spacing w:before="0" w:after="0" w:line="20" w:lineRule="atLeast"/>
      <w:jc w:val="both"/>
      <w:rPr>
        <w:b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AAA" w:rsidRDefault="006B1AAA" w:rsidP="00737CA9">
      <w:pPr>
        <w:spacing w:after="0" w:line="240" w:lineRule="auto"/>
      </w:pPr>
      <w:r>
        <w:separator/>
      </w:r>
    </w:p>
  </w:footnote>
  <w:footnote w:type="continuationSeparator" w:id="0">
    <w:p w:rsidR="006B1AAA" w:rsidRDefault="006B1AAA" w:rsidP="00737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233" w:rsidRPr="00642D47" w:rsidRDefault="005E77E3" w:rsidP="00642D47">
    <w:pPr>
      <w:pStyle w:val="Header"/>
      <w:jc w:val="center"/>
      <w:rPr>
        <w:sz w:val="20"/>
        <w:szCs w:val="20"/>
      </w:rPr>
    </w:pPr>
    <w:r w:rsidRPr="00642D47">
      <w:rPr>
        <w:sz w:val="20"/>
        <w:szCs w:val="20"/>
      </w:rPr>
      <w:fldChar w:fldCharType="begin"/>
    </w:r>
    <w:r w:rsidR="00491233" w:rsidRPr="00642D47">
      <w:rPr>
        <w:sz w:val="20"/>
        <w:szCs w:val="20"/>
      </w:rPr>
      <w:instrText xml:space="preserve"> PAGE   \* MERGEFORMAT </w:instrText>
    </w:r>
    <w:r w:rsidRPr="00642D47">
      <w:rPr>
        <w:sz w:val="20"/>
        <w:szCs w:val="20"/>
      </w:rPr>
      <w:fldChar w:fldCharType="separate"/>
    </w:r>
    <w:r w:rsidR="00F274F5">
      <w:rPr>
        <w:noProof/>
        <w:sz w:val="20"/>
        <w:szCs w:val="20"/>
      </w:rPr>
      <w:t>2</w:t>
    </w:r>
    <w:r w:rsidRPr="00642D47">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22936"/>
    <w:multiLevelType w:val="hybridMultilevel"/>
    <w:tmpl w:val="6882C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0883011"/>
    <w:multiLevelType w:val="hybridMultilevel"/>
    <w:tmpl w:val="84682436"/>
    <w:lvl w:ilvl="0" w:tplc="B94AC854">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26997DD8"/>
    <w:multiLevelType w:val="hybridMultilevel"/>
    <w:tmpl w:val="2B245B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EF76658"/>
    <w:multiLevelType w:val="hybridMultilevel"/>
    <w:tmpl w:val="C69E45F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A9"/>
    <w:rsid w:val="0000030F"/>
    <w:rsid w:val="00035A5A"/>
    <w:rsid w:val="00041386"/>
    <w:rsid w:val="000538C1"/>
    <w:rsid w:val="00061588"/>
    <w:rsid w:val="00071172"/>
    <w:rsid w:val="000720DF"/>
    <w:rsid w:val="00072FDE"/>
    <w:rsid w:val="0009070D"/>
    <w:rsid w:val="00091C2A"/>
    <w:rsid w:val="000A1608"/>
    <w:rsid w:val="000A475D"/>
    <w:rsid w:val="000A60E4"/>
    <w:rsid w:val="000C70AC"/>
    <w:rsid w:val="000D01A0"/>
    <w:rsid w:val="000E20DF"/>
    <w:rsid w:val="000E4AE5"/>
    <w:rsid w:val="000E5A17"/>
    <w:rsid w:val="000E6C53"/>
    <w:rsid w:val="000E6EBA"/>
    <w:rsid w:val="00105DC4"/>
    <w:rsid w:val="0012149C"/>
    <w:rsid w:val="001228FB"/>
    <w:rsid w:val="0012505D"/>
    <w:rsid w:val="00125809"/>
    <w:rsid w:val="00132F62"/>
    <w:rsid w:val="0014182D"/>
    <w:rsid w:val="00142302"/>
    <w:rsid w:val="00146663"/>
    <w:rsid w:val="00147571"/>
    <w:rsid w:val="00150743"/>
    <w:rsid w:val="001607CC"/>
    <w:rsid w:val="00176A1A"/>
    <w:rsid w:val="001853FC"/>
    <w:rsid w:val="001865C4"/>
    <w:rsid w:val="0019067A"/>
    <w:rsid w:val="0019554B"/>
    <w:rsid w:val="001A2E17"/>
    <w:rsid w:val="001A7455"/>
    <w:rsid w:val="001C3414"/>
    <w:rsid w:val="001C63C3"/>
    <w:rsid w:val="001D4022"/>
    <w:rsid w:val="001E2DEF"/>
    <w:rsid w:val="001F5230"/>
    <w:rsid w:val="002049B3"/>
    <w:rsid w:val="0020700D"/>
    <w:rsid w:val="0023431D"/>
    <w:rsid w:val="00234E68"/>
    <w:rsid w:val="00235277"/>
    <w:rsid w:val="002461F9"/>
    <w:rsid w:val="00256828"/>
    <w:rsid w:val="0026020F"/>
    <w:rsid w:val="00295BA3"/>
    <w:rsid w:val="002A178B"/>
    <w:rsid w:val="002A50D5"/>
    <w:rsid w:val="002A5759"/>
    <w:rsid w:val="002B149D"/>
    <w:rsid w:val="002D205F"/>
    <w:rsid w:val="002D3E71"/>
    <w:rsid w:val="002D407C"/>
    <w:rsid w:val="002F3EC9"/>
    <w:rsid w:val="002F55B7"/>
    <w:rsid w:val="0031303B"/>
    <w:rsid w:val="00313D50"/>
    <w:rsid w:val="00317BBF"/>
    <w:rsid w:val="00325C8F"/>
    <w:rsid w:val="0033210E"/>
    <w:rsid w:val="00344CB8"/>
    <w:rsid w:val="00346101"/>
    <w:rsid w:val="00346B8B"/>
    <w:rsid w:val="00350586"/>
    <w:rsid w:val="00350C68"/>
    <w:rsid w:val="00352F7A"/>
    <w:rsid w:val="00353AF2"/>
    <w:rsid w:val="003677EE"/>
    <w:rsid w:val="003805DA"/>
    <w:rsid w:val="0039235B"/>
    <w:rsid w:val="00392E32"/>
    <w:rsid w:val="003B0294"/>
    <w:rsid w:val="003B06A9"/>
    <w:rsid w:val="003D397B"/>
    <w:rsid w:val="003E497D"/>
    <w:rsid w:val="003E6AF9"/>
    <w:rsid w:val="0041300A"/>
    <w:rsid w:val="0041433F"/>
    <w:rsid w:val="00431124"/>
    <w:rsid w:val="00435C6A"/>
    <w:rsid w:val="004571E8"/>
    <w:rsid w:val="0046338A"/>
    <w:rsid w:val="00466080"/>
    <w:rsid w:val="00475FB8"/>
    <w:rsid w:val="00491233"/>
    <w:rsid w:val="00497607"/>
    <w:rsid w:val="004B0414"/>
    <w:rsid w:val="004B0EDC"/>
    <w:rsid w:val="004F49FC"/>
    <w:rsid w:val="004F565B"/>
    <w:rsid w:val="0050008B"/>
    <w:rsid w:val="0050516D"/>
    <w:rsid w:val="005344C1"/>
    <w:rsid w:val="00534653"/>
    <w:rsid w:val="0055028A"/>
    <w:rsid w:val="00553491"/>
    <w:rsid w:val="0055703D"/>
    <w:rsid w:val="00570F9C"/>
    <w:rsid w:val="00574943"/>
    <w:rsid w:val="00576AAA"/>
    <w:rsid w:val="005914DB"/>
    <w:rsid w:val="005A693A"/>
    <w:rsid w:val="005B7AE8"/>
    <w:rsid w:val="005D144D"/>
    <w:rsid w:val="005D2EBF"/>
    <w:rsid w:val="005D42A4"/>
    <w:rsid w:val="005E42D1"/>
    <w:rsid w:val="005E77E3"/>
    <w:rsid w:val="005F6B4E"/>
    <w:rsid w:val="0061049A"/>
    <w:rsid w:val="006163E9"/>
    <w:rsid w:val="006414AB"/>
    <w:rsid w:val="00642D47"/>
    <w:rsid w:val="00646E8E"/>
    <w:rsid w:val="006537E2"/>
    <w:rsid w:val="00661068"/>
    <w:rsid w:val="0066112F"/>
    <w:rsid w:val="0068332F"/>
    <w:rsid w:val="00684AD0"/>
    <w:rsid w:val="00685149"/>
    <w:rsid w:val="006A3032"/>
    <w:rsid w:val="006B0E6F"/>
    <w:rsid w:val="006B1AAA"/>
    <w:rsid w:val="006D6EC0"/>
    <w:rsid w:val="006E6BF2"/>
    <w:rsid w:val="006F3DC6"/>
    <w:rsid w:val="00702700"/>
    <w:rsid w:val="00704507"/>
    <w:rsid w:val="007214BB"/>
    <w:rsid w:val="00727196"/>
    <w:rsid w:val="0073035C"/>
    <w:rsid w:val="00737CA9"/>
    <w:rsid w:val="00744A62"/>
    <w:rsid w:val="00745FE5"/>
    <w:rsid w:val="007530D3"/>
    <w:rsid w:val="00753A9B"/>
    <w:rsid w:val="007566D9"/>
    <w:rsid w:val="0076107B"/>
    <w:rsid w:val="007614D7"/>
    <w:rsid w:val="007A78DD"/>
    <w:rsid w:val="007C6693"/>
    <w:rsid w:val="007D5D9D"/>
    <w:rsid w:val="007D70B8"/>
    <w:rsid w:val="007D77E5"/>
    <w:rsid w:val="007E2476"/>
    <w:rsid w:val="007F4AA5"/>
    <w:rsid w:val="00803577"/>
    <w:rsid w:val="008264CC"/>
    <w:rsid w:val="00830241"/>
    <w:rsid w:val="0083189B"/>
    <w:rsid w:val="00841FD0"/>
    <w:rsid w:val="00855072"/>
    <w:rsid w:val="008665B6"/>
    <w:rsid w:val="00874F96"/>
    <w:rsid w:val="00883D4B"/>
    <w:rsid w:val="008955D1"/>
    <w:rsid w:val="008A4578"/>
    <w:rsid w:val="008C08FF"/>
    <w:rsid w:val="008D20B3"/>
    <w:rsid w:val="008D4C4A"/>
    <w:rsid w:val="008D7EF0"/>
    <w:rsid w:val="008E2BBB"/>
    <w:rsid w:val="008E6C08"/>
    <w:rsid w:val="008F7A6B"/>
    <w:rsid w:val="00907E5B"/>
    <w:rsid w:val="00910B26"/>
    <w:rsid w:val="00922107"/>
    <w:rsid w:val="009251C2"/>
    <w:rsid w:val="00945D93"/>
    <w:rsid w:val="00947CA8"/>
    <w:rsid w:val="009503C1"/>
    <w:rsid w:val="009601CE"/>
    <w:rsid w:val="009716A7"/>
    <w:rsid w:val="009745FA"/>
    <w:rsid w:val="0097553D"/>
    <w:rsid w:val="009841E1"/>
    <w:rsid w:val="009A0ECB"/>
    <w:rsid w:val="009A13DC"/>
    <w:rsid w:val="009A6F58"/>
    <w:rsid w:val="009B1415"/>
    <w:rsid w:val="009C16A4"/>
    <w:rsid w:val="009D526D"/>
    <w:rsid w:val="009F7122"/>
    <w:rsid w:val="009F7C77"/>
    <w:rsid w:val="00A029C8"/>
    <w:rsid w:val="00A122BB"/>
    <w:rsid w:val="00A41D19"/>
    <w:rsid w:val="00A515B6"/>
    <w:rsid w:val="00A571E2"/>
    <w:rsid w:val="00A613CC"/>
    <w:rsid w:val="00A65C8E"/>
    <w:rsid w:val="00A67C9D"/>
    <w:rsid w:val="00A7369A"/>
    <w:rsid w:val="00A73B1C"/>
    <w:rsid w:val="00A77247"/>
    <w:rsid w:val="00A82870"/>
    <w:rsid w:val="00A8688C"/>
    <w:rsid w:val="00A9279A"/>
    <w:rsid w:val="00AA3406"/>
    <w:rsid w:val="00AA5558"/>
    <w:rsid w:val="00AA671B"/>
    <w:rsid w:val="00AA76C9"/>
    <w:rsid w:val="00AB6F4B"/>
    <w:rsid w:val="00AD33FC"/>
    <w:rsid w:val="00AE1DFF"/>
    <w:rsid w:val="00AE4A75"/>
    <w:rsid w:val="00AF2C7B"/>
    <w:rsid w:val="00B05E18"/>
    <w:rsid w:val="00B1639D"/>
    <w:rsid w:val="00B168E0"/>
    <w:rsid w:val="00B17F52"/>
    <w:rsid w:val="00B2448D"/>
    <w:rsid w:val="00B32347"/>
    <w:rsid w:val="00B32F04"/>
    <w:rsid w:val="00B36BB7"/>
    <w:rsid w:val="00B541EA"/>
    <w:rsid w:val="00B565DB"/>
    <w:rsid w:val="00B5794C"/>
    <w:rsid w:val="00B57F21"/>
    <w:rsid w:val="00B74DD4"/>
    <w:rsid w:val="00B8192C"/>
    <w:rsid w:val="00B81B6E"/>
    <w:rsid w:val="00B83C39"/>
    <w:rsid w:val="00B9589F"/>
    <w:rsid w:val="00B967B4"/>
    <w:rsid w:val="00B976CD"/>
    <w:rsid w:val="00B97F0B"/>
    <w:rsid w:val="00BA0857"/>
    <w:rsid w:val="00BA60A2"/>
    <w:rsid w:val="00BB1697"/>
    <w:rsid w:val="00BB406B"/>
    <w:rsid w:val="00BD7ABB"/>
    <w:rsid w:val="00C0369A"/>
    <w:rsid w:val="00C1716D"/>
    <w:rsid w:val="00C46492"/>
    <w:rsid w:val="00C57852"/>
    <w:rsid w:val="00C72FD2"/>
    <w:rsid w:val="00C85DB2"/>
    <w:rsid w:val="00CA5AD1"/>
    <w:rsid w:val="00CA735E"/>
    <w:rsid w:val="00CC1C63"/>
    <w:rsid w:val="00CC2DF6"/>
    <w:rsid w:val="00CC4683"/>
    <w:rsid w:val="00CD5A80"/>
    <w:rsid w:val="00CE61E9"/>
    <w:rsid w:val="00CF00BF"/>
    <w:rsid w:val="00CF1AE7"/>
    <w:rsid w:val="00CF7BBB"/>
    <w:rsid w:val="00D40407"/>
    <w:rsid w:val="00D5149B"/>
    <w:rsid w:val="00D51AF8"/>
    <w:rsid w:val="00D54A91"/>
    <w:rsid w:val="00D624D7"/>
    <w:rsid w:val="00D63310"/>
    <w:rsid w:val="00D6425D"/>
    <w:rsid w:val="00D72227"/>
    <w:rsid w:val="00D90932"/>
    <w:rsid w:val="00DA01FC"/>
    <w:rsid w:val="00DB330E"/>
    <w:rsid w:val="00DC1353"/>
    <w:rsid w:val="00DC3657"/>
    <w:rsid w:val="00DF128A"/>
    <w:rsid w:val="00E033C9"/>
    <w:rsid w:val="00E25081"/>
    <w:rsid w:val="00E262B4"/>
    <w:rsid w:val="00E43B8E"/>
    <w:rsid w:val="00E56CC0"/>
    <w:rsid w:val="00E654F2"/>
    <w:rsid w:val="00E761C9"/>
    <w:rsid w:val="00E814AD"/>
    <w:rsid w:val="00E83A71"/>
    <w:rsid w:val="00EA75F1"/>
    <w:rsid w:val="00EB264D"/>
    <w:rsid w:val="00EB7BFE"/>
    <w:rsid w:val="00EC5535"/>
    <w:rsid w:val="00EE30ED"/>
    <w:rsid w:val="00EE4695"/>
    <w:rsid w:val="00EF5A3F"/>
    <w:rsid w:val="00F0676D"/>
    <w:rsid w:val="00F16958"/>
    <w:rsid w:val="00F274F5"/>
    <w:rsid w:val="00F3139C"/>
    <w:rsid w:val="00F32E68"/>
    <w:rsid w:val="00F331F8"/>
    <w:rsid w:val="00F35E3A"/>
    <w:rsid w:val="00F36333"/>
    <w:rsid w:val="00F47FBC"/>
    <w:rsid w:val="00F5471A"/>
    <w:rsid w:val="00F675CB"/>
    <w:rsid w:val="00F77CB9"/>
    <w:rsid w:val="00F84C7A"/>
    <w:rsid w:val="00F905A2"/>
    <w:rsid w:val="00F91189"/>
    <w:rsid w:val="00FA2182"/>
    <w:rsid w:val="00FA26F0"/>
    <w:rsid w:val="00FB0518"/>
    <w:rsid w:val="00FB14E0"/>
    <w:rsid w:val="00FB209F"/>
    <w:rsid w:val="00FB29E5"/>
    <w:rsid w:val="00FB45D8"/>
    <w:rsid w:val="00FB718F"/>
    <w:rsid w:val="00FC6F1A"/>
    <w:rsid w:val="00FE52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9EFD6C-B38D-422D-B5EB-76135D5C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241"/>
    <w:pPr>
      <w:spacing w:after="200" w:line="276" w:lineRule="auto"/>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rsid w:val="00737CA9"/>
    <w:pPr>
      <w:tabs>
        <w:tab w:val="center" w:pos="4153"/>
        <w:tab w:val="right" w:pos="8306"/>
      </w:tabs>
      <w:spacing w:after="0" w:line="240" w:lineRule="auto"/>
    </w:pPr>
  </w:style>
  <w:style w:type="character" w:customStyle="1" w:styleId="HeaderChar">
    <w:name w:val="Header Char"/>
    <w:aliases w:val="18pt Bold Char"/>
    <w:basedOn w:val="DefaultParagraphFont"/>
    <w:link w:val="Header"/>
    <w:uiPriority w:val="99"/>
    <w:locked/>
    <w:rsid w:val="00737CA9"/>
    <w:rPr>
      <w:rFonts w:cs="Times New Roman"/>
      <w:sz w:val="28"/>
    </w:rPr>
  </w:style>
  <w:style w:type="paragraph" w:styleId="Footer">
    <w:name w:val="footer"/>
    <w:basedOn w:val="Normal"/>
    <w:link w:val="FooterChar"/>
    <w:uiPriority w:val="99"/>
    <w:rsid w:val="00737CA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37CA9"/>
    <w:rPr>
      <w:rFonts w:cs="Times New Roman"/>
      <w:sz w:val="28"/>
    </w:rPr>
  </w:style>
  <w:style w:type="paragraph" w:customStyle="1" w:styleId="CharChar1RakstzRakstzRakstz">
    <w:name w:val="Char Char1 Rakstz. Rakstz. Rakstz."/>
    <w:basedOn w:val="Normal"/>
    <w:uiPriority w:val="99"/>
    <w:rsid w:val="0026020F"/>
    <w:pPr>
      <w:spacing w:after="160" w:line="240" w:lineRule="exact"/>
    </w:pPr>
    <w:rPr>
      <w:rFonts w:ascii="Tahoma" w:hAnsi="Tahoma"/>
      <w:sz w:val="20"/>
      <w:szCs w:val="20"/>
      <w:lang w:val="en-US"/>
    </w:rPr>
  </w:style>
  <w:style w:type="character" w:styleId="Hyperlink">
    <w:name w:val="Hyperlink"/>
    <w:basedOn w:val="DefaultParagraphFont"/>
    <w:uiPriority w:val="99"/>
    <w:rsid w:val="001853FC"/>
    <w:rPr>
      <w:rFonts w:cs="Times New Roman"/>
      <w:color w:val="0000FF"/>
      <w:u w:val="single"/>
    </w:rPr>
  </w:style>
  <w:style w:type="paragraph" w:styleId="NormalWeb">
    <w:name w:val="Normal (Web)"/>
    <w:basedOn w:val="Normal"/>
    <w:uiPriority w:val="99"/>
    <w:rsid w:val="0012505D"/>
    <w:pPr>
      <w:spacing w:before="100" w:beforeAutospacing="1" w:after="100" w:afterAutospacing="1" w:line="240" w:lineRule="auto"/>
    </w:pPr>
    <w:rPr>
      <w:sz w:val="24"/>
      <w:szCs w:val="24"/>
      <w:lang w:eastAsia="lv-LV"/>
    </w:rPr>
  </w:style>
  <w:style w:type="paragraph" w:styleId="ListParagraph">
    <w:name w:val="List Paragraph"/>
    <w:basedOn w:val="Normal"/>
    <w:uiPriority w:val="34"/>
    <w:qFormat/>
    <w:rsid w:val="0012505D"/>
    <w:pPr>
      <w:ind w:left="720"/>
      <w:contextualSpacing/>
    </w:pPr>
  </w:style>
  <w:style w:type="paragraph" w:styleId="BodyText">
    <w:name w:val="Body Text"/>
    <w:basedOn w:val="Normal"/>
    <w:link w:val="BodyTextChar"/>
    <w:rsid w:val="003677EE"/>
    <w:pPr>
      <w:spacing w:after="0" w:line="240" w:lineRule="auto"/>
      <w:jc w:val="center"/>
    </w:pPr>
    <w:rPr>
      <w:b/>
      <w:bCs/>
      <w:sz w:val="24"/>
      <w:szCs w:val="24"/>
    </w:rPr>
  </w:style>
  <w:style w:type="character" w:customStyle="1" w:styleId="BodyTextChar">
    <w:name w:val="Body Text Char"/>
    <w:basedOn w:val="DefaultParagraphFont"/>
    <w:link w:val="BodyText"/>
    <w:rsid w:val="003677EE"/>
    <w:rPr>
      <w:b/>
      <w:bCs/>
      <w:sz w:val="24"/>
      <w:szCs w:val="24"/>
      <w:lang w:eastAsia="en-US"/>
    </w:rPr>
  </w:style>
  <w:style w:type="paragraph" w:customStyle="1" w:styleId="naisvisr">
    <w:name w:val="naisvisr"/>
    <w:basedOn w:val="Normal"/>
    <w:rsid w:val="003677EE"/>
    <w:pPr>
      <w:spacing w:before="150" w:after="150" w:line="240" w:lineRule="auto"/>
      <w:jc w:val="center"/>
    </w:pPr>
    <w:rPr>
      <w:b/>
      <w:bCs/>
      <w:szCs w:val="28"/>
      <w:lang w:eastAsia="lv-LV"/>
    </w:rPr>
  </w:style>
  <w:style w:type="paragraph" w:styleId="PlainText">
    <w:name w:val="Plain Text"/>
    <w:basedOn w:val="Normal"/>
    <w:link w:val="PlainTextChar"/>
    <w:uiPriority w:val="99"/>
    <w:rsid w:val="003677EE"/>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3677EE"/>
    <w:rPr>
      <w:rFonts w:ascii="Courier New" w:hAnsi="Courier New"/>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1171">
      <w:bodyDiv w:val="1"/>
      <w:marLeft w:val="0"/>
      <w:marRight w:val="0"/>
      <w:marTop w:val="0"/>
      <w:marBottom w:val="0"/>
      <w:divBdr>
        <w:top w:val="none" w:sz="0" w:space="0" w:color="auto"/>
        <w:left w:val="none" w:sz="0" w:space="0" w:color="auto"/>
        <w:bottom w:val="none" w:sz="0" w:space="0" w:color="auto"/>
        <w:right w:val="none" w:sz="0" w:space="0" w:color="auto"/>
      </w:divBdr>
    </w:div>
    <w:div w:id="126290312">
      <w:marLeft w:val="0"/>
      <w:marRight w:val="0"/>
      <w:marTop w:val="0"/>
      <w:marBottom w:val="0"/>
      <w:divBdr>
        <w:top w:val="none" w:sz="0" w:space="0" w:color="auto"/>
        <w:left w:val="none" w:sz="0" w:space="0" w:color="auto"/>
        <w:bottom w:val="none" w:sz="0" w:space="0" w:color="auto"/>
        <w:right w:val="none" w:sz="0" w:space="0" w:color="auto"/>
      </w:divBdr>
    </w:div>
    <w:div w:id="126290313">
      <w:marLeft w:val="0"/>
      <w:marRight w:val="0"/>
      <w:marTop w:val="0"/>
      <w:marBottom w:val="0"/>
      <w:divBdr>
        <w:top w:val="none" w:sz="0" w:space="0" w:color="auto"/>
        <w:left w:val="none" w:sz="0" w:space="0" w:color="auto"/>
        <w:bottom w:val="none" w:sz="0" w:space="0" w:color="auto"/>
        <w:right w:val="none" w:sz="0" w:space="0" w:color="auto"/>
      </w:divBdr>
    </w:div>
    <w:div w:id="126290314">
      <w:marLeft w:val="0"/>
      <w:marRight w:val="0"/>
      <w:marTop w:val="0"/>
      <w:marBottom w:val="0"/>
      <w:divBdr>
        <w:top w:val="none" w:sz="0" w:space="0" w:color="auto"/>
        <w:left w:val="none" w:sz="0" w:space="0" w:color="auto"/>
        <w:bottom w:val="none" w:sz="0" w:space="0" w:color="auto"/>
        <w:right w:val="none" w:sz="0" w:space="0" w:color="auto"/>
      </w:divBdr>
    </w:div>
    <w:div w:id="126290315">
      <w:marLeft w:val="0"/>
      <w:marRight w:val="0"/>
      <w:marTop w:val="0"/>
      <w:marBottom w:val="0"/>
      <w:divBdr>
        <w:top w:val="none" w:sz="0" w:space="0" w:color="auto"/>
        <w:left w:val="none" w:sz="0" w:space="0" w:color="auto"/>
        <w:bottom w:val="none" w:sz="0" w:space="0" w:color="auto"/>
        <w:right w:val="none" w:sz="0" w:space="0" w:color="auto"/>
      </w:divBdr>
    </w:div>
    <w:div w:id="126290316">
      <w:marLeft w:val="0"/>
      <w:marRight w:val="0"/>
      <w:marTop w:val="0"/>
      <w:marBottom w:val="0"/>
      <w:divBdr>
        <w:top w:val="none" w:sz="0" w:space="0" w:color="auto"/>
        <w:left w:val="none" w:sz="0" w:space="0" w:color="auto"/>
        <w:bottom w:val="none" w:sz="0" w:space="0" w:color="auto"/>
        <w:right w:val="none" w:sz="0" w:space="0" w:color="auto"/>
      </w:divBdr>
    </w:div>
    <w:div w:id="126290317">
      <w:marLeft w:val="0"/>
      <w:marRight w:val="0"/>
      <w:marTop w:val="0"/>
      <w:marBottom w:val="0"/>
      <w:divBdr>
        <w:top w:val="none" w:sz="0" w:space="0" w:color="auto"/>
        <w:left w:val="none" w:sz="0" w:space="0" w:color="auto"/>
        <w:bottom w:val="none" w:sz="0" w:space="0" w:color="auto"/>
        <w:right w:val="none" w:sz="0" w:space="0" w:color="auto"/>
      </w:divBdr>
    </w:div>
    <w:div w:id="126290318">
      <w:marLeft w:val="0"/>
      <w:marRight w:val="0"/>
      <w:marTop w:val="0"/>
      <w:marBottom w:val="0"/>
      <w:divBdr>
        <w:top w:val="none" w:sz="0" w:space="0" w:color="auto"/>
        <w:left w:val="none" w:sz="0" w:space="0" w:color="auto"/>
        <w:bottom w:val="none" w:sz="0" w:space="0" w:color="auto"/>
        <w:right w:val="none" w:sz="0" w:space="0" w:color="auto"/>
      </w:divBdr>
    </w:div>
    <w:div w:id="126290319">
      <w:marLeft w:val="0"/>
      <w:marRight w:val="0"/>
      <w:marTop w:val="0"/>
      <w:marBottom w:val="0"/>
      <w:divBdr>
        <w:top w:val="none" w:sz="0" w:space="0" w:color="auto"/>
        <w:left w:val="none" w:sz="0" w:space="0" w:color="auto"/>
        <w:bottom w:val="none" w:sz="0" w:space="0" w:color="auto"/>
        <w:right w:val="none" w:sz="0" w:space="0" w:color="auto"/>
      </w:divBdr>
    </w:div>
    <w:div w:id="126290320">
      <w:marLeft w:val="0"/>
      <w:marRight w:val="0"/>
      <w:marTop w:val="0"/>
      <w:marBottom w:val="0"/>
      <w:divBdr>
        <w:top w:val="none" w:sz="0" w:space="0" w:color="auto"/>
        <w:left w:val="none" w:sz="0" w:space="0" w:color="auto"/>
        <w:bottom w:val="none" w:sz="0" w:space="0" w:color="auto"/>
        <w:right w:val="none" w:sz="0" w:space="0" w:color="auto"/>
      </w:divBdr>
    </w:div>
    <w:div w:id="126290321">
      <w:marLeft w:val="0"/>
      <w:marRight w:val="0"/>
      <w:marTop w:val="0"/>
      <w:marBottom w:val="0"/>
      <w:divBdr>
        <w:top w:val="none" w:sz="0" w:space="0" w:color="auto"/>
        <w:left w:val="none" w:sz="0" w:space="0" w:color="auto"/>
        <w:bottom w:val="none" w:sz="0" w:space="0" w:color="auto"/>
        <w:right w:val="none" w:sz="0" w:space="0" w:color="auto"/>
      </w:divBdr>
    </w:div>
    <w:div w:id="126290322">
      <w:marLeft w:val="0"/>
      <w:marRight w:val="0"/>
      <w:marTop w:val="0"/>
      <w:marBottom w:val="0"/>
      <w:divBdr>
        <w:top w:val="none" w:sz="0" w:space="0" w:color="auto"/>
        <w:left w:val="none" w:sz="0" w:space="0" w:color="auto"/>
        <w:bottom w:val="none" w:sz="0" w:space="0" w:color="auto"/>
        <w:right w:val="none" w:sz="0" w:space="0" w:color="auto"/>
      </w:divBdr>
    </w:div>
    <w:div w:id="126290323">
      <w:marLeft w:val="0"/>
      <w:marRight w:val="0"/>
      <w:marTop w:val="0"/>
      <w:marBottom w:val="0"/>
      <w:divBdr>
        <w:top w:val="none" w:sz="0" w:space="0" w:color="auto"/>
        <w:left w:val="none" w:sz="0" w:space="0" w:color="auto"/>
        <w:bottom w:val="none" w:sz="0" w:space="0" w:color="auto"/>
        <w:right w:val="none" w:sz="0" w:space="0" w:color="auto"/>
      </w:divBdr>
    </w:div>
    <w:div w:id="126290324">
      <w:marLeft w:val="0"/>
      <w:marRight w:val="0"/>
      <w:marTop w:val="0"/>
      <w:marBottom w:val="0"/>
      <w:divBdr>
        <w:top w:val="none" w:sz="0" w:space="0" w:color="auto"/>
        <w:left w:val="none" w:sz="0" w:space="0" w:color="auto"/>
        <w:bottom w:val="none" w:sz="0" w:space="0" w:color="auto"/>
        <w:right w:val="none" w:sz="0" w:space="0" w:color="auto"/>
      </w:divBdr>
    </w:div>
    <w:div w:id="126290325">
      <w:marLeft w:val="0"/>
      <w:marRight w:val="0"/>
      <w:marTop w:val="0"/>
      <w:marBottom w:val="0"/>
      <w:divBdr>
        <w:top w:val="none" w:sz="0" w:space="0" w:color="auto"/>
        <w:left w:val="none" w:sz="0" w:space="0" w:color="auto"/>
        <w:bottom w:val="none" w:sz="0" w:space="0" w:color="auto"/>
        <w:right w:val="none" w:sz="0" w:space="0" w:color="auto"/>
      </w:divBdr>
    </w:div>
    <w:div w:id="126290326">
      <w:marLeft w:val="0"/>
      <w:marRight w:val="0"/>
      <w:marTop w:val="0"/>
      <w:marBottom w:val="0"/>
      <w:divBdr>
        <w:top w:val="none" w:sz="0" w:space="0" w:color="auto"/>
        <w:left w:val="none" w:sz="0" w:space="0" w:color="auto"/>
        <w:bottom w:val="none" w:sz="0" w:space="0" w:color="auto"/>
        <w:right w:val="none" w:sz="0" w:space="0" w:color="auto"/>
      </w:divBdr>
    </w:div>
    <w:div w:id="126290327">
      <w:marLeft w:val="0"/>
      <w:marRight w:val="0"/>
      <w:marTop w:val="0"/>
      <w:marBottom w:val="0"/>
      <w:divBdr>
        <w:top w:val="none" w:sz="0" w:space="0" w:color="auto"/>
        <w:left w:val="none" w:sz="0" w:space="0" w:color="auto"/>
        <w:bottom w:val="none" w:sz="0" w:space="0" w:color="auto"/>
        <w:right w:val="none" w:sz="0" w:space="0" w:color="auto"/>
      </w:divBdr>
    </w:div>
    <w:div w:id="126290328">
      <w:marLeft w:val="0"/>
      <w:marRight w:val="0"/>
      <w:marTop w:val="0"/>
      <w:marBottom w:val="0"/>
      <w:divBdr>
        <w:top w:val="none" w:sz="0" w:space="0" w:color="auto"/>
        <w:left w:val="none" w:sz="0" w:space="0" w:color="auto"/>
        <w:bottom w:val="none" w:sz="0" w:space="0" w:color="auto"/>
        <w:right w:val="none" w:sz="0" w:space="0" w:color="auto"/>
      </w:divBdr>
    </w:div>
    <w:div w:id="126290329">
      <w:marLeft w:val="0"/>
      <w:marRight w:val="0"/>
      <w:marTop w:val="0"/>
      <w:marBottom w:val="0"/>
      <w:divBdr>
        <w:top w:val="none" w:sz="0" w:space="0" w:color="auto"/>
        <w:left w:val="none" w:sz="0" w:space="0" w:color="auto"/>
        <w:bottom w:val="none" w:sz="0" w:space="0" w:color="auto"/>
        <w:right w:val="none" w:sz="0" w:space="0" w:color="auto"/>
      </w:divBdr>
    </w:div>
    <w:div w:id="126290330">
      <w:marLeft w:val="0"/>
      <w:marRight w:val="0"/>
      <w:marTop w:val="0"/>
      <w:marBottom w:val="0"/>
      <w:divBdr>
        <w:top w:val="none" w:sz="0" w:space="0" w:color="auto"/>
        <w:left w:val="none" w:sz="0" w:space="0" w:color="auto"/>
        <w:bottom w:val="none" w:sz="0" w:space="0" w:color="auto"/>
        <w:right w:val="none" w:sz="0" w:space="0" w:color="auto"/>
      </w:divBdr>
    </w:div>
    <w:div w:id="126290331">
      <w:marLeft w:val="0"/>
      <w:marRight w:val="0"/>
      <w:marTop w:val="0"/>
      <w:marBottom w:val="0"/>
      <w:divBdr>
        <w:top w:val="none" w:sz="0" w:space="0" w:color="auto"/>
        <w:left w:val="none" w:sz="0" w:space="0" w:color="auto"/>
        <w:bottom w:val="none" w:sz="0" w:space="0" w:color="auto"/>
        <w:right w:val="none" w:sz="0" w:space="0" w:color="auto"/>
      </w:divBdr>
    </w:div>
    <w:div w:id="126290332">
      <w:marLeft w:val="0"/>
      <w:marRight w:val="0"/>
      <w:marTop w:val="0"/>
      <w:marBottom w:val="0"/>
      <w:divBdr>
        <w:top w:val="none" w:sz="0" w:space="0" w:color="auto"/>
        <w:left w:val="none" w:sz="0" w:space="0" w:color="auto"/>
        <w:bottom w:val="none" w:sz="0" w:space="0" w:color="auto"/>
        <w:right w:val="none" w:sz="0" w:space="0" w:color="auto"/>
      </w:divBdr>
    </w:div>
    <w:div w:id="126290333">
      <w:marLeft w:val="0"/>
      <w:marRight w:val="0"/>
      <w:marTop w:val="0"/>
      <w:marBottom w:val="0"/>
      <w:divBdr>
        <w:top w:val="none" w:sz="0" w:space="0" w:color="auto"/>
        <w:left w:val="none" w:sz="0" w:space="0" w:color="auto"/>
        <w:bottom w:val="none" w:sz="0" w:space="0" w:color="auto"/>
        <w:right w:val="none" w:sz="0" w:space="0" w:color="auto"/>
      </w:divBdr>
    </w:div>
    <w:div w:id="126290334">
      <w:marLeft w:val="0"/>
      <w:marRight w:val="0"/>
      <w:marTop w:val="0"/>
      <w:marBottom w:val="0"/>
      <w:divBdr>
        <w:top w:val="none" w:sz="0" w:space="0" w:color="auto"/>
        <w:left w:val="none" w:sz="0" w:space="0" w:color="auto"/>
        <w:bottom w:val="none" w:sz="0" w:space="0" w:color="auto"/>
        <w:right w:val="none" w:sz="0" w:space="0" w:color="auto"/>
      </w:divBdr>
    </w:div>
    <w:div w:id="126290335">
      <w:marLeft w:val="0"/>
      <w:marRight w:val="0"/>
      <w:marTop w:val="0"/>
      <w:marBottom w:val="0"/>
      <w:divBdr>
        <w:top w:val="none" w:sz="0" w:space="0" w:color="auto"/>
        <w:left w:val="none" w:sz="0" w:space="0" w:color="auto"/>
        <w:bottom w:val="none" w:sz="0" w:space="0" w:color="auto"/>
        <w:right w:val="none" w:sz="0" w:space="0" w:color="auto"/>
      </w:divBdr>
    </w:div>
    <w:div w:id="126290336">
      <w:marLeft w:val="0"/>
      <w:marRight w:val="0"/>
      <w:marTop w:val="0"/>
      <w:marBottom w:val="0"/>
      <w:divBdr>
        <w:top w:val="none" w:sz="0" w:space="0" w:color="auto"/>
        <w:left w:val="none" w:sz="0" w:space="0" w:color="auto"/>
        <w:bottom w:val="none" w:sz="0" w:space="0" w:color="auto"/>
        <w:right w:val="none" w:sz="0" w:space="0" w:color="auto"/>
      </w:divBdr>
    </w:div>
    <w:div w:id="126290337">
      <w:marLeft w:val="0"/>
      <w:marRight w:val="0"/>
      <w:marTop w:val="0"/>
      <w:marBottom w:val="0"/>
      <w:divBdr>
        <w:top w:val="none" w:sz="0" w:space="0" w:color="auto"/>
        <w:left w:val="none" w:sz="0" w:space="0" w:color="auto"/>
        <w:bottom w:val="none" w:sz="0" w:space="0" w:color="auto"/>
        <w:right w:val="none" w:sz="0" w:space="0" w:color="auto"/>
      </w:divBdr>
    </w:div>
    <w:div w:id="126290338">
      <w:marLeft w:val="0"/>
      <w:marRight w:val="0"/>
      <w:marTop w:val="0"/>
      <w:marBottom w:val="0"/>
      <w:divBdr>
        <w:top w:val="none" w:sz="0" w:space="0" w:color="auto"/>
        <w:left w:val="none" w:sz="0" w:space="0" w:color="auto"/>
        <w:bottom w:val="none" w:sz="0" w:space="0" w:color="auto"/>
        <w:right w:val="none" w:sz="0" w:space="0" w:color="auto"/>
      </w:divBdr>
    </w:div>
    <w:div w:id="126290339">
      <w:marLeft w:val="0"/>
      <w:marRight w:val="0"/>
      <w:marTop w:val="0"/>
      <w:marBottom w:val="0"/>
      <w:divBdr>
        <w:top w:val="none" w:sz="0" w:space="0" w:color="auto"/>
        <w:left w:val="none" w:sz="0" w:space="0" w:color="auto"/>
        <w:bottom w:val="none" w:sz="0" w:space="0" w:color="auto"/>
        <w:right w:val="none" w:sz="0" w:space="0" w:color="auto"/>
      </w:divBdr>
    </w:div>
    <w:div w:id="126290340">
      <w:marLeft w:val="0"/>
      <w:marRight w:val="0"/>
      <w:marTop w:val="0"/>
      <w:marBottom w:val="0"/>
      <w:divBdr>
        <w:top w:val="none" w:sz="0" w:space="0" w:color="auto"/>
        <w:left w:val="none" w:sz="0" w:space="0" w:color="auto"/>
        <w:bottom w:val="none" w:sz="0" w:space="0" w:color="auto"/>
        <w:right w:val="none" w:sz="0" w:space="0" w:color="auto"/>
      </w:divBdr>
    </w:div>
    <w:div w:id="126290341">
      <w:marLeft w:val="0"/>
      <w:marRight w:val="0"/>
      <w:marTop w:val="0"/>
      <w:marBottom w:val="0"/>
      <w:divBdr>
        <w:top w:val="none" w:sz="0" w:space="0" w:color="auto"/>
        <w:left w:val="none" w:sz="0" w:space="0" w:color="auto"/>
        <w:bottom w:val="none" w:sz="0" w:space="0" w:color="auto"/>
        <w:right w:val="none" w:sz="0" w:space="0" w:color="auto"/>
      </w:divBdr>
    </w:div>
    <w:div w:id="126290342">
      <w:marLeft w:val="0"/>
      <w:marRight w:val="0"/>
      <w:marTop w:val="0"/>
      <w:marBottom w:val="0"/>
      <w:divBdr>
        <w:top w:val="none" w:sz="0" w:space="0" w:color="auto"/>
        <w:left w:val="none" w:sz="0" w:space="0" w:color="auto"/>
        <w:bottom w:val="none" w:sz="0" w:space="0" w:color="auto"/>
        <w:right w:val="none" w:sz="0" w:space="0" w:color="auto"/>
      </w:divBdr>
    </w:div>
    <w:div w:id="126290343">
      <w:marLeft w:val="0"/>
      <w:marRight w:val="0"/>
      <w:marTop w:val="0"/>
      <w:marBottom w:val="0"/>
      <w:divBdr>
        <w:top w:val="none" w:sz="0" w:space="0" w:color="auto"/>
        <w:left w:val="none" w:sz="0" w:space="0" w:color="auto"/>
        <w:bottom w:val="none" w:sz="0" w:space="0" w:color="auto"/>
        <w:right w:val="none" w:sz="0" w:space="0" w:color="auto"/>
      </w:divBdr>
    </w:div>
    <w:div w:id="126290344">
      <w:marLeft w:val="0"/>
      <w:marRight w:val="0"/>
      <w:marTop w:val="0"/>
      <w:marBottom w:val="0"/>
      <w:divBdr>
        <w:top w:val="none" w:sz="0" w:space="0" w:color="auto"/>
        <w:left w:val="none" w:sz="0" w:space="0" w:color="auto"/>
        <w:bottom w:val="none" w:sz="0" w:space="0" w:color="auto"/>
        <w:right w:val="none" w:sz="0" w:space="0" w:color="auto"/>
      </w:divBdr>
    </w:div>
    <w:div w:id="126290345">
      <w:marLeft w:val="0"/>
      <w:marRight w:val="0"/>
      <w:marTop w:val="0"/>
      <w:marBottom w:val="0"/>
      <w:divBdr>
        <w:top w:val="none" w:sz="0" w:space="0" w:color="auto"/>
        <w:left w:val="none" w:sz="0" w:space="0" w:color="auto"/>
        <w:bottom w:val="none" w:sz="0" w:space="0" w:color="auto"/>
        <w:right w:val="none" w:sz="0" w:space="0" w:color="auto"/>
      </w:divBdr>
    </w:div>
    <w:div w:id="203712504">
      <w:bodyDiv w:val="1"/>
      <w:marLeft w:val="0"/>
      <w:marRight w:val="0"/>
      <w:marTop w:val="0"/>
      <w:marBottom w:val="0"/>
      <w:divBdr>
        <w:top w:val="none" w:sz="0" w:space="0" w:color="auto"/>
        <w:left w:val="none" w:sz="0" w:space="0" w:color="auto"/>
        <w:bottom w:val="none" w:sz="0" w:space="0" w:color="auto"/>
        <w:right w:val="none" w:sz="0" w:space="0" w:color="auto"/>
      </w:divBdr>
    </w:div>
    <w:div w:id="306517306">
      <w:bodyDiv w:val="1"/>
      <w:marLeft w:val="0"/>
      <w:marRight w:val="0"/>
      <w:marTop w:val="0"/>
      <w:marBottom w:val="0"/>
      <w:divBdr>
        <w:top w:val="none" w:sz="0" w:space="0" w:color="auto"/>
        <w:left w:val="none" w:sz="0" w:space="0" w:color="auto"/>
        <w:bottom w:val="none" w:sz="0" w:space="0" w:color="auto"/>
        <w:right w:val="none" w:sz="0" w:space="0" w:color="auto"/>
      </w:divBdr>
    </w:div>
    <w:div w:id="482351616">
      <w:bodyDiv w:val="1"/>
      <w:marLeft w:val="0"/>
      <w:marRight w:val="0"/>
      <w:marTop w:val="0"/>
      <w:marBottom w:val="0"/>
      <w:divBdr>
        <w:top w:val="none" w:sz="0" w:space="0" w:color="auto"/>
        <w:left w:val="none" w:sz="0" w:space="0" w:color="auto"/>
        <w:bottom w:val="none" w:sz="0" w:space="0" w:color="auto"/>
        <w:right w:val="none" w:sz="0" w:space="0" w:color="auto"/>
      </w:divBdr>
    </w:div>
    <w:div w:id="730350787">
      <w:bodyDiv w:val="1"/>
      <w:marLeft w:val="0"/>
      <w:marRight w:val="0"/>
      <w:marTop w:val="0"/>
      <w:marBottom w:val="0"/>
      <w:divBdr>
        <w:top w:val="none" w:sz="0" w:space="0" w:color="auto"/>
        <w:left w:val="none" w:sz="0" w:space="0" w:color="auto"/>
        <w:bottom w:val="none" w:sz="0" w:space="0" w:color="auto"/>
        <w:right w:val="none" w:sz="0" w:space="0" w:color="auto"/>
      </w:divBdr>
    </w:div>
    <w:div w:id="763189760">
      <w:bodyDiv w:val="1"/>
      <w:marLeft w:val="0"/>
      <w:marRight w:val="0"/>
      <w:marTop w:val="0"/>
      <w:marBottom w:val="0"/>
      <w:divBdr>
        <w:top w:val="none" w:sz="0" w:space="0" w:color="auto"/>
        <w:left w:val="none" w:sz="0" w:space="0" w:color="auto"/>
        <w:bottom w:val="none" w:sz="0" w:space="0" w:color="auto"/>
        <w:right w:val="none" w:sz="0" w:space="0" w:color="auto"/>
      </w:divBdr>
    </w:div>
    <w:div w:id="931088366">
      <w:bodyDiv w:val="1"/>
      <w:marLeft w:val="0"/>
      <w:marRight w:val="0"/>
      <w:marTop w:val="0"/>
      <w:marBottom w:val="0"/>
      <w:divBdr>
        <w:top w:val="none" w:sz="0" w:space="0" w:color="auto"/>
        <w:left w:val="none" w:sz="0" w:space="0" w:color="auto"/>
        <w:bottom w:val="none" w:sz="0" w:space="0" w:color="auto"/>
        <w:right w:val="none" w:sz="0" w:space="0" w:color="auto"/>
      </w:divBdr>
    </w:div>
    <w:div w:id="989138622">
      <w:bodyDiv w:val="1"/>
      <w:marLeft w:val="0"/>
      <w:marRight w:val="0"/>
      <w:marTop w:val="0"/>
      <w:marBottom w:val="0"/>
      <w:divBdr>
        <w:top w:val="none" w:sz="0" w:space="0" w:color="auto"/>
        <w:left w:val="none" w:sz="0" w:space="0" w:color="auto"/>
        <w:bottom w:val="none" w:sz="0" w:space="0" w:color="auto"/>
        <w:right w:val="none" w:sz="0" w:space="0" w:color="auto"/>
      </w:divBdr>
    </w:div>
    <w:div w:id="1135023758">
      <w:bodyDiv w:val="1"/>
      <w:marLeft w:val="0"/>
      <w:marRight w:val="0"/>
      <w:marTop w:val="0"/>
      <w:marBottom w:val="0"/>
      <w:divBdr>
        <w:top w:val="none" w:sz="0" w:space="0" w:color="auto"/>
        <w:left w:val="none" w:sz="0" w:space="0" w:color="auto"/>
        <w:bottom w:val="none" w:sz="0" w:space="0" w:color="auto"/>
        <w:right w:val="none" w:sz="0" w:space="0" w:color="auto"/>
      </w:divBdr>
    </w:div>
    <w:div w:id="1172641294">
      <w:bodyDiv w:val="1"/>
      <w:marLeft w:val="0"/>
      <w:marRight w:val="0"/>
      <w:marTop w:val="0"/>
      <w:marBottom w:val="0"/>
      <w:divBdr>
        <w:top w:val="none" w:sz="0" w:space="0" w:color="auto"/>
        <w:left w:val="none" w:sz="0" w:space="0" w:color="auto"/>
        <w:bottom w:val="none" w:sz="0" w:space="0" w:color="auto"/>
        <w:right w:val="none" w:sz="0" w:space="0" w:color="auto"/>
      </w:divBdr>
    </w:div>
    <w:div w:id="1280408695">
      <w:bodyDiv w:val="1"/>
      <w:marLeft w:val="0"/>
      <w:marRight w:val="0"/>
      <w:marTop w:val="0"/>
      <w:marBottom w:val="0"/>
      <w:divBdr>
        <w:top w:val="none" w:sz="0" w:space="0" w:color="auto"/>
        <w:left w:val="none" w:sz="0" w:space="0" w:color="auto"/>
        <w:bottom w:val="none" w:sz="0" w:space="0" w:color="auto"/>
        <w:right w:val="none" w:sz="0" w:space="0" w:color="auto"/>
      </w:divBdr>
    </w:div>
    <w:div w:id="1330139671">
      <w:bodyDiv w:val="1"/>
      <w:marLeft w:val="0"/>
      <w:marRight w:val="0"/>
      <w:marTop w:val="0"/>
      <w:marBottom w:val="0"/>
      <w:divBdr>
        <w:top w:val="none" w:sz="0" w:space="0" w:color="auto"/>
        <w:left w:val="none" w:sz="0" w:space="0" w:color="auto"/>
        <w:bottom w:val="none" w:sz="0" w:space="0" w:color="auto"/>
        <w:right w:val="none" w:sz="0" w:space="0" w:color="auto"/>
      </w:divBdr>
    </w:div>
    <w:div w:id="1372609336">
      <w:bodyDiv w:val="1"/>
      <w:marLeft w:val="0"/>
      <w:marRight w:val="0"/>
      <w:marTop w:val="0"/>
      <w:marBottom w:val="0"/>
      <w:divBdr>
        <w:top w:val="none" w:sz="0" w:space="0" w:color="auto"/>
        <w:left w:val="none" w:sz="0" w:space="0" w:color="auto"/>
        <w:bottom w:val="none" w:sz="0" w:space="0" w:color="auto"/>
        <w:right w:val="none" w:sz="0" w:space="0" w:color="auto"/>
      </w:divBdr>
    </w:div>
    <w:div w:id="1411656795">
      <w:bodyDiv w:val="1"/>
      <w:marLeft w:val="0"/>
      <w:marRight w:val="0"/>
      <w:marTop w:val="0"/>
      <w:marBottom w:val="0"/>
      <w:divBdr>
        <w:top w:val="none" w:sz="0" w:space="0" w:color="auto"/>
        <w:left w:val="none" w:sz="0" w:space="0" w:color="auto"/>
        <w:bottom w:val="none" w:sz="0" w:space="0" w:color="auto"/>
        <w:right w:val="none" w:sz="0" w:space="0" w:color="auto"/>
      </w:divBdr>
    </w:div>
    <w:div w:id="1516111315">
      <w:bodyDiv w:val="1"/>
      <w:marLeft w:val="0"/>
      <w:marRight w:val="0"/>
      <w:marTop w:val="0"/>
      <w:marBottom w:val="0"/>
      <w:divBdr>
        <w:top w:val="none" w:sz="0" w:space="0" w:color="auto"/>
        <w:left w:val="none" w:sz="0" w:space="0" w:color="auto"/>
        <w:bottom w:val="none" w:sz="0" w:space="0" w:color="auto"/>
        <w:right w:val="none" w:sz="0" w:space="0" w:color="auto"/>
      </w:divBdr>
    </w:div>
    <w:div w:id="1789621655">
      <w:bodyDiv w:val="1"/>
      <w:marLeft w:val="0"/>
      <w:marRight w:val="0"/>
      <w:marTop w:val="0"/>
      <w:marBottom w:val="0"/>
      <w:divBdr>
        <w:top w:val="none" w:sz="0" w:space="0" w:color="auto"/>
        <w:left w:val="none" w:sz="0" w:space="0" w:color="auto"/>
        <w:bottom w:val="none" w:sz="0" w:space="0" w:color="auto"/>
        <w:right w:val="none" w:sz="0" w:space="0" w:color="auto"/>
      </w:divBdr>
    </w:div>
    <w:div w:id="2008748362">
      <w:bodyDiv w:val="1"/>
      <w:marLeft w:val="0"/>
      <w:marRight w:val="0"/>
      <w:marTop w:val="0"/>
      <w:marBottom w:val="0"/>
      <w:divBdr>
        <w:top w:val="none" w:sz="0" w:space="0" w:color="auto"/>
        <w:left w:val="none" w:sz="0" w:space="0" w:color="auto"/>
        <w:bottom w:val="none" w:sz="0" w:space="0" w:color="auto"/>
        <w:right w:val="none" w:sz="0" w:space="0" w:color="auto"/>
      </w:divBdr>
    </w:div>
    <w:div w:id="2066296886">
      <w:bodyDiv w:val="1"/>
      <w:marLeft w:val="0"/>
      <w:marRight w:val="0"/>
      <w:marTop w:val="0"/>
      <w:marBottom w:val="0"/>
      <w:divBdr>
        <w:top w:val="none" w:sz="0" w:space="0" w:color="auto"/>
        <w:left w:val="none" w:sz="0" w:space="0" w:color="auto"/>
        <w:bottom w:val="none" w:sz="0" w:space="0" w:color="auto"/>
        <w:right w:val="none" w:sz="0" w:space="0" w:color="auto"/>
      </w:divBdr>
    </w:div>
    <w:div w:id="21383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1873</Words>
  <Characters>1068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 Ministru kabineta rīkojuma projekta „Grozījumi Ministru kabineta 2012.gada 3.oktobra rīkojumā Nr.465 "Par finansējuma piešķiršanu administratīvās ēkas un garāžas ēkas Jūras ielā 34, Ventspilī, būvniecības projekta un nomas maksas izdevumu segšan</vt:lpstr>
      <vt:lpstr>Pielikums Ministru kabineta rīkojuma projekta „Grozījumi Ministru kabineta 2012.gada 3.oktobra rīkojumā Nr.465 "Par finansējuma piešķiršanu administratīvās ēkas un garāžas ēkas Jūras ielā 34, Ventspilī, būvniecības projekta un nomas maksas izdevumu segšan</vt:lpstr>
    </vt:vector>
  </TitlesOfParts>
  <Manager>S.Bajāre</Manager>
  <Company>Finanšu ministrija (VNĪ)</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Ministru kabineta rīkojuma projekta „Grozījumi Ministru kabineta 2012.gada 3.oktobra rīkojumā Nr.465 "Par finansējuma piešķiršanu administratīvās ēkas un garāžas ēkas Jūras ielā 34, Ventspilī, būvniecības projekta un nomas maksas izdevumu segšan</dc:title>
  <dc:subject>Pielikums anotācijai</dc:subject>
  <dc:creator>Aiga Gulbe</dc:creator>
  <dc:description>67024698, aiga.gulbe@vni.lv</dc:description>
  <cp:lastModifiedBy>Lagzdiņa Lelde</cp:lastModifiedBy>
  <cp:revision>5</cp:revision>
  <cp:lastPrinted>2013-08-28T08:54:00Z</cp:lastPrinted>
  <dcterms:created xsi:type="dcterms:W3CDTF">2013-08-29T14:19:00Z</dcterms:created>
  <dcterms:modified xsi:type="dcterms:W3CDTF">2013-09-12T12:28:00Z</dcterms:modified>
</cp:coreProperties>
</file>