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3B" w:rsidRDefault="00BE04DD" w:rsidP="00E50A99">
      <w:pPr>
        <w:spacing w:after="120"/>
        <w:ind w:left="5760"/>
        <w:jc w:val="right"/>
        <w:rPr>
          <w:i/>
          <w:sz w:val="28"/>
          <w:szCs w:val="28"/>
        </w:rPr>
      </w:pPr>
      <w:r w:rsidRPr="0030293B">
        <w:rPr>
          <w:i/>
          <w:sz w:val="28"/>
          <w:szCs w:val="28"/>
        </w:rPr>
        <w:t>Projekts</w:t>
      </w:r>
    </w:p>
    <w:p w:rsidR="00E50A99" w:rsidRPr="0030293B" w:rsidRDefault="00E50A99" w:rsidP="00E50A99">
      <w:pPr>
        <w:spacing w:after="120"/>
        <w:ind w:left="5760"/>
        <w:jc w:val="right"/>
        <w:rPr>
          <w:i/>
          <w:sz w:val="28"/>
          <w:szCs w:val="28"/>
        </w:rPr>
      </w:pPr>
    </w:p>
    <w:p w:rsidR="00BE04DD" w:rsidRPr="00217EF8" w:rsidRDefault="00BE04DD" w:rsidP="00BE04DD">
      <w:pPr>
        <w:spacing w:after="120"/>
        <w:ind w:left="5245"/>
        <w:jc w:val="right"/>
        <w:rPr>
          <w:b/>
          <w:sz w:val="28"/>
          <w:szCs w:val="28"/>
        </w:rPr>
      </w:pPr>
      <w:r w:rsidRPr="00217EF8">
        <w:rPr>
          <w:b/>
          <w:sz w:val="28"/>
          <w:szCs w:val="28"/>
        </w:rPr>
        <w:t>Ministru kabineta vēstule Latvijas Republikas Saeimai</w:t>
      </w:r>
    </w:p>
    <w:p w:rsidR="00BE04DD" w:rsidRDefault="00BE04DD" w:rsidP="009F3446">
      <w:pPr>
        <w:spacing w:after="120"/>
        <w:jc w:val="left"/>
        <w:rPr>
          <w:b/>
          <w:sz w:val="28"/>
          <w:szCs w:val="28"/>
        </w:rPr>
      </w:pPr>
    </w:p>
    <w:p w:rsidR="009F3446" w:rsidRDefault="009F3446" w:rsidP="009F3446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Par Finanšu un kapitāla tirgus komisijas</w:t>
      </w:r>
    </w:p>
    <w:p w:rsidR="009F3446" w:rsidRDefault="009F3446" w:rsidP="009F3446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priekšlikumiem grozījumiem Valsts kontroles likumā</w:t>
      </w:r>
    </w:p>
    <w:p w:rsidR="009F3446" w:rsidRDefault="009F3446" w:rsidP="009F3446">
      <w:pPr>
        <w:spacing w:after="120"/>
        <w:jc w:val="left"/>
        <w:rPr>
          <w:b/>
          <w:sz w:val="28"/>
          <w:szCs w:val="28"/>
        </w:rPr>
      </w:pPr>
    </w:p>
    <w:p w:rsidR="00FB144B" w:rsidRDefault="00C231E7" w:rsidP="00FB14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1422" w:rsidRPr="00C71422">
        <w:rPr>
          <w:sz w:val="28"/>
          <w:szCs w:val="28"/>
        </w:rPr>
        <w:t>Informējam, ka</w:t>
      </w:r>
      <w:r w:rsidR="00C71422">
        <w:rPr>
          <w:b/>
          <w:sz w:val="28"/>
          <w:szCs w:val="28"/>
        </w:rPr>
        <w:t xml:space="preserve"> </w:t>
      </w:r>
      <w:r w:rsidRPr="00C231E7">
        <w:rPr>
          <w:sz w:val="28"/>
          <w:szCs w:val="28"/>
        </w:rPr>
        <w:t>Ministru kabinets</w:t>
      </w:r>
      <w:r>
        <w:rPr>
          <w:sz w:val="28"/>
          <w:szCs w:val="28"/>
        </w:rPr>
        <w:t xml:space="preserve"> saņēma</w:t>
      </w:r>
      <w:r w:rsidR="00FB144B">
        <w:rPr>
          <w:sz w:val="28"/>
          <w:szCs w:val="28"/>
        </w:rPr>
        <w:t xml:space="preserve"> un atbilstoši savai kompetencei izvērtēja</w:t>
      </w:r>
      <w:r>
        <w:rPr>
          <w:sz w:val="28"/>
          <w:szCs w:val="28"/>
        </w:rPr>
        <w:t xml:space="preserve"> </w:t>
      </w:r>
      <w:r w:rsidR="00A17ADA">
        <w:rPr>
          <w:sz w:val="28"/>
          <w:szCs w:val="28"/>
        </w:rPr>
        <w:t>Finanšu un kapitāla tirgus komisijas (turpmāk – FKTK) 2010.gada 17.augusta vēstuli Nr.01.02.02/3198 par grozījumiem Valsts kontroles likumā</w:t>
      </w:r>
      <w:r w:rsidR="00FB144B">
        <w:rPr>
          <w:sz w:val="28"/>
          <w:szCs w:val="28"/>
        </w:rPr>
        <w:t>.</w:t>
      </w:r>
      <w:bookmarkStart w:id="0" w:name="OLE_LINK5"/>
      <w:bookmarkStart w:id="1" w:name="OLE_LINK6"/>
    </w:p>
    <w:p w:rsidR="00527DE3" w:rsidRPr="00035BDD" w:rsidRDefault="00527DE3" w:rsidP="00874C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FKTK priekšlikumi </w:t>
      </w:r>
      <w:r w:rsidR="00C71422">
        <w:rPr>
          <w:sz w:val="28"/>
          <w:szCs w:val="28"/>
        </w:rPr>
        <w:t>nodrošinātu</w:t>
      </w:r>
      <w:r w:rsidRPr="00D5056E">
        <w:rPr>
          <w:sz w:val="28"/>
          <w:szCs w:val="28"/>
        </w:rPr>
        <w:t>, ka revīzijas process t</w:t>
      </w:r>
      <w:r>
        <w:rPr>
          <w:sz w:val="28"/>
          <w:szCs w:val="28"/>
        </w:rPr>
        <w:t>iks</w:t>
      </w:r>
      <w:r w:rsidRPr="00D5056E">
        <w:rPr>
          <w:sz w:val="28"/>
          <w:szCs w:val="28"/>
        </w:rPr>
        <w:t xml:space="preserve"> īstenots pēc labākās prakses,</w:t>
      </w:r>
      <w:r w:rsidR="001F3E73">
        <w:rPr>
          <w:sz w:val="28"/>
          <w:szCs w:val="28"/>
        </w:rPr>
        <w:t xml:space="preserve"> kas dod papildus iespējas valsts pārvaldes iestādēm</w:t>
      </w:r>
      <w:r w:rsidR="00874C1D">
        <w:rPr>
          <w:sz w:val="28"/>
          <w:szCs w:val="28"/>
        </w:rPr>
        <w:t xml:space="preserve"> </w:t>
      </w:r>
      <w:r w:rsidR="001F3E73">
        <w:rPr>
          <w:sz w:val="28"/>
          <w:szCs w:val="28"/>
        </w:rPr>
        <w:t>apstrīdēt Valsts kontroles lēmumus, ar kuriem apstiprināti revīzijas ziņojumi</w:t>
      </w:r>
      <w:r w:rsidR="00FA6B39">
        <w:rPr>
          <w:sz w:val="28"/>
          <w:szCs w:val="28"/>
        </w:rPr>
        <w:t xml:space="preserve">, </w:t>
      </w:r>
      <w:r w:rsidR="00874C1D">
        <w:rPr>
          <w:sz w:val="28"/>
          <w:szCs w:val="28"/>
        </w:rPr>
        <w:t xml:space="preserve">ne tikai tad, ja Valsts kontroles viedoklis rada tiesisko interešu aizskārumu, bet arī </w:t>
      </w:r>
      <w:r w:rsidR="00FA6B39">
        <w:rPr>
          <w:sz w:val="28"/>
          <w:szCs w:val="28"/>
        </w:rPr>
        <w:t>tad, ja revīzijas ziņojumā bez argumentēta pamatojuma netiek ņemti vērā revidējamo vienību un revīzijā iesaistīto iestāžu sniegtie paskaidrojumi</w:t>
      </w:r>
      <w:r w:rsidRPr="00D505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056E">
        <w:rPr>
          <w:sz w:val="28"/>
          <w:szCs w:val="28"/>
        </w:rPr>
        <w:t xml:space="preserve">Vienlaikus </w:t>
      </w:r>
      <w:r>
        <w:rPr>
          <w:sz w:val="28"/>
          <w:szCs w:val="28"/>
        </w:rPr>
        <w:t xml:space="preserve">uzskatām, ka FKTK priekšlikumi </w:t>
      </w:r>
      <w:r w:rsidRPr="00035BDD">
        <w:rPr>
          <w:sz w:val="28"/>
          <w:szCs w:val="28"/>
        </w:rPr>
        <w:t xml:space="preserve">neietekmētu Valsts kontroles tiesības paust neatkarīgu viedokli, taču tiktu nodrošināta sabiedrības informēšana par revīzijas procesā iesaistīto valsts pārvaldes iestāžu argumentiem, kas nav ņemti vērā vai kuros viedoklis ir atšķirīgs. </w:t>
      </w:r>
      <w:r w:rsidR="00C71422">
        <w:rPr>
          <w:sz w:val="28"/>
          <w:szCs w:val="28"/>
        </w:rPr>
        <w:t>Ministru kabinets uzskata</w:t>
      </w:r>
      <w:r w:rsidR="00C71422" w:rsidRPr="00BD5BDC">
        <w:rPr>
          <w:sz w:val="28"/>
          <w:szCs w:val="28"/>
        </w:rPr>
        <w:t>, ka FKTK sagatavotie priekšlikumi grozījumiem Valsts kontroles likumā</w:t>
      </w:r>
      <w:r w:rsidR="00C71422">
        <w:rPr>
          <w:sz w:val="28"/>
          <w:szCs w:val="28"/>
        </w:rPr>
        <w:t xml:space="preserve"> (turpmāk – FKTK priekšlikumi)</w:t>
      </w:r>
      <w:r w:rsidR="00C71422" w:rsidRPr="00BD5BDC">
        <w:rPr>
          <w:sz w:val="28"/>
          <w:szCs w:val="28"/>
        </w:rPr>
        <w:t xml:space="preserve"> pēc būtības </w:t>
      </w:r>
      <w:r w:rsidR="00C71422">
        <w:rPr>
          <w:sz w:val="28"/>
          <w:szCs w:val="28"/>
        </w:rPr>
        <w:t>ir</w:t>
      </w:r>
      <w:r w:rsidR="00C71422" w:rsidRPr="00BD5BDC">
        <w:rPr>
          <w:sz w:val="28"/>
          <w:szCs w:val="28"/>
        </w:rPr>
        <w:t xml:space="preserve"> atbalstāmi</w:t>
      </w:r>
      <w:r w:rsidR="00C71422">
        <w:rPr>
          <w:sz w:val="28"/>
          <w:szCs w:val="28"/>
        </w:rPr>
        <w:t xml:space="preserve">. </w:t>
      </w:r>
    </w:p>
    <w:p w:rsidR="00527DE3" w:rsidRDefault="00527DE3" w:rsidP="00527DE3">
      <w:pPr>
        <w:ind w:firstLine="720"/>
        <w:rPr>
          <w:sz w:val="28"/>
          <w:szCs w:val="28"/>
        </w:rPr>
      </w:pPr>
      <w:r w:rsidRPr="00527DE3">
        <w:rPr>
          <w:sz w:val="28"/>
          <w:szCs w:val="28"/>
        </w:rPr>
        <w:t xml:space="preserve">Ņemot vērā Valsts kontroles kā Satversmē nostiprinātas neatkarīgas institūcijas statusu, un faktu, ka  </w:t>
      </w:r>
      <w:r w:rsidR="00C71422">
        <w:rPr>
          <w:sz w:val="28"/>
          <w:szCs w:val="28"/>
        </w:rPr>
        <w:t>Ministru kabineta locekļi</w:t>
      </w:r>
      <w:r w:rsidRPr="00527DE3">
        <w:rPr>
          <w:sz w:val="28"/>
          <w:szCs w:val="28"/>
        </w:rPr>
        <w:t xml:space="preserve"> nevar ietekmēt lēmumus par grozījumiem neatkarīgas institūcijas likumā, kā arī lai neietekmētu Valsts kontroles neatkarību, uzskatām, ka </w:t>
      </w:r>
      <w:r w:rsidR="00316B1D" w:rsidRPr="00527DE3">
        <w:rPr>
          <w:sz w:val="28"/>
          <w:szCs w:val="28"/>
        </w:rPr>
        <w:t>grozījum</w:t>
      </w:r>
      <w:r w:rsidR="00316B1D">
        <w:rPr>
          <w:sz w:val="28"/>
          <w:szCs w:val="28"/>
        </w:rPr>
        <w:t>us</w:t>
      </w:r>
      <w:r w:rsidR="00316B1D" w:rsidRPr="00527DE3">
        <w:rPr>
          <w:sz w:val="28"/>
          <w:szCs w:val="28"/>
        </w:rPr>
        <w:t xml:space="preserve"> </w:t>
      </w:r>
      <w:r w:rsidRPr="00527DE3">
        <w:rPr>
          <w:sz w:val="28"/>
          <w:szCs w:val="28"/>
        </w:rPr>
        <w:t>Valsts kontroles likumā ir lietderī</w:t>
      </w:r>
      <w:r w:rsidR="00DD018D">
        <w:rPr>
          <w:sz w:val="28"/>
          <w:szCs w:val="28"/>
        </w:rPr>
        <w:t>gi virzīt Saeimas J</w:t>
      </w:r>
      <w:r w:rsidR="00C71422">
        <w:rPr>
          <w:sz w:val="28"/>
          <w:szCs w:val="28"/>
        </w:rPr>
        <w:t>uridiskai komisijai</w:t>
      </w:r>
      <w:r w:rsidRPr="00527DE3">
        <w:rPr>
          <w:sz w:val="28"/>
          <w:szCs w:val="28"/>
        </w:rPr>
        <w:t>.</w:t>
      </w:r>
      <w:r w:rsidRPr="00035BDD">
        <w:rPr>
          <w:sz w:val="28"/>
          <w:szCs w:val="28"/>
        </w:rPr>
        <w:t xml:space="preserve">  </w:t>
      </w:r>
    </w:p>
    <w:p w:rsidR="00527DE3" w:rsidRDefault="00C71422" w:rsidP="00DD01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Balstoties uz FKTK priekšlikumiem, </w:t>
      </w:r>
      <w:r w:rsidR="00230D19">
        <w:rPr>
          <w:sz w:val="28"/>
          <w:szCs w:val="28"/>
        </w:rPr>
        <w:t xml:space="preserve">Ministru kabinets ir sagatavojis likumprojektu „Grozījumi Valsts kontroles likumā”. </w:t>
      </w:r>
      <w:r w:rsidR="00FA6B39">
        <w:rPr>
          <w:sz w:val="28"/>
          <w:szCs w:val="28"/>
        </w:rPr>
        <w:t xml:space="preserve">Par šo likumprojektu ir saņemts arī Valsts Kontroles viedoklis. </w:t>
      </w:r>
      <w:r w:rsidR="00230D19">
        <w:rPr>
          <w:sz w:val="28"/>
          <w:szCs w:val="28"/>
        </w:rPr>
        <w:t>Lūdzam Saeimas Juridiskajai komisijai izvērtēt sagatavotos groz</w:t>
      </w:r>
      <w:r>
        <w:rPr>
          <w:sz w:val="28"/>
          <w:szCs w:val="28"/>
        </w:rPr>
        <w:t>ījumus iepriekš minētajā likumā, kā arī lemt par t</w:t>
      </w:r>
      <w:r w:rsidR="00316B1D">
        <w:rPr>
          <w:sz w:val="28"/>
          <w:szCs w:val="28"/>
        </w:rPr>
        <w:t>o</w:t>
      </w:r>
      <w:r>
        <w:rPr>
          <w:sz w:val="28"/>
          <w:szCs w:val="28"/>
        </w:rPr>
        <w:t xml:space="preserve"> turpmākās virzības nepieciešamību.</w:t>
      </w:r>
    </w:p>
    <w:p w:rsidR="00E83FEB" w:rsidRDefault="00E83FEB" w:rsidP="00DD018D">
      <w:pPr>
        <w:ind w:firstLine="720"/>
        <w:rPr>
          <w:sz w:val="28"/>
          <w:szCs w:val="28"/>
        </w:rPr>
      </w:pPr>
    </w:p>
    <w:p w:rsidR="00E83FEB" w:rsidRDefault="00E83FEB" w:rsidP="00E83FEB">
      <w:pPr>
        <w:ind w:left="2127" w:hanging="1407"/>
        <w:rPr>
          <w:sz w:val="28"/>
          <w:szCs w:val="28"/>
        </w:rPr>
      </w:pPr>
      <w:r>
        <w:rPr>
          <w:sz w:val="28"/>
          <w:szCs w:val="28"/>
        </w:rPr>
        <w:t>Pielikumā:</w:t>
      </w:r>
      <w:r w:rsidR="00402AD4">
        <w:rPr>
          <w:sz w:val="28"/>
          <w:szCs w:val="28"/>
        </w:rPr>
        <w:t xml:space="preserve"> 1) </w:t>
      </w:r>
      <w:r>
        <w:rPr>
          <w:sz w:val="28"/>
          <w:szCs w:val="28"/>
        </w:rPr>
        <w:t>Likumprojekts „Grozījumi Valsts kontro</w:t>
      </w:r>
      <w:r w:rsidR="006B53A6">
        <w:rPr>
          <w:sz w:val="28"/>
          <w:szCs w:val="28"/>
        </w:rPr>
        <w:t>les likumā” uz 3</w:t>
      </w:r>
      <w:r>
        <w:rPr>
          <w:sz w:val="28"/>
          <w:szCs w:val="28"/>
        </w:rPr>
        <w:t xml:space="preserve"> lapām (datne: FMLik_310111_VLK);</w:t>
      </w:r>
    </w:p>
    <w:p w:rsidR="00E83FEB" w:rsidRDefault="00E83FEB" w:rsidP="00E83FEB">
      <w:pPr>
        <w:ind w:left="2127" w:hanging="140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0563B">
        <w:rPr>
          <w:sz w:val="28"/>
          <w:szCs w:val="28"/>
        </w:rPr>
        <w:t xml:space="preserve"> </w:t>
      </w:r>
      <w:r>
        <w:rPr>
          <w:sz w:val="28"/>
          <w:szCs w:val="28"/>
        </w:rPr>
        <w:t>2) Likumprojekta „Grozījumi Valsts kontroles likumā” anotācija uz 2 lapām (datne: FMAnot</w:t>
      </w:r>
      <w:r w:rsidR="001A5F47">
        <w:rPr>
          <w:sz w:val="28"/>
          <w:szCs w:val="28"/>
        </w:rPr>
        <w:t>_3101</w:t>
      </w:r>
      <w:r w:rsidR="009B3197">
        <w:rPr>
          <w:sz w:val="28"/>
          <w:szCs w:val="28"/>
        </w:rPr>
        <w:t>11_VKL);</w:t>
      </w:r>
    </w:p>
    <w:p w:rsidR="00A83F57" w:rsidRDefault="00A83F57" w:rsidP="00A26554">
      <w:pPr>
        <w:ind w:left="2127" w:hanging="1407"/>
        <w:rPr>
          <w:sz w:val="28"/>
          <w:szCs w:val="28"/>
        </w:rPr>
      </w:pPr>
      <w:r>
        <w:rPr>
          <w:sz w:val="28"/>
          <w:szCs w:val="28"/>
        </w:rPr>
        <w:t xml:space="preserve">                   3) Valsts kontroles 2011.gada 16.februāra</w:t>
      </w:r>
      <w:r w:rsidR="00A2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atzinums</w:t>
      </w:r>
      <w:r w:rsidR="00254886">
        <w:rPr>
          <w:sz w:val="28"/>
          <w:szCs w:val="28"/>
        </w:rPr>
        <w:t xml:space="preserve"> Nr.</w:t>
      </w:r>
      <w:r w:rsidR="001F1E09">
        <w:rPr>
          <w:sz w:val="28"/>
          <w:szCs w:val="28"/>
        </w:rPr>
        <w:t>3-5.1-1/103 uz 3 lapas pusēm</w:t>
      </w:r>
      <w:r w:rsidR="00A833BC">
        <w:rPr>
          <w:sz w:val="28"/>
          <w:szCs w:val="28"/>
        </w:rPr>
        <w:t>.</w:t>
      </w:r>
    </w:p>
    <w:p w:rsidR="00527DE3" w:rsidRDefault="00A83F57" w:rsidP="00527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415F4" w:rsidRDefault="00B415F4" w:rsidP="00527DE3">
      <w:pPr>
        <w:rPr>
          <w:sz w:val="28"/>
          <w:szCs w:val="28"/>
        </w:rPr>
      </w:pPr>
    </w:p>
    <w:p w:rsidR="00527DE3" w:rsidRDefault="00C231E7" w:rsidP="00BE04DD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                             </w:t>
      </w:r>
      <w:proofErr w:type="spellStart"/>
      <w:r>
        <w:rPr>
          <w:sz w:val="28"/>
          <w:szCs w:val="28"/>
        </w:rPr>
        <w:t>V.Dombro</w:t>
      </w:r>
      <w:r w:rsidR="00E35D45">
        <w:rPr>
          <w:sz w:val="28"/>
          <w:szCs w:val="28"/>
        </w:rPr>
        <w:t>v</w:t>
      </w:r>
      <w:r>
        <w:rPr>
          <w:sz w:val="28"/>
          <w:szCs w:val="28"/>
        </w:rPr>
        <w:t>skis</w:t>
      </w:r>
      <w:proofErr w:type="spellEnd"/>
    </w:p>
    <w:p w:rsidR="00C231E7" w:rsidRDefault="00C231E7" w:rsidP="00BE04DD">
      <w:pPr>
        <w:rPr>
          <w:sz w:val="28"/>
          <w:szCs w:val="28"/>
        </w:rPr>
      </w:pPr>
    </w:p>
    <w:p w:rsidR="00C77287" w:rsidRDefault="00C231E7" w:rsidP="00254886">
      <w:pPr>
        <w:rPr>
          <w:sz w:val="28"/>
          <w:szCs w:val="28"/>
        </w:rPr>
      </w:pPr>
      <w:r>
        <w:rPr>
          <w:sz w:val="28"/>
          <w:szCs w:val="28"/>
        </w:rPr>
        <w:t>Finanšu ministrs                                                            A.Vilks</w:t>
      </w:r>
    </w:p>
    <w:p w:rsidR="007D731A" w:rsidRPr="007D731A" w:rsidRDefault="007D731A" w:rsidP="00C77287">
      <w:pPr>
        <w:tabs>
          <w:tab w:val="center" w:pos="4615"/>
        </w:tabs>
        <w:ind w:right="40"/>
        <w:rPr>
          <w:rFonts w:eastAsiaTheme="minorHAnsi"/>
          <w:sz w:val="18"/>
          <w:szCs w:val="18"/>
        </w:rPr>
      </w:pPr>
      <w:bookmarkStart w:id="2" w:name="_GoBack"/>
      <w:bookmarkEnd w:id="2"/>
      <w:r w:rsidRPr="007D731A">
        <w:rPr>
          <w:rFonts w:eastAsiaTheme="minorHAnsi"/>
          <w:sz w:val="18"/>
          <w:szCs w:val="18"/>
        </w:rPr>
        <w:t>22.03.2011 11:11</w:t>
      </w:r>
    </w:p>
    <w:p w:rsidR="00C77287" w:rsidRPr="00C77287" w:rsidRDefault="00C77287" w:rsidP="00C77287">
      <w:pPr>
        <w:tabs>
          <w:tab w:val="center" w:pos="4615"/>
        </w:tabs>
        <w:ind w:right="40"/>
        <w:rPr>
          <w:rFonts w:eastAsiaTheme="minorHAnsi"/>
          <w:sz w:val="18"/>
          <w:szCs w:val="18"/>
        </w:rPr>
      </w:pPr>
      <w:r w:rsidRPr="00C77287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C77287">
        <w:rPr>
          <w:rFonts w:asciiTheme="minorHAnsi" w:eastAsiaTheme="minorHAnsi" w:hAnsiTheme="minorHAnsi" w:cstheme="minorBidi"/>
          <w:sz w:val="22"/>
          <w:szCs w:val="22"/>
        </w:rPr>
        <w:instrText xml:space="preserve"> NUMWORDS  \* MERGEFORMAT </w:instrText>
      </w:r>
      <w:r w:rsidRPr="00C77287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8204E4" w:rsidRPr="008204E4">
        <w:rPr>
          <w:rFonts w:eastAsiaTheme="minorHAnsi"/>
          <w:noProof/>
          <w:sz w:val="18"/>
          <w:szCs w:val="18"/>
        </w:rPr>
        <w:t>284</w:t>
      </w:r>
      <w:r w:rsidRPr="00C77287">
        <w:rPr>
          <w:rFonts w:eastAsiaTheme="minorHAnsi"/>
          <w:noProof/>
          <w:sz w:val="18"/>
          <w:szCs w:val="18"/>
        </w:rPr>
        <w:fldChar w:fldCharType="end"/>
      </w:r>
      <w:r w:rsidRPr="00C77287">
        <w:rPr>
          <w:rFonts w:asciiTheme="minorHAnsi" w:eastAsiaTheme="minorHAnsi" w:hAnsiTheme="minorHAnsi" w:cstheme="minorBidi"/>
          <w:sz w:val="18"/>
          <w:szCs w:val="18"/>
        </w:rPr>
        <w:tab/>
      </w:r>
    </w:p>
    <w:p w:rsidR="00C77287" w:rsidRPr="00C77287" w:rsidRDefault="00C77287" w:rsidP="00C77287">
      <w:pPr>
        <w:ind w:right="40"/>
        <w:rPr>
          <w:rFonts w:eastAsiaTheme="minorHAnsi"/>
          <w:sz w:val="18"/>
          <w:szCs w:val="18"/>
        </w:rPr>
      </w:pPr>
      <w:r w:rsidRPr="00C77287">
        <w:rPr>
          <w:rFonts w:eastAsiaTheme="minorHAnsi"/>
          <w:sz w:val="18"/>
          <w:szCs w:val="18"/>
        </w:rPr>
        <w:t>I.Lazdiņa</w:t>
      </w:r>
    </w:p>
    <w:p w:rsidR="00C77287" w:rsidRPr="00254886" w:rsidRDefault="00C77287" w:rsidP="00BC6D2E">
      <w:pPr>
        <w:ind w:right="40"/>
        <w:rPr>
          <w:sz w:val="28"/>
          <w:szCs w:val="28"/>
        </w:rPr>
      </w:pPr>
      <w:r w:rsidRPr="00C77287">
        <w:rPr>
          <w:rFonts w:eastAsiaTheme="minorHAnsi"/>
          <w:color w:val="000000"/>
          <w:sz w:val="18"/>
          <w:szCs w:val="18"/>
        </w:rPr>
        <w:t>67095455, Ivita.Lazdina@fm.gov.lv</w:t>
      </w:r>
      <w:bookmarkEnd w:id="0"/>
      <w:bookmarkEnd w:id="1"/>
    </w:p>
    <w:sectPr w:rsidR="00C77287" w:rsidRPr="00254886" w:rsidSect="00E56F5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284" w:right="1133" w:bottom="567" w:left="1418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56" w:rsidRDefault="00951056">
      <w:r>
        <w:separator/>
      </w:r>
    </w:p>
  </w:endnote>
  <w:endnote w:type="continuationSeparator" w:id="0">
    <w:p w:rsidR="00951056" w:rsidRDefault="0095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8" w:rsidRDefault="003D770D">
    <w:pPr>
      <w:pStyle w:val="Footer"/>
    </w:pPr>
    <w:fldSimple w:instr=" FILENAME   \* MERGEFORMAT ">
      <w:r w:rsidR="008204E4">
        <w:rPr>
          <w:noProof/>
        </w:rPr>
        <w:t>FMInf_100211_VLK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74" w:rsidRDefault="003D770D">
    <w:pPr>
      <w:pStyle w:val="Footer"/>
    </w:pPr>
    <w:fldSimple w:instr=" FILENAME   \* MERGEFORMAT ">
      <w:r w:rsidR="008204E4">
        <w:rPr>
          <w:noProof/>
        </w:rPr>
        <w:t>FMInf_100211_VLK</w:t>
      </w:r>
    </w:fldSimple>
    <w:r w:rsidR="001126D5">
      <w:rPr>
        <w:noProof/>
      </w:rPr>
      <w:t>; Ministru kabineta vēstules projekts Saeimai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56" w:rsidRDefault="00951056">
      <w:r>
        <w:separator/>
      </w:r>
    </w:p>
  </w:footnote>
  <w:footnote w:type="continuationSeparator" w:id="0">
    <w:p w:rsidR="00951056" w:rsidRDefault="0095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74" w:rsidRDefault="00135E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74" w:rsidRDefault="00951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74" w:rsidRDefault="00135E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31A">
      <w:rPr>
        <w:rStyle w:val="PageNumber"/>
        <w:noProof/>
      </w:rPr>
      <w:t>2</w:t>
    </w:r>
    <w:r>
      <w:rPr>
        <w:rStyle w:val="PageNumber"/>
      </w:rPr>
      <w:fldChar w:fldCharType="end"/>
    </w:r>
  </w:p>
  <w:p w:rsidR="008C4574" w:rsidRDefault="00951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DD"/>
    <w:rsid w:val="00073E1D"/>
    <w:rsid w:val="000A37E5"/>
    <w:rsid w:val="000D038A"/>
    <w:rsid w:val="000D5708"/>
    <w:rsid w:val="001126D5"/>
    <w:rsid w:val="00135E2A"/>
    <w:rsid w:val="00143E8B"/>
    <w:rsid w:val="001A5F47"/>
    <w:rsid w:val="001F1E09"/>
    <w:rsid w:val="001F3E73"/>
    <w:rsid w:val="0020563B"/>
    <w:rsid w:val="00230D19"/>
    <w:rsid w:val="00236EE5"/>
    <w:rsid w:val="00254886"/>
    <w:rsid w:val="00274D9B"/>
    <w:rsid w:val="00286B34"/>
    <w:rsid w:val="0030293B"/>
    <w:rsid w:val="00316B1D"/>
    <w:rsid w:val="00344CCD"/>
    <w:rsid w:val="00373E98"/>
    <w:rsid w:val="003D770D"/>
    <w:rsid w:val="00402AD4"/>
    <w:rsid w:val="00425E11"/>
    <w:rsid w:val="004868D8"/>
    <w:rsid w:val="004E7B17"/>
    <w:rsid w:val="004F0D62"/>
    <w:rsid w:val="00513D0C"/>
    <w:rsid w:val="00527DE3"/>
    <w:rsid w:val="0060054E"/>
    <w:rsid w:val="00612FBC"/>
    <w:rsid w:val="0062140B"/>
    <w:rsid w:val="0066022E"/>
    <w:rsid w:val="0067482C"/>
    <w:rsid w:val="006B53A6"/>
    <w:rsid w:val="006E65BE"/>
    <w:rsid w:val="00781EEB"/>
    <w:rsid w:val="00796EF6"/>
    <w:rsid w:val="007C3417"/>
    <w:rsid w:val="007D731A"/>
    <w:rsid w:val="007F1F27"/>
    <w:rsid w:val="00806A6B"/>
    <w:rsid w:val="008204E4"/>
    <w:rsid w:val="00840C60"/>
    <w:rsid w:val="008639D2"/>
    <w:rsid w:val="00874C1D"/>
    <w:rsid w:val="008D574B"/>
    <w:rsid w:val="00951056"/>
    <w:rsid w:val="009714FD"/>
    <w:rsid w:val="009B3197"/>
    <w:rsid w:val="009C09CE"/>
    <w:rsid w:val="009E01FD"/>
    <w:rsid w:val="009E6ABA"/>
    <w:rsid w:val="009F3446"/>
    <w:rsid w:val="00A17ADA"/>
    <w:rsid w:val="00A26554"/>
    <w:rsid w:val="00A833BC"/>
    <w:rsid w:val="00A83F57"/>
    <w:rsid w:val="00AA0330"/>
    <w:rsid w:val="00B415F4"/>
    <w:rsid w:val="00B51495"/>
    <w:rsid w:val="00B57CDF"/>
    <w:rsid w:val="00B643B7"/>
    <w:rsid w:val="00BC6D2E"/>
    <w:rsid w:val="00BE04DD"/>
    <w:rsid w:val="00C225A2"/>
    <w:rsid w:val="00C231E7"/>
    <w:rsid w:val="00C31C96"/>
    <w:rsid w:val="00C34D2A"/>
    <w:rsid w:val="00C50741"/>
    <w:rsid w:val="00C57C85"/>
    <w:rsid w:val="00C71422"/>
    <w:rsid w:val="00C77287"/>
    <w:rsid w:val="00D31CB1"/>
    <w:rsid w:val="00D446FA"/>
    <w:rsid w:val="00DA672D"/>
    <w:rsid w:val="00DD018D"/>
    <w:rsid w:val="00DE2759"/>
    <w:rsid w:val="00DF0646"/>
    <w:rsid w:val="00E25299"/>
    <w:rsid w:val="00E35D45"/>
    <w:rsid w:val="00E50A99"/>
    <w:rsid w:val="00E56F55"/>
    <w:rsid w:val="00E83FEB"/>
    <w:rsid w:val="00E847CC"/>
    <w:rsid w:val="00F27554"/>
    <w:rsid w:val="00F432B0"/>
    <w:rsid w:val="00F95069"/>
    <w:rsid w:val="00FA6B39"/>
    <w:rsid w:val="00FB098B"/>
    <w:rsid w:val="00FB144B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4D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E04D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E04DD"/>
  </w:style>
  <w:style w:type="paragraph" w:styleId="Header">
    <w:name w:val="header"/>
    <w:basedOn w:val="Normal"/>
    <w:link w:val="HeaderChar"/>
    <w:uiPriority w:val="99"/>
    <w:rsid w:val="00BE04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D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BE0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4D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E04D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E04DD"/>
  </w:style>
  <w:style w:type="paragraph" w:styleId="Header">
    <w:name w:val="header"/>
    <w:basedOn w:val="Normal"/>
    <w:link w:val="HeaderChar"/>
    <w:uiPriority w:val="99"/>
    <w:rsid w:val="00BE04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D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BE0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521A-26F0-40AB-A0C1-754ACBE2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kontroles likumā</dc:title>
  <dc:subject>MK vēstule Saeimai</dc:subject>
  <dc:creator>I.Lazdiņa</dc:creator>
  <cp:keywords/>
  <dc:description/>
  <cp:lastModifiedBy>bd-lazdin</cp:lastModifiedBy>
  <cp:revision>9</cp:revision>
  <cp:lastPrinted>2011-03-22T09:11:00Z</cp:lastPrinted>
  <dcterms:created xsi:type="dcterms:W3CDTF">2011-03-22T06:55:00Z</dcterms:created>
  <dcterms:modified xsi:type="dcterms:W3CDTF">2011-03-25T08:35:00Z</dcterms:modified>
</cp:coreProperties>
</file>