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50" w:rsidRPr="00244ED2" w:rsidRDefault="00B11C50" w:rsidP="00B11C50">
      <w:pPr>
        <w:pStyle w:val="Header"/>
        <w:jc w:val="right"/>
        <w:rPr>
          <w:rFonts w:ascii="Times New Roman" w:hAnsi="Times New Roman" w:cs="Times New Roman"/>
          <w:i/>
          <w:color w:val="000000" w:themeColor="text1"/>
          <w:sz w:val="28"/>
          <w:szCs w:val="28"/>
        </w:rPr>
      </w:pPr>
      <w:r w:rsidRPr="00244ED2">
        <w:rPr>
          <w:rFonts w:ascii="Times New Roman" w:hAnsi="Times New Roman" w:cs="Times New Roman"/>
          <w:i/>
          <w:color w:val="000000" w:themeColor="text1"/>
          <w:sz w:val="28"/>
          <w:szCs w:val="28"/>
        </w:rPr>
        <w:t>Likumprojekts</w:t>
      </w:r>
    </w:p>
    <w:p w:rsidR="00CF758C" w:rsidRPr="00244ED2" w:rsidRDefault="00CF758C" w:rsidP="001437ED">
      <w:pPr>
        <w:spacing w:before="100" w:beforeAutospacing="1" w:after="100" w:afterAutospacing="1"/>
        <w:jc w:val="center"/>
        <w:outlineLvl w:val="2"/>
        <w:rPr>
          <w:rFonts w:eastAsia="Times New Roman" w:cs="Times New Roman"/>
          <w:b/>
          <w:bCs/>
          <w:color w:val="000000" w:themeColor="text1"/>
          <w:sz w:val="27"/>
          <w:szCs w:val="27"/>
          <w:lang w:eastAsia="lv-LV"/>
        </w:rPr>
      </w:pPr>
      <w:r w:rsidRPr="00244ED2">
        <w:rPr>
          <w:rFonts w:eastAsia="Times New Roman" w:cs="Times New Roman"/>
          <w:b/>
          <w:bCs/>
          <w:color w:val="000000" w:themeColor="text1"/>
          <w:sz w:val="27"/>
          <w:szCs w:val="27"/>
          <w:lang w:eastAsia="lv-LV"/>
        </w:rPr>
        <w:t>Ilgtermiņa stabilizācijas rezerves likums</w:t>
      </w:r>
    </w:p>
    <w:p w:rsidR="006979EC" w:rsidRDefault="006979EC" w:rsidP="001437ED">
      <w:pPr>
        <w:spacing w:before="100" w:beforeAutospacing="1" w:after="100" w:afterAutospacing="1"/>
        <w:jc w:val="center"/>
        <w:rPr>
          <w:rFonts w:eastAsia="Times New Roman" w:cs="Times New Roman"/>
          <w:b/>
          <w:color w:val="000000" w:themeColor="text1"/>
          <w:szCs w:val="24"/>
          <w:lang w:eastAsia="lv-LV"/>
        </w:rPr>
      </w:pPr>
      <w:bookmarkStart w:id="0" w:name="bkm38"/>
      <w:bookmarkStart w:id="1" w:name="bkm37"/>
      <w:bookmarkEnd w:id="0"/>
    </w:p>
    <w:p w:rsidR="00CF758C" w:rsidRPr="00244ED2" w:rsidRDefault="00CF758C" w:rsidP="001437ED">
      <w:pPr>
        <w:spacing w:before="100" w:beforeAutospacing="1" w:after="100" w:afterAutospacing="1"/>
        <w:jc w:val="center"/>
        <w:rPr>
          <w:rFonts w:eastAsia="Times New Roman" w:cs="Times New Roman"/>
          <w:b/>
          <w:color w:val="000000" w:themeColor="text1"/>
          <w:szCs w:val="24"/>
          <w:lang w:eastAsia="lv-LV"/>
        </w:rPr>
      </w:pPr>
      <w:r w:rsidRPr="00244ED2">
        <w:rPr>
          <w:rFonts w:eastAsia="Times New Roman" w:cs="Times New Roman"/>
          <w:b/>
          <w:color w:val="000000" w:themeColor="text1"/>
          <w:szCs w:val="24"/>
          <w:lang w:eastAsia="lv-LV"/>
        </w:rPr>
        <w:t>I nodaļa</w:t>
      </w:r>
      <w:r w:rsidR="00244ED2" w:rsidRPr="00244ED2">
        <w:rPr>
          <w:rFonts w:eastAsia="Times New Roman" w:cs="Times New Roman"/>
          <w:b/>
          <w:color w:val="000000" w:themeColor="text1"/>
          <w:szCs w:val="24"/>
          <w:lang w:eastAsia="lv-LV"/>
        </w:rPr>
        <w:t xml:space="preserve"> </w:t>
      </w:r>
      <w:r w:rsidR="00716784">
        <w:rPr>
          <w:rFonts w:eastAsia="Times New Roman" w:cs="Times New Roman"/>
          <w:b/>
          <w:color w:val="000000" w:themeColor="text1"/>
          <w:szCs w:val="24"/>
          <w:lang w:eastAsia="lv-LV"/>
        </w:rPr>
        <w:t>Vispārīgais noteikums</w:t>
      </w:r>
    </w:p>
    <w:p w:rsidR="006979EC" w:rsidRDefault="00CF758C" w:rsidP="00C6232F">
      <w:pPr>
        <w:spacing w:before="100" w:beforeAutospacing="1" w:after="100" w:afterAutospacing="1"/>
        <w:jc w:val="both"/>
        <w:rPr>
          <w:rFonts w:eastAsia="Times New Roman" w:cs="Times New Roman"/>
          <w:color w:val="000000" w:themeColor="text1"/>
          <w:szCs w:val="24"/>
          <w:lang w:eastAsia="lv-LV"/>
        </w:rPr>
      </w:pPr>
      <w:bookmarkStart w:id="2" w:name="bkm36"/>
      <w:bookmarkEnd w:id="1"/>
      <w:r w:rsidRPr="00244ED2">
        <w:rPr>
          <w:rFonts w:eastAsia="Times New Roman" w:cs="Times New Roman"/>
          <w:b/>
          <w:bCs/>
          <w:color w:val="000000" w:themeColor="text1"/>
          <w:szCs w:val="24"/>
          <w:lang w:eastAsia="lv-LV"/>
        </w:rPr>
        <w:t>1.</w:t>
      </w:r>
      <w:r w:rsidR="005B79BC">
        <w:rPr>
          <w:rFonts w:eastAsia="Times New Roman" w:cs="Times New Roman"/>
          <w:b/>
          <w:bCs/>
          <w:color w:val="000000" w:themeColor="text1"/>
          <w:szCs w:val="24"/>
          <w:lang w:eastAsia="lv-LV"/>
        </w:rPr>
        <w:t> </w:t>
      </w:r>
      <w:r w:rsidRPr="00244ED2">
        <w:rPr>
          <w:rFonts w:eastAsia="Times New Roman" w:cs="Times New Roman"/>
          <w:b/>
          <w:bCs/>
          <w:color w:val="000000" w:themeColor="text1"/>
          <w:szCs w:val="24"/>
          <w:lang w:eastAsia="lv-LV"/>
        </w:rPr>
        <w:t>pants</w:t>
      </w:r>
      <w:r w:rsidRPr="00244ED2">
        <w:rPr>
          <w:rFonts w:eastAsia="Times New Roman" w:cs="Times New Roman"/>
          <w:color w:val="000000" w:themeColor="text1"/>
          <w:szCs w:val="24"/>
          <w:lang w:eastAsia="lv-LV"/>
        </w:rPr>
        <w:t>. Šis likums nosaka ilgtermiņa stabilizācijas rezerves izveidošanas, līdzekļu izlietošanas, pārvaldīšanas, uzskaites un pārskatu sagatavošanas kārtību.</w:t>
      </w:r>
      <w:bookmarkStart w:id="3" w:name="bkm34"/>
      <w:bookmarkEnd w:id="2"/>
    </w:p>
    <w:p w:rsidR="00C6232F" w:rsidRPr="00C6232F" w:rsidRDefault="00C6232F" w:rsidP="00C6232F">
      <w:pPr>
        <w:spacing w:before="100" w:beforeAutospacing="1" w:after="100" w:afterAutospacing="1"/>
        <w:jc w:val="both"/>
        <w:rPr>
          <w:rFonts w:eastAsia="Times New Roman" w:cs="Times New Roman"/>
          <w:color w:val="000000" w:themeColor="text1"/>
          <w:szCs w:val="24"/>
          <w:lang w:eastAsia="lv-LV"/>
        </w:rPr>
      </w:pPr>
    </w:p>
    <w:p w:rsidR="00CF758C" w:rsidRPr="00244ED2" w:rsidRDefault="00CF758C" w:rsidP="001437ED">
      <w:pPr>
        <w:spacing w:before="100" w:beforeAutospacing="1" w:after="100" w:afterAutospacing="1"/>
        <w:jc w:val="center"/>
        <w:rPr>
          <w:rFonts w:eastAsia="Times New Roman" w:cs="Times New Roman"/>
          <w:b/>
          <w:color w:val="000000" w:themeColor="text1"/>
          <w:szCs w:val="24"/>
          <w:lang w:eastAsia="lv-LV"/>
        </w:rPr>
      </w:pPr>
      <w:r w:rsidRPr="00244ED2">
        <w:rPr>
          <w:rFonts w:eastAsia="Times New Roman" w:cs="Times New Roman"/>
          <w:b/>
          <w:color w:val="000000" w:themeColor="text1"/>
          <w:szCs w:val="24"/>
          <w:lang w:eastAsia="lv-LV"/>
        </w:rPr>
        <w:t>II nodaļa</w:t>
      </w:r>
      <w:r w:rsidR="00244ED2">
        <w:rPr>
          <w:rFonts w:eastAsia="Times New Roman" w:cs="Times New Roman"/>
          <w:b/>
          <w:color w:val="000000" w:themeColor="text1"/>
          <w:szCs w:val="24"/>
          <w:lang w:eastAsia="lv-LV"/>
        </w:rPr>
        <w:t xml:space="preserve"> </w:t>
      </w:r>
      <w:r w:rsidRPr="00244ED2">
        <w:rPr>
          <w:rFonts w:eastAsia="Times New Roman" w:cs="Times New Roman"/>
          <w:b/>
          <w:color w:val="000000" w:themeColor="text1"/>
          <w:szCs w:val="24"/>
          <w:lang w:eastAsia="lv-LV"/>
        </w:rPr>
        <w:t>Ilgtermiņa stabilizācijas rezerves izveidošana</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4" w:name="bkm33"/>
      <w:bookmarkEnd w:id="3"/>
      <w:r>
        <w:rPr>
          <w:rFonts w:eastAsia="Times New Roman" w:cs="Times New Roman"/>
          <w:b/>
          <w:bCs/>
          <w:color w:val="000000" w:themeColor="text1"/>
          <w:szCs w:val="24"/>
          <w:lang w:eastAsia="lv-LV"/>
        </w:rPr>
        <w:t>2</w:t>
      </w:r>
      <w:r w:rsidR="00CF758C" w:rsidRPr="00244ED2">
        <w:rPr>
          <w:rFonts w:eastAsia="Times New Roman" w:cs="Times New Roman"/>
          <w:b/>
          <w:bCs/>
          <w:color w:val="000000" w:themeColor="text1"/>
          <w:szCs w:val="24"/>
          <w:lang w:eastAsia="lv-LV"/>
        </w:rPr>
        <w:t>.</w:t>
      </w:r>
      <w:r w:rsidR="005B79B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pants</w:t>
      </w:r>
      <w:r w:rsidR="00CF758C" w:rsidRPr="00244ED2">
        <w:rPr>
          <w:rFonts w:eastAsia="Times New Roman" w:cs="Times New Roman"/>
          <w:color w:val="000000" w:themeColor="text1"/>
          <w:szCs w:val="24"/>
          <w:lang w:eastAsia="lv-LV"/>
        </w:rPr>
        <w:t>. Ilgtermiņa stabilizācijas rezervi veido:</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 xml:space="preserve">1) </w:t>
      </w:r>
      <w:bookmarkEnd w:id="4"/>
      <w:r w:rsidRPr="00244ED2">
        <w:rPr>
          <w:rFonts w:eastAsia="Times New Roman" w:cs="Times New Roman"/>
          <w:color w:val="000000" w:themeColor="text1"/>
          <w:szCs w:val="24"/>
          <w:lang w:eastAsia="lv-LV"/>
        </w:rPr>
        <w:t>valsts budžeta līdzekļi</w:t>
      </w:r>
      <w:r w:rsidR="00FC181F" w:rsidRPr="00244ED2">
        <w:rPr>
          <w:rFonts w:eastAsia="Times New Roman" w:cs="Times New Roman"/>
          <w:color w:val="000000" w:themeColor="text1"/>
          <w:szCs w:val="24"/>
          <w:lang w:eastAsia="lv-LV"/>
        </w:rPr>
        <w:t xml:space="preserve"> </w:t>
      </w:r>
      <w:r w:rsidR="00C84B51" w:rsidRPr="00244ED2">
        <w:rPr>
          <w:rFonts w:eastAsia="Times New Roman" w:cs="Times New Roman"/>
          <w:color w:val="000000" w:themeColor="text1"/>
          <w:szCs w:val="24"/>
          <w:lang w:eastAsia="lv-LV"/>
        </w:rPr>
        <w:t>saskaņā ar Fiskālās disciplīnas likuma 19.</w:t>
      </w:r>
      <w:r w:rsidR="005B79BC">
        <w:rPr>
          <w:rFonts w:eastAsia="Times New Roman" w:cs="Times New Roman"/>
          <w:color w:val="000000" w:themeColor="text1"/>
          <w:szCs w:val="24"/>
          <w:lang w:eastAsia="lv-LV"/>
        </w:rPr>
        <w:t> </w:t>
      </w:r>
      <w:r w:rsidR="00C84B51" w:rsidRPr="00244ED2">
        <w:rPr>
          <w:rFonts w:eastAsia="Times New Roman" w:cs="Times New Roman"/>
          <w:color w:val="000000" w:themeColor="text1"/>
          <w:szCs w:val="24"/>
          <w:lang w:eastAsia="lv-LV"/>
        </w:rPr>
        <w:t>panta pirmajā un otrajā daļā noteikto</w:t>
      </w:r>
      <w:r w:rsidRPr="00244ED2">
        <w:rPr>
          <w:rFonts w:eastAsia="Times New Roman" w:cs="Times New Roman"/>
          <w:color w:val="000000" w:themeColor="text1"/>
          <w:szCs w:val="24"/>
          <w:lang w:eastAsia="lv-LV"/>
        </w:rPr>
        <w:t>;</w:t>
      </w:r>
    </w:p>
    <w:p w:rsidR="00CF758C" w:rsidRPr="00244ED2" w:rsidRDefault="00B11C50"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2</w:t>
      </w:r>
      <w:r w:rsidR="00CF758C" w:rsidRPr="00244ED2">
        <w:rPr>
          <w:rFonts w:eastAsia="Times New Roman" w:cs="Times New Roman"/>
          <w:color w:val="000000" w:themeColor="text1"/>
          <w:szCs w:val="24"/>
          <w:lang w:eastAsia="lv-LV"/>
        </w:rPr>
        <w:t>) līdzekļi, kas iegūti no ilgtermiņa stabilizācijas rezerves līdzekļu pārvaldīšanas darījumiem;</w:t>
      </w:r>
    </w:p>
    <w:p w:rsidR="00CF758C" w:rsidRPr="00244ED2" w:rsidRDefault="00B11C50"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3</w:t>
      </w:r>
      <w:r w:rsidR="00CF758C" w:rsidRPr="00244ED2">
        <w:rPr>
          <w:rFonts w:eastAsia="Times New Roman" w:cs="Times New Roman"/>
          <w:color w:val="000000" w:themeColor="text1"/>
          <w:szCs w:val="24"/>
          <w:lang w:eastAsia="lv-LV"/>
        </w:rPr>
        <w:t>) valsts budžeta līdzekļi, kas saskaņā ar likumu par valsts budžetu kārtējam gadam iemaksājami ilgtermiņa stabilizācijas rezervē.</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5" w:name="bkm32"/>
      <w:r>
        <w:rPr>
          <w:rFonts w:eastAsia="Times New Roman" w:cs="Times New Roman"/>
          <w:b/>
          <w:bCs/>
          <w:color w:val="000000" w:themeColor="text1"/>
          <w:szCs w:val="24"/>
          <w:lang w:eastAsia="lv-LV"/>
        </w:rPr>
        <w:t>3</w:t>
      </w:r>
      <w:r w:rsidR="00CF758C" w:rsidRPr="00244ED2">
        <w:rPr>
          <w:rFonts w:eastAsia="Times New Roman" w:cs="Times New Roman"/>
          <w:b/>
          <w:bCs/>
          <w:color w:val="000000" w:themeColor="text1"/>
          <w:szCs w:val="24"/>
          <w:lang w:eastAsia="lv-LV"/>
        </w:rPr>
        <w:t>.</w:t>
      </w:r>
      <w:r w:rsidR="005B79B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pants.</w:t>
      </w:r>
      <w:r w:rsidR="00CF758C" w:rsidRPr="00244ED2">
        <w:rPr>
          <w:rFonts w:eastAsia="Times New Roman" w:cs="Times New Roman"/>
          <w:color w:val="000000" w:themeColor="text1"/>
          <w:szCs w:val="24"/>
          <w:lang w:eastAsia="lv-LV"/>
        </w:rPr>
        <w:t xml:space="preserve"> </w:t>
      </w:r>
      <w:bookmarkEnd w:id="5"/>
      <w:r w:rsidR="00CF758C" w:rsidRPr="00244ED2">
        <w:rPr>
          <w:rFonts w:eastAsia="Times New Roman" w:cs="Times New Roman"/>
          <w:color w:val="000000" w:themeColor="text1"/>
          <w:szCs w:val="24"/>
          <w:lang w:eastAsia="lv-LV"/>
        </w:rPr>
        <w:t xml:space="preserve">Lēmumu par to valsts budžeta līdzekļu, ko veido </w:t>
      </w:r>
      <w:r w:rsidR="002F4461" w:rsidRPr="00244ED2">
        <w:rPr>
          <w:rFonts w:eastAsia="Times New Roman" w:cs="Times New Roman"/>
          <w:color w:val="000000" w:themeColor="text1"/>
          <w:szCs w:val="24"/>
          <w:lang w:eastAsia="lv-LV"/>
        </w:rPr>
        <w:t xml:space="preserve">saskaņā ar </w:t>
      </w:r>
      <w:r w:rsidR="00C63554" w:rsidRPr="00244ED2">
        <w:rPr>
          <w:rFonts w:eastAsia="Times New Roman" w:cs="Times New Roman"/>
          <w:color w:val="000000" w:themeColor="text1"/>
          <w:szCs w:val="24"/>
          <w:lang w:eastAsia="lv-LV"/>
        </w:rPr>
        <w:t xml:space="preserve">šā </w:t>
      </w:r>
      <w:r w:rsidR="002F4461" w:rsidRPr="00244ED2">
        <w:rPr>
          <w:rFonts w:eastAsia="Times New Roman" w:cs="Times New Roman"/>
          <w:color w:val="000000" w:themeColor="text1"/>
          <w:szCs w:val="24"/>
          <w:lang w:eastAsia="lv-LV"/>
        </w:rPr>
        <w:t xml:space="preserve">likuma </w:t>
      </w:r>
      <w:r w:rsidR="00B2042A">
        <w:rPr>
          <w:rFonts w:eastAsia="Times New Roman" w:cs="Times New Roman"/>
          <w:color w:val="000000" w:themeColor="text1"/>
          <w:szCs w:val="24"/>
          <w:lang w:eastAsia="lv-LV"/>
        </w:rPr>
        <w:t>2</w:t>
      </w:r>
      <w:r w:rsidR="002F4461" w:rsidRPr="00244ED2">
        <w:rPr>
          <w:rFonts w:eastAsia="Times New Roman" w:cs="Times New Roman"/>
          <w:color w:val="000000" w:themeColor="text1"/>
          <w:szCs w:val="24"/>
          <w:lang w:eastAsia="lv-LV"/>
        </w:rPr>
        <w:t>.</w:t>
      </w:r>
      <w:r w:rsidR="005B79BC">
        <w:rPr>
          <w:rFonts w:eastAsia="Times New Roman" w:cs="Times New Roman"/>
          <w:color w:val="000000" w:themeColor="text1"/>
          <w:szCs w:val="24"/>
          <w:lang w:eastAsia="lv-LV"/>
        </w:rPr>
        <w:t> </w:t>
      </w:r>
      <w:r w:rsidR="002F4461" w:rsidRPr="00244ED2">
        <w:rPr>
          <w:rFonts w:eastAsia="Times New Roman" w:cs="Times New Roman"/>
          <w:color w:val="000000" w:themeColor="text1"/>
          <w:szCs w:val="24"/>
          <w:lang w:eastAsia="lv-LV"/>
        </w:rPr>
        <w:t xml:space="preserve">panta </w:t>
      </w:r>
      <w:r w:rsidR="00423044">
        <w:rPr>
          <w:rFonts w:eastAsia="Times New Roman" w:cs="Times New Roman"/>
          <w:color w:val="000000" w:themeColor="text1"/>
          <w:szCs w:val="24"/>
          <w:lang w:eastAsia="lv-LV"/>
        </w:rPr>
        <w:t>1.punktā</w:t>
      </w:r>
      <w:r w:rsidR="002F4461" w:rsidRPr="00244ED2">
        <w:rPr>
          <w:rFonts w:eastAsia="Times New Roman" w:cs="Times New Roman"/>
          <w:color w:val="000000" w:themeColor="text1"/>
          <w:szCs w:val="24"/>
          <w:lang w:eastAsia="lv-LV"/>
        </w:rPr>
        <w:t xml:space="preserve"> noteikto</w:t>
      </w:r>
      <w:r w:rsidR="00877550" w:rsidRPr="00244ED2">
        <w:rPr>
          <w:rFonts w:eastAsia="Times New Roman" w:cs="Times New Roman"/>
          <w:color w:val="000000" w:themeColor="text1"/>
          <w:szCs w:val="24"/>
          <w:lang w:eastAsia="lv-LV"/>
        </w:rPr>
        <w:t>,</w:t>
      </w:r>
      <w:r w:rsidR="005366A6">
        <w:rPr>
          <w:rFonts w:eastAsia="Times New Roman" w:cs="Times New Roman"/>
          <w:color w:val="000000" w:themeColor="text1"/>
          <w:szCs w:val="24"/>
          <w:lang w:eastAsia="lv-LV"/>
        </w:rPr>
        <w:t xml:space="preserve"> </w:t>
      </w:r>
      <w:r w:rsidR="00CF758C" w:rsidRPr="00244ED2">
        <w:rPr>
          <w:rFonts w:eastAsia="Times New Roman" w:cs="Times New Roman"/>
          <w:color w:val="000000" w:themeColor="text1"/>
          <w:szCs w:val="24"/>
          <w:lang w:eastAsia="lv-LV"/>
        </w:rPr>
        <w:t xml:space="preserve">ieskaitīšanu ilgtermiņa stabilizācijas rezervē </w:t>
      </w:r>
      <w:r w:rsidR="001523EC" w:rsidRPr="00244ED2">
        <w:rPr>
          <w:rFonts w:eastAsia="Times New Roman" w:cs="Times New Roman"/>
          <w:color w:val="000000" w:themeColor="text1"/>
          <w:szCs w:val="24"/>
          <w:lang w:eastAsia="lv-LV"/>
        </w:rPr>
        <w:t xml:space="preserve">vai novirzīšanu valdības parāda </w:t>
      </w:r>
      <w:r w:rsidR="00423044">
        <w:rPr>
          <w:rFonts w:eastAsia="Times New Roman" w:cs="Times New Roman"/>
          <w:color w:val="000000" w:themeColor="text1"/>
          <w:szCs w:val="24"/>
          <w:lang w:eastAsia="lv-LV"/>
        </w:rPr>
        <w:t>parādu dzēšanai</w:t>
      </w:r>
      <w:r w:rsidR="00E830E7">
        <w:rPr>
          <w:rFonts w:eastAsia="Times New Roman" w:cs="Times New Roman"/>
          <w:color w:val="000000" w:themeColor="text1"/>
          <w:szCs w:val="24"/>
          <w:lang w:eastAsia="lv-LV"/>
        </w:rPr>
        <w:t xml:space="preserve"> </w:t>
      </w:r>
      <w:r w:rsidR="00CF758C" w:rsidRPr="00244ED2">
        <w:rPr>
          <w:rFonts w:eastAsia="Times New Roman" w:cs="Times New Roman"/>
          <w:color w:val="000000" w:themeColor="text1"/>
          <w:szCs w:val="24"/>
          <w:lang w:eastAsia="lv-LV"/>
        </w:rPr>
        <w:t xml:space="preserve">pieņem Ministru kabinets pēc šā likuma </w:t>
      </w:r>
      <w:r w:rsidR="001A4476" w:rsidRPr="001A4476">
        <w:rPr>
          <w:rFonts w:eastAsia="Times New Roman" w:cs="Times New Roman"/>
          <w:color w:val="000000" w:themeColor="text1"/>
          <w:szCs w:val="24"/>
          <w:lang w:eastAsia="lv-LV"/>
        </w:rPr>
        <w:t>1</w:t>
      </w:r>
      <w:r w:rsidR="00B2042A">
        <w:rPr>
          <w:rFonts w:eastAsia="Times New Roman" w:cs="Times New Roman"/>
          <w:color w:val="000000" w:themeColor="text1"/>
          <w:szCs w:val="24"/>
          <w:lang w:eastAsia="lv-LV"/>
        </w:rPr>
        <w:t>6</w:t>
      </w:r>
      <w:r w:rsidR="00CF758C" w:rsidRPr="001A4476">
        <w:rPr>
          <w:rFonts w:eastAsia="Times New Roman" w:cs="Times New Roman"/>
          <w:color w:val="000000" w:themeColor="text1"/>
          <w:szCs w:val="24"/>
          <w:lang w:eastAsia="lv-LV"/>
        </w:rPr>
        <w:t>.</w:t>
      </w:r>
      <w:r w:rsidR="005B79BC">
        <w:rPr>
          <w:rFonts w:eastAsia="Times New Roman" w:cs="Times New Roman"/>
          <w:color w:val="000000" w:themeColor="text1"/>
          <w:szCs w:val="24"/>
          <w:lang w:eastAsia="lv-LV"/>
        </w:rPr>
        <w:t> </w:t>
      </w:r>
      <w:r w:rsidR="00CF758C" w:rsidRPr="00244ED2">
        <w:rPr>
          <w:rFonts w:eastAsia="Times New Roman" w:cs="Times New Roman"/>
          <w:color w:val="000000" w:themeColor="text1"/>
          <w:szCs w:val="24"/>
          <w:lang w:eastAsia="lv-LV"/>
        </w:rPr>
        <w:t>pantā minētā ziņojuma izskatīšanas</w:t>
      </w:r>
      <w:r w:rsidR="002F4461" w:rsidRPr="00244ED2">
        <w:rPr>
          <w:rFonts w:eastAsia="Times New Roman" w:cs="Times New Roman"/>
          <w:color w:val="000000" w:themeColor="text1"/>
          <w:szCs w:val="24"/>
          <w:lang w:eastAsia="lv-LV"/>
        </w:rPr>
        <w:t xml:space="preserve">, bet ne vēlāk kā līdz </w:t>
      </w:r>
      <w:r w:rsidR="00877550" w:rsidRPr="00244ED2">
        <w:rPr>
          <w:rFonts w:eastAsia="Times New Roman" w:cs="Times New Roman"/>
          <w:color w:val="000000" w:themeColor="text1"/>
          <w:szCs w:val="24"/>
          <w:lang w:eastAsia="lv-LV"/>
        </w:rPr>
        <w:t xml:space="preserve">pārskata gadam sekojošā saimnieciskā gada </w:t>
      </w:r>
      <w:r w:rsidR="002F4461" w:rsidRPr="00244ED2">
        <w:rPr>
          <w:rFonts w:eastAsia="Times New Roman" w:cs="Times New Roman"/>
          <w:color w:val="000000" w:themeColor="text1"/>
          <w:szCs w:val="24"/>
          <w:lang w:eastAsia="lv-LV"/>
        </w:rPr>
        <w:t>1</w:t>
      </w:r>
      <w:r w:rsidR="001523EC" w:rsidRPr="00244ED2">
        <w:rPr>
          <w:rFonts w:eastAsia="Times New Roman" w:cs="Times New Roman"/>
          <w:color w:val="000000" w:themeColor="text1"/>
          <w:szCs w:val="24"/>
          <w:lang w:eastAsia="lv-LV"/>
        </w:rPr>
        <w:t>0</w:t>
      </w:r>
      <w:r w:rsidR="002F4461" w:rsidRPr="00244ED2">
        <w:rPr>
          <w:rFonts w:eastAsia="Times New Roman" w:cs="Times New Roman"/>
          <w:color w:val="000000" w:themeColor="text1"/>
          <w:szCs w:val="24"/>
          <w:lang w:eastAsia="lv-LV"/>
        </w:rPr>
        <w:t>.</w:t>
      </w:r>
      <w:r w:rsidR="005B79BC">
        <w:rPr>
          <w:rFonts w:eastAsia="Times New Roman" w:cs="Times New Roman"/>
          <w:color w:val="000000" w:themeColor="text1"/>
          <w:szCs w:val="24"/>
          <w:lang w:eastAsia="lv-LV"/>
        </w:rPr>
        <w:t> </w:t>
      </w:r>
      <w:r w:rsidR="002F4461" w:rsidRPr="00244ED2">
        <w:rPr>
          <w:rFonts w:eastAsia="Times New Roman" w:cs="Times New Roman"/>
          <w:color w:val="000000" w:themeColor="text1"/>
          <w:szCs w:val="24"/>
          <w:lang w:eastAsia="lv-LV"/>
        </w:rPr>
        <w:t>martam</w:t>
      </w:r>
      <w:r w:rsidR="00CF758C" w:rsidRPr="00244ED2">
        <w:rPr>
          <w:rFonts w:eastAsia="Times New Roman" w:cs="Times New Roman"/>
          <w:color w:val="000000" w:themeColor="text1"/>
          <w:szCs w:val="24"/>
          <w:lang w:eastAsia="lv-LV"/>
        </w:rPr>
        <w:t>.</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6" w:name="bkm31"/>
      <w:r>
        <w:rPr>
          <w:rFonts w:eastAsia="Times New Roman" w:cs="Times New Roman"/>
          <w:b/>
          <w:bCs/>
          <w:color w:val="000000" w:themeColor="text1"/>
          <w:szCs w:val="24"/>
          <w:lang w:eastAsia="lv-LV"/>
        </w:rPr>
        <w:t>4</w:t>
      </w:r>
      <w:r w:rsidR="00CF758C" w:rsidRPr="00244ED2">
        <w:rPr>
          <w:rFonts w:eastAsia="Times New Roman" w:cs="Times New Roman"/>
          <w:b/>
          <w:bCs/>
          <w:color w:val="000000" w:themeColor="text1"/>
          <w:szCs w:val="24"/>
          <w:lang w:eastAsia="lv-LV"/>
        </w:rPr>
        <w:t>.</w:t>
      </w:r>
      <w:r w:rsidR="005B79B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pants</w:t>
      </w:r>
      <w:r w:rsidR="00CF758C" w:rsidRPr="00244ED2">
        <w:rPr>
          <w:rFonts w:eastAsia="Times New Roman" w:cs="Times New Roman"/>
          <w:color w:val="000000" w:themeColor="text1"/>
          <w:szCs w:val="24"/>
          <w:lang w:eastAsia="lv-LV"/>
        </w:rPr>
        <w:t xml:space="preserve">. </w:t>
      </w:r>
      <w:bookmarkEnd w:id="6"/>
      <w:r w:rsidR="00CF758C" w:rsidRPr="00244ED2">
        <w:rPr>
          <w:rFonts w:eastAsia="Times New Roman" w:cs="Times New Roman"/>
          <w:color w:val="000000" w:themeColor="text1"/>
          <w:szCs w:val="24"/>
          <w:lang w:eastAsia="lv-LV"/>
        </w:rPr>
        <w:t>(</w:t>
      </w:r>
      <w:r w:rsidR="00B11C50" w:rsidRPr="00244ED2">
        <w:rPr>
          <w:rFonts w:eastAsia="Times New Roman" w:cs="Times New Roman"/>
          <w:color w:val="000000" w:themeColor="text1"/>
          <w:szCs w:val="24"/>
          <w:lang w:eastAsia="lv-LV"/>
        </w:rPr>
        <w:t>1</w:t>
      </w:r>
      <w:r w:rsidR="00CF758C" w:rsidRPr="00244ED2">
        <w:rPr>
          <w:rFonts w:eastAsia="Times New Roman" w:cs="Times New Roman"/>
          <w:color w:val="000000" w:themeColor="text1"/>
          <w:szCs w:val="24"/>
          <w:lang w:eastAsia="lv-LV"/>
        </w:rPr>
        <w:t>) Valsts kase triju darba dienu laikā:</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 xml:space="preserve">1) no šā likuma </w:t>
      </w:r>
      <w:r w:rsidR="00B2042A">
        <w:rPr>
          <w:rFonts w:eastAsia="Times New Roman" w:cs="Times New Roman"/>
          <w:color w:val="000000" w:themeColor="text1"/>
          <w:szCs w:val="24"/>
          <w:lang w:eastAsia="lv-LV"/>
        </w:rPr>
        <w:t>3</w:t>
      </w:r>
      <w:r w:rsidR="001A4476">
        <w:rPr>
          <w:rFonts w:eastAsia="Times New Roman" w:cs="Times New Roman"/>
          <w:color w:val="000000" w:themeColor="text1"/>
          <w:szCs w:val="24"/>
          <w:lang w:eastAsia="lv-LV"/>
        </w:rPr>
        <w:t>.</w:t>
      </w:r>
      <w:r w:rsidR="005B79BC">
        <w:rPr>
          <w:rFonts w:eastAsia="Times New Roman" w:cs="Times New Roman"/>
          <w:color w:val="000000" w:themeColor="text1"/>
          <w:szCs w:val="24"/>
          <w:lang w:eastAsia="lv-LV"/>
        </w:rPr>
        <w:t> </w:t>
      </w:r>
      <w:r w:rsidR="005366A6">
        <w:rPr>
          <w:rFonts w:eastAsia="Times New Roman" w:cs="Times New Roman"/>
          <w:color w:val="000000" w:themeColor="text1"/>
          <w:szCs w:val="24"/>
          <w:lang w:eastAsia="lv-LV"/>
        </w:rPr>
        <w:t>pantā</w:t>
      </w:r>
      <w:r w:rsidRPr="00244ED2">
        <w:rPr>
          <w:rFonts w:eastAsia="Times New Roman" w:cs="Times New Roman"/>
          <w:color w:val="000000" w:themeColor="text1"/>
          <w:szCs w:val="24"/>
          <w:lang w:eastAsia="lv-LV"/>
        </w:rPr>
        <w:t xml:space="preserve"> minētā lēmuma pieņemšanas dienas nodrošina līdzekļu ieskaitīšanu Latvijas Bankā atvērtajā ilgtermiņa stabilizācijas rezerves kontā;</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2) no dienas, kad saņemti ienākumi no ilgtermiņa stabilizācijas rezerves līdzekļu pārvaldīšanas darījumiem, nodrošina šo līdzekļu ieskaitīšanu Latvijas Bankā atvērtajā ilgtermiņa stabilizācijas rezerves kontā.</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w:t>
      </w:r>
      <w:r w:rsidR="00B11C50" w:rsidRPr="00244ED2">
        <w:rPr>
          <w:rFonts w:eastAsia="Times New Roman" w:cs="Times New Roman"/>
          <w:color w:val="000000" w:themeColor="text1"/>
          <w:szCs w:val="24"/>
          <w:lang w:eastAsia="lv-LV"/>
        </w:rPr>
        <w:t>2</w:t>
      </w:r>
      <w:r w:rsidRPr="00244ED2">
        <w:rPr>
          <w:rFonts w:eastAsia="Times New Roman" w:cs="Times New Roman"/>
          <w:color w:val="000000" w:themeColor="text1"/>
          <w:szCs w:val="24"/>
          <w:lang w:eastAsia="lv-LV"/>
        </w:rPr>
        <w:t>) Valsts kase nodrošina to valsts budžeta līdzekļu, kas saskaņā ar likumu par valsts budžetu kārtējam gadam iemaksājami ilgtermiņa stabilizācijas rezervē, ieskaitīšanu Latvijas Bankā atvērtajā ilgtermiņa stabilizācijas rezerves kontā.</w:t>
      </w:r>
    </w:p>
    <w:p w:rsidR="006979EC" w:rsidRDefault="006979EC" w:rsidP="001437ED">
      <w:pPr>
        <w:spacing w:before="100" w:beforeAutospacing="1" w:after="100" w:afterAutospacing="1"/>
        <w:jc w:val="center"/>
        <w:rPr>
          <w:rFonts w:eastAsia="Times New Roman" w:cs="Times New Roman"/>
          <w:b/>
          <w:color w:val="000000" w:themeColor="text1"/>
          <w:szCs w:val="24"/>
          <w:lang w:eastAsia="lv-LV"/>
        </w:rPr>
      </w:pPr>
      <w:bookmarkStart w:id="7" w:name="bkm30"/>
    </w:p>
    <w:p w:rsidR="00CF758C" w:rsidRPr="00244ED2" w:rsidRDefault="00CF758C" w:rsidP="001437ED">
      <w:pPr>
        <w:spacing w:before="100" w:beforeAutospacing="1" w:after="100" w:afterAutospacing="1"/>
        <w:jc w:val="center"/>
        <w:rPr>
          <w:rFonts w:eastAsia="Times New Roman" w:cs="Times New Roman"/>
          <w:b/>
          <w:color w:val="000000" w:themeColor="text1"/>
          <w:szCs w:val="24"/>
          <w:lang w:eastAsia="lv-LV"/>
        </w:rPr>
      </w:pPr>
      <w:r w:rsidRPr="00244ED2">
        <w:rPr>
          <w:rFonts w:eastAsia="Times New Roman" w:cs="Times New Roman"/>
          <w:b/>
          <w:color w:val="000000" w:themeColor="text1"/>
          <w:szCs w:val="24"/>
          <w:lang w:eastAsia="lv-LV"/>
        </w:rPr>
        <w:t>III nodaļa</w:t>
      </w:r>
      <w:r w:rsidR="001437ED" w:rsidRPr="00244ED2">
        <w:rPr>
          <w:rFonts w:eastAsia="Times New Roman" w:cs="Times New Roman"/>
          <w:b/>
          <w:color w:val="000000" w:themeColor="text1"/>
          <w:szCs w:val="24"/>
          <w:lang w:eastAsia="lv-LV"/>
        </w:rPr>
        <w:t xml:space="preserve"> </w:t>
      </w:r>
      <w:r w:rsidRPr="00244ED2">
        <w:rPr>
          <w:rFonts w:eastAsia="Times New Roman" w:cs="Times New Roman"/>
          <w:b/>
          <w:color w:val="000000" w:themeColor="text1"/>
          <w:szCs w:val="24"/>
          <w:lang w:eastAsia="lv-LV"/>
        </w:rPr>
        <w:t>Ilgtermiņa stabilizācijas rezerves līdzekļu izlietošanas kārtība</w:t>
      </w:r>
    </w:p>
    <w:p w:rsidR="00200FC0" w:rsidRDefault="00C6232F" w:rsidP="001437ED">
      <w:pPr>
        <w:spacing w:before="100" w:beforeAutospacing="1" w:after="100" w:afterAutospacing="1"/>
        <w:jc w:val="both"/>
        <w:rPr>
          <w:rFonts w:eastAsia="Times New Roman" w:cs="Times New Roman"/>
          <w:color w:val="000000" w:themeColor="text1"/>
          <w:szCs w:val="24"/>
          <w:lang w:eastAsia="lv-LV"/>
        </w:rPr>
      </w:pPr>
      <w:bookmarkStart w:id="8" w:name="bkm18"/>
      <w:bookmarkEnd w:id="7"/>
      <w:r>
        <w:rPr>
          <w:rFonts w:eastAsia="Times New Roman" w:cs="Times New Roman"/>
          <w:b/>
          <w:color w:val="000000" w:themeColor="text1"/>
          <w:szCs w:val="24"/>
          <w:lang w:eastAsia="lv-LV"/>
        </w:rPr>
        <w:t>5</w:t>
      </w:r>
      <w:r w:rsidR="007140B0" w:rsidRPr="00244ED2">
        <w:rPr>
          <w:rFonts w:eastAsia="Times New Roman" w:cs="Times New Roman"/>
          <w:b/>
          <w:color w:val="000000" w:themeColor="text1"/>
          <w:szCs w:val="24"/>
          <w:lang w:eastAsia="lv-LV"/>
        </w:rPr>
        <w:t>.</w:t>
      </w:r>
      <w:r w:rsidR="005B79BC">
        <w:rPr>
          <w:rFonts w:eastAsia="Times New Roman" w:cs="Times New Roman"/>
          <w:b/>
          <w:color w:val="000000" w:themeColor="text1"/>
          <w:szCs w:val="24"/>
          <w:lang w:eastAsia="lv-LV"/>
        </w:rPr>
        <w:t> </w:t>
      </w:r>
      <w:r w:rsidR="007140B0" w:rsidRPr="00244ED2">
        <w:rPr>
          <w:rFonts w:eastAsia="Times New Roman" w:cs="Times New Roman"/>
          <w:b/>
          <w:color w:val="000000" w:themeColor="text1"/>
          <w:szCs w:val="24"/>
          <w:lang w:eastAsia="lv-LV"/>
        </w:rPr>
        <w:t>pants.</w:t>
      </w:r>
      <w:r w:rsidR="007140B0" w:rsidRPr="00244ED2">
        <w:rPr>
          <w:rFonts w:eastAsia="Times New Roman" w:cs="Times New Roman"/>
          <w:color w:val="000000" w:themeColor="text1"/>
          <w:szCs w:val="24"/>
          <w:lang w:eastAsia="lv-LV"/>
        </w:rPr>
        <w:t xml:space="preserve"> Ilgtermiņa stabilizācijas rezerves līdzekļi var tikt izmantot</w:t>
      </w:r>
      <w:r w:rsidR="00592954" w:rsidRPr="00244ED2">
        <w:rPr>
          <w:rFonts w:eastAsia="Times New Roman" w:cs="Times New Roman"/>
          <w:color w:val="000000" w:themeColor="text1"/>
          <w:szCs w:val="24"/>
          <w:lang w:eastAsia="lv-LV"/>
        </w:rPr>
        <w:t>i</w:t>
      </w:r>
      <w:r w:rsidR="007140B0" w:rsidRPr="00244ED2">
        <w:rPr>
          <w:rFonts w:eastAsia="Times New Roman" w:cs="Times New Roman"/>
          <w:color w:val="000000" w:themeColor="text1"/>
          <w:szCs w:val="24"/>
          <w:lang w:eastAsia="lv-LV"/>
        </w:rPr>
        <w:t xml:space="preserve"> tikai </w:t>
      </w:r>
      <w:r w:rsidR="00200FC0">
        <w:rPr>
          <w:rFonts w:eastAsia="Times New Roman" w:cs="Times New Roman"/>
          <w:color w:val="000000" w:themeColor="text1"/>
          <w:szCs w:val="24"/>
          <w:lang w:eastAsia="lv-LV"/>
        </w:rPr>
        <w:t>šādos gadījumos:</w:t>
      </w:r>
    </w:p>
    <w:p w:rsidR="00A64D66" w:rsidRDefault="007140B0" w:rsidP="006618D3">
      <w:pPr>
        <w:pStyle w:val="ListParagraph"/>
        <w:numPr>
          <w:ilvl w:val="0"/>
          <w:numId w:val="1"/>
        </w:numPr>
        <w:tabs>
          <w:tab w:val="left" w:pos="426"/>
        </w:tabs>
        <w:spacing w:before="100" w:beforeAutospacing="1" w:after="100" w:afterAutospacing="1"/>
        <w:ind w:left="0" w:firstLine="0"/>
        <w:jc w:val="both"/>
        <w:rPr>
          <w:rFonts w:eastAsia="Times New Roman" w:cs="Times New Roman"/>
          <w:color w:val="000000" w:themeColor="text1"/>
          <w:szCs w:val="24"/>
          <w:lang w:eastAsia="lv-LV"/>
        </w:rPr>
      </w:pPr>
      <w:r w:rsidRPr="00200FC0">
        <w:rPr>
          <w:rFonts w:eastAsia="Times New Roman" w:cs="Times New Roman"/>
          <w:color w:val="000000" w:themeColor="text1"/>
          <w:szCs w:val="24"/>
          <w:lang w:eastAsia="lv-LV"/>
        </w:rPr>
        <w:t xml:space="preserve">valsts </w:t>
      </w:r>
      <w:r w:rsidR="00A64D66">
        <w:rPr>
          <w:rFonts w:eastAsia="Times New Roman" w:cs="Times New Roman"/>
          <w:color w:val="000000" w:themeColor="text1"/>
          <w:szCs w:val="24"/>
          <w:lang w:eastAsia="lv-LV"/>
        </w:rPr>
        <w:t>pamatbudžeta</w:t>
      </w:r>
      <w:r w:rsidR="00404ED3" w:rsidRPr="00200FC0">
        <w:rPr>
          <w:rFonts w:eastAsia="Times New Roman" w:cs="Times New Roman"/>
          <w:color w:val="000000" w:themeColor="text1"/>
          <w:szCs w:val="24"/>
          <w:lang w:eastAsia="lv-LV"/>
        </w:rPr>
        <w:t xml:space="preserve"> </w:t>
      </w:r>
      <w:r w:rsidR="0022466C" w:rsidRPr="00200FC0">
        <w:rPr>
          <w:rFonts w:eastAsia="Times New Roman" w:cs="Times New Roman"/>
          <w:color w:val="000000" w:themeColor="text1"/>
          <w:szCs w:val="24"/>
          <w:lang w:eastAsia="lv-LV"/>
        </w:rPr>
        <w:t>finansiālā</w:t>
      </w:r>
      <w:r w:rsidRPr="00200FC0">
        <w:rPr>
          <w:rFonts w:eastAsia="Times New Roman" w:cs="Times New Roman"/>
          <w:color w:val="000000" w:themeColor="text1"/>
          <w:szCs w:val="24"/>
          <w:lang w:eastAsia="lv-LV"/>
        </w:rPr>
        <w:t xml:space="preserve"> deficīta segšanai</w:t>
      </w:r>
      <w:r w:rsidR="00592954" w:rsidRPr="00200FC0">
        <w:rPr>
          <w:rFonts w:eastAsia="Times New Roman" w:cs="Times New Roman"/>
          <w:color w:val="000000" w:themeColor="text1"/>
          <w:szCs w:val="24"/>
          <w:lang w:eastAsia="lv-LV"/>
        </w:rPr>
        <w:t xml:space="preserve"> gados, kad valsts </w:t>
      </w:r>
      <w:r w:rsidR="00A64D66">
        <w:rPr>
          <w:rFonts w:eastAsia="Times New Roman" w:cs="Times New Roman"/>
          <w:color w:val="000000" w:themeColor="text1"/>
          <w:szCs w:val="24"/>
          <w:lang w:eastAsia="lv-LV"/>
        </w:rPr>
        <w:t>pamat</w:t>
      </w:r>
      <w:r w:rsidR="00404ED3">
        <w:rPr>
          <w:rFonts w:eastAsia="Times New Roman" w:cs="Times New Roman"/>
          <w:color w:val="000000" w:themeColor="text1"/>
          <w:szCs w:val="24"/>
          <w:lang w:eastAsia="lv-LV"/>
        </w:rPr>
        <w:t>budžetā</w:t>
      </w:r>
      <w:r w:rsidR="00404ED3" w:rsidRPr="00200FC0">
        <w:rPr>
          <w:rFonts w:eastAsia="Times New Roman" w:cs="Times New Roman"/>
          <w:color w:val="000000" w:themeColor="text1"/>
          <w:szCs w:val="24"/>
          <w:lang w:eastAsia="lv-LV"/>
        </w:rPr>
        <w:t xml:space="preserve"> </w:t>
      </w:r>
      <w:r w:rsidR="00592954" w:rsidRPr="00200FC0">
        <w:rPr>
          <w:rFonts w:eastAsia="Times New Roman" w:cs="Times New Roman"/>
          <w:color w:val="000000" w:themeColor="text1"/>
          <w:szCs w:val="24"/>
          <w:lang w:eastAsia="lv-LV"/>
        </w:rPr>
        <w:t>saskaņā ar Fiskālās d</w:t>
      </w:r>
      <w:r w:rsidR="005B79BC">
        <w:rPr>
          <w:rFonts w:eastAsia="Times New Roman" w:cs="Times New Roman"/>
          <w:color w:val="000000" w:themeColor="text1"/>
          <w:szCs w:val="24"/>
          <w:lang w:eastAsia="lv-LV"/>
        </w:rPr>
        <w:t>isciplīnas likumu izstrādātajā v</w:t>
      </w:r>
      <w:r w:rsidR="00592954" w:rsidRPr="00200FC0">
        <w:rPr>
          <w:rFonts w:eastAsia="Times New Roman" w:cs="Times New Roman"/>
          <w:color w:val="000000" w:themeColor="text1"/>
          <w:szCs w:val="24"/>
          <w:lang w:eastAsia="lv-LV"/>
        </w:rPr>
        <w:t>idējā termiņa budžeta ietvara likumā attiecīgajā gadā ir plānots finansiālais deficīts</w:t>
      </w:r>
      <w:r w:rsidR="00200FC0">
        <w:rPr>
          <w:rFonts w:eastAsia="Times New Roman" w:cs="Times New Roman"/>
          <w:color w:val="000000" w:themeColor="text1"/>
          <w:szCs w:val="24"/>
          <w:lang w:eastAsia="lv-LV"/>
        </w:rPr>
        <w:t>;</w:t>
      </w:r>
    </w:p>
    <w:p w:rsidR="00120919" w:rsidRDefault="005B79BC" w:rsidP="006618D3">
      <w:pPr>
        <w:pStyle w:val="ListParagraph"/>
        <w:numPr>
          <w:ilvl w:val="0"/>
          <w:numId w:val="1"/>
        </w:numPr>
        <w:tabs>
          <w:tab w:val="left" w:pos="426"/>
        </w:tabs>
        <w:spacing w:before="100" w:beforeAutospacing="1" w:after="100" w:afterAutospacing="1"/>
        <w:ind w:left="0" w:firstLine="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lastRenderedPageBreak/>
        <w:t>n</w:t>
      </w:r>
      <w:r w:rsidR="004E6856">
        <w:rPr>
          <w:rFonts w:eastAsia="Times New Roman" w:cs="Times New Roman"/>
          <w:color w:val="000000" w:themeColor="text1"/>
          <w:szCs w:val="24"/>
          <w:lang w:eastAsia="lv-LV"/>
        </w:rPr>
        <w:t>eskarot Fiskālās disciplīnas likuma 17.</w:t>
      </w:r>
      <w:r>
        <w:rPr>
          <w:rFonts w:eastAsia="Times New Roman" w:cs="Times New Roman"/>
          <w:color w:val="000000" w:themeColor="text1"/>
          <w:szCs w:val="24"/>
          <w:lang w:eastAsia="lv-LV"/>
        </w:rPr>
        <w:t> </w:t>
      </w:r>
      <w:r w:rsidR="004E6856">
        <w:rPr>
          <w:rFonts w:eastAsia="Times New Roman" w:cs="Times New Roman"/>
          <w:color w:val="000000" w:themeColor="text1"/>
          <w:szCs w:val="24"/>
          <w:lang w:eastAsia="lv-LV"/>
        </w:rPr>
        <w:t xml:space="preserve">panta sestās daļas nosacījumus, </w:t>
      </w:r>
      <w:r w:rsidR="00120919" w:rsidRPr="00200FC0">
        <w:rPr>
          <w:rFonts w:eastAsia="Times New Roman" w:cs="Times New Roman"/>
          <w:color w:val="000000" w:themeColor="text1"/>
          <w:szCs w:val="24"/>
          <w:lang w:eastAsia="lv-LV"/>
        </w:rPr>
        <w:t>fiskālo risku mazināšanas vai novēršanas pasākumu</w:t>
      </w:r>
      <w:r w:rsidR="00DD16FB">
        <w:rPr>
          <w:rFonts w:eastAsia="Times New Roman" w:cs="Times New Roman"/>
          <w:color w:val="000000" w:themeColor="text1"/>
          <w:szCs w:val="24"/>
          <w:lang w:eastAsia="lv-LV"/>
        </w:rPr>
        <w:t xml:space="preserve">, tai skaitā to </w:t>
      </w:r>
      <w:r w:rsidR="00DD16FB" w:rsidRPr="00DD16FB">
        <w:rPr>
          <w:rFonts w:eastAsia="Times New Roman" w:cs="Times New Roman"/>
          <w:color w:val="000000" w:themeColor="text1"/>
          <w:szCs w:val="24"/>
          <w:lang w:eastAsia="lv-LV"/>
        </w:rPr>
        <w:tab/>
        <w:t>fiskālo</w:t>
      </w:r>
      <w:r w:rsidR="00DD16FB">
        <w:rPr>
          <w:rFonts w:eastAsia="Times New Roman" w:cs="Times New Roman"/>
          <w:color w:val="000000" w:themeColor="text1"/>
          <w:szCs w:val="24"/>
          <w:lang w:eastAsia="lv-LV"/>
        </w:rPr>
        <w:t xml:space="preserve"> </w:t>
      </w:r>
      <w:r w:rsidR="00DD16FB" w:rsidRPr="00DD16FB">
        <w:rPr>
          <w:rFonts w:eastAsia="Times New Roman" w:cs="Times New Roman"/>
          <w:color w:val="000000" w:themeColor="text1"/>
          <w:szCs w:val="24"/>
          <w:lang w:eastAsia="lv-LV"/>
        </w:rPr>
        <w:t>risku mazināšanas vai novēršanas pasākumu</w:t>
      </w:r>
      <w:r w:rsidR="00DD16FB">
        <w:rPr>
          <w:rFonts w:eastAsia="Times New Roman" w:cs="Times New Roman"/>
          <w:color w:val="000000" w:themeColor="text1"/>
          <w:szCs w:val="24"/>
          <w:lang w:eastAsia="lv-LV"/>
        </w:rPr>
        <w:t xml:space="preserve">, kas atbilst </w:t>
      </w:r>
      <w:r w:rsidR="00DD16FB" w:rsidRPr="00DD16FB">
        <w:rPr>
          <w:rFonts w:eastAsia="Times New Roman" w:cs="Times New Roman"/>
          <w:color w:val="000000" w:themeColor="text1"/>
          <w:szCs w:val="24"/>
          <w:lang w:eastAsia="lv-LV"/>
        </w:rPr>
        <w:t>Likuma par budžetu un finanšu vadību 8</w:t>
      </w:r>
      <w:r w:rsidR="009F4B77" w:rsidRPr="009F4B77">
        <w:rPr>
          <w:rFonts w:eastAsia="Times New Roman" w:cs="Times New Roman"/>
          <w:color w:val="000000" w:themeColor="text1"/>
          <w:szCs w:val="24"/>
          <w:vertAlign w:val="superscript"/>
          <w:lang w:eastAsia="lv-LV"/>
        </w:rPr>
        <w:t>1</w:t>
      </w:r>
      <w:r w:rsidR="00DD16FB" w:rsidRPr="00DD16FB">
        <w:rPr>
          <w:rFonts w:eastAsia="Times New Roman" w:cs="Times New Roman"/>
          <w:color w:val="000000" w:themeColor="text1"/>
          <w:szCs w:val="24"/>
          <w:lang w:eastAsia="lv-LV"/>
        </w:rPr>
        <w:t>.</w:t>
      </w:r>
      <w:r w:rsidR="006618D3">
        <w:rPr>
          <w:rFonts w:eastAsia="Times New Roman" w:cs="Times New Roman"/>
          <w:color w:val="000000" w:themeColor="text1"/>
          <w:szCs w:val="24"/>
          <w:lang w:eastAsia="lv-LV"/>
        </w:rPr>
        <w:t> </w:t>
      </w:r>
      <w:r w:rsidR="00DD16FB" w:rsidRPr="00DD16FB">
        <w:rPr>
          <w:rFonts w:eastAsia="Times New Roman" w:cs="Times New Roman"/>
          <w:color w:val="000000" w:themeColor="text1"/>
          <w:szCs w:val="24"/>
          <w:lang w:eastAsia="lv-LV"/>
        </w:rPr>
        <w:t>pantā noteikto mērķu realizācijai</w:t>
      </w:r>
      <w:r w:rsidR="00DD16FB">
        <w:rPr>
          <w:rFonts w:eastAsia="Times New Roman" w:cs="Times New Roman"/>
          <w:color w:val="000000" w:themeColor="text1"/>
          <w:szCs w:val="24"/>
          <w:lang w:eastAsia="lv-LV"/>
        </w:rPr>
        <w:t>,</w:t>
      </w:r>
      <w:r w:rsidR="00120919" w:rsidRPr="00200FC0">
        <w:rPr>
          <w:rFonts w:eastAsia="Times New Roman" w:cs="Times New Roman"/>
          <w:color w:val="000000" w:themeColor="text1"/>
          <w:szCs w:val="24"/>
          <w:lang w:eastAsia="lv-LV"/>
        </w:rPr>
        <w:t xml:space="preserve"> finansēšanai, ja līdzekļus nav iespējams nodrošināt no citiem finansējuma avotiem vai līdzekļu nodrošināšana ir saistīta ar lieliem valsts budžeta izdevumiem</w:t>
      </w:r>
      <w:r w:rsidR="00DA2AAA">
        <w:rPr>
          <w:rFonts w:eastAsia="Times New Roman" w:cs="Times New Roman"/>
          <w:color w:val="000000" w:themeColor="text1"/>
          <w:szCs w:val="24"/>
          <w:lang w:eastAsia="lv-LV"/>
        </w:rPr>
        <w:t>;</w:t>
      </w:r>
    </w:p>
    <w:p w:rsidR="00DA2AAA" w:rsidRPr="00200FC0" w:rsidRDefault="00DA2AAA" w:rsidP="006618D3">
      <w:pPr>
        <w:pStyle w:val="ListParagraph"/>
        <w:numPr>
          <w:ilvl w:val="0"/>
          <w:numId w:val="1"/>
        </w:numPr>
        <w:tabs>
          <w:tab w:val="left" w:pos="426"/>
        </w:tabs>
        <w:spacing w:before="100" w:beforeAutospacing="1" w:after="100" w:afterAutospacing="1"/>
        <w:ind w:left="0" w:firstLine="0"/>
        <w:jc w:val="both"/>
        <w:rPr>
          <w:rFonts w:eastAsia="Times New Roman" w:cs="Times New Roman"/>
          <w:color w:val="000000" w:themeColor="text1"/>
          <w:szCs w:val="24"/>
          <w:lang w:eastAsia="lv-LV"/>
        </w:rPr>
      </w:pPr>
      <w:r w:rsidRPr="00DA2AAA">
        <w:rPr>
          <w:rFonts w:eastAsia="Times New Roman" w:cs="Times New Roman"/>
          <w:color w:val="000000" w:themeColor="text1"/>
          <w:szCs w:val="24"/>
          <w:lang w:eastAsia="lv-LV"/>
        </w:rPr>
        <w:t>īstermiņa finansējuma nodrošināšanai Valsts kases kontos naudas līdzekļu vadības ietvaros uz termiņu, kas nepārsniedz 12 kalendāros mēnešus, ja līdzekļus nav iespējams nodrošināt no citiem finansējuma avotiem vai līdzekļu nodrošināšana ir saistīta ar lieliem valsts budžeta izdevumiem.</w:t>
      </w:r>
    </w:p>
    <w:p w:rsidR="00592954" w:rsidRPr="00244ED2" w:rsidRDefault="00C6232F" w:rsidP="001437ED">
      <w:pPr>
        <w:spacing w:before="100" w:beforeAutospacing="1" w:after="100" w:afterAutospacing="1"/>
        <w:jc w:val="both"/>
        <w:rPr>
          <w:rFonts w:eastAsia="Times New Roman" w:cs="Times New Roman"/>
          <w:color w:val="000000" w:themeColor="text1"/>
          <w:szCs w:val="24"/>
          <w:lang w:eastAsia="lv-LV"/>
        </w:rPr>
      </w:pPr>
      <w:r>
        <w:rPr>
          <w:rFonts w:eastAsia="Times New Roman" w:cs="Times New Roman"/>
          <w:b/>
          <w:color w:val="000000" w:themeColor="text1"/>
          <w:szCs w:val="24"/>
          <w:lang w:eastAsia="lv-LV"/>
        </w:rPr>
        <w:t>6</w:t>
      </w:r>
      <w:r w:rsidR="00592954" w:rsidRPr="00244ED2">
        <w:rPr>
          <w:rFonts w:eastAsia="Times New Roman" w:cs="Times New Roman"/>
          <w:b/>
          <w:color w:val="000000" w:themeColor="text1"/>
          <w:szCs w:val="24"/>
          <w:lang w:eastAsia="lv-LV"/>
        </w:rPr>
        <w:t>.</w:t>
      </w:r>
      <w:r w:rsidR="006618D3">
        <w:rPr>
          <w:rFonts w:eastAsia="Times New Roman" w:cs="Times New Roman"/>
          <w:b/>
          <w:color w:val="000000" w:themeColor="text1"/>
          <w:szCs w:val="24"/>
          <w:lang w:eastAsia="lv-LV"/>
        </w:rPr>
        <w:t> </w:t>
      </w:r>
      <w:r w:rsidR="00592954" w:rsidRPr="00244ED2">
        <w:rPr>
          <w:rFonts w:eastAsia="Times New Roman" w:cs="Times New Roman"/>
          <w:b/>
          <w:color w:val="000000" w:themeColor="text1"/>
          <w:szCs w:val="24"/>
          <w:lang w:eastAsia="lv-LV"/>
        </w:rPr>
        <w:t>pants.</w:t>
      </w:r>
      <w:r w:rsidR="00592954" w:rsidRPr="00244ED2">
        <w:rPr>
          <w:color w:val="000000" w:themeColor="text1"/>
        </w:rPr>
        <w:t xml:space="preserve"> </w:t>
      </w:r>
      <w:r w:rsidR="00592954" w:rsidRPr="00244ED2">
        <w:rPr>
          <w:rFonts w:eastAsia="Times New Roman" w:cs="Times New Roman"/>
          <w:color w:val="000000" w:themeColor="text1"/>
          <w:szCs w:val="24"/>
          <w:lang w:eastAsia="lv-LV"/>
        </w:rPr>
        <w:t xml:space="preserve">Lēmumu par nepieciešamību izmantot ilgtermiņa stabilizācijas rezerves līdzekļus, </w:t>
      </w:r>
      <w:r w:rsidR="005366A6">
        <w:rPr>
          <w:rFonts w:eastAsia="Times New Roman" w:cs="Times New Roman"/>
          <w:color w:val="000000" w:themeColor="text1"/>
          <w:szCs w:val="24"/>
          <w:lang w:eastAsia="lv-LV"/>
        </w:rPr>
        <w:t xml:space="preserve">pieņem </w:t>
      </w:r>
      <w:r w:rsidR="00592954" w:rsidRPr="00244ED2">
        <w:rPr>
          <w:rFonts w:eastAsia="Times New Roman" w:cs="Times New Roman"/>
          <w:color w:val="000000" w:themeColor="text1"/>
          <w:szCs w:val="24"/>
          <w:lang w:eastAsia="lv-LV"/>
        </w:rPr>
        <w:t>Ministru kabinets pēc finanšu ministra ieteikuma.</w:t>
      </w:r>
    </w:p>
    <w:p w:rsidR="006B2AED" w:rsidRPr="00244ED2" w:rsidRDefault="00C6232F" w:rsidP="001437ED">
      <w:pPr>
        <w:spacing w:before="100" w:beforeAutospacing="1" w:after="100" w:afterAutospacing="1"/>
        <w:jc w:val="both"/>
        <w:rPr>
          <w:rFonts w:eastAsia="Times New Roman" w:cs="Times New Roman"/>
          <w:color w:val="000000" w:themeColor="text1"/>
          <w:szCs w:val="24"/>
          <w:lang w:eastAsia="lv-LV"/>
        </w:rPr>
      </w:pPr>
      <w:r>
        <w:rPr>
          <w:rFonts w:eastAsia="Times New Roman" w:cs="Times New Roman"/>
          <w:b/>
          <w:color w:val="000000" w:themeColor="text1"/>
          <w:szCs w:val="24"/>
          <w:lang w:eastAsia="lv-LV"/>
        </w:rPr>
        <w:t>7</w:t>
      </w:r>
      <w:r w:rsidR="006B2AED" w:rsidRPr="00244ED2">
        <w:rPr>
          <w:rFonts w:eastAsia="Times New Roman" w:cs="Times New Roman"/>
          <w:b/>
          <w:color w:val="000000" w:themeColor="text1"/>
          <w:szCs w:val="24"/>
          <w:lang w:eastAsia="lv-LV"/>
        </w:rPr>
        <w:t>.</w:t>
      </w:r>
      <w:r w:rsidR="006618D3">
        <w:rPr>
          <w:rFonts w:eastAsia="Times New Roman" w:cs="Times New Roman"/>
          <w:b/>
          <w:color w:val="000000" w:themeColor="text1"/>
          <w:szCs w:val="24"/>
          <w:lang w:eastAsia="lv-LV"/>
        </w:rPr>
        <w:t> </w:t>
      </w:r>
      <w:r w:rsidR="006B2AED" w:rsidRPr="00244ED2">
        <w:rPr>
          <w:rFonts w:eastAsia="Times New Roman" w:cs="Times New Roman"/>
          <w:b/>
          <w:color w:val="000000" w:themeColor="text1"/>
          <w:szCs w:val="24"/>
          <w:lang w:eastAsia="lv-LV"/>
        </w:rPr>
        <w:t>pants.</w:t>
      </w:r>
      <w:r w:rsidR="006B2AED" w:rsidRPr="00244ED2">
        <w:rPr>
          <w:rFonts w:eastAsia="Times New Roman" w:cs="Times New Roman"/>
          <w:color w:val="000000" w:themeColor="text1"/>
          <w:szCs w:val="24"/>
          <w:lang w:eastAsia="lv-LV"/>
        </w:rPr>
        <w:t xml:space="preserve"> Valsts kase </w:t>
      </w:r>
      <w:r w:rsidR="003D2E26">
        <w:rPr>
          <w:rFonts w:eastAsia="Times New Roman" w:cs="Times New Roman"/>
          <w:color w:val="000000" w:themeColor="text1"/>
          <w:szCs w:val="24"/>
          <w:lang w:eastAsia="lv-LV"/>
        </w:rPr>
        <w:t>desmit</w:t>
      </w:r>
      <w:r w:rsidR="003D2E26" w:rsidRPr="00244ED2">
        <w:rPr>
          <w:rFonts w:eastAsia="Times New Roman" w:cs="Times New Roman"/>
          <w:color w:val="000000" w:themeColor="text1"/>
          <w:szCs w:val="24"/>
          <w:lang w:eastAsia="lv-LV"/>
        </w:rPr>
        <w:t xml:space="preserve"> </w:t>
      </w:r>
      <w:r w:rsidR="006B2AED" w:rsidRPr="00244ED2">
        <w:rPr>
          <w:rFonts w:eastAsia="Times New Roman" w:cs="Times New Roman"/>
          <w:color w:val="000000" w:themeColor="text1"/>
          <w:szCs w:val="24"/>
          <w:lang w:eastAsia="lv-LV"/>
        </w:rPr>
        <w:t xml:space="preserve">darba dienu laikā pēc </w:t>
      </w:r>
      <w:r w:rsidR="00B2042A">
        <w:rPr>
          <w:rFonts w:eastAsia="Times New Roman" w:cs="Times New Roman"/>
          <w:color w:val="000000" w:themeColor="text1"/>
          <w:szCs w:val="24"/>
          <w:lang w:eastAsia="lv-LV"/>
        </w:rPr>
        <w:t>6</w:t>
      </w:r>
      <w:r w:rsidR="006B2AED" w:rsidRPr="00244ED2">
        <w:rPr>
          <w:rFonts w:eastAsia="Times New Roman" w:cs="Times New Roman"/>
          <w:color w:val="000000" w:themeColor="text1"/>
          <w:szCs w:val="24"/>
          <w:lang w:eastAsia="lv-LV"/>
        </w:rPr>
        <w:t>.</w:t>
      </w:r>
      <w:r w:rsidR="006618D3">
        <w:rPr>
          <w:rFonts w:eastAsia="Times New Roman" w:cs="Times New Roman"/>
          <w:color w:val="000000" w:themeColor="text1"/>
          <w:szCs w:val="24"/>
          <w:lang w:eastAsia="lv-LV"/>
        </w:rPr>
        <w:t> </w:t>
      </w:r>
      <w:r w:rsidR="006B2AED" w:rsidRPr="00244ED2">
        <w:rPr>
          <w:rFonts w:eastAsia="Times New Roman" w:cs="Times New Roman"/>
          <w:color w:val="000000" w:themeColor="text1"/>
          <w:szCs w:val="24"/>
          <w:lang w:eastAsia="lv-LV"/>
        </w:rPr>
        <w:t xml:space="preserve">pantā minētā lēmuma pieņemšanas, nodrošina līdzekļu pārskaitīšanu no </w:t>
      </w:r>
      <w:r w:rsidR="00983CF0">
        <w:rPr>
          <w:rFonts w:eastAsia="Times New Roman" w:cs="Times New Roman"/>
          <w:color w:val="000000" w:themeColor="text1"/>
          <w:szCs w:val="24"/>
          <w:lang w:eastAsia="lv-LV"/>
        </w:rPr>
        <w:t>i</w:t>
      </w:r>
      <w:r w:rsidR="006B2AED" w:rsidRPr="00244ED2">
        <w:rPr>
          <w:rFonts w:eastAsia="Times New Roman" w:cs="Times New Roman"/>
          <w:color w:val="000000" w:themeColor="text1"/>
          <w:szCs w:val="24"/>
          <w:lang w:eastAsia="lv-LV"/>
        </w:rPr>
        <w:t>lgtermiņa stabilizācijas rezerves konta uz valsts budžeta kontu Latvijas Bankā.</w:t>
      </w:r>
    </w:p>
    <w:p w:rsidR="006979EC" w:rsidRDefault="006979EC" w:rsidP="00E3057E">
      <w:pPr>
        <w:spacing w:before="100" w:beforeAutospacing="1" w:after="100" w:afterAutospacing="1"/>
        <w:jc w:val="center"/>
        <w:rPr>
          <w:rFonts w:eastAsia="Times New Roman" w:cs="Times New Roman"/>
          <w:b/>
          <w:color w:val="000000" w:themeColor="text1"/>
          <w:szCs w:val="24"/>
          <w:lang w:eastAsia="lv-LV"/>
        </w:rPr>
      </w:pPr>
      <w:bookmarkStart w:id="9" w:name="bkm17"/>
      <w:bookmarkEnd w:id="8"/>
    </w:p>
    <w:p w:rsidR="00CF758C" w:rsidRPr="00244ED2" w:rsidRDefault="00CF758C" w:rsidP="00E3057E">
      <w:pPr>
        <w:spacing w:before="100" w:beforeAutospacing="1" w:after="100" w:afterAutospacing="1"/>
        <w:jc w:val="center"/>
        <w:rPr>
          <w:rFonts w:eastAsia="Times New Roman" w:cs="Times New Roman"/>
          <w:b/>
          <w:color w:val="000000" w:themeColor="text1"/>
          <w:szCs w:val="24"/>
          <w:lang w:eastAsia="lv-LV"/>
        </w:rPr>
      </w:pPr>
      <w:r w:rsidRPr="00244ED2">
        <w:rPr>
          <w:rFonts w:eastAsia="Times New Roman" w:cs="Times New Roman"/>
          <w:b/>
          <w:color w:val="000000" w:themeColor="text1"/>
          <w:szCs w:val="24"/>
          <w:lang w:eastAsia="lv-LV"/>
        </w:rPr>
        <w:t>IV nodaļa</w:t>
      </w:r>
      <w:r w:rsidR="001437ED" w:rsidRPr="00244ED2">
        <w:rPr>
          <w:rFonts w:eastAsia="Times New Roman" w:cs="Times New Roman"/>
          <w:b/>
          <w:color w:val="000000" w:themeColor="text1"/>
          <w:szCs w:val="24"/>
          <w:lang w:eastAsia="lv-LV"/>
        </w:rPr>
        <w:t xml:space="preserve"> </w:t>
      </w:r>
      <w:r w:rsidRPr="00244ED2">
        <w:rPr>
          <w:rFonts w:eastAsia="Times New Roman" w:cs="Times New Roman"/>
          <w:b/>
          <w:color w:val="000000" w:themeColor="text1"/>
          <w:szCs w:val="24"/>
          <w:lang w:eastAsia="lv-LV"/>
        </w:rPr>
        <w:t>Līdzekļu pārvaldīšana</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0" w:name="bkm16"/>
      <w:bookmarkEnd w:id="9"/>
      <w:r>
        <w:rPr>
          <w:rFonts w:eastAsia="Times New Roman" w:cs="Times New Roman"/>
          <w:b/>
          <w:bCs/>
          <w:color w:val="000000" w:themeColor="text1"/>
          <w:szCs w:val="24"/>
          <w:lang w:eastAsia="lv-LV"/>
        </w:rPr>
        <w:t>8</w:t>
      </w:r>
      <w:r w:rsidR="00CF758C" w:rsidRPr="00244ED2">
        <w:rPr>
          <w:rFonts w:eastAsia="Times New Roman" w:cs="Times New Roman"/>
          <w:b/>
          <w:bCs/>
          <w:color w:val="000000" w:themeColor="text1"/>
          <w:szCs w:val="24"/>
          <w:lang w:eastAsia="lv-LV"/>
        </w:rPr>
        <w:t>.</w:t>
      </w:r>
      <w:r w:rsidR="006618D3">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 xml:space="preserve">pants. </w:t>
      </w:r>
      <w:r w:rsidR="00CF758C" w:rsidRPr="00244ED2">
        <w:rPr>
          <w:rFonts w:eastAsia="Times New Roman" w:cs="Times New Roman"/>
          <w:color w:val="000000" w:themeColor="text1"/>
          <w:szCs w:val="24"/>
          <w:lang w:eastAsia="lv-LV"/>
        </w:rPr>
        <w:t>Ilgtermiņa stabilizācijas rezerves līdzekļu pārvaldīšanu nodrošina Valsts kase. Visus ar līdzekļu pārvaldīšanu saistītos maksājumus Valsts kase sedz no ilgtermiņa stabilizācijas rezerves līdzekļiem.</w:t>
      </w:r>
      <w:r w:rsidR="00487E6B" w:rsidRPr="00244ED2">
        <w:rPr>
          <w:rFonts w:eastAsia="Times New Roman" w:cs="Times New Roman"/>
          <w:color w:val="000000" w:themeColor="text1"/>
          <w:szCs w:val="24"/>
          <w:lang w:eastAsia="lv-LV"/>
        </w:rPr>
        <w:t xml:space="preserve"> </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1" w:name="bkm15"/>
      <w:bookmarkEnd w:id="10"/>
      <w:r>
        <w:rPr>
          <w:rFonts w:eastAsia="Times New Roman" w:cs="Times New Roman"/>
          <w:b/>
          <w:bCs/>
          <w:color w:val="000000" w:themeColor="text1"/>
          <w:szCs w:val="24"/>
          <w:lang w:eastAsia="lv-LV"/>
        </w:rPr>
        <w:t>9</w:t>
      </w:r>
      <w:r w:rsidR="00CF758C" w:rsidRPr="00244ED2">
        <w:rPr>
          <w:rFonts w:eastAsia="Times New Roman" w:cs="Times New Roman"/>
          <w:b/>
          <w:bCs/>
          <w:color w:val="000000" w:themeColor="text1"/>
          <w:szCs w:val="24"/>
          <w:lang w:eastAsia="lv-LV"/>
        </w:rPr>
        <w:t>.</w:t>
      </w:r>
      <w:r w:rsidR="006618D3">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 xml:space="preserve">pants. </w:t>
      </w:r>
      <w:r w:rsidR="00CF758C" w:rsidRPr="00244ED2">
        <w:rPr>
          <w:rFonts w:eastAsia="Times New Roman" w:cs="Times New Roman"/>
          <w:color w:val="000000" w:themeColor="text1"/>
          <w:szCs w:val="24"/>
          <w:lang w:eastAsia="lv-LV"/>
        </w:rPr>
        <w:t>Ilgtermiņa stabilizācijas rezerves līdzekļus pārvalda nošķirti no citiem valsts budžeta līdzekļiem, un šo līdzekļu ieguldījumu stratēģiju apstiprina finanšu ministrs.</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2" w:name="bkm14"/>
      <w:bookmarkEnd w:id="11"/>
      <w:r>
        <w:rPr>
          <w:rFonts w:eastAsia="Times New Roman" w:cs="Times New Roman"/>
          <w:b/>
          <w:bCs/>
          <w:color w:val="000000" w:themeColor="text1"/>
          <w:szCs w:val="24"/>
          <w:lang w:eastAsia="lv-LV"/>
        </w:rPr>
        <w:t>10</w:t>
      </w:r>
      <w:r w:rsidR="00CF758C" w:rsidRPr="00244ED2">
        <w:rPr>
          <w:rFonts w:eastAsia="Times New Roman" w:cs="Times New Roman"/>
          <w:b/>
          <w:bCs/>
          <w:color w:val="000000" w:themeColor="text1"/>
          <w:szCs w:val="24"/>
          <w:lang w:eastAsia="lv-LV"/>
        </w:rPr>
        <w:t>.</w:t>
      </w:r>
      <w:r w:rsidR="006618D3">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pants.</w:t>
      </w:r>
      <w:r w:rsidR="00CF758C" w:rsidRPr="00244ED2">
        <w:rPr>
          <w:rFonts w:eastAsia="Times New Roman" w:cs="Times New Roman"/>
          <w:color w:val="000000" w:themeColor="text1"/>
          <w:szCs w:val="24"/>
          <w:lang w:eastAsia="lv-LV"/>
        </w:rPr>
        <w:t xml:space="preserve"> Finanšu risku pārvaldīšanai ilgtermiņa stabilizācijas rezerves līdzekļu ieguldījumu stratēģijā nosaka:</w:t>
      </w:r>
    </w:p>
    <w:p w:rsidR="00CF758C" w:rsidRPr="00C21123" w:rsidRDefault="00CF758C" w:rsidP="00C21123">
      <w:pPr>
        <w:pStyle w:val="ListParagraph"/>
        <w:numPr>
          <w:ilvl w:val="0"/>
          <w:numId w:val="2"/>
        </w:numPr>
        <w:spacing w:before="100" w:beforeAutospacing="1" w:after="100" w:afterAutospacing="1"/>
        <w:ind w:left="284" w:hanging="284"/>
        <w:jc w:val="both"/>
        <w:rPr>
          <w:rFonts w:eastAsia="Times New Roman" w:cs="Times New Roman"/>
          <w:color w:val="000000" w:themeColor="text1"/>
          <w:szCs w:val="24"/>
          <w:lang w:eastAsia="lv-LV"/>
        </w:rPr>
      </w:pPr>
      <w:r w:rsidRPr="00C21123">
        <w:rPr>
          <w:rFonts w:eastAsia="Times New Roman" w:cs="Times New Roman"/>
          <w:color w:val="000000" w:themeColor="text1"/>
          <w:szCs w:val="24"/>
          <w:lang w:eastAsia="lv-LV"/>
        </w:rPr>
        <w:t xml:space="preserve">ierobežojumus attiecībā uz ieguldījumu subjektiem un ieguldījumu veikšanai pieļaujamiem finanšu instrumentu veidiem, izmantojot starptautiski atzītu kredītreitingu aģentūru </w:t>
      </w:r>
      <w:r w:rsidR="0058377F" w:rsidRPr="00C21123">
        <w:rPr>
          <w:rFonts w:eastAsia="Times New Roman" w:cs="Times New Roman"/>
          <w:color w:val="000000" w:themeColor="text1"/>
          <w:szCs w:val="24"/>
          <w:lang w:eastAsia="lv-LV"/>
        </w:rPr>
        <w:t xml:space="preserve">noteiktos </w:t>
      </w:r>
      <w:r w:rsidRPr="00C21123">
        <w:rPr>
          <w:rFonts w:eastAsia="Times New Roman" w:cs="Times New Roman"/>
          <w:color w:val="000000" w:themeColor="text1"/>
          <w:szCs w:val="24"/>
          <w:lang w:eastAsia="lv-LV"/>
        </w:rPr>
        <w:t>kredītreitingus;</w:t>
      </w:r>
    </w:p>
    <w:p w:rsidR="00CF758C" w:rsidRPr="00C21123" w:rsidRDefault="00CF758C" w:rsidP="00C21123">
      <w:pPr>
        <w:pStyle w:val="ListParagraph"/>
        <w:numPr>
          <w:ilvl w:val="0"/>
          <w:numId w:val="2"/>
        </w:numPr>
        <w:spacing w:before="100" w:beforeAutospacing="1" w:after="100" w:afterAutospacing="1"/>
        <w:ind w:left="284" w:hanging="284"/>
        <w:jc w:val="both"/>
        <w:rPr>
          <w:rFonts w:eastAsia="Times New Roman" w:cs="Times New Roman"/>
          <w:color w:val="000000" w:themeColor="text1"/>
          <w:szCs w:val="24"/>
          <w:lang w:eastAsia="lv-LV"/>
        </w:rPr>
      </w:pPr>
      <w:r w:rsidRPr="00C21123">
        <w:rPr>
          <w:rFonts w:eastAsia="Times New Roman" w:cs="Times New Roman"/>
          <w:color w:val="000000" w:themeColor="text1"/>
          <w:szCs w:val="24"/>
          <w:lang w:eastAsia="lv-LV"/>
        </w:rPr>
        <w:t>ieguldījumu valūtu struktūras ierobežojumus;</w:t>
      </w:r>
    </w:p>
    <w:p w:rsidR="00CF758C" w:rsidRPr="00C21123" w:rsidRDefault="00CF758C" w:rsidP="00C21123">
      <w:pPr>
        <w:pStyle w:val="ListParagraph"/>
        <w:numPr>
          <w:ilvl w:val="0"/>
          <w:numId w:val="2"/>
        </w:numPr>
        <w:spacing w:before="100" w:beforeAutospacing="1" w:after="100" w:afterAutospacing="1"/>
        <w:ind w:left="284" w:hanging="284"/>
        <w:jc w:val="both"/>
        <w:rPr>
          <w:rFonts w:eastAsia="Times New Roman" w:cs="Times New Roman"/>
          <w:color w:val="000000" w:themeColor="text1"/>
          <w:szCs w:val="24"/>
          <w:lang w:eastAsia="lv-LV"/>
        </w:rPr>
      </w:pPr>
      <w:r w:rsidRPr="00C21123">
        <w:rPr>
          <w:rFonts w:eastAsia="Times New Roman" w:cs="Times New Roman"/>
          <w:color w:val="000000" w:themeColor="text1"/>
          <w:szCs w:val="24"/>
          <w:lang w:eastAsia="lv-LV"/>
        </w:rPr>
        <w:t>ieguldījumu ģeogrāfiskās un nozaru diversifikācijas ierobežojumus un citus ierobežojumus finanšu risku pārvaldīšanai</w:t>
      </w:r>
      <w:r w:rsidR="0058377F" w:rsidRPr="00C21123">
        <w:rPr>
          <w:rFonts w:eastAsia="Times New Roman" w:cs="Times New Roman"/>
          <w:color w:val="000000" w:themeColor="text1"/>
          <w:szCs w:val="24"/>
          <w:lang w:eastAsia="lv-LV"/>
        </w:rPr>
        <w:t>.</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3" w:name="bkm13"/>
      <w:bookmarkEnd w:id="12"/>
      <w:r>
        <w:rPr>
          <w:rFonts w:eastAsia="Times New Roman" w:cs="Times New Roman"/>
          <w:b/>
          <w:bCs/>
          <w:color w:val="000000" w:themeColor="text1"/>
          <w:szCs w:val="24"/>
          <w:lang w:eastAsia="lv-LV"/>
        </w:rPr>
        <w:t>11</w:t>
      </w:r>
      <w:r w:rsidR="00CF758C" w:rsidRPr="00244ED2">
        <w:rPr>
          <w:rFonts w:eastAsia="Times New Roman" w:cs="Times New Roman"/>
          <w:b/>
          <w:bCs/>
          <w:color w:val="000000" w:themeColor="text1"/>
          <w:szCs w:val="24"/>
          <w:lang w:eastAsia="lv-LV"/>
        </w:rPr>
        <w:t>.</w:t>
      </w:r>
      <w:r w:rsidR="00746076">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pants.</w:t>
      </w:r>
      <w:r w:rsidR="00CF758C" w:rsidRPr="00244ED2">
        <w:rPr>
          <w:rFonts w:eastAsia="Times New Roman" w:cs="Times New Roman"/>
          <w:color w:val="000000" w:themeColor="text1"/>
          <w:szCs w:val="24"/>
          <w:lang w:eastAsia="lv-LV"/>
        </w:rPr>
        <w:t xml:space="preserve"> Ilgtermiņa stabilizācijas rezerves pārvaldīšanā </w:t>
      </w:r>
      <w:r w:rsidR="002369D2" w:rsidRPr="00244ED2">
        <w:rPr>
          <w:rFonts w:eastAsia="Times New Roman" w:cs="Times New Roman"/>
          <w:color w:val="000000" w:themeColor="text1"/>
          <w:szCs w:val="24"/>
          <w:lang w:eastAsia="lv-LV"/>
        </w:rPr>
        <w:t xml:space="preserve">atļauts </w:t>
      </w:r>
      <w:r w:rsidR="00CF758C" w:rsidRPr="00244ED2">
        <w:rPr>
          <w:rFonts w:eastAsia="Times New Roman" w:cs="Times New Roman"/>
          <w:color w:val="000000" w:themeColor="text1"/>
          <w:szCs w:val="24"/>
          <w:lang w:eastAsia="lv-LV"/>
        </w:rPr>
        <w:t>izmanto</w:t>
      </w:r>
      <w:r w:rsidR="002369D2" w:rsidRPr="00244ED2">
        <w:rPr>
          <w:rFonts w:eastAsia="Times New Roman" w:cs="Times New Roman"/>
          <w:color w:val="000000" w:themeColor="text1"/>
          <w:szCs w:val="24"/>
          <w:lang w:eastAsia="lv-LV"/>
        </w:rPr>
        <w:t>t</w:t>
      </w:r>
      <w:r w:rsidR="00CF758C" w:rsidRPr="00244ED2">
        <w:rPr>
          <w:rFonts w:eastAsia="Times New Roman" w:cs="Times New Roman"/>
          <w:color w:val="000000" w:themeColor="text1"/>
          <w:szCs w:val="24"/>
          <w:lang w:eastAsia="lv-LV"/>
        </w:rPr>
        <w:t xml:space="preserve"> atvasinātos finanšu instrumentus.</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4" w:name="bkm12"/>
      <w:bookmarkEnd w:id="13"/>
      <w:r>
        <w:rPr>
          <w:rFonts w:eastAsia="Times New Roman" w:cs="Times New Roman"/>
          <w:b/>
          <w:bCs/>
          <w:color w:val="000000" w:themeColor="text1"/>
          <w:szCs w:val="24"/>
          <w:lang w:eastAsia="lv-LV"/>
        </w:rPr>
        <w:t>12</w:t>
      </w:r>
      <w:r w:rsidR="00CF758C" w:rsidRPr="00244ED2">
        <w:rPr>
          <w:rFonts w:eastAsia="Times New Roman" w:cs="Times New Roman"/>
          <w:b/>
          <w:bCs/>
          <w:color w:val="000000" w:themeColor="text1"/>
          <w:szCs w:val="24"/>
          <w:lang w:eastAsia="lv-LV"/>
        </w:rPr>
        <w:t>.</w:t>
      </w:r>
      <w:r w:rsidR="00746076">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 xml:space="preserve">pants. </w:t>
      </w:r>
      <w:r w:rsidR="00CF758C" w:rsidRPr="00244ED2">
        <w:rPr>
          <w:rFonts w:eastAsia="Times New Roman" w:cs="Times New Roman"/>
          <w:color w:val="000000" w:themeColor="text1"/>
          <w:szCs w:val="24"/>
          <w:lang w:eastAsia="lv-LV"/>
        </w:rPr>
        <w:t>Ilgtermiņa stabilizācijas rezerves līdzekļus atļauts ieguldīt šādos finanšu instrumentos atbilstoši ilgtermiņa stabilizācijas rezerves līdzekļu</w:t>
      </w:r>
      <w:r w:rsidR="006B2AED" w:rsidRPr="00244ED2">
        <w:rPr>
          <w:rFonts w:eastAsia="Times New Roman" w:cs="Times New Roman"/>
          <w:color w:val="000000" w:themeColor="text1"/>
          <w:szCs w:val="24"/>
          <w:lang w:eastAsia="lv-LV"/>
        </w:rPr>
        <w:t xml:space="preserve"> </w:t>
      </w:r>
      <w:r w:rsidR="00CF758C" w:rsidRPr="00244ED2">
        <w:rPr>
          <w:rFonts w:eastAsia="Times New Roman" w:cs="Times New Roman"/>
          <w:color w:val="000000" w:themeColor="text1"/>
          <w:szCs w:val="24"/>
          <w:lang w:eastAsia="lv-LV"/>
        </w:rPr>
        <w:t>ieguldīšanas stratēģijā noteiktajiem ierobežojumiem:</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1) valsts un starptautisko finanšu institūciju emitētajos vai garantētajos vērtspapīros, izņemot Latvijas valsts emitētos vai garantētos vērtspapīrus;</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2) pašvaldību emitētajos vai garantētajos vērtspapīros, izņemot Latvijas pašvaldību emitētos vai garantētos vērtspapīrus;</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lastRenderedPageBreak/>
        <w:t>3) komercsabiedrību kapitāla vērtspapīros, ja tie iekļauti vismaz vienas Eiropas Savienības dalībvalsts vai Eiropas Ekonomikas zonas valsts, vai Ekonomiskās sadarbības un attīstības organizācijas dalībvalsts fondu biržas sarakstos, kā arī komercsabiedrību parāda vērtspapīros;</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4) noguldījumos Latvijas Bankā un kredītiestādēs, kuras ir saņēmušas licenci kredītiestādes darbībai un kurām ir atļauts sniegt finanšu pakalpojumus vismaz vienā Eiropas Savienības dalībvalstī vai Eiropas Ekonomikas zonas valstī, vai Ekonomiskās sadarbības un attīstības organizācijas dalībvalstī;</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5) ieguldījumu fondos, ja attiecīgais ieguldījumu fonds ir reģistrēts Eiropas Savienības dalībvalstī vai Eiropas Ekonomikas zonas valstī, vai Ekonomiskās sadarbības un attīstības organizācijas dalībvalstī.</w:t>
      </w:r>
    </w:p>
    <w:p w:rsidR="006979EC" w:rsidRDefault="006979EC" w:rsidP="001437ED">
      <w:pPr>
        <w:spacing w:before="100" w:beforeAutospacing="1" w:after="100" w:afterAutospacing="1"/>
        <w:jc w:val="center"/>
        <w:rPr>
          <w:rFonts w:eastAsia="Times New Roman" w:cs="Times New Roman"/>
          <w:b/>
          <w:color w:val="000000" w:themeColor="text1"/>
          <w:szCs w:val="24"/>
          <w:lang w:eastAsia="lv-LV"/>
        </w:rPr>
      </w:pPr>
      <w:bookmarkStart w:id="15" w:name="bkm11"/>
      <w:bookmarkEnd w:id="14"/>
    </w:p>
    <w:p w:rsidR="00CF758C" w:rsidRPr="00244ED2" w:rsidRDefault="00CF758C" w:rsidP="001437ED">
      <w:pPr>
        <w:spacing w:before="100" w:beforeAutospacing="1" w:after="100" w:afterAutospacing="1"/>
        <w:jc w:val="center"/>
        <w:rPr>
          <w:rFonts w:eastAsia="Times New Roman" w:cs="Times New Roman"/>
          <w:b/>
          <w:color w:val="000000" w:themeColor="text1"/>
          <w:szCs w:val="24"/>
          <w:lang w:eastAsia="lv-LV"/>
        </w:rPr>
      </w:pPr>
      <w:r w:rsidRPr="00244ED2">
        <w:rPr>
          <w:rFonts w:eastAsia="Times New Roman" w:cs="Times New Roman"/>
          <w:b/>
          <w:color w:val="000000" w:themeColor="text1"/>
          <w:szCs w:val="24"/>
          <w:lang w:eastAsia="lv-LV"/>
        </w:rPr>
        <w:t>V nodaļa</w:t>
      </w:r>
      <w:r w:rsidR="001437ED" w:rsidRPr="00244ED2">
        <w:rPr>
          <w:rFonts w:eastAsia="Times New Roman" w:cs="Times New Roman"/>
          <w:b/>
          <w:color w:val="000000" w:themeColor="text1"/>
          <w:szCs w:val="24"/>
          <w:lang w:eastAsia="lv-LV"/>
        </w:rPr>
        <w:t xml:space="preserve"> </w:t>
      </w:r>
      <w:r w:rsidRPr="00244ED2">
        <w:rPr>
          <w:rFonts w:eastAsia="Times New Roman" w:cs="Times New Roman"/>
          <w:b/>
          <w:color w:val="000000" w:themeColor="text1"/>
          <w:szCs w:val="24"/>
          <w:lang w:eastAsia="lv-LV"/>
        </w:rPr>
        <w:t>Līdzekļu uzskaite un pārskati</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6" w:name="bkm10"/>
      <w:bookmarkEnd w:id="15"/>
      <w:r>
        <w:rPr>
          <w:rFonts w:eastAsia="Times New Roman" w:cs="Times New Roman"/>
          <w:b/>
          <w:bCs/>
          <w:color w:val="000000" w:themeColor="text1"/>
          <w:szCs w:val="24"/>
          <w:lang w:eastAsia="lv-LV"/>
        </w:rPr>
        <w:t>13</w:t>
      </w:r>
      <w:r w:rsidR="00CF758C" w:rsidRPr="00244ED2">
        <w:rPr>
          <w:rFonts w:eastAsia="Times New Roman" w:cs="Times New Roman"/>
          <w:b/>
          <w:bCs/>
          <w:color w:val="000000" w:themeColor="text1"/>
          <w:szCs w:val="24"/>
          <w:lang w:eastAsia="lv-LV"/>
        </w:rPr>
        <w:t>.</w:t>
      </w:r>
      <w:r w:rsidR="006979E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 xml:space="preserve">pants. </w:t>
      </w:r>
      <w:r w:rsidR="00CF758C" w:rsidRPr="00244ED2">
        <w:rPr>
          <w:rFonts w:eastAsia="Times New Roman" w:cs="Times New Roman"/>
          <w:color w:val="000000" w:themeColor="text1"/>
          <w:szCs w:val="24"/>
          <w:lang w:eastAsia="lv-LV"/>
        </w:rPr>
        <w:t xml:space="preserve">Valsts kase nodrošina ilgtermiņa stabilizācijas rezerves </w:t>
      </w:r>
      <w:bookmarkEnd w:id="16"/>
      <w:r w:rsidR="00885440" w:rsidRPr="00244ED2">
        <w:rPr>
          <w:rFonts w:eastAsia="Times New Roman" w:cs="Times New Roman"/>
          <w:color w:val="000000" w:themeColor="text1"/>
          <w:szCs w:val="24"/>
          <w:lang w:eastAsia="lv-LV"/>
        </w:rPr>
        <w:t>grāmatvedības uzskaiti</w:t>
      </w:r>
      <w:r w:rsidR="00CF758C" w:rsidRPr="00244ED2">
        <w:rPr>
          <w:rFonts w:eastAsia="Times New Roman" w:cs="Times New Roman"/>
          <w:color w:val="000000" w:themeColor="text1"/>
          <w:szCs w:val="24"/>
          <w:lang w:eastAsia="lv-LV"/>
        </w:rPr>
        <w:t xml:space="preserve"> un to, ka </w:t>
      </w:r>
      <w:r w:rsidR="00B42997" w:rsidRPr="00244ED2">
        <w:rPr>
          <w:rFonts w:eastAsia="Times New Roman" w:cs="Times New Roman"/>
          <w:color w:val="000000" w:themeColor="text1"/>
          <w:szCs w:val="24"/>
          <w:lang w:eastAsia="lv-LV"/>
        </w:rPr>
        <w:t>gada pārskats</w:t>
      </w:r>
      <w:r w:rsidR="00CF758C" w:rsidRPr="00244ED2">
        <w:rPr>
          <w:rFonts w:eastAsia="Times New Roman" w:cs="Times New Roman"/>
          <w:color w:val="000000" w:themeColor="text1"/>
          <w:szCs w:val="24"/>
          <w:lang w:eastAsia="lv-LV"/>
        </w:rPr>
        <w:t xml:space="preserve"> par ilgtermiņa stabilizācijas rezervi tiek sagatavots atbilstoši normatīvajiem aktiem par grāmatvedības uzskaiti un pārskatiem.</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7" w:name="bkm9"/>
      <w:r>
        <w:rPr>
          <w:rFonts w:eastAsia="Times New Roman" w:cs="Times New Roman"/>
          <w:b/>
          <w:bCs/>
          <w:color w:val="000000" w:themeColor="text1"/>
          <w:szCs w:val="24"/>
          <w:lang w:eastAsia="lv-LV"/>
        </w:rPr>
        <w:t>14</w:t>
      </w:r>
      <w:r w:rsidR="00CF758C" w:rsidRPr="00244ED2">
        <w:rPr>
          <w:rFonts w:eastAsia="Times New Roman" w:cs="Times New Roman"/>
          <w:b/>
          <w:bCs/>
          <w:color w:val="000000" w:themeColor="text1"/>
          <w:szCs w:val="24"/>
          <w:lang w:eastAsia="lv-LV"/>
        </w:rPr>
        <w:t>.</w:t>
      </w:r>
      <w:r w:rsidR="006979E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 xml:space="preserve">pants. </w:t>
      </w:r>
      <w:r w:rsidR="00CF758C" w:rsidRPr="00244ED2">
        <w:rPr>
          <w:rFonts w:eastAsia="Times New Roman" w:cs="Times New Roman"/>
          <w:color w:val="000000" w:themeColor="text1"/>
          <w:szCs w:val="24"/>
          <w:lang w:eastAsia="lv-LV"/>
        </w:rPr>
        <w:t>Reizi ceturksnī līdz pārskata periodam sekojošā mēneša 10.datumam Valsts kase iesniedz finanšu ministram pārskatu par veiktajiem darījumiem.</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8" w:name="bkm8"/>
      <w:bookmarkEnd w:id="17"/>
      <w:r>
        <w:rPr>
          <w:rFonts w:eastAsia="Times New Roman" w:cs="Times New Roman"/>
          <w:b/>
          <w:bCs/>
          <w:color w:val="000000" w:themeColor="text1"/>
          <w:szCs w:val="24"/>
          <w:lang w:eastAsia="lv-LV"/>
        </w:rPr>
        <w:t>15</w:t>
      </w:r>
      <w:r w:rsidR="00CF758C" w:rsidRPr="00244ED2">
        <w:rPr>
          <w:rFonts w:eastAsia="Times New Roman" w:cs="Times New Roman"/>
          <w:b/>
          <w:bCs/>
          <w:color w:val="000000" w:themeColor="text1"/>
          <w:szCs w:val="24"/>
          <w:lang w:eastAsia="lv-LV"/>
        </w:rPr>
        <w:t>.</w:t>
      </w:r>
      <w:r w:rsidR="006979E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 xml:space="preserve">pants. </w:t>
      </w:r>
      <w:r w:rsidR="00CF758C" w:rsidRPr="00244ED2">
        <w:rPr>
          <w:rFonts w:eastAsia="Times New Roman" w:cs="Times New Roman"/>
          <w:color w:val="000000" w:themeColor="text1"/>
          <w:szCs w:val="24"/>
          <w:lang w:eastAsia="lv-LV"/>
        </w:rPr>
        <w:t xml:space="preserve">Gada pārskats par ilgtermiņa stabilizācijas rezervi un tās ieguldījumiem ir saimnieciskā gada pārskata par valsts budžeta izpildi un par pašvaldību budžetiem </w:t>
      </w:r>
      <w:r w:rsidR="00C63554" w:rsidRPr="00244ED2">
        <w:rPr>
          <w:rFonts w:eastAsia="Times New Roman" w:cs="Times New Roman"/>
          <w:color w:val="000000" w:themeColor="text1"/>
          <w:szCs w:val="24"/>
          <w:lang w:eastAsia="lv-LV"/>
        </w:rPr>
        <w:t>(turpmāk- saimnieciskā gada pārskats)</w:t>
      </w:r>
      <w:r w:rsidR="00C63554" w:rsidRPr="00244ED2" w:rsidDel="00B42997">
        <w:rPr>
          <w:rFonts w:eastAsia="Times New Roman" w:cs="Times New Roman"/>
          <w:color w:val="000000" w:themeColor="text1"/>
          <w:szCs w:val="24"/>
          <w:lang w:eastAsia="lv-LV"/>
        </w:rPr>
        <w:t xml:space="preserve"> </w:t>
      </w:r>
      <w:r w:rsidR="00CF758C" w:rsidRPr="00244ED2">
        <w:rPr>
          <w:rFonts w:eastAsia="Times New Roman" w:cs="Times New Roman"/>
          <w:color w:val="000000" w:themeColor="text1"/>
          <w:szCs w:val="24"/>
          <w:lang w:eastAsia="lv-LV"/>
        </w:rPr>
        <w:t xml:space="preserve"> neatņemama sastāvdaļa un ir pakļauts tādai pašai kontrolei kā saimnieciskā gada pārskats.</w:t>
      </w:r>
    </w:p>
    <w:p w:rsidR="00CF758C" w:rsidRPr="00244ED2" w:rsidRDefault="00C6232F" w:rsidP="001437ED">
      <w:pPr>
        <w:spacing w:before="100" w:beforeAutospacing="1" w:after="100" w:afterAutospacing="1"/>
        <w:jc w:val="both"/>
        <w:rPr>
          <w:rFonts w:eastAsia="Times New Roman" w:cs="Times New Roman"/>
          <w:color w:val="000000" w:themeColor="text1"/>
          <w:szCs w:val="24"/>
          <w:lang w:eastAsia="lv-LV"/>
        </w:rPr>
      </w:pPr>
      <w:bookmarkStart w:id="19" w:name="bkm7"/>
      <w:bookmarkEnd w:id="18"/>
      <w:r>
        <w:rPr>
          <w:rFonts w:eastAsia="Times New Roman" w:cs="Times New Roman"/>
          <w:b/>
          <w:bCs/>
          <w:color w:val="000000" w:themeColor="text1"/>
          <w:szCs w:val="24"/>
          <w:lang w:eastAsia="lv-LV"/>
        </w:rPr>
        <w:t>16</w:t>
      </w:r>
      <w:r w:rsidR="00CF758C" w:rsidRPr="00244ED2">
        <w:rPr>
          <w:rFonts w:eastAsia="Times New Roman" w:cs="Times New Roman"/>
          <w:b/>
          <w:bCs/>
          <w:color w:val="000000" w:themeColor="text1"/>
          <w:szCs w:val="24"/>
          <w:lang w:eastAsia="lv-LV"/>
        </w:rPr>
        <w:t>.</w:t>
      </w:r>
      <w:r w:rsidR="006979EC">
        <w:rPr>
          <w:rFonts w:eastAsia="Times New Roman" w:cs="Times New Roman"/>
          <w:b/>
          <w:bCs/>
          <w:color w:val="000000" w:themeColor="text1"/>
          <w:szCs w:val="24"/>
          <w:lang w:eastAsia="lv-LV"/>
        </w:rPr>
        <w:t> </w:t>
      </w:r>
      <w:r w:rsidR="00CF758C" w:rsidRPr="00244ED2">
        <w:rPr>
          <w:rFonts w:eastAsia="Times New Roman" w:cs="Times New Roman"/>
          <w:b/>
          <w:bCs/>
          <w:color w:val="000000" w:themeColor="text1"/>
          <w:szCs w:val="24"/>
          <w:lang w:eastAsia="lv-LV"/>
        </w:rPr>
        <w:t>pants.</w:t>
      </w:r>
      <w:r w:rsidR="00CF758C" w:rsidRPr="00244ED2">
        <w:rPr>
          <w:rFonts w:eastAsia="Times New Roman" w:cs="Times New Roman"/>
          <w:color w:val="000000" w:themeColor="text1"/>
          <w:szCs w:val="24"/>
          <w:lang w:eastAsia="lv-LV"/>
        </w:rPr>
        <w:t xml:space="preserve"> Reizi gadā līdz pārskata gadam sekojošā saimnieciskā gada 1.martam Finanšu ministrija sagatavo un finanšu ministrs iesniedz izskatīšanai Ministru kabinetā ziņojumu par pārskata gada:</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1) valsts pamatbudžeta ieņēmumiem un valsts pamatbudžeta izpildes rezultātu;</w:t>
      </w:r>
    </w:p>
    <w:p w:rsidR="00CF758C" w:rsidRPr="00244ED2" w:rsidRDefault="00CF758C" w:rsidP="001437ED">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color w:val="000000" w:themeColor="text1"/>
          <w:szCs w:val="24"/>
          <w:lang w:eastAsia="lv-LV"/>
        </w:rPr>
        <w:t>2) ilgtermiņa stabilizācijas rezerves ienākumiem, finanšu darījumiem un ar tiem saistītajiem maksājumiem un no ilgtermiņa stabilizācijas rezerves finansētajiem pasākumiem.</w:t>
      </w:r>
    </w:p>
    <w:p w:rsidR="006979EC" w:rsidRDefault="006979EC" w:rsidP="006979EC">
      <w:pPr>
        <w:spacing w:before="100" w:beforeAutospacing="1" w:after="100" w:afterAutospacing="1"/>
        <w:jc w:val="center"/>
        <w:rPr>
          <w:rFonts w:eastAsia="Times New Roman" w:cs="Times New Roman"/>
          <w:b/>
          <w:color w:val="000000" w:themeColor="text1"/>
          <w:szCs w:val="24"/>
          <w:lang w:eastAsia="lv-LV"/>
        </w:rPr>
      </w:pPr>
      <w:bookmarkStart w:id="20" w:name="bkm6"/>
      <w:bookmarkEnd w:id="19"/>
    </w:p>
    <w:p w:rsidR="00CF758C" w:rsidRPr="00244ED2" w:rsidRDefault="00CF758C" w:rsidP="006979EC">
      <w:pPr>
        <w:spacing w:before="100" w:beforeAutospacing="1" w:after="100" w:afterAutospacing="1"/>
        <w:jc w:val="center"/>
        <w:rPr>
          <w:rFonts w:eastAsia="Times New Roman" w:cs="Times New Roman"/>
          <w:b/>
          <w:color w:val="000000" w:themeColor="text1"/>
          <w:szCs w:val="24"/>
          <w:lang w:eastAsia="lv-LV"/>
        </w:rPr>
      </w:pPr>
      <w:r w:rsidRPr="00244ED2">
        <w:rPr>
          <w:rFonts w:eastAsia="Times New Roman" w:cs="Times New Roman"/>
          <w:b/>
          <w:color w:val="000000" w:themeColor="text1"/>
          <w:szCs w:val="24"/>
          <w:lang w:eastAsia="lv-LV"/>
        </w:rPr>
        <w:t>Pārejas noteikumi</w:t>
      </w:r>
    </w:p>
    <w:p w:rsidR="00CF758C" w:rsidRPr="00244ED2" w:rsidRDefault="00126A32" w:rsidP="001437ED">
      <w:pPr>
        <w:spacing w:before="100" w:beforeAutospacing="1" w:after="100" w:afterAutospacing="1"/>
        <w:jc w:val="both"/>
        <w:rPr>
          <w:rFonts w:eastAsia="Times New Roman" w:cs="Times New Roman"/>
          <w:color w:val="000000" w:themeColor="text1"/>
          <w:szCs w:val="24"/>
          <w:lang w:eastAsia="lv-LV"/>
        </w:rPr>
      </w:pPr>
      <w:bookmarkStart w:id="21" w:name="bkm0"/>
      <w:bookmarkEnd w:id="20"/>
      <w:r w:rsidRPr="00244ED2">
        <w:rPr>
          <w:rFonts w:eastAsia="Times New Roman" w:cs="Times New Roman"/>
          <w:color w:val="000000" w:themeColor="text1"/>
          <w:szCs w:val="24"/>
          <w:lang w:eastAsia="lv-LV"/>
        </w:rPr>
        <w:t>1</w:t>
      </w:r>
      <w:r w:rsidR="00CF758C" w:rsidRPr="00244ED2">
        <w:rPr>
          <w:rFonts w:eastAsia="Times New Roman" w:cs="Times New Roman"/>
          <w:color w:val="000000" w:themeColor="text1"/>
          <w:szCs w:val="24"/>
          <w:lang w:eastAsia="lv-LV"/>
        </w:rPr>
        <w:t xml:space="preserve">. </w:t>
      </w:r>
      <w:r w:rsidR="004A0729">
        <w:rPr>
          <w:rFonts w:eastAsia="Times New Roman" w:cs="Times New Roman"/>
          <w:color w:val="000000" w:themeColor="text1"/>
          <w:szCs w:val="24"/>
          <w:lang w:eastAsia="lv-LV"/>
        </w:rPr>
        <w:t xml:space="preserve">Finanšu ministrija sagatavo un finanšu ministrs </w:t>
      </w:r>
      <w:r w:rsidR="00CF758C" w:rsidRPr="00244ED2">
        <w:rPr>
          <w:rFonts w:eastAsia="Times New Roman" w:cs="Times New Roman"/>
          <w:color w:val="000000" w:themeColor="text1"/>
          <w:szCs w:val="24"/>
          <w:lang w:eastAsia="lv-LV"/>
        </w:rPr>
        <w:t xml:space="preserve">iesniedz Ministru kabinetam šā likuma </w:t>
      </w:r>
      <w:bookmarkEnd w:id="21"/>
      <w:r w:rsidR="001A4476" w:rsidRPr="001A4476">
        <w:rPr>
          <w:rFonts w:eastAsia="Times New Roman" w:cs="Times New Roman"/>
          <w:color w:val="000000" w:themeColor="text1"/>
          <w:szCs w:val="24"/>
          <w:lang w:eastAsia="lv-LV"/>
        </w:rPr>
        <w:t>1</w:t>
      </w:r>
      <w:r w:rsidR="00B2042A">
        <w:rPr>
          <w:rFonts w:eastAsia="Times New Roman" w:cs="Times New Roman"/>
          <w:color w:val="000000" w:themeColor="text1"/>
          <w:szCs w:val="24"/>
          <w:lang w:eastAsia="lv-LV"/>
        </w:rPr>
        <w:t>6</w:t>
      </w:r>
      <w:r w:rsidR="00CF758C" w:rsidRPr="001A4476">
        <w:rPr>
          <w:rFonts w:eastAsia="Times New Roman" w:cs="Times New Roman"/>
          <w:color w:val="000000" w:themeColor="text1"/>
          <w:szCs w:val="24"/>
          <w:lang w:eastAsia="lv-LV"/>
        </w:rPr>
        <w:t>.</w:t>
      </w:r>
      <w:r w:rsidR="006979EC">
        <w:rPr>
          <w:rFonts w:eastAsia="Times New Roman" w:cs="Times New Roman"/>
          <w:color w:val="000000" w:themeColor="text1"/>
          <w:szCs w:val="24"/>
          <w:lang w:eastAsia="lv-LV"/>
        </w:rPr>
        <w:t> </w:t>
      </w:r>
      <w:r w:rsidR="00CF758C" w:rsidRPr="00244ED2">
        <w:rPr>
          <w:rFonts w:eastAsia="Times New Roman" w:cs="Times New Roman"/>
          <w:color w:val="000000" w:themeColor="text1"/>
          <w:szCs w:val="24"/>
          <w:lang w:eastAsia="lv-LV"/>
        </w:rPr>
        <w:t>pantā m</w:t>
      </w:r>
      <w:r w:rsidRPr="00244ED2">
        <w:rPr>
          <w:rFonts w:eastAsia="Times New Roman" w:cs="Times New Roman"/>
          <w:color w:val="000000" w:themeColor="text1"/>
          <w:szCs w:val="24"/>
          <w:lang w:eastAsia="lv-LV"/>
        </w:rPr>
        <w:t xml:space="preserve">inēto ziņojumu </w:t>
      </w:r>
      <w:r w:rsidR="004A0729">
        <w:rPr>
          <w:rFonts w:eastAsia="Times New Roman" w:cs="Times New Roman"/>
          <w:color w:val="000000" w:themeColor="text1"/>
          <w:szCs w:val="24"/>
          <w:lang w:eastAsia="lv-LV"/>
        </w:rPr>
        <w:t xml:space="preserve">par laika periodu sākot ar </w:t>
      </w:r>
      <w:r w:rsidR="00CF758C" w:rsidRPr="00244ED2">
        <w:rPr>
          <w:rFonts w:eastAsia="Times New Roman" w:cs="Times New Roman"/>
          <w:color w:val="000000" w:themeColor="text1"/>
          <w:szCs w:val="24"/>
          <w:lang w:eastAsia="lv-LV"/>
        </w:rPr>
        <w:t>201</w:t>
      </w:r>
      <w:r w:rsidR="004A0729">
        <w:rPr>
          <w:rFonts w:eastAsia="Times New Roman" w:cs="Times New Roman"/>
          <w:color w:val="000000" w:themeColor="text1"/>
          <w:szCs w:val="24"/>
          <w:lang w:eastAsia="lv-LV"/>
        </w:rPr>
        <w:t>4.</w:t>
      </w:r>
      <w:r w:rsidR="006979EC">
        <w:rPr>
          <w:rFonts w:eastAsia="Times New Roman" w:cs="Times New Roman"/>
          <w:color w:val="000000" w:themeColor="text1"/>
          <w:szCs w:val="24"/>
          <w:lang w:eastAsia="lv-LV"/>
        </w:rPr>
        <w:t> </w:t>
      </w:r>
      <w:r w:rsidR="004A0729">
        <w:rPr>
          <w:rFonts w:eastAsia="Times New Roman" w:cs="Times New Roman"/>
          <w:color w:val="000000" w:themeColor="text1"/>
          <w:szCs w:val="24"/>
          <w:lang w:eastAsia="lv-LV"/>
        </w:rPr>
        <w:t>gada</w:t>
      </w:r>
      <w:r w:rsidR="00CF758C" w:rsidRPr="00244ED2">
        <w:rPr>
          <w:rFonts w:eastAsia="Times New Roman" w:cs="Times New Roman"/>
          <w:color w:val="000000" w:themeColor="text1"/>
          <w:szCs w:val="24"/>
          <w:lang w:eastAsia="lv-LV"/>
        </w:rPr>
        <w:t xml:space="preserve"> </w:t>
      </w:r>
      <w:r w:rsidR="004A0729">
        <w:rPr>
          <w:rFonts w:eastAsia="Times New Roman" w:cs="Times New Roman"/>
          <w:color w:val="000000" w:themeColor="text1"/>
          <w:szCs w:val="24"/>
          <w:lang w:eastAsia="lv-LV"/>
        </w:rPr>
        <w:t>1. janvāri</w:t>
      </w:r>
      <w:r w:rsidR="00CF758C" w:rsidRPr="00244ED2">
        <w:rPr>
          <w:rFonts w:eastAsia="Times New Roman" w:cs="Times New Roman"/>
          <w:color w:val="000000" w:themeColor="text1"/>
          <w:szCs w:val="24"/>
          <w:lang w:eastAsia="lv-LV"/>
        </w:rPr>
        <w:t>.</w:t>
      </w:r>
    </w:p>
    <w:p w:rsidR="00C63554" w:rsidRDefault="00126A32" w:rsidP="00C63554">
      <w:pPr>
        <w:spacing w:before="100" w:beforeAutospacing="1" w:after="100" w:afterAutospacing="1"/>
        <w:jc w:val="both"/>
        <w:rPr>
          <w:rFonts w:eastAsia="Times New Roman" w:cs="Times New Roman"/>
          <w:color w:val="000000" w:themeColor="text1"/>
          <w:szCs w:val="24"/>
          <w:lang w:eastAsia="lv-LV"/>
        </w:rPr>
      </w:pPr>
      <w:r w:rsidRPr="00244ED2">
        <w:rPr>
          <w:rFonts w:eastAsia="Times New Roman" w:cs="Times New Roman"/>
          <w:iCs/>
          <w:color w:val="000000" w:themeColor="text1"/>
          <w:szCs w:val="24"/>
          <w:lang w:eastAsia="lv-LV"/>
        </w:rPr>
        <w:t>2</w:t>
      </w:r>
      <w:r w:rsidR="00C63554" w:rsidRPr="00244ED2">
        <w:rPr>
          <w:rFonts w:eastAsia="Times New Roman" w:cs="Times New Roman"/>
          <w:iCs/>
          <w:color w:val="000000" w:themeColor="text1"/>
          <w:szCs w:val="24"/>
          <w:lang w:eastAsia="lv-LV"/>
        </w:rPr>
        <w:t>.</w:t>
      </w:r>
      <w:r w:rsidR="00CA42DE">
        <w:rPr>
          <w:rFonts w:eastAsia="Times New Roman" w:cs="Times New Roman"/>
          <w:iCs/>
          <w:color w:val="000000" w:themeColor="text1"/>
          <w:szCs w:val="24"/>
          <w:lang w:eastAsia="lv-LV"/>
        </w:rPr>
        <w:t>Šā</w:t>
      </w:r>
      <w:r w:rsidR="00C63554" w:rsidRPr="00244ED2">
        <w:rPr>
          <w:rFonts w:eastAsia="Times New Roman" w:cs="Times New Roman"/>
          <w:iCs/>
          <w:color w:val="000000" w:themeColor="text1"/>
          <w:szCs w:val="24"/>
          <w:lang w:eastAsia="lv-LV"/>
        </w:rPr>
        <w:t xml:space="preserve"> likuma </w:t>
      </w:r>
      <w:r w:rsidR="001A4476">
        <w:rPr>
          <w:rFonts w:eastAsia="Times New Roman" w:cs="Times New Roman"/>
          <w:iCs/>
          <w:color w:val="000000" w:themeColor="text1"/>
          <w:szCs w:val="24"/>
          <w:lang w:eastAsia="lv-LV"/>
        </w:rPr>
        <w:t>1</w:t>
      </w:r>
      <w:r w:rsidR="00B2042A">
        <w:rPr>
          <w:rFonts w:eastAsia="Times New Roman" w:cs="Times New Roman"/>
          <w:iCs/>
          <w:color w:val="000000" w:themeColor="text1"/>
          <w:szCs w:val="24"/>
          <w:lang w:eastAsia="lv-LV"/>
        </w:rPr>
        <w:t>3</w:t>
      </w:r>
      <w:r w:rsidR="00C63554" w:rsidRPr="00244ED2">
        <w:rPr>
          <w:rFonts w:eastAsia="Times New Roman" w:cs="Times New Roman"/>
          <w:iCs/>
          <w:color w:val="000000" w:themeColor="text1"/>
          <w:szCs w:val="24"/>
          <w:lang w:eastAsia="lv-LV"/>
        </w:rPr>
        <w:t xml:space="preserve">.un </w:t>
      </w:r>
      <w:r w:rsidR="001A4476">
        <w:rPr>
          <w:rFonts w:eastAsia="Times New Roman" w:cs="Times New Roman"/>
          <w:iCs/>
          <w:color w:val="000000" w:themeColor="text1"/>
          <w:szCs w:val="24"/>
          <w:lang w:eastAsia="lv-LV"/>
        </w:rPr>
        <w:t>1</w:t>
      </w:r>
      <w:r w:rsidR="00B2042A">
        <w:rPr>
          <w:rFonts w:eastAsia="Times New Roman" w:cs="Times New Roman"/>
          <w:iCs/>
          <w:color w:val="000000" w:themeColor="text1"/>
          <w:szCs w:val="24"/>
          <w:lang w:eastAsia="lv-LV"/>
        </w:rPr>
        <w:t>4</w:t>
      </w:r>
      <w:r w:rsidR="00C63554" w:rsidRPr="00244ED2">
        <w:rPr>
          <w:rFonts w:eastAsia="Times New Roman" w:cs="Times New Roman"/>
          <w:iCs/>
          <w:color w:val="000000" w:themeColor="text1"/>
          <w:szCs w:val="24"/>
          <w:lang w:eastAsia="lv-LV"/>
        </w:rPr>
        <w:t xml:space="preserve">.pantā minētos pārskatus sagatavo sākot ar  pārskata periodu, kad Valsts kase atbilstoši </w:t>
      </w:r>
      <w:r w:rsidR="00CA42DE">
        <w:rPr>
          <w:rFonts w:eastAsia="Times New Roman" w:cs="Times New Roman"/>
          <w:iCs/>
          <w:color w:val="000000" w:themeColor="text1"/>
          <w:szCs w:val="24"/>
          <w:lang w:eastAsia="lv-LV"/>
        </w:rPr>
        <w:t>šā</w:t>
      </w:r>
      <w:r w:rsidR="00C63554" w:rsidRPr="00244ED2">
        <w:rPr>
          <w:rFonts w:eastAsia="Times New Roman" w:cs="Times New Roman"/>
          <w:iCs/>
          <w:color w:val="000000" w:themeColor="text1"/>
          <w:szCs w:val="24"/>
          <w:lang w:eastAsia="lv-LV"/>
        </w:rPr>
        <w:t xml:space="preserve"> likuma </w:t>
      </w:r>
      <w:r w:rsidR="00B2042A">
        <w:rPr>
          <w:rFonts w:eastAsia="Times New Roman" w:cs="Times New Roman"/>
          <w:iCs/>
          <w:color w:val="000000" w:themeColor="text1"/>
          <w:szCs w:val="24"/>
          <w:lang w:eastAsia="lv-LV"/>
        </w:rPr>
        <w:t>4</w:t>
      </w:r>
      <w:r w:rsidR="00C63554" w:rsidRPr="00244ED2">
        <w:rPr>
          <w:rFonts w:eastAsia="Times New Roman" w:cs="Times New Roman"/>
          <w:color w:val="000000" w:themeColor="text1"/>
          <w:szCs w:val="24"/>
          <w:lang w:eastAsia="lv-LV"/>
        </w:rPr>
        <w:t xml:space="preserve">.panta </w:t>
      </w:r>
      <w:r w:rsidR="001A4476">
        <w:rPr>
          <w:rFonts w:eastAsia="Times New Roman" w:cs="Times New Roman"/>
          <w:color w:val="000000" w:themeColor="text1"/>
          <w:szCs w:val="24"/>
          <w:lang w:eastAsia="lv-LV"/>
        </w:rPr>
        <w:t>pirmajai</w:t>
      </w:r>
      <w:r w:rsidR="00C63554" w:rsidRPr="00244ED2">
        <w:rPr>
          <w:rFonts w:eastAsia="Times New Roman" w:cs="Times New Roman"/>
          <w:color w:val="000000" w:themeColor="text1"/>
          <w:szCs w:val="24"/>
          <w:lang w:eastAsia="lv-LV"/>
        </w:rPr>
        <w:t xml:space="preserve"> daļai nodrošinājusi līdzekļu pārskaitīšanu ilgtermiņa stabilizācijas rezerves kontā.</w:t>
      </w:r>
    </w:p>
    <w:p w:rsidR="004A6438" w:rsidRPr="00633AA9" w:rsidRDefault="00FF6D72" w:rsidP="004A6438">
      <w:pPr>
        <w:spacing w:before="100" w:beforeAutospacing="1" w:after="100" w:afterAutospacing="1"/>
        <w:jc w:val="both"/>
        <w:rPr>
          <w:rFonts w:eastAsia="Times New Roman" w:cs="Times New Roman"/>
          <w:szCs w:val="24"/>
          <w:lang w:eastAsia="lv-LV"/>
        </w:rPr>
      </w:pPr>
      <w:r>
        <w:rPr>
          <w:rFonts w:eastAsia="Times New Roman" w:cs="Times New Roman"/>
          <w:szCs w:val="24"/>
          <w:lang w:eastAsia="lv-LV"/>
        </w:rPr>
        <w:t>3</w:t>
      </w:r>
      <w:r w:rsidR="004A6438">
        <w:rPr>
          <w:rFonts w:eastAsia="Times New Roman" w:cs="Times New Roman"/>
          <w:szCs w:val="24"/>
          <w:lang w:eastAsia="lv-LV"/>
        </w:rPr>
        <w:t>.</w:t>
      </w:r>
      <w:r w:rsidR="004A6438" w:rsidRPr="00633AA9">
        <w:rPr>
          <w:rFonts w:eastAsia="Times New Roman" w:cs="Times New Roman"/>
          <w:szCs w:val="24"/>
          <w:lang w:eastAsia="lv-LV"/>
        </w:rPr>
        <w:t xml:space="preserve">Valsts kase </w:t>
      </w:r>
      <w:r w:rsidR="00516040">
        <w:rPr>
          <w:rFonts w:eastAsia="Times New Roman" w:cs="Times New Roman"/>
          <w:szCs w:val="24"/>
          <w:lang w:eastAsia="lv-LV"/>
        </w:rPr>
        <w:t xml:space="preserve">negatavo un </w:t>
      </w:r>
      <w:r w:rsidR="004A6438" w:rsidRPr="00633AA9">
        <w:rPr>
          <w:rFonts w:eastAsia="Times New Roman" w:cs="Times New Roman"/>
          <w:szCs w:val="24"/>
          <w:lang w:eastAsia="lv-LV"/>
        </w:rPr>
        <w:t xml:space="preserve">neiesniedz šā likuma </w:t>
      </w:r>
      <w:r w:rsidR="004A6438">
        <w:rPr>
          <w:rFonts w:eastAsia="Times New Roman" w:cs="Times New Roman"/>
          <w:szCs w:val="24"/>
          <w:lang w:eastAsia="lv-LV"/>
        </w:rPr>
        <w:t>1</w:t>
      </w:r>
      <w:r w:rsidR="00B2042A">
        <w:rPr>
          <w:rFonts w:eastAsia="Times New Roman" w:cs="Times New Roman"/>
          <w:szCs w:val="24"/>
          <w:lang w:eastAsia="lv-LV"/>
        </w:rPr>
        <w:t>3</w:t>
      </w:r>
      <w:r w:rsidR="004A6438">
        <w:rPr>
          <w:rFonts w:eastAsia="Times New Roman" w:cs="Times New Roman"/>
          <w:szCs w:val="24"/>
          <w:lang w:eastAsia="lv-LV"/>
        </w:rPr>
        <w:t xml:space="preserve">. un </w:t>
      </w:r>
      <w:r w:rsidR="004A6438" w:rsidRPr="006979EC">
        <w:rPr>
          <w:rFonts w:eastAsia="Times New Roman" w:cs="Times New Roman"/>
          <w:szCs w:val="24"/>
          <w:lang w:eastAsia="lv-LV"/>
        </w:rPr>
        <w:t>1</w:t>
      </w:r>
      <w:r w:rsidR="00B2042A">
        <w:rPr>
          <w:rFonts w:eastAsia="Times New Roman" w:cs="Times New Roman"/>
          <w:szCs w:val="24"/>
          <w:lang w:eastAsia="lv-LV"/>
        </w:rPr>
        <w:t>4</w:t>
      </w:r>
      <w:r w:rsidR="004A6438" w:rsidRPr="006979EC">
        <w:rPr>
          <w:rFonts w:eastAsia="Times New Roman" w:cs="Times New Roman"/>
          <w:szCs w:val="24"/>
          <w:lang w:eastAsia="lv-LV"/>
        </w:rPr>
        <w:t>.</w:t>
      </w:r>
      <w:r w:rsidR="006979EC">
        <w:rPr>
          <w:rFonts w:eastAsia="Times New Roman" w:cs="Times New Roman"/>
          <w:szCs w:val="24"/>
          <w:lang w:eastAsia="lv-LV"/>
        </w:rPr>
        <w:t> </w:t>
      </w:r>
      <w:r w:rsidR="004A6438" w:rsidRPr="00633AA9">
        <w:rPr>
          <w:rFonts w:eastAsia="Times New Roman" w:cs="Times New Roman"/>
          <w:szCs w:val="24"/>
          <w:lang w:eastAsia="lv-LV"/>
        </w:rPr>
        <w:t>pantā minēto</w:t>
      </w:r>
      <w:r w:rsidR="004A6438">
        <w:rPr>
          <w:rFonts w:eastAsia="Times New Roman" w:cs="Times New Roman"/>
          <w:szCs w:val="24"/>
          <w:lang w:eastAsia="lv-LV"/>
        </w:rPr>
        <w:t>s</w:t>
      </w:r>
      <w:r w:rsidR="004A6438" w:rsidRPr="00633AA9">
        <w:rPr>
          <w:rFonts w:eastAsia="Times New Roman" w:cs="Times New Roman"/>
          <w:szCs w:val="24"/>
          <w:lang w:eastAsia="lv-LV"/>
        </w:rPr>
        <w:t xml:space="preserve"> pārskatu</w:t>
      </w:r>
      <w:r w:rsidR="004A6438">
        <w:rPr>
          <w:rFonts w:eastAsia="Times New Roman" w:cs="Times New Roman"/>
          <w:szCs w:val="24"/>
          <w:lang w:eastAsia="lv-LV"/>
        </w:rPr>
        <w:t>s</w:t>
      </w:r>
      <w:r w:rsidR="004A6438" w:rsidRPr="00633AA9">
        <w:rPr>
          <w:rFonts w:eastAsia="Times New Roman" w:cs="Times New Roman"/>
          <w:szCs w:val="24"/>
          <w:lang w:eastAsia="lv-LV"/>
        </w:rPr>
        <w:t xml:space="preserve"> par</w:t>
      </w:r>
      <w:r w:rsidR="004A6438">
        <w:rPr>
          <w:rFonts w:eastAsia="Times New Roman" w:cs="Times New Roman"/>
          <w:szCs w:val="24"/>
          <w:lang w:eastAsia="lv-LV"/>
        </w:rPr>
        <w:t xml:space="preserve"> pārskata periodu, kad pārskatos uzrādāmie finanšu dati ir nulles vērtībā.</w:t>
      </w:r>
    </w:p>
    <w:p w:rsidR="00126A32" w:rsidRPr="00244ED2" w:rsidRDefault="00FF6D72" w:rsidP="00766FB0">
      <w:pPr>
        <w:jc w:val="both"/>
        <w:rPr>
          <w:color w:val="000000" w:themeColor="text1"/>
        </w:rPr>
      </w:pPr>
      <w:r>
        <w:rPr>
          <w:color w:val="000000" w:themeColor="text1"/>
        </w:rPr>
        <w:lastRenderedPageBreak/>
        <w:t>4</w:t>
      </w:r>
      <w:r w:rsidR="00766FB0" w:rsidRPr="00244ED2">
        <w:rPr>
          <w:color w:val="000000" w:themeColor="text1"/>
        </w:rPr>
        <w:t>. Ar šā likuma spēkā stāšanos spēku zaudē Ilgtermiņa stabilizācijas rezerves likums (Latvijas Republikas Saeimas un Ministru Kabineta Ziņotājs, 2008, 24. nr.; 2009, 14. nr.; Latvijas Vēstnesis, 2008, 186. nr.; 2009, 100. nr.).</w:t>
      </w:r>
    </w:p>
    <w:p w:rsidR="00126A32" w:rsidRDefault="00126A32" w:rsidP="00126A32"/>
    <w:p w:rsidR="006979EC" w:rsidRDefault="006979EC" w:rsidP="00126A32"/>
    <w:p w:rsidR="006979EC" w:rsidRDefault="006979EC" w:rsidP="00126A32"/>
    <w:p w:rsidR="006979EC" w:rsidRDefault="006979EC" w:rsidP="00126A32"/>
    <w:p w:rsidR="006979EC" w:rsidRDefault="006979EC" w:rsidP="00126A32"/>
    <w:p w:rsidR="00126A32" w:rsidRDefault="00766FB0" w:rsidP="00126A32">
      <w:r>
        <w:t>Finanšu ministrs</w:t>
      </w:r>
      <w:r>
        <w:tab/>
      </w:r>
      <w:r>
        <w:tab/>
      </w:r>
      <w:r>
        <w:tab/>
      </w:r>
      <w:r>
        <w:tab/>
      </w:r>
      <w:r>
        <w:tab/>
      </w:r>
      <w:r>
        <w:tab/>
      </w:r>
      <w:r>
        <w:tab/>
      </w:r>
      <w:r>
        <w:tab/>
      </w:r>
      <w:r>
        <w:tab/>
      </w:r>
      <w:r>
        <w:tab/>
        <w:t>A</w:t>
      </w:r>
      <w:r w:rsidR="00126A32">
        <w:t>. Vilks</w:t>
      </w:r>
    </w:p>
    <w:p w:rsidR="00126A32" w:rsidRDefault="00126A32" w:rsidP="00126A32"/>
    <w:p w:rsidR="006979EC" w:rsidRDefault="006979EC" w:rsidP="00126A32"/>
    <w:p w:rsidR="006979EC" w:rsidRDefault="006979EC" w:rsidP="00126A32"/>
    <w:p w:rsidR="006979EC" w:rsidRDefault="006979EC" w:rsidP="00126A32"/>
    <w:p w:rsidR="006979EC" w:rsidRDefault="006979EC" w:rsidP="00126A32"/>
    <w:p w:rsidR="006979EC" w:rsidRDefault="006979EC" w:rsidP="00126A32"/>
    <w:p w:rsidR="006979EC" w:rsidRDefault="006979EC" w:rsidP="00126A32"/>
    <w:p w:rsidR="006979EC" w:rsidRDefault="006979EC" w:rsidP="00126A32"/>
    <w:p w:rsidR="00F81842" w:rsidRDefault="00F81842" w:rsidP="00126A32">
      <w:pPr>
        <w:rPr>
          <w:sz w:val="20"/>
          <w:szCs w:val="20"/>
        </w:rPr>
      </w:pPr>
      <w:r>
        <w:rPr>
          <w:sz w:val="20"/>
          <w:szCs w:val="20"/>
        </w:rPr>
        <w:t>12.12.2013 11:44</w:t>
      </w:r>
    </w:p>
    <w:p w:rsidR="00126A32" w:rsidRPr="006979EC" w:rsidRDefault="00C21123" w:rsidP="00126A32">
      <w:pPr>
        <w:rPr>
          <w:sz w:val="20"/>
          <w:szCs w:val="20"/>
        </w:rPr>
      </w:pPr>
      <w:bookmarkStart w:id="22" w:name="_GoBack"/>
      <w:bookmarkEnd w:id="22"/>
      <w:r>
        <w:rPr>
          <w:sz w:val="20"/>
          <w:szCs w:val="20"/>
        </w:rPr>
        <w:t>9</w:t>
      </w:r>
      <w:r w:rsidR="00B2042A">
        <w:rPr>
          <w:sz w:val="20"/>
          <w:szCs w:val="20"/>
        </w:rPr>
        <w:t>31</w:t>
      </w:r>
    </w:p>
    <w:p w:rsidR="00126A32" w:rsidRPr="006979EC" w:rsidRDefault="00126A32" w:rsidP="00126A32">
      <w:pPr>
        <w:rPr>
          <w:sz w:val="20"/>
          <w:szCs w:val="20"/>
        </w:rPr>
      </w:pPr>
      <w:r w:rsidRPr="006979EC">
        <w:rPr>
          <w:sz w:val="20"/>
          <w:szCs w:val="20"/>
        </w:rPr>
        <w:t>Līga Ozoliņa</w:t>
      </w:r>
    </w:p>
    <w:p w:rsidR="00126A32" w:rsidRPr="006979EC" w:rsidRDefault="00126A32" w:rsidP="00126A32">
      <w:pPr>
        <w:rPr>
          <w:sz w:val="20"/>
          <w:szCs w:val="20"/>
        </w:rPr>
      </w:pPr>
      <w:r w:rsidRPr="006979EC">
        <w:rPr>
          <w:sz w:val="20"/>
          <w:szCs w:val="20"/>
        </w:rPr>
        <w:t>Fiskālās politikas departamenta</w:t>
      </w:r>
    </w:p>
    <w:p w:rsidR="00126A32" w:rsidRPr="006979EC" w:rsidRDefault="00126A32" w:rsidP="00126A32">
      <w:pPr>
        <w:rPr>
          <w:sz w:val="20"/>
          <w:szCs w:val="20"/>
        </w:rPr>
      </w:pPr>
      <w:r w:rsidRPr="006979EC">
        <w:rPr>
          <w:sz w:val="20"/>
          <w:szCs w:val="20"/>
        </w:rPr>
        <w:t>Fiskālās pārvaldības nodaļas</w:t>
      </w:r>
    </w:p>
    <w:p w:rsidR="00126A32" w:rsidRPr="006979EC" w:rsidRDefault="00126A32" w:rsidP="00126A32">
      <w:pPr>
        <w:rPr>
          <w:sz w:val="20"/>
          <w:szCs w:val="20"/>
        </w:rPr>
      </w:pPr>
      <w:r w:rsidRPr="006979EC">
        <w:rPr>
          <w:sz w:val="20"/>
          <w:szCs w:val="20"/>
        </w:rPr>
        <w:t>vadītāja vietniece</w:t>
      </w:r>
    </w:p>
    <w:p w:rsidR="00126A32" w:rsidRPr="006979EC" w:rsidRDefault="00126A32" w:rsidP="00126A32">
      <w:pPr>
        <w:rPr>
          <w:sz w:val="20"/>
          <w:szCs w:val="20"/>
        </w:rPr>
      </w:pPr>
      <w:r w:rsidRPr="006979EC">
        <w:rPr>
          <w:sz w:val="20"/>
          <w:szCs w:val="20"/>
        </w:rPr>
        <w:t>tālrunis 67083823</w:t>
      </w:r>
    </w:p>
    <w:p w:rsidR="00126A32" w:rsidRPr="006979EC" w:rsidRDefault="000B5024" w:rsidP="00126A32">
      <w:pPr>
        <w:rPr>
          <w:sz w:val="20"/>
          <w:szCs w:val="20"/>
        </w:rPr>
      </w:pPr>
      <w:hyperlink r:id="rId11" w:history="1">
        <w:r w:rsidR="001A4476" w:rsidRPr="006979EC">
          <w:rPr>
            <w:rStyle w:val="Hyperlink"/>
            <w:sz w:val="20"/>
            <w:szCs w:val="20"/>
          </w:rPr>
          <w:t>liga.ozolina@fm.gov.lv</w:t>
        </w:r>
      </w:hyperlink>
    </w:p>
    <w:sectPr w:rsidR="00126A32" w:rsidRPr="006979EC" w:rsidSect="00126A32">
      <w:headerReference w:type="default" r:id="rId12"/>
      <w:footerReference w:type="defaul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024" w:rsidRDefault="000B5024" w:rsidP="00126A32">
      <w:r>
        <w:separator/>
      </w:r>
    </w:p>
  </w:endnote>
  <w:endnote w:type="continuationSeparator" w:id="0">
    <w:p w:rsidR="000B5024" w:rsidRDefault="000B5024" w:rsidP="0012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66" w:rsidRPr="00126A32" w:rsidRDefault="00A64D66">
    <w:pPr>
      <w:pStyle w:val="Footer"/>
      <w:rPr>
        <w:sz w:val="20"/>
      </w:rPr>
    </w:pPr>
    <w:r>
      <w:rPr>
        <w:sz w:val="20"/>
      </w:rPr>
      <w:fldChar w:fldCharType="begin"/>
    </w:r>
    <w:r>
      <w:rPr>
        <w:sz w:val="20"/>
      </w:rPr>
      <w:instrText xml:space="preserve"> FILENAME   \* MERGEFORMAT </w:instrText>
    </w:r>
    <w:r>
      <w:rPr>
        <w:sz w:val="20"/>
      </w:rPr>
      <w:fldChar w:fldCharType="separate"/>
    </w:r>
    <w:r w:rsidR="00F81842">
      <w:rPr>
        <w:noProof/>
        <w:sz w:val="20"/>
      </w:rPr>
      <w:t>FMLik_12122013_ISR</w:t>
    </w:r>
    <w:r>
      <w:rPr>
        <w:sz w:val="20"/>
      </w:rPr>
      <w:fldChar w:fldCharType="end"/>
    </w:r>
    <w:r>
      <w:rPr>
        <w:sz w:val="20"/>
      </w:rPr>
      <w:t>; Ilgtermiņa stabilizācijas rezerves likumprojekts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66" w:rsidRPr="00126A32" w:rsidRDefault="00A64D66">
    <w:pPr>
      <w:pStyle w:val="Footer"/>
      <w:rPr>
        <w:sz w:val="20"/>
      </w:rPr>
    </w:pPr>
    <w:r>
      <w:rPr>
        <w:sz w:val="20"/>
      </w:rPr>
      <w:fldChar w:fldCharType="begin"/>
    </w:r>
    <w:r>
      <w:rPr>
        <w:sz w:val="20"/>
      </w:rPr>
      <w:instrText xml:space="preserve"> FILENAME   \* MERGEFORMAT </w:instrText>
    </w:r>
    <w:r>
      <w:rPr>
        <w:sz w:val="20"/>
      </w:rPr>
      <w:fldChar w:fldCharType="separate"/>
    </w:r>
    <w:r w:rsidR="00F81842">
      <w:rPr>
        <w:noProof/>
        <w:sz w:val="20"/>
      </w:rPr>
      <w:t>FMLik_12122013_ISR</w:t>
    </w:r>
    <w:r>
      <w:rPr>
        <w:sz w:val="20"/>
      </w:rPr>
      <w:fldChar w:fldCharType="end"/>
    </w:r>
    <w:r>
      <w:rPr>
        <w:sz w:val="20"/>
      </w:rPr>
      <w:t>; Ilgtermiņa stabilizācijas rezerves likumprojekts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024" w:rsidRDefault="000B5024" w:rsidP="00126A32">
      <w:r>
        <w:separator/>
      </w:r>
    </w:p>
  </w:footnote>
  <w:footnote w:type="continuationSeparator" w:id="0">
    <w:p w:rsidR="000B5024" w:rsidRDefault="000B5024" w:rsidP="00126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964922262"/>
      <w:docPartObj>
        <w:docPartGallery w:val="Page Numbers (Top of Page)"/>
        <w:docPartUnique/>
      </w:docPartObj>
    </w:sdtPr>
    <w:sdtEndPr>
      <w:rPr>
        <w:noProof/>
      </w:rPr>
    </w:sdtEndPr>
    <w:sdtContent>
      <w:p w:rsidR="00A64D66" w:rsidRPr="00126A32" w:rsidRDefault="00A64D66">
        <w:pPr>
          <w:pStyle w:val="Header"/>
          <w:jc w:val="center"/>
          <w:rPr>
            <w:rFonts w:ascii="Times New Roman" w:hAnsi="Times New Roman" w:cs="Times New Roman"/>
            <w:sz w:val="24"/>
          </w:rPr>
        </w:pPr>
        <w:r w:rsidRPr="00126A32">
          <w:rPr>
            <w:rFonts w:ascii="Times New Roman" w:hAnsi="Times New Roman" w:cs="Times New Roman"/>
            <w:sz w:val="24"/>
          </w:rPr>
          <w:fldChar w:fldCharType="begin"/>
        </w:r>
        <w:r w:rsidRPr="00126A32">
          <w:rPr>
            <w:rFonts w:ascii="Times New Roman" w:hAnsi="Times New Roman" w:cs="Times New Roman"/>
            <w:sz w:val="24"/>
          </w:rPr>
          <w:instrText xml:space="preserve"> PAGE   \* MERGEFORMAT </w:instrText>
        </w:r>
        <w:r w:rsidRPr="00126A32">
          <w:rPr>
            <w:rFonts w:ascii="Times New Roman" w:hAnsi="Times New Roman" w:cs="Times New Roman"/>
            <w:sz w:val="24"/>
          </w:rPr>
          <w:fldChar w:fldCharType="separate"/>
        </w:r>
        <w:r w:rsidR="00F81842">
          <w:rPr>
            <w:rFonts w:ascii="Times New Roman" w:hAnsi="Times New Roman" w:cs="Times New Roman"/>
            <w:noProof/>
            <w:sz w:val="24"/>
          </w:rPr>
          <w:t>4</w:t>
        </w:r>
        <w:r w:rsidRPr="00126A32">
          <w:rPr>
            <w:rFonts w:ascii="Times New Roman" w:hAnsi="Times New Roman" w:cs="Times New Roman"/>
            <w:noProof/>
            <w:sz w:val="24"/>
          </w:rPr>
          <w:fldChar w:fldCharType="end"/>
        </w:r>
      </w:p>
    </w:sdtContent>
  </w:sdt>
  <w:p w:rsidR="00A64D66" w:rsidRDefault="00A6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9E2"/>
    <w:multiLevelType w:val="hybridMultilevel"/>
    <w:tmpl w:val="BD7A6D2E"/>
    <w:lvl w:ilvl="0" w:tplc="0C86ACD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0774E6E"/>
    <w:multiLevelType w:val="hybridMultilevel"/>
    <w:tmpl w:val="749C02EA"/>
    <w:lvl w:ilvl="0" w:tplc="CD9A3D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97"/>
    <w:rsid w:val="000A167E"/>
    <w:rsid w:val="000B5024"/>
    <w:rsid w:val="000C3A11"/>
    <w:rsid w:val="000D3FF9"/>
    <w:rsid w:val="000D71CE"/>
    <w:rsid w:val="000F1D21"/>
    <w:rsid w:val="00104270"/>
    <w:rsid w:val="001058ED"/>
    <w:rsid w:val="00120919"/>
    <w:rsid w:val="00126A32"/>
    <w:rsid w:val="001437ED"/>
    <w:rsid w:val="001523EC"/>
    <w:rsid w:val="00155AD4"/>
    <w:rsid w:val="00191D54"/>
    <w:rsid w:val="001A4476"/>
    <w:rsid w:val="001F0E80"/>
    <w:rsid w:val="001F1CBA"/>
    <w:rsid w:val="00200FC0"/>
    <w:rsid w:val="0022466C"/>
    <w:rsid w:val="002369D2"/>
    <w:rsid w:val="00244ED2"/>
    <w:rsid w:val="00285DFB"/>
    <w:rsid w:val="002C400B"/>
    <w:rsid w:val="002E49FE"/>
    <w:rsid w:val="002F4461"/>
    <w:rsid w:val="002F4EF4"/>
    <w:rsid w:val="003010F7"/>
    <w:rsid w:val="0038564D"/>
    <w:rsid w:val="0038731F"/>
    <w:rsid w:val="00391018"/>
    <w:rsid w:val="003D2E26"/>
    <w:rsid w:val="00404ED3"/>
    <w:rsid w:val="00423044"/>
    <w:rsid w:val="004278D5"/>
    <w:rsid w:val="00487A0E"/>
    <w:rsid w:val="00487E6B"/>
    <w:rsid w:val="004A0729"/>
    <w:rsid w:val="004A6438"/>
    <w:rsid w:val="004B6EDE"/>
    <w:rsid w:val="004C0478"/>
    <w:rsid w:val="004D3A80"/>
    <w:rsid w:val="004E58FE"/>
    <w:rsid w:val="004E6856"/>
    <w:rsid w:val="00516040"/>
    <w:rsid w:val="005366A6"/>
    <w:rsid w:val="00564130"/>
    <w:rsid w:val="0058377F"/>
    <w:rsid w:val="00592954"/>
    <w:rsid w:val="005B79BC"/>
    <w:rsid w:val="00633AA9"/>
    <w:rsid w:val="0064496C"/>
    <w:rsid w:val="006618D3"/>
    <w:rsid w:val="00677E0F"/>
    <w:rsid w:val="00681DD1"/>
    <w:rsid w:val="006979EC"/>
    <w:rsid w:val="006A439D"/>
    <w:rsid w:val="006B2AED"/>
    <w:rsid w:val="006E63F9"/>
    <w:rsid w:val="006F6385"/>
    <w:rsid w:val="00710B7A"/>
    <w:rsid w:val="007140B0"/>
    <w:rsid w:val="00716784"/>
    <w:rsid w:val="007328E9"/>
    <w:rsid w:val="00746076"/>
    <w:rsid w:val="00766FB0"/>
    <w:rsid w:val="007775CF"/>
    <w:rsid w:val="007B3BED"/>
    <w:rsid w:val="008467A2"/>
    <w:rsid w:val="00855B6D"/>
    <w:rsid w:val="008722FC"/>
    <w:rsid w:val="00877550"/>
    <w:rsid w:val="00881238"/>
    <w:rsid w:val="008832F5"/>
    <w:rsid w:val="00885440"/>
    <w:rsid w:val="008B6D17"/>
    <w:rsid w:val="008E273A"/>
    <w:rsid w:val="0092151A"/>
    <w:rsid w:val="00927000"/>
    <w:rsid w:val="00963BE2"/>
    <w:rsid w:val="00983CF0"/>
    <w:rsid w:val="0099738F"/>
    <w:rsid w:val="009C7C1B"/>
    <w:rsid w:val="009E5CC8"/>
    <w:rsid w:val="009F08A6"/>
    <w:rsid w:val="009F4B77"/>
    <w:rsid w:val="00A013C2"/>
    <w:rsid w:val="00A2706A"/>
    <w:rsid w:val="00A50556"/>
    <w:rsid w:val="00A56BE3"/>
    <w:rsid w:val="00A64D66"/>
    <w:rsid w:val="00A73929"/>
    <w:rsid w:val="00AF252F"/>
    <w:rsid w:val="00B11C50"/>
    <w:rsid w:val="00B2042A"/>
    <w:rsid w:val="00B42997"/>
    <w:rsid w:val="00B871EA"/>
    <w:rsid w:val="00B91B23"/>
    <w:rsid w:val="00BD1663"/>
    <w:rsid w:val="00BD1BE2"/>
    <w:rsid w:val="00BF56D3"/>
    <w:rsid w:val="00C0652B"/>
    <w:rsid w:val="00C114CD"/>
    <w:rsid w:val="00C21123"/>
    <w:rsid w:val="00C57B15"/>
    <w:rsid w:val="00C6232F"/>
    <w:rsid w:val="00C63554"/>
    <w:rsid w:val="00C82979"/>
    <w:rsid w:val="00C84B51"/>
    <w:rsid w:val="00CA41D8"/>
    <w:rsid w:val="00CA42DE"/>
    <w:rsid w:val="00CB3B0E"/>
    <w:rsid w:val="00CF758C"/>
    <w:rsid w:val="00D15D61"/>
    <w:rsid w:val="00D3025D"/>
    <w:rsid w:val="00D32F74"/>
    <w:rsid w:val="00D84CB1"/>
    <w:rsid w:val="00D91524"/>
    <w:rsid w:val="00DA2AAA"/>
    <w:rsid w:val="00DD16FB"/>
    <w:rsid w:val="00DE1C19"/>
    <w:rsid w:val="00DF423F"/>
    <w:rsid w:val="00E21E97"/>
    <w:rsid w:val="00E3057E"/>
    <w:rsid w:val="00E830E7"/>
    <w:rsid w:val="00E9514A"/>
    <w:rsid w:val="00EA006A"/>
    <w:rsid w:val="00ED3FC9"/>
    <w:rsid w:val="00EE0620"/>
    <w:rsid w:val="00F35ACC"/>
    <w:rsid w:val="00F81842"/>
    <w:rsid w:val="00F82ABC"/>
    <w:rsid w:val="00F83B1D"/>
    <w:rsid w:val="00F93AA6"/>
    <w:rsid w:val="00FC181F"/>
    <w:rsid w:val="00FD57E6"/>
    <w:rsid w:val="00FE0AFC"/>
    <w:rsid w:val="00FE5F0B"/>
    <w:rsid w:val="00FF6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758C"/>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58C"/>
    <w:rPr>
      <w:rFonts w:eastAsia="Times New Roman" w:cs="Times New Roman"/>
      <w:b/>
      <w:bCs/>
      <w:sz w:val="27"/>
      <w:szCs w:val="27"/>
      <w:lang w:eastAsia="lv-LV"/>
    </w:rPr>
  </w:style>
  <w:style w:type="character" w:styleId="Hyperlink">
    <w:name w:val="Hyperlink"/>
    <w:basedOn w:val="DefaultParagraphFont"/>
    <w:uiPriority w:val="99"/>
    <w:unhideWhenUsed/>
    <w:rsid w:val="00CF758C"/>
    <w:rPr>
      <w:color w:val="0000FF"/>
      <w:u w:val="single"/>
    </w:rPr>
  </w:style>
  <w:style w:type="paragraph" w:customStyle="1" w:styleId="naislab">
    <w:name w:val="naislab"/>
    <w:basedOn w:val="Normal"/>
    <w:rsid w:val="00CF758C"/>
    <w:pPr>
      <w:spacing w:before="100" w:beforeAutospacing="1" w:after="100" w:afterAutospacing="1"/>
    </w:pPr>
    <w:rPr>
      <w:rFonts w:eastAsia="Times New Roman" w:cs="Times New Roman"/>
      <w:szCs w:val="24"/>
      <w:lang w:eastAsia="lv-LV"/>
    </w:rPr>
  </w:style>
  <w:style w:type="paragraph" w:customStyle="1" w:styleId="naisnod">
    <w:name w:val="naisnod"/>
    <w:basedOn w:val="Normal"/>
    <w:rsid w:val="00CF758C"/>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CF758C"/>
    <w:pPr>
      <w:spacing w:before="100" w:beforeAutospacing="1" w:after="100" w:afterAutospacing="1"/>
    </w:pPr>
    <w:rPr>
      <w:rFonts w:eastAsia="Times New Roman" w:cs="Times New Roman"/>
      <w:szCs w:val="24"/>
      <w:lang w:eastAsia="lv-LV"/>
    </w:rPr>
  </w:style>
  <w:style w:type="paragraph" w:customStyle="1" w:styleId="nais1">
    <w:name w:val="nais1"/>
    <w:basedOn w:val="Normal"/>
    <w:rsid w:val="00CF758C"/>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EE0620"/>
    <w:rPr>
      <w:rFonts w:ascii="Tahoma" w:hAnsi="Tahoma" w:cs="Tahoma"/>
      <w:sz w:val="16"/>
      <w:szCs w:val="16"/>
    </w:rPr>
  </w:style>
  <w:style w:type="character" w:customStyle="1" w:styleId="BalloonTextChar">
    <w:name w:val="Balloon Text Char"/>
    <w:basedOn w:val="DefaultParagraphFont"/>
    <w:link w:val="BalloonText"/>
    <w:uiPriority w:val="99"/>
    <w:semiHidden/>
    <w:rsid w:val="00EE0620"/>
    <w:rPr>
      <w:rFonts w:ascii="Tahoma" w:hAnsi="Tahoma" w:cs="Tahoma"/>
      <w:sz w:val="16"/>
      <w:szCs w:val="16"/>
    </w:rPr>
  </w:style>
  <w:style w:type="character" w:styleId="CommentReference">
    <w:name w:val="annotation reference"/>
    <w:basedOn w:val="DefaultParagraphFont"/>
    <w:uiPriority w:val="99"/>
    <w:semiHidden/>
    <w:unhideWhenUsed/>
    <w:rsid w:val="00D84CB1"/>
    <w:rPr>
      <w:sz w:val="16"/>
      <w:szCs w:val="16"/>
    </w:rPr>
  </w:style>
  <w:style w:type="paragraph" w:styleId="CommentText">
    <w:name w:val="annotation text"/>
    <w:basedOn w:val="Normal"/>
    <w:link w:val="CommentTextChar"/>
    <w:uiPriority w:val="99"/>
    <w:semiHidden/>
    <w:unhideWhenUsed/>
    <w:rsid w:val="00D84CB1"/>
    <w:rPr>
      <w:sz w:val="20"/>
      <w:szCs w:val="20"/>
    </w:rPr>
  </w:style>
  <w:style w:type="character" w:customStyle="1" w:styleId="CommentTextChar">
    <w:name w:val="Comment Text Char"/>
    <w:basedOn w:val="DefaultParagraphFont"/>
    <w:link w:val="CommentText"/>
    <w:uiPriority w:val="99"/>
    <w:semiHidden/>
    <w:rsid w:val="00D84CB1"/>
    <w:rPr>
      <w:sz w:val="20"/>
      <w:szCs w:val="20"/>
    </w:rPr>
  </w:style>
  <w:style w:type="paragraph" w:styleId="CommentSubject">
    <w:name w:val="annotation subject"/>
    <w:basedOn w:val="CommentText"/>
    <w:next w:val="CommentText"/>
    <w:link w:val="CommentSubjectChar"/>
    <w:uiPriority w:val="99"/>
    <w:semiHidden/>
    <w:unhideWhenUsed/>
    <w:rsid w:val="00D84CB1"/>
    <w:rPr>
      <w:b/>
      <w:bCs/>
    </w:rPr>
  </w:style>
  <w:style w:type="character" w:customStyle="1" w:styleId="CommentSubjectChar">
    <w:name w:val="Comment Subject Char"/>
    <w:basedOn w:val="CommentTextChar"/>
    <w:link w:val="CommentSubject"/>
    <w:uiPriority w:val="99"/>
    <w:semiHidden/>
    <w:rsid w:val="00D84CB1"/>
    <w:rPr>
      <w:b/>
      <w:bCs/>
      <w:sz w:val="20"/>
      <w:szCs w:val="20"/>
    </w:rPr>
  </w:style>
  <w:style w:type="paragraph" w:styleId="Header">
    <w:name w:val="header"/>
    <w:basedOn w:val="Normal"/>
    <w:link w:val="HeaderChar"/>
    <w:uiPriority w:val="99"/>
    <w:unhideWhenUsed/>
    <w:rsid w:val="00B11C50"/>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B11C50"/>
    <w:rPr>
      <w:rFonts w:asciiTheme="minorHAnsi" w:hAnsiTheme="minorHAnsi"/>
      <w:sz w:val="22"/>
    </w:rPr>
  </w:style>
  <w:style w:type="paragraph" w:styleId="Footer">
    <w:name w:val="footer"/>
    <w:basedOn w:val="Normal"/>
    <w:link w:val="FooterChar"/>
    <w:uiPriority w:val="99"/>
    <w:unhideWhenUsed/>
    <w:rsid w:val="00126A32"/>
    <w:pPr>
      <w:tabs>
        <w:tab w:val="center" w:pos="4153"/>
        <w:tab w:val="right" w:pos="8306"/>
      </w:tabs>
    </w:pPr>
  </w:style>
  <w:style w:type="character" w:customStyle="1" w:styleId="FooterChar">
    <w:name w:val="Footer Char"/>
    <w:basedOn w:val="DefaultParagraphFont"/>
    <w:link w:val="Footer"/>
    <w:uiPriority w:val="99"/>
    <w:rsid w:val="00126A32"/>
  </w:style>
  <w:style w:type="paragraph" w:styleId="ListParagraph">
    <w:name w:val="List Paragraph"/>
    <w:basedOn w:val="Normal"/>
    <w:uiPriority w:val="34"/>
    <w:qFormat/>
    <w:rsid w:val="00200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758C"/>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758C"/>
    <w:rPr>
      <w:rFonts w:eastAsia="Times New Roman" w:cs="Times New Roman"/>
      <w:b/>
      <w:bCs/>
      <w:sz w:val="27"/>
      <w:szCs w:val="27"/>
      <w:lang w:eastAsia="lv-LV"/>
    </w:rPr>
  </w:style>
  <w:style w:type="character" w:styleId="Hyperlink">
    <w:name w:val="Hyperlink"/>
    <w:basedOn w:val="DefaultParagraphFont"/>
    <w:uiPriority w:val="99"/>
    <w:unhideWhenUsed/>
    <w:rsid w:val="00CF758C"/>
    <w:rPr>
      <w:color w:val="0000FF"/>
      <w:u w:val="single"/>
    </w:rPr>
  </w:style>
  <w:style w:type="paragraph" w:customStyle="1" w:styleId="naislab">
    <w:name w:val="naislab"/>
    <w:basedOn w:val="Normal"/>
    <w:rsid w:val="00CF758C"/>
    <w:pPr>
      <w:spacing w:before="100" w:beforeAutospacing="1" w:after="100" w:afterAutospacing="1"/>
    </w:pPr>
    <w:rPr>
      <w:rFonts w:eastAsia="Times New Roman" w:cs="Times New Roman"/>
      <w:szCs w:val="24"/>
      <w:lang w:eastAsia="lv-LV"/>
    </w:rPr>
  </w:style>
  <w:style w:type="paragraph" w:customStyle="1" w:styleId="naisnod">
    <w:name w:val="naisnod"/>
    <w:basedOn w:val="Normal"/>
    <w:rsid w:val="00CF758C"/>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CF758C"/>
    <w:pPr>
      <w:spacing w:before="100" w:beforeAutospacing="1" w:after="100" w:afterAutospacing="1"/>
    </w:pPr>
    <w:rPr>
      <w:rFonts w:eastAsia="Times New Roman" w:cs="Times New Roman"/>
      <w:szCs w:val="24"/>
      <w:lang w:eastAsia="lv-LV"/>
    </w:rPr>
  </w:style>
  <w:style w:type="paragraph" w:customStyle="1" w:styleId="nais1">
    <w:name w:val="nais1"/>
    <w:basedOn w:val="Normal"/>
    <w:rsid w:val="00CF758C"/>
    <w:pPr>
      <w:spacing w:before="100" w:beforeAutospacing="1" w:after="100" w:afterAutospacing="1"/>
    </w:pPr>
    <w:rPr>
      <w:rFonts w:eastAsia="Times New Roman" w:cs="Times New Roman"/>
      <w:szCs w:val="24"/>
      <w:lang w:eastAsia="lv-LV"/>
    </w:rPr>
  </w:style>
  <w:style w:type="paragraph" w:styleId="BalloonText">
    <w:name w:val="Balloon Text"/>
    <w:basedOn w:val="Normal"/>
    <w:link w:val="BalloonTextChar"/>
    <w:uiPriority w:val="99"/>
    <w:semiHidden/>
    <w:unhideWhenUsed/>
    <w:rsid w:val="00EE0620"/>
    <w:rPr>
      <w:rFonts w:ascii="Tahoma" w:hAnsi="Tahoma" w:cs="Tahoma"/>
      <w:sz w:val="16"/>
      <w:szCs w:val="16"/>
    </w:rPr>
  </w:style>
  <w:style w:type="character" w:customStyle="1" w:styleId="BalloonTextChar">
    <w:name w:val="Balloon Text Char"/>
    <w:basedOn w:val="DefaultParagraphFont"/>
    <w:link w:val="BalloonText"/>
    <w:uiPriority w:val="99"/>
    <w:semiHidden/>
    <w:rsid w:val="00EE0620"/>
    <w:rPr>
      <w:rFonts w:ascii="Tahoma" w:hAnsi="Tahoma" w:cs="Tahoma"/>
      <w:sz w:val="16"/>
      <w:szCs w:val="16"/>
    </w:rPr>
  </w:style>
  <w:style w:type="character" w:styleId="CommentReference">
    <w:name w:val="annotation reference"/>
    <w:basedOn w:val="DefaultParagraphFont"/>
    <w:uiPriority w:val="99"/>
    <w:semiHidden/>
    <w:unhideWhenUsed/>
    <w:rsid w:val="00D84CB1"/>
    <w:rPr>
      <w:sz w:val="16"/>
      <w:szCs w:val="16"/>
    </w:rPr>
  </w:style>
  <w:style w:type="paragraph" w:styleId="CommentText">
    <w:name w:val="annotation text"/>
    <w:basedOn w:val="Normal"/>
    <w:link w:val="CommentTextChar"/>
    <w:uiPriority w:val="99"/>
    <w:semiHidden/>
    <w:unhideWhenUsed/>
    <w:rsid w:val="00D84CB1"/>
    <w:rPr>
      <w:sz w:val="20"/>
      <w:szCs w:val="20"/>
    </w:rPr>
  </w:style>
  <w:style w:type="character" w:customStyle="1" w:styleId="CommentTextChar">
    <w:name w:val="Comment Text Char"/>
    <w:basedOn w:val="DefaultParagraphFont"/>
    <w:link w:val="CommentText"/>
    <w:uiPriority w:val="99"/>
    <w:semiHidden/>
    <w:rsid w:val="00D84CB1"/>
    <w:rPr>
      <w:sz w:val="20"/>
      <w:szCs w:val="20"/>
    </w:rPr>
  </w:style>
  <w:style w:type="paragraph" w:styleId="CommentSubject">
    <w:name w:val="annotation subject"/>
    <w:basedOn w:val="CommentText"/>
    <w:next w:val="CommentText"/>
    <w:link w:val="CommentSubjectChar"/>
    <w:uiPriority w:val="99"/>
    <w:semiHidden/>
    <w:unhideWhenUsed/>
    <w:rsid w:val="00D84CB1"/>
    <w:rPr>
      <w:b/>
      <w:bCs/>
    </w:rPr>
  </w:style>
  <w:style w:type="character" w:customStyle="1" w:styleId="CommentSubjectChar">
    <w:name w:val="Comment Subject Char"/>
    <w:basedOn w:val="CommentTextChar"/>
    <w:link w:val="CommentSubject"/>
    <w:uiPriority w:val="99"/>
    <w:semiHidden/>
    <w:rsid w:val="00D84CB1"/>
    <w:rPr>
      <w:b/>
      <w:bCs/>
      <w:sz w:val="20"/>
      <w:szCs w:val="20"/>
    </w:rPr>
  </w:style>
  <w:style w:type="paragraph" w:styleId="Header">
    <w:name w:val="header"/>
    <w:basedOn w:val="Normal"/>
    <w:link w:val="HeaderChar"/>
    <w:uiPriority w:val="99"/>
    <w:unhideWhenUsed/>
    <w:rsid w:val="00B11C50"/>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B11C50"/>
    <w:rPr>
      <w:rFonts w:asciiTheme="minorHAnsi" w:hAnsiTheme="minorHAnsi"/>
      <w:sz w:val="22"/>
    </w:rPr>
  </w:style>
  <w:style w:type="paragraph" w:styleId="Footer">
    <w:name w:val="footer"/>
    <w:basedOn w:val="Normal"/>
    <w:link w:val="FooterChar"/>
    <w:uiPriority w:val="99"/>
    <w:unhideWhenUsed/>
    <w:rsid w:val="00126A32"/>
    <w:pPr>
      <w:tabs>
        <w:tab w:val="center" w:pos="4153"/>
        <w:tab w:val="right" w:pos="8306"/>
      </w:tabs>
    </w:pPr>
  </w:style>
  <w:style w:type="character" w:customStyle="1" w:styleId="FooterChar">
    <w:name w:val="Footer Char"/>
    <w:basedOn w:val="DefaultParagraphFont"/>
    <w:link w:val="Footer"/>
    <w:uiPriority w:val="99"/>
    <w:rsid w:val="00126A32"/>
  </w:style>
  <w:style w:type="paragraph" w:styleId="ListParagraph">
    <w:name w:val="List Paragraph"/>
    <w:basedOn w:val="Normal"/>
    <w:uiPriority w:val="34"/>
    <w:qFormat/>
    <w:rsid w:val="0020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ga.ozolina@f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ad_x012b_t_x0101_js xmlns="2e5bb04e-596e-45bd-9003-43ca78b1ba16">N.Sakss</Vad_x012b_t_x0101_js>
    <Kategorija xmlns="2e5bb04e-596e-45bd-9003-43ca78b1ba16">Likumprojekts</Kategorija>
    <DKP xmlns="2e5bb04e-596e-45bd-9003-43ca78b1ba16">441</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1BBD20-B3BE-4700-8617-BA17623DBB28}">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4FCE3800-FA82-41D3-9E8F-D3954B871932}">
  <ds:schemaRefs>
    <ds:schemaRef ds:uri="http://schemas.microsoft.com/sharepoint/v3/contenttype/forms"/>
  </ds:schemaRefs>
</ds:datastoreItem>
</file>

<file path=customXml/itemProps3.xml><?xml version="1.0" encoding="utf-8"?>
<ds:datastoreItem xmlns:ds="http://schemas.openxmlformats.org/officeDocument/2006/customXml" ds:itemID="{4C039067-124C-422B-AEDE-563C4CCD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4879</Words>
  <Characters>2782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Likumprojekts "Ilgtermiņa stabilizācijas rezerves likums"</vt:lpstr>
    </vt:vector>
  </TitlesOfParts>
  <Company>Finanšu ministrija</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"Ilgtermiņa stabilizācijas rezerves likums"</dc:title>
  <dc:subject>likumprojekts</dc:subject>
  <dc:creator>L.Ozoliņa</dc:creator>
  <dc:description>tālrunis 67083823
liga.ozolina@fm.gov.lv</dc:description>
  <cp:lastModifiedBy>Gerda Rubīna</cp:lastModifiedBy>
  <cp:revision>12</cp:revision>
  <cp:lastPrinted>2013-12-03T12:38:00Z</cp:lastPrinted>
  <dcterms:created xsi:type="dcterms:W3CDTF">2013-10-11T11:22:00Z</dcterms:created>
  <dcterms:modified xsi:type="dcterms:W3CDTF">2013-12-12T09:44:00Z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