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0E" w:rsidRPr="00D96700" w:rsidRDefault="0065270E" w:rsidP="00262961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D96700">
        <w:rPr>
          <w:sz w:val="28"/>
          <w:szCs w:val="28"/>
        </w:rPr>
        <w:t>LATVIJAS REPUBLIKAS MINISTRU KABINETS</w:t>
      </w:r>
    </w:p>
    <w:p w:rsidR="0065270E" w:rsidRPr="00D96700" w:rsidRDefault="0065270E" w:rsidP="00262961">
      <w:pPr>
        <w:jc w:val="center"/>
        <w:rPr>
          <w:sz w:val="28"/>
          <w:szCs w:val="28"/>
        </w:rPr>
      </w:pPr>
    </w:p>
    <w:p w:rsidR="0065270E" w:rsidRPr="00D96700" w:rsidRDefault="0065270E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65270E" w:rsidRPr="00D96700" w:rsidTr="003B2733">
        <w:tc>
          <w:tcPr>
            <w:tcW w:w="4261" w:type="dxa"/>
          </w:tcPr>
          <w:p w:rsidR="0065270E" w:rsidRPr="00D96700" w:rsidRDefault="0065270E" w:rsidP="003B2733">
            <w:pPr>
              <w:rPr>
                <w:sz w:val="28"/>
                <w:szCs w:val="28"/>
              </w:rPr>
            </w:pPr>
            <w:r w:rsidRPr="00D96700">
              <w:rPr>
                <w:sz w:val="28"/>
                <w:szCs w:val="28"/>
              </w:rPr>
              <w:t>201</w:t>
            </w:r>
            <w:r w:rsidR="00C37329" w:rsidRPr="00D96700">
              <w:rPr>
                <w:sz w:val="28"/>
                <w:szCs w:val="28"/>
              </w:rPr>
              <w:t>3</w:t>
            </w:r>
            <w:r w:rsidRPr="00D96700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65270E" w:rsidRPr="00D96700" w:rsidRDefault="004349ED" w:rsidP="003B2733">
            <w:pPr>
              <w:jc w:val="right"/>
              <w:rPr>
                <w:sz w:val="28"/>
                <w:szCs w:val="28"/>
              </w:rPr>
            </w:pPr>
            <w:r w:rsidRPr="00D96700">
              <w:rPr>
                <w:sz w:val="28"/>
                <w:szCs w:val="28"/>
              </w:rPr>
              <w:t>Noteikumi</w:t>
            </w:r>
            <w:r w:rsidR="0065270E" w:rsidRPr="00D96700">
              <w:rPr>
                <w:sz w:val="28"/>
                <w:szCs w:val="28"/>
              </w:rPr>
              <w:t xml:space="preserve"> Nr. ___</w:t>
            </w:r>
          </w:p>
        </w:tc>
      </w:tr>
      <w:tr w:rsidR="0065270E" w:rsidRPr="00D96700" w:rsidTr="003B2733">
        <w:tc>
          <w:tcPr>
            <w:tcW w:w="4261" w:type="dxa"/>
          </w:tcPr>
          <w:p w:rsidR="0065270E" w:rsidRPr="00D96700" w:rsidRDefault="0065270E" w:rsidP="003B2733">
            <w:pPr>
              <w:rPr>
                <w:sz w:val="28"/>
                <w:szCs w:val="28"/>
              </w:rPr>
            </w:pPr>
            <w:r w:rsidRPr="00D96700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65270E" w:rsidRPr="00D96700" w:rsidRDefault="0065270E" w:rsidP="003B2733">
            <w:pPr>
              <w:jc w:val="right"/>
              <w:rPr>
                <w:sz w:val="28"/>
                <w:szCs w:val="28"/>
              </w:rPr>
            </w:pPr>
            <w:r w:rsidRPr="00D96700">
              <w:rPr>
                <w:sz w:val="28"/>
                <w:szCs w:val="28"/>
              </w:rPr>
              <w:t>(prot. Nr.__ __.§)</w:t>
            </w:r>
          </w:p>
        </w:tc>
      </w:tr>
    </w:tbl>
    <w:p w:rsidR="0065270E" w:rsidRPr="00D96700" w:rsidRDefault="0065270E" w:rsidP="00262961">
      <w:pPr>
        <w:pStyle w:val="Footer"/>
        <w:jc w:val="center"/>
        <w:rPr>
          <w:b/>
          <w:bCs/>
          <w:sz w:val="28"/>
          <w:szCs w:val="28"/>
        </w:rPr>
      </w:pPr>
    </w:p>
    <w:p w:rsidR="005202A9" w:rsidRPr="00D96700" w:rsidRDefault="005202A9" w:rsidP="00262961">
      <w:pPr>
        <w:pStyle w:val="Footer"/>
        <w:jc w:val="center"/>
        <w:rPr>
          <w:b/>
          <w:bCs/>
          <w:sz w:val="28"/>
          <w:szCs w:val="28"/>
        </w:rPr>
      </w:pPr>
    </w:p>
    <w:p w:rsidR="004349ED" w:rsidRPr="00D96700" w:rsidRDefault="00AE0FF4" w:rsidP="00AE0FF4">
      <w:pPr>
        <w:pStyle w:val="Header"/>
        <w:tabs>
          <w:tab w:val="clear" w:pos="8306"/>
          <w:tab w:val="right" w:pos="8460"/>
        </w:tabs>
        <w:spacing w:after="360"/>
        <w:ind w:right="-153"/>
        <w:jc w:val="center"/>
        <w:rPr>
          <w:b/>
          <w:sz w:val="28"/>
          <w:szCs w:val="28"/>
        </w:rPr>
      </w:pPr>
      <w:r w:rsidRPr="00D96700">
        <w:rPr>
          <w:b/>
          <w:sz w:val="28"/>
          <w:szCs w:val="28"/>
        </w:rPr>
        <w:t xml:space="preserve">Grozījumi Ministru kabineta 2007.gada 6.marta noteikumos Nr.171 </w:t>
      </w:r>
      <w:r w:rsidR="00951331" w:rsidRPr="00D96700">
        <w:rPr>
          <w:b/>
          <w:sz w:val="28"/>
          <w:szCs w:val="28"/>
        </w:rPr>
        <w:t>„</w:t>
      </w:r>
      <w:r w:rsidR="006D2612" w:rsidRPr="00D96700">
        <w:rPr>
          <w:b/>
          <w:sz w:val="28"/>
          <w:szCs w:val="28"/>
        </w:rPr>
        <w:t>Kārtība, kādā iestādes ievieto informāciju internetā</w:t>
      </w:r>
      <w:r w:rsidR="00951331" w:rsidRPr="00D96700">
        <w:rPr>
          <w:b/>
          <w:sz w:val="28"/>
          <w:szCs w:val="28"/>
        </w:rPr>
        <w:t>”</w:t>
      </w:r>
    </w:p>
    <w:p w:rsidR="00561B95" w:rsidRPr="00D96700" w:rsidRDefault="00DA3D00" w:rsidP="00AE0FF4">
      <w:pPr>
        <w:pStyle w:val="naislab"/>
        <w:spacing w:before="0" w:beforeAutospacing="0" w:after="0" w:afterAutospacing="0"/>
        <w:ind w:left="5954"/>
        <w:jc w:val="right"/>
        <w:rPr>
          <w:sz w:val="27"/>
          <w:szCs w:val="27"/>
        </w:rPr>
      </w:pPr>
      <w:r w:rsidRPr="00D96700">
        <w:rPr>
          <w:sz w:val="27"/>
          <w:szCs w:val="27"/>
        </w:rPr>
        <w:t>Izdoti saskaņā ar</w:t>
      </w:r>
      <w:r w:rsidR="00AE0FF4" w:rsidRPr="00D96700">
        <w:rPr>
          <w:sz w:val="27"/>
          <w:szCs w:val="27"/>
        </w:rPr>
        <w:t xml:space="preserve"> </w:t>
      </w:r>
      <w:r w:rsidRPr="00D96700">
        <w:rPr>
          <w:sz w:val="27"/>
          <w:szCs w:val="27"/>
        </w:rPr>
        <w:t>Informācijas atklātības likuma</w:t>
      </w:r>
      <w:r w:rsidR="00AE0FF4" w:rsidRPr="00D96700">
        <w:rPr>
          <w:sz w:val="27"/>
          <w:szCs w:val="27"/>
        </w:rPr>
        <w:t xml:space="preserve"> </w:t>
      </w:r>
      <w:hyperlink r:id="rId8" w:anchor="1" w:tgtFrame="_top" w:tooltip="Informācijas atklātības likums" w:history="1">
        <w:r w:rsidRPr="00D96700">
          <w:rPr>
            <w:sz w:val="27"/>
            <w:szCs w:val="27"/>
          </w:rPr>
          <w:t>10.panta sesto daļu</w:t>
        </w:r>
      </w:hyperlink>
    </w:p>
    <w:p w:rsidR="005202A9" w:rsidRPr="00D96700" w:rsidRDefault="005202A9" w:rsidP="004349ED">
      <w:pPr>
        <w:pStyle w:val="Header"/>
        <w:jc w:val="center"/>
        <w:rPr>
          <w:b/>
          <w:sz w:val="28"/>
          <w:szCs w:val="28"/>
        </w:rPr>
      </w:pPr>
    </w:p>
    <w:p w:rsidR="00500107" w:rsidRPr="00D96700" w:rsidRDefault="00500107" w:rsidP="004349ED">
      <w:pPr>
        <w:pStyle w:val="Header"/>
        <w:jc w:val="center"/>
        <w:rPr>
          <w:b/>
          <w:sz w:val="28"/>
          <w:szCs w:val="28"/>
        </w:rPr>
      </w:pPr>
    </w:p>
    <w:p w:rsidR="004349ED" w:rsidRPr="00A71E87" w:rsidRDefault="004349ED" w:rsidP="00887FEB">
      <w:pPr>
        <w:pStyle w:val="naisf"/>
        <w:spacing w:before="0" w:beforeAutospacing="0" w:after="40" w:afterAutospacing="0"/>
        <w:ind w:firstLine="709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Izdarīt Ministru kabineta 20</w:t>
      </w:r>
      <w:r w:rsidR="006D2612" w:rsidRPr="00A71E87">
        <w:rPr>
          <w:sz w:val="28"/>
          <w:szCs w:val="28"/>
        </w:rPr>
        <w:t>07</w:t>
      </w:r>
      <w:r w:rsidRPr="00A71E87">
        <w:rPr>
          <w:sz w:val="28"/>
          <w:szCs w:val="28"/>
        </w:rPr>
        <w:t>.gada 6.</w:t>
      </w:r>
      <w:r w:rsidR="006D2612" w:rsidRPr="00A71E87">
        <w:rPr>
          <w:sz w:val="28"/>
          <w:szCs w:val="28"/>
        </w:rPr>
        <w:t>marta</w:t>
      </w:r>
      <w:r w:rsidRPr="00A71E87">
        <w:rPr>
          <w:sz w:val="28"/>
          <w:szCs w:val="28"/>
        </w:rPr>
        <w:t xml:space="preserve"> noteikumos Nr.</w:t>
      </w:r>
      <w:r w:rsidR="006D2612" w:rsidRPr="00A71E87">
        <w:rPr>
          <w:sz w:val="28"/>
          <w:szCs w:val="28"/>
        </w:rPr>
        <w:t>171</w:t>
      </w:r>
      <w:r w:rsidRPr="00A71E87">
        <w:rPr>
          <w:sz w:val="28"/>
          <w:szCs w:val="28"/>
        </w:rPr>
        <w:t xml:space="preserve"> </w:t>
      </w:r>
      <w:r w:rsidR="00951331" w:rsidRPr="00A71E87">
        <w:rPr>
          <w:sz w:val="28"/>
          <w:szCs w:val="28"/>
        </w:rPr>
        <w:t>„</w:t>
      </w:r>
      <w:r w:rsidR="006D2612" w:rsidRPr="00A71E87">
        <w:rPr>
          <w:sz w:val="28"/>
          <w:szCs w:val="28"/>
        </w:rPr>
        <w:t>Kārtība, kādā iestādes ievieto informāciju internetā</w:t>
      </w:r>
      <w:r w:rsidR="00951331" w:rsidRPr="00A71E87">
        <w:rPr>
          <w:sz w:val="28"/>
          <w:szCs w:val="28"/>
        </w:rPr>
        <w:t>”</w:t>
      </w:r>
      <w:r w:rsidRPr="00A71E87">
        <w:rPr>
          <w:sz w:val="28"/>
          <w:szCs w:val="28"/>
        </w:rPr>
        <w:t xml:space="preserve"> </w:t>
      </w:r>
      <w:r w:rsidR="00DA3D00" w:rsidRPr="00A71E87">
        <w:rPr>
          <w:sz w:val="28"/>
          <w:szCs w:val="28"/>
        </w:rPr>
        <w:t>(Latvijas Vēstnesis, 2007, 41.nr.; 2008, 122.nr.; 2010, 69., 99.nr.; 2011, 122.nr.)</w:t>
      </w:r>
      <w:r w:rsidRPr="00A71E87">
        <w:rPr>
          <w:sz w:val="28"/>
          <w:szCs w:val="28"/>
        </w:rPr>
        <w:t xml:space="preserve"> </w:t>
      </w:r>
      <w:r w:rsidR="006D2612" w:rsidRPr="00A71E87">
        <w:rPr>
          <w:sz w:val="28"/>
          <w:szCs w:val="28"/>
        </w:rPr>
        <w:t xml:space="preserve">šādus </w:t>
      </w:r>
      <w:r w:rsidRPr="00A71E87">
        <w:rPr>
          <w:sz w:val="28"/>
          <w:szCs w:val="28"/>
        </w:rPr>
        <w:t>grozījumu</w:t>
      </w:r>
      <w:r w:rsidR="006D2612" w:rsidRPr="00A71E87">
        <w:rPr>
          <w:sz w:val="28"/>
          <w:szCs w:val="28"/>
        </w:rPr>
        <w:t>s:</w:t>
      </w:r>
    </w:p>
    <w:p w:rsidR="00426196" w:rsidRPr="00A71E87" w:rsidRDefault="00426196" w:rsidP="00967A98">
      <w:pPr>
        <w:ind w:firstLine="720"/>
        <w:jc w:val="both"/>
        <w:rPr>
          <w:bCs/>
          <w:sz w:val="28"/>
          <w:szCs w:val="28"/>
        </w:rPr>
      </w:pPr>
    </w:p>
    <w:p w:rsidR="00E75194" w:rsidRPr="00A71E87" w:rsidRDefault="00E75194" w:rsidP="00E75194">
      <w:pPr>
        <w:ind w:firstLine="720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1. </w:t>
      </w:r>
      <w:r w:rsidR="00FB4C7A" w:rsidRPr="00A71E87">
        <w:rPr>
          <w:sz w:val="28"/>
          <w:szCs w:val="28"/>
        </w:rPr>
        <w:t>Papildināt</w:t>
      </w:r>
      <w:r w:rsidRPr="00A71E87">
        <w:rPr>
          <w:sz w:val="28"/>
          <w:szCs w:val="28"/>
        </w:rPr>
        <w:t xml:space="preserve"> 7</w:t>
      </w:r>
      <w:r w:rsidR="00FB4C7A" w:rsidRPr="00A71E87">
        <w:rPr>
          <w:sz w:val="28"/>
          <w:szCs w:val="28"/>
        </w:rPr>
        <w:t>.p</w:t>
      </w:r>
      <w:r w:rsidRPr="00A71E87">
        <w:rPr>
          <w:sz w:val="28"/>
          <w:szCs w:val="28"/>
        </w:rPr>
        <w:t>unkt</w:t>
      </w:r>
      <w:r w:rsidR="008162CB" w:rsidRPr="00A71E87">
        <w:rPr>
          <w:sz w:val="28"/>
          <w:szCs w:val="28"/>
        </w:rPr>
        <w:t>ā</w:t>
      </w:r>
      <w:r w:rsidRPr="00A71E87">
        <w:rPr>
          <w:sz w:val="28"/>
          <w:szCs w:val="28"/>
        </w:rPr>
        <w:t xml:space="preserve"> </w:t>
      </w:r>
      <w:r w:rsidR="008162CB" w:rsidRPr="00A71E87">
        <w:rPr>
          <w:sz w:val="28"/>
          <w:szCs w:val="28"/>
        </w:rPr>
        <w:t>aiz vārdiem „</w:t>
      </w:r>
      <w:r w:rsidR="008162CB" w:rsidRPr="00A71E87">
        <w:rPr>
          <w:color w:val="000000"/>
          <w:sz w:val="28"/>
          <w:szCs w:val="28"/>
        </w:rPr>
        <w:t>kā ierobežotas pieejamības informācija” ar vārdiem „vai valsts noslēpums”.</w:t>
      </w:r>
    </w:p>
    <w:p w:rsidR="00FD3383" w:rsidRPr="00A71E87" w:rsidRDefault="00FD3383" w:rsidP="00E75194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041" w:rsidRPr="00A71E87" w:rsidRDefault="00E75194" w:rsidP="00A03041">
      <w:pPr>
        <w:ind w:firstLine="720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2</w:t>
      </w:r>
      <w:r w:rsidR="00500107" w:rsidRPr="00A71E87">
        <w:rPr>
          <w:sz w:val="28"/>
          <w:szCs w:val="28"/>
        </w:rPr>
        <w:t>. </w:t>
      </w:r>
      <w:r w:rsidR="00A03041" w:rsidRPr="00A71E87">
        <w:rPr>
          <w:sz w:val="28"/>
          <w:szCs w:val="28"/>
        </w:rPr>
        <w:t>Izteikt 8</w:t>
      </w:r>
      <w:r w:rsidR="00FB4C7A" w:rsidRPr="00A71E87">
        <w:rPr>
          <w:sz w:val="28"/>
          <w:szCs w:val="28"/>
        </w:rPr>
        <w:t>.</w:t>
      </w:r>
      <w:r w:rsidR="005C29A1" w:rsidRPr="00A71E87">
        <w:rPr>
          <w:sz w:val="28"/>
          <w:szCs w:val="28"/>
        </w:rPr>
        <w:t>p</w:t>
      </w:r>
      <w:r w:rsidR="00A03041" w:rsidRPr="00A71E87">
        <w:rPr>
          <w:sz w:val="28"/>
          <w:szCs w:val="28"/>
        </w:rPr>
        <w:t>unkt</w:t>
      </w:r>
      <w:r w:rsidR="005C29A1" w:rsidRPr="00A71E87">
        <w:rPr>
          <w:sz w:val="28"/>
          <w:szCs w:val="28"/>
        </w:rPr>
        <w:t>a otro teikumu</w:t>
      </w:r>
      <w:r w:rsidR="00A03041" w:rsidRPr="00A71E87">
        <w:rPr>
          <w:sz w:val="28"/>
          <w:szCs w:val="28"/>
        </w:rPr>
        <w:t xml:space="preserve"> šādā redakcijā:</w:t>
      </w:r>
    </w:p>
    <w:p w:rsidR="00590480" w:rsidRPr="00A71E87" w:rsidRDefault="00836C3C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„</w:t>
      </w:r>
      <w:r w:rsidR="00B20731" w:rsidRPr="00A71E87">
        <w:rPr>
          <w:iCs/>
          <w:sz w:val="28"/>
          <w:szCs w:val="28"/>
        </w:rPr>
        <w:t>8</w:t>
      </w:r>
      <w:r w:rsidR="00500107" w:rsidRPr="00A71E87">
        <w:rPr>
          <w:sz w:val="28"/>
          <w:szCs w:val="28"/>
        </w:rPr>
        <w:t>. </w:t>
      </w:r>
      <w:r w:rsidR="00A47F1F" w:rsidRPr="00A71E87">
        <w:rPr>
          <w:iCs/>
          <w:sz w:val="28"/>
          <w:szCs w:val="28"/>
        </w:rPr>
        <w:t>Ja iestādes mājas lapas sadaļā iekļaujamā informācija saskaņā ar ārējiem normatīvajiem aktiem ir ievietota citas valsts pārvaldes iestādes, valsts akciju sabiedrības „Valsts nekustamie īpašumi” mājas</w:t>
      </w:r>
      <w:r w:rsidR="00F21D2F" w:rsidRPr="00A71E87">
        <w:rPr>
          <w:iCs/>
          <w:sz w:val="28"/>
          <w:szCs w:val="28"/>
        </w:rPr>
        <w:t xml:space="preserve"> </w:t>
      </w:r>
      <w:r w:rsidR="00A47F1F" w:rsidRPr="00A71E87">
        <w:rPr>
          <w:iCs/>
          <w:sz w:val="28"/>
          <w:szCs w:val="28"/>
        </w:rPr>
        <w:t>lapā vai tās mājas</w:t>
      </w:r>
      <w:r w:rsidR="00F21D2F" w:rsidRPr="00A71E87">
        <w:rPr>
          <w:iCs/>
          <w:sz w:val="28"/>
          <w:szCs w:val="28"/>
        </w:rPr>
        <w:t xml:space="preserve"> </w:t>
      </w:r>
      <w:r w:rsidR="00A47F1F" w:rsidRPr="00A71E87">
        <w:rPr>
          <w:iCs/>
          <w:sz w:val="28"/>
          <w:szCs w:val="28"/>
        </w:rPr>
        <w:t>lapā izveidotajā vienotajā datu bāzē, attiecīgajā sadaļā informāciju var neievietot, bet norādīt saiti ar mājas</w:t>
      </w:r>
      <w:r w:rsidR="00F21D2F" w:rsidRPr="00A71E87">
        <w:rPr>
          <w:iCs/>
          <w:sz w:val="28"/>
          <w:szCs w:val="28"/>
        </w:rPr>
        <w:t xml:space="preserve"> </w:t>
      </w:r>
      <w:r w:rsidR="00A47F1F" w:rsidRPr="00A71E87">
        <w:rPr>
          <w:iCs/>
          <w:sz w:val="28"/>
          <w:szCs w:val="28"/>
        </w:rPr>
        <w:t>lapu vai attiecīgo datu bāzi.</w:t>
      </w:r>
      <w:r w:rsidRPr="00A71E87">
        <w:rPr>
          <w:sz w:val="28"/>
          <w:szCs w:val="28"/>
        </w:rPr>
        <w:t>”</w:t>
      </w:r>
    </w:p>
    <w:p w:rsidR="00AE0FF4" w:rsidRPr="00A71E87" w:rsidRDefault="00AE0FF4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44D6" w:rsidRPr="00A71E87" w:rsidRDefault="00E75194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3</w:t>
      </w:r>
      <w:r w:rsidR="00500107" w:rsidRPr="00A71E87">
        <w:rPr>
          <w:sz w:val="28"/>
          <w:szCs w:val="28"/>
        </w:rPr>
        <w:t>. </w:t>
      </w:r>
      <w:r w:rsidR="00B844D6" w:rsidRPr="00A71E87">
        <w:rPr>
          <w:sz w:val="28"/>
          <w:szCs w:val="28"/>
        </w:rPr>
        <w:t>Izteikt</w:t>
      </w:r>
      <w:r w:rsidR="0044337B" w:rsidRPr="00A71E87">
        <w:rPr>
          <w:sz w:val="28"/>
          <w:szCs w:val="28"/>
        </w:rPr>
        <w:t xml:space="preserve"> </w:t>
      </w:r>
      <w:r w:rsidR="00B844D6" w:rsidRPr="00A71E87">
        <w:rPr>
          <w:sz w:val="28"/>
          <w:szCs w:val="28"/>
        </w:rPr>
        <w:t>8.¹punktu šādā redakcijā:</w:t>
      </w:r>
    </w:p>
    <w:p w:rsidR="00B844D6" w:rsidRPr="00A71E87" w:rsidRDefault="00500107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„8.¹ </w:t>
      </w:r>
      <w:r w:rsidR="00B844D6" w:rsidRPr="00A71E87">
        <w:rPr>
          <w:sz w:val="28"/>
          <w:szCs w:val="28"/>
        </w:rPr>
        <w:t>Ja pašvaldības mājas lapas sadaļā iekļaujamā informācija ir ievietota pašvaldības iestādes vai pašvaldības kapitālsabiedrības mājas</w:t>
      </w:r>
      <w:r w:rsidR="00F21D2F" w:rsidRPr="00A71E87">
        <w:rPr>
          <w:sz w:val="28"/>
          <w:szCs w:val="28"/>
        </w:rPr>
        <w:t xml:space="preserve"> </w:t>
      </w:r>
      <w:r w:rsidR="00B844D6" w:rsidRPr="00A71E87">
        <w:rPr>
          <w:sz w:val="28"/>
          <w:szCs w:val="28"/>
        </w:rPr>
        <w:t>lapā, attiecīgajā sadaļā informāciju var neievietot</w:t>
      </w:r>
      <w:r w:rsidR="00E95EC5" w:rsidRPr="00A71E87">
        <w:rPr>
          <w:sz w:val="28"/>
          <w:szCs w:val="28"/>
        </w:rPr>
        <w:t>, bet norādīt saiti uz pašvaldības iestādes vai pašvaldības kapitālsabiedrības mājas</w:t>
      </w:r>
      <w:r w:rsidR="00F21D2F" w:rsidRPr="00A71E87">
        <w:rPr>
          <w:sz w:val="28"/>
          <w:szCs w:val="28"/>
        </w:rPr>
        <w:t xml:space="preserve"> </w:t>
      </w:r>
      <w:r w:rsidR="00E95EC5" w:rsidRPr="00A71E87">
        <w:rPr>
          <w:sz w:val="28"/>
          <w:szCs w:val="28"/>
        </w:rPr>
        <w:t>lapu.</w:t>
      </w:r>
      <w:r w:rsidR="00836C3C" w:rsidRPr="00A71E87">
        <w:rPr>
          <w:sz w:val="28"/>
          <w:szCs w:val="28"/>
        </w:rPr>
        <w:t>”</w:t>
      </w:r>
    </w:p>
    <w:p w:rsidR="00AE0FF4" w:rsidRPr="00A71E87" w:rsidRDefault="00AE0FF4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29A1" w:rsidRPr="00A71E87" w:rsidRDefault="00E75194" w:rsidP="00AE0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4. </w:t>
      </w:r>
      <w:r w:rsidR="00554AD6" w:rsidRPr="00A71E87">
        <w:rPr>
          <w:sz w:val="28"/>
          <w:szCs w:val="28"/>
        </w:rPr>
        <w:t xml:space="preserve">Papildināt ar </w:t>
      </w:r>
      <w:r w:rsidR="00AC7233" w:rsidRPr="00A71E87">
        <w:rPr>
          <w:sz w:val="28"/>
          <w:szCs w:val="28"/>
        </w:rPr>
        <w:t>10.17</w:t>
      </w:r>
      <w:r w:rsidR="005C29A1" w:rsidRPr="00A71E87">
        <w:rPr>
          <w:sz w:val="28"/>
          <w:szCs w:val="28"/>
        </w:rPr>
        <w:t>.apakšpunktu šādā redakcijā:</w:t>
      </w:r>
    </w:p>
    <w:p w:rsidR="005C29A1" w:rsidRPr="00A71E87" w:rsidRDefault="00836C3C" w:rsidP="00AE0FF4">
      <w:pPr>
        <w:ind w:firstLine="720"/>
        <w:jc w:val="both"/>
        <w:rPr>
          <w:iCs/>
          <w:sz w:val="28"/>
          <w:szCs w:val="28"/>
        </w:rPr>
      </w:pPr>
      <w:r w:rsidRPr="00A71E87">
        <w:rPr>
          <w:sz w:val="28"/>
          <w:szCs w:val="28"/>
        </w:rPr>
        <w:t>„</w:t>
      </w:r>
      <w:r w:rsidR="005C29A1" w:rsidRPr="00A71E87">
        <w:rPr>
          <w:sz w:val="28"/>
          <w:szCs w:val="28"/>
        </w:rPr>
        <w:t xml:space="preserve">10.17. </w:t>
      </w:r>
      <w:r w:rsidR="005C29A1" w:rsidRPr="00A71E87">
        <w:rPr>
          <w:iCs/>
          <w:sz w:val="28"/>
          <w:szCs w:val="28"/>
        </w:rPr>
        <w:t>īpašumi.</w:t>
      </w:r>
      <w:r w:rsidRPr="00A71E87">
        <w:rPr>
          <w:sz w:val="28"/>
          <w:szCs w:val="28"/>
        </w:rPr>
        <w:t>”</w:t>
      </w:r>
    </w:p>
    <w:p w:rsidR="00887FEB" w:rsidRPr="00A71E87" w:rsidRDefault="00887FEB" w:rsidP="00AE0FF4">
      <w:pPr>
        <w:ind w:firstLine="720"/>
        <w:jc w:val="both"/>
        <w:rPr>
          <w:sz w:val="28"/>
          <w:szCs w:val="28"/>
        </w:rPr>
      </w:pPr>
    </w:p>
    <w:p w:rsidR="00572B4D" w:rsidRPr="00A71E87" w:rsidRDefault="00E75194" w:rsidP="00572B4D">
      <w:pPr>
        <w:ind w:firstLine="720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5</w:t>
      </w:r>
      <w:r w:rsidR="00500107" w:rsidRPr="00A71E87">
        <w:rPr>
          <w:sz w:val="28"/>
          <w:szCs w:val="28"/>
        </w:rPr>
        <w:t>. </w:t>
      </w:r>
      <w:r w:rsidR="00572B4D" w:rsidRPr="00A71E87">
        <w:rPr>
          <w:sz w:val="28"/>
          <w:szCs w:val="28"/>
        </w:rPr>
        <w:t>Papildināt ar 11.18.apakšpunkta ie</w:t>
      </w:r>
      <w:r w:rsidR="00500107" w:rsidRPr="00A71E87">
        <w:rPr>
          <w:sz w:val="28"/>
          <w:szCs w:val="28"/>
        </w:rPr>
        <w:t xml:space="preserve">vaddaļu un 11.18.1., </w:t>
      </w:r>
      <w:r w:rsidR="0044337B" w:rsidRPr="00A71E87">
        <w:rPr>
          <w:sz w:val="28"/>
          <w:szCs w:val="28"/>
        </w:rPr>
        <w:t>11.18.2.</w:t>
      </w:r>
      <w:r w:rsidR="00500107" w:rsidRPr="00A71E87">
        <w:rPr>
          <w:sz w:val="28"/>
          <w:szCs w:val="28"/>
        </w:rPr>
        <w:t xml:space="preserve"> un 11.18.3.</w:t>
      </w:r>
      <w:r w:rsidR="00AE0FF4" w:rsidRPr="00A71E87">
        <w:rPr>
          <w:sz w:val="28"/>
          <w:szCs w:val="28"/>
        </w:rPr>
        <w:t>apakš</w:t>
      </w:r>
      <w:r w:rsidR="00572B4D" w:rsidRPr="00A71E87">
        <w:rPr>
          <w:sz w:val="28"/>
          <w:szCs w:val="28"/>
        </w:rPr>
        <w:t>punktu šādā redakcijā:</w:t>
      </w:r>
    </w:p>
    <w:p w:rsidR="00572B4D" w:rsidRPr="00A71E87" w:rsidRDefault="00836C3C" w:rsidP="00572B4D">
      <w:pPr>
        <w:ind w:firstLine="720"/>
        <w:jc w:val="both"/>
        <w:rPr>
          <w:sz w:val="28"/>
          <w:szCs w:val="28"/>
        </w:rPr>
      </w:pPr>
      <w:r w:rsidRPr="00A71E87">
        <w:rPr>
          <w:sz w:val="28"/>
          <w:szCs w:val="28"/>
        </w:rPr>
        <w:t>„</w:t>
      </w:r>
      <w:r w:rsidR="00572B4D" w:rsidRPr="00A71E87">
        <w:rPr>
          <w:sz w:val="28"/>
          <w:szCs w:val="28"/>
        </w:rPr>
        <w:t>11.</w:t>
      </w:r>
      <w:r w:rsidR="00887FEB" w:rsidRPr="00A71E87">
        <w:rPr>
          <w:sz w:val="28"/>
          <w:szCs w:val="28"/>
        </w:rPr>
        <w:t>18</w:t>
      </w:r>
      <w:r w:rsidR="00500107" w:rsidRPr="00A71E87">
        <w:rPr>
          <w:sz w:val="28"/>
          <w:szCs w:val="28"/>
        </w:rPr>
        <w:t>. </w:t>
      </w:r>
      <w:r w:rsidR="00951331" w:rsidRPr="00A71E87">
        <w:rPr>
          <w:sz w:val="28"/>
          <w:szCs w:val="28"/>
        </w:rPr>
        <w:t>sadaļā „</w:t>
      </w:r>
      <w:r w:rsidR="00500107" w:rsidRPr="00A71E87">
        <w:rPr>
          <w:iCs/>
          <w:sz w:val="28"/>
          <w:szCs w:val="28"/>
        </w:rPr>
        <w:t>īpašumi</w:t>
      </w:r>
      <w:r w:rsidR="00951331" w:rsidRPr="00A71E87">
        <w:rPr>
          <w:sz w:val="28"/>
          <w:szCs w:val="28"/>
        </w:rPr>
        <w:t>”</w:t>
      </w:r>
      <w:r w:rsidR="00572B4D" w:rsidRPr="00A71E87">
        <w:rPr>
          <w:sz w:val="28"/>
          <w:szCs w:val="28"/>
        </w:rPr>
        <w:t xml:space="preserve"> iekļauj:</w:t>
      </w:r>
    </w:p>
    <w:p w:rsidR="00887FEB" w:rsidRPr="00A71E87" w:rsidRDefault="00887FEB" w:rsidP="00887FEB">
      <w:pPr>
        <w:ind w:firstLine="720"/>
        <w:jc w:val="both"/>
        <w:rPr>
          <w:iCs/>
          <w:sz w:val="28"/>
          <w:szCs w:val="28"/>
        </w:rPr>
      </w:pPr>
      <w:r w:rsidRPr="00A71E87">
        <w:rPr>
          <w:sz w:val="28"/>
          <w:szCs w:val="28"/>
        </w:rPr>
        <w:t xml:space="preserve"> </w:t>
      </w:r>
      <w:r w:rsidR="00500107" w:rsidRPr="00A71E87">
        <w:rPr>
          <w:sz w:val="28"/>
          <w:szCs w:val="28"/>
        </w:rPr>
        <w:t xml:space="preserve"> </w:t>
      </w:r>
      <w:r w:rsidRPr="00A71E87">
        <w:rPr>
          <w:sz w:val="28"/>
          <w:szCs w:val="28"/>
        </w:rPr>
        <w:t>11.18.1</w:t>
      </w:r>
      <w:r w:rsidR="00500107" w:rsidRPr="00A71E87">
        <w:rPr>
          <w:sz w:val="28"/>
          <w:szCs w:val="28"/>
        </w:rPr>
        <w:t>. </w:t>
      </w:r>
      <w:r w:rsidRPr="00A71E87">
        <w:rPr>
          <w:iCs/>
          <w:sz w:val="28"/>
          <w:szCs w:val="28"/>
        </w:rPr>
        <w:t>informāciju par iestādes nomātajiem un nomāt paredzētajiem nekustamajiem īpašumiem</w:t>
      </w:r>
      <w:r w:rsidR="00E360DD" w:rsidRPr="00A71E87">
        <w:rPr>
          <w:iCs/>
          <w:sz w:val="28"/>
          <w:szCs w:val="28"/>
        </w:rPr>
        <w:t xml:space="preserve"> </w:t>
      </w:r>
      <w:r w:rsidR="00E360DD" w:rsidRPr="00A71E87">
        <w:rPr>
          <w:sz w:val="28"/>
          <w:szCs w:val="28"/>
        </w:rPr>
        <w:t xml:space="preserve">atbilstoši </w:t>
      </w:r>
      <w:r w:rsidR="00D96700" w:rsidRPr="00A71E87">
        <w:rPr>
          <w:sz w:val="28"/>
          <w:szCs w:val="28"/>
        </w:rPr>
        <w:t xml:space="preserve">Ministru kabineta noteiktajai kārtībai, kādā </w:t>
      </w:r>
      <w:r w:rsidR="00D96700" w:rsidRPr="00A71E87">
        <w:rPr>
          <w:sz w:val="28"/>
          <w:szCs w:val="28"/>
        </w:rPr>
        <w:lastRenderedPageBreak/>
        <w:t>publiska persona nomā nekustamo īpašumu no privātpersonas vai kapitālsabiedrības</w:t>
      </w:r>
      <w:r w:rsidRPr="00A71E87">
        <w:rPr>
          <w:iCs/>
          <w:sz w:val="28"/>
          <w:szCs w:val="28"/>
        </w:rPr>
        <w:t>;</w:t>
      </w:r>
    </w:p>
    <w:p w:rsidR="00500107" w:rsidRPr="00A71E87" w:rsidRDefault="00887FEB" w:rsidP="00500107">
      <w:pPr>
        <w:ind w:firstLine="720"/>
        <w:jc w:val="both"/>
        <w:rPr>
          <w:iCs/>
          <w:sz w:val="28"/>
          <w:szCs w:val="28"/>
        </w:rPr>
      </w:pPr>
      <w:r w:rsidRPr="00A71E87">
        <w:rPr>
          <w:sz w:val="28"/>
          <w:szCs w:val="28"/>
        </w:rPr>
        <w:t xml:space="preserve"> </w:t>
      </w:r>
      <w:r w:rsidR="00500107" w:rsidRPr="00A71E87">
        <w:rPr>
          <w:sz w:val="28"/>
          <w:szCs w:val="28"/>
        </w:rPr>
        <w:t xml:space="preserve"> </w:t>
      </w:r>
      <w:r w:rsidRPr="00A71E87">
        <w:rPr>
          <w:sz w:val="28"/>
          <w:szCs w:val="28"/>
        </w:rPr>
        <w:t>11.18.2</w:t>
      </w:r>
      <w:r w:rsidR="00500107" w:rsidRPr="00A71E87">
        <w:rPr>
          <w:iCs/>
          <w:sz w:val="28"/>
          <w:szCs w:val="28"/>
        </w:rPr>
        <w:t>. </w:t>
      </w:r>
      <w:r w:rsidRPr="00A71E87">
        <w:rPr>
          <w:iCs/>
          <w:sz w:val="28"/>
          <w:szCs w:val="28"/>
        </w:rPr>
        <w:t>informāciju par iestādes iznomātajiem un iznomāt paredz</w:t>
      </w:r>
      <w:r w:rsidR="00500107" w:rsidRPr="00A71E87">
        <w:rPr>
          <w:iCs/>
          <w:sz w:val="28"/>
          <w:szCs w:val="28"/>
        </w:rPr>
        <w:t>ētajiem nekustamajiem īpašumiem</w:t>
      </w:r>
      <w:r w:rsidR="00E360DD" w:rsidRPr="00A71E87">
        <w:rPr>
          <w:iCs/>
          <w:sz w:val="28"/>
          <w:szCs w:val="28"/>
        </w:rPr>
        <w:t xml:space="preserve"> </w:t>
      </w:r>
      <w:r w:rsidR="00E360DD" w:rsidRPr="00A71E87">
        <w:rPr>
          <w:sz w:val="28"/>
          <w:szCs w:val="28"/>
        </w:rPr>
        <w:t>atbilstoši</w:t>
      </w:r>
      <w:r w:rsidR="00D96700" w:rsidRPr="00A71E87">
        <w:rPr>
          <w:sz w:val="28"/>
          <w:szCs w:val="28"/>
        </w:rPr>
        <w:t xml:space="preserve"> Ministru kabineta noteiktajai valsts un pašvaldību mantas iznomāšanas kārtībai</w:t>
      </w:r>
      <w:r w:rsidR="00500107" w:rsidRPr="00A71E87">
        <w:rPr>
          <w:iCs/>
          <w:sz w:val="28"/>
          <w:szCs w:val="28"/>
        </w:rPr>
        <w:t>;</w:t>
      </w:r>
    </w:p>
    <w:p w:rsidR="00EC1A72" w:rsidRPr="00A71E87" w:rsidRDefault="00500107" w:rsidP="006B7BD1">
      <w:pPr>
        <w:ind w:firstLine="720"/>
        <w:jc w:val="both"/>
        <w:rPr>
          <w:sz w:val="28"/>
          <w:szCs w:val="28"/>
        </w:rPr>
      </w:pPr>
      <w:r w:rsidRPr="00A71E87">
        <w:rPr>
          <w:sz w:val="28"/>
          <w:szCs w:val="28"/>
        </w:rPr>
        <w:t xml:space="preserve">  11.18.3</w:t>
      </w:r>
      <w:r w:rsidRPr="00A71E87">
        <w:rPr>
          <w:iCs/>
          <w:sz w:val="28"/>
          <w:szCs w:val="28"/>
        </w:rPr>
        <w:t>. </w:t>
      </w:r>
      <w:r w:rsidR="00EC1A72" w:rsidRPr="00A71E87">
        <w:rPr>
          <w:iCs/>
          <w:sz w:val="28"/>
          <w:szCs w:val="28"/>
        </w:rPr>
        <w:t xml:space="preserve">informāciju par iestādes </w:t>
      </w:r>
      <w:r w:rsidR="00113D7C" w:rsidRPr="00A71E87">
        <w:rPr>
          <w:iCs/>
          <w:sz w:val="28"/>
          <w:szCs w:val="28"/>
        </w:rPr>
        <w:t xml:space="preserve">darbības nodrošināšanai nevajadzīgo </w:t>
      </w:r>
      <w:r w:rsidR="00E75194" w:rsidRPr="00A71E87">
        <w:rPr>
          <w:iCs/>
          <w:sz w:val="28"/>
          <w:szCs w:val="28"/>
        </w:rPr>
        <w:t xml:space="preserve">valsts </w:t>
      </w:r>
      <w:r w:rsidR="00554AD6" w:rsidRPr="00A71E87">
        <w:rPr>
          <w:iCs/>
          <w:sz w:val="28"/>
          <w:szCs w:val="28"/>
        </w:rPr>
        <w:t>kustamo mantu</w:t>
      </w:r>
      <w:r w:rsidR="00E360DD" w:rsidRPr="00A71E87">
        <w:rPr>
          <w:iCs/>
          <w:sz w:val="28"/>
          <w:szCs w:val="28"/>
        </w:rPr>
        <w:t xml:space="preserve"> </w:t>
      </w:r>
      <w:r w:rsidR="00E360DD" w:rsidRPr="00A71E87">
        <w:rPr>
          <w:sz w:val="28"/>
          <w:szCs w:val="28"/>
        </w:rPr>
        <w:t xml:space="preserve">atbilstoši </w:t>
      </w:r>
      <w:r w:rsidR="006B7BD1" w:rsidRPr="00A71E87">
        <w:rPr>
          <w:sz w:val="28"/>
          <w:szCs w:val="28"/>
        </w:rPr>
        <w:t>Ministru kabineta noteiktajai kārtībai, kādā atsavināma publiskas personas manta</w:t>
      </w:r>
      <w:r w:rsidR="00887FEB" w:rsidRPr="00A71E87">
        <w:rPr>
          <w:iCs/>
          <w:sz w:val="28"/>
          <w:szCs w:val="28"/>
        </w:rPr>
        <w:t>.</w:t>
      </w:r>
      <w:r w:rsidR="00836C3C" w:rsidRPr="00A71E87">
        <w:rPr>
          <w:sz w:val="28"/>
          <w:szCs w:val="28"/>
        </w:rPr>
        <w:t>”</w:t>
      </w:r>
    </w:p>
    <w:bookmarkEnd w:id="0"/>
    <w:bookmarkEnd w:id="1"/>
    <w:p w:rsidR="0065270E" w:rsidRPr="00A71E87" w:rsidRDefault="0065270E" w:rsidP="00BF407C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5202A9" w:rsidRPr="00A71E87" w:rsidRDefault="005202A9" w:rsidP="00BF407C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2D24DC" w:rsidRPr="00A71E87" w:rsidRDefault="002D24DC" w:rsidP="00BF407C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DA3D00" w:rsidRPr="00D96700" w:rsidRDefault="00DA3D00" w:rsidP="00DA3D00">
      <w:pPr>
        <w:jc w:val="both"/>
        <w:rPr>
          <w:sz w:val="28"/>
          <w:szCs w:val="28"/>
        </w:rPr>
      </w:pPr>
      <w:r w:rsidRPr="00D96700">
        <w:rPr>
          <w:sz w:val="28"/>
          <w:szCs w:val="28"/>
        </w:rPr>
        <w:t>Ministru prezidents</w:t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  <w:t xml:space="preserve"> </w:t>
      </w:r>
      <w:r w:rsidR="005202A9" w:rsidRPr="00D96700">
        <w:rPr>
          <w:sz w:val="28"/>
          <w:szCs w:val="28"/>
        </w:rPr>
        <w:t xml:space="preserve">         </w:t>
      </w:r>
      <w:r w:rsidRPr="00D96700">
        <w:rPr>
          <w:sz w:val="28"/>
          <w:szCs w:val="28"/>
        </w:rPr>
        <w:t xml:space="preserve"> V.Dombrovskis</w:t>
      </w:r>
    </w:p>
    <w:p w:rsidR="00DA3D00" w:rsidRPr="00D96700" w:rsidRDefault="00DA3D00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DA3D00" w:rsidRPr="00D96700" w:rsidRDefault="00DA3D00" w:rsidP="00DA3D00">
      <w:pPr>
        <w:jc w:val="both"/>
        <w:rPr>
          <w:sz w:val="28"/>
          <w:szCs w:val="28"/>
        </w:rPr>
      </w:pPr>
      <w:r w:rsidRPr="00D96700">
        <w:rPr>
          <w:sz w:val="28"/>
          <w:szCs w:val="28"/>
        </w:rPr>
        <w:t>Fi</w:t>
      </w:r>
      <w:r w:rsidRPr="00D96700">
        <w:rPr>
          <w:bCs/>
          <w:sz w:val="28"/>
          <w:szCs w:val="28"/>
        </w:rPr>
        <w:t>n</w:t>
      </w:r>
      <w:r w:rsidRPr="00D96700">
        <w:rPr>
          <w:sz w:val="28"/>
          <w:szCs w:val="28"/>
        </w:rPr>
        <w:t xml:space="preserve">anšu ministrs </w:t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Pr="00D96700">
        <w:rPr>
          <w:sz w:val="28"/>
          <w:szCs w:val="28"/>
        </w:rPr>
        <w:tab/>
      </w:r>
      <w:r w:rsidR="005202A9" w:rsidRPr="00D96700">
        <w:rPr>
          <w:sz w:val="28"/>
          <w:szCs w:val="28"/>
        </w:rPr>
        <w:t xml:space="preserve">          </w:t>
      </w:r>
      <w:r w:rsidRPr="00D96700">
        <w:rPr>
          <w:sz w:val="28"/>
          <w:szCs w:val="28"/>
        </w:rPr>
        <w:t xml:space="preserve">    A.Vilks</w:t>
      </w:r>
    </w:p>
    <w:p w:rsidR="00DA3D00" w:rsidRPr="00D96700" w:rsidRDefault="00DA3D00" w:rsidP="00DA3D00">
      <w:pPr>
        <w:jc w:val="both"/>
        <w:rPr>
          <w:sz w:val="28"/>
          <w:szCs w:val="28"/>
        </w:rPr>
      </w:pPr>
    </w:p>
    <w:p w:rsidR="00DA3D00" w:rsidRPr="00D96700" w:rsidRDefault="00DA3D00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202A9" w:rsidRPr="00D96700" w:rsidRDefault="005202A9" w:rsidP="00DA3D00">
      <w:pPr>
        <w:jc w:val="both"/>
        <w:rPr>
          <w:sz w:val="28"/>
          <w:szCs w:val="28"/>
        </w:rPr>
      </w:pPr>
    </w:p>
    <w:p w:rsidR="00552682" w:rsidRPr="00D96700" w:rsidRDefault="00A71E87" w:rsidP="00552682">
      <w:pPr>
        <w:jc w:val="both"/>
        <w:rPr>
          <w:sz w:val="20"/>
          <w:szCs w:val="20"/>
        </w:rPr>
      </w:pPr>
      <w:r>
        <w:rPr>
          <w:sz w:val="20"/>
          <w:szCs w:val="20"/>
        </w:rPr>
        <w:t>02.04</w:t>
      </w:r>
      <w:r w:rsidR="00414085" w:rsidRPr="00D96700">
        <w:rPr>
          <w:sz w:val="20"/>
          <w:szCs w:val="20"/>
        </w:rPr>
        <w:t xml:space="preserve">.2013.  </w:t>
      </w:r>
      <w:r>
        <w:rPr>
          <w:sz w:val="20"/>
          <w:szCs w:val="20"/>
        </w:rPr>
        <w:t>16:53</w:t>
      </w:r>
    </w:p>
    <w:p w:rsidR="00414085" w:rsidRPr="00D96700" w:rsidRDefault="00414085" w:rsidP="000C5A3D">
      <w:pPr>
        <w:pStyle w:val="Header"/>
        <w:tabs>
          <w:tab w:val="left" w:pos="720"/>
        </w:tabs>
        <w:rPr>
          <w:noProof/>
          <w:sz w:val="20"/>
          <w:szCs w:val="20"/>
        </w:rPr>
      </w:pPr>
      <w:r w:rsidRPr="00D96700">
        <w:rPr>
          <w:noProof/>
          <w:sz w:val="20"/>
          <w:szCs w:val="20"/>
        </w:rPr>
        <w:fldChar w:fldCharType="begin"/>
      </w:r>
      <w:r w:rsidRPr="00D96700">
        <w:rPr>
          <w:noProof/>
          <w:sz w:val="20"/>
          <w:szCs w:val="20"/>
        </w:rPr>
        <w:instrText xml:space="preserve"> NUMWORDS   \* MERGEFORMAT </w:instrText>
      </w:r>
      <w:r w:rsidRPr="00D96700">
        <w:rPr>
          <w:noProof/>
          <w:sz w:val="20"/>
          <w:szCs w:val="20"/>
        </w:rPr>
        <w:fldChar w:fldCharType="separate"/>
      </w:r>
      <w:r w:rsidR="00A71E87">
        <w:rPr>
          <w:noProof/>
          <w:sz w:val="20"/>
          <w:szCs w:val="20"/>
        </w:rPr>
        <w:t>275</w:t>
      </w:r>
      <w:r w:rsidRPr="00D96700">
        <w:rPr>
          <w:noProof/>
          <w:sz w:val="20"/>
          <w:szCs w:val="20"/>
        </w:rPr>
        <w:fldChar w:fldCharType="end"/>
      </w:r>
      <w:bookmarkStart w:id="2" w:name="_GoBack"/>
      <w:bookmarkEnd w:id="2"/>
    </w:p>
    <w:p w:rsidR="00414085" w:rsidRPr="00D96700" w:rsidRDefault="00414085" w:rsidP="00414085">
      <w:pPr>
        <w:rPr>
          <w:sz w:val="20"/>
          <w:szCs w:val="20"/>
        </w:rPr>
      </w:pPr>
      <w:r w:rsidRPr="00D96700">
        <w:rPr>
          <w:sz w:val="20"/>
          <w:szCs w:val="20"/>
        </w:rPr>
        <w:t>I.Bērziņa</w:t>
      </w:r>
    </w:p>
    <w:p w:rsidR="00E75194" w:rsidRPr="00D96700" w:rsidRDefault="00414085" w:rsidP="00E75194">
      <w:pPr>
        <w:pStyle w:val="Header"/>
        <w:tabs>
          <w:tab w:val="left" w:pos="720"/>
        </w:tabs>
        <w:rPr>
          <w:noProof/>
          <w:sz w:val="20"/>
          <w:szCs w:val="20"/>
        </w:rPr>
      </w:pPr>
      <w:r w:rsidRPr="00D96700">
        <w:rPr>
          <w:sz w:val="20"/>
          <w:szCs w:val="20"/>
        </w:rPr>
        <w:t xml:space="preserve">67083947, </w:t>
      </w:r>
      <w:r w:rsidR="00E75194" w:rsidRPr="00D96700">
        <w:rPr>
          <w:sz w:val="20"/>
          <w:szCs w:val="20"/>
        </w:rPr>
        <w:t>Inga.Berzina@fm.gov.lv</w:t>
      </w:r>
    </w:p>
    <w:p w:rsidR="00E75194" w:rsidRPr="00D96700" w:rsidRDefault="00E75194" w:rsidP="00E75194">
      <w:pPr>
        <w:pStyle w:val="Header"/>
        <w:tabs>
          <w:tab w:val="left" w:pos="720"/>
        </w:tabs>
        <w:rPr>
          <w:noProof/>
          <w:sz w:val="20"/>
          <w:szCs w:val="20"/>
        </w:rPr>
      </w:pPr>
      <w:r w:rsidRPr="00D96700">
        <w:rPr>
          <w:noProof/>
          <w:sz w:val="20"/>
          <w:szCs w:val="20"/>
        </w:rPr>
        <w:t>A.Ādmīdiņa</w:t>
      </w:r>
    </w:p>
    <w:p w:rsidR="00414085" w:rsidRPr="00414085" w:rsidRDefault="00E75194" w:rsidP="000C5A3D">
      <w:pPr>
        <w:rPr>
          <w:sz w:val="20"/>
          <w:szCs w:val="20"/>
        </w:rPr>
      </w:pPr>
      <w:r w:rsidRPr="00D96700">
        <w:rPr>
          <w:noProof/>
          <w:sz w:val="20"/>
          <w:szCs w:val="20"/>
        </w:rPr>
        <w:t xml:space="preserve">67024603, </w:t>
      </w:r>
      <w:r w:rsidRPr="00D96700">
        <w:rPr>
          <w:sz w:val="20"/>
          <w:szCs w:val="20"/>
        </w:rPr>
        <w:t>agnese.admidina@vni.lv</w:t>
      </w:r>
    </w:p>
    <w:sectPr w:rsidR="00414085" w:rsidRPr="00414085" w:rsidSect="0002172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E0" w:rsidRDefault="007546E0">
      <w:r>
        <w:separator/>
      </w:r>
    </w:p>
  </w:endnote>
  <w:endnote w:type="continuationSeparator" w:id="0">
    <w:p w:rsidR="007546E0" w:rsidRDefault="007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8162CB" w:rsidRDefault="008162CB" w:rsidP="008162CB">
    <w:pPr>
      <w:pStyle w:val="Footer"/>
    </w:pPr>
    <w:r w:rsidRPr="00951331">
      <w:rPr>
        <w:sz w:val="20"/>
      </w:rPr>
      <w:t>F</w:t>
    </w:r>
    <w:r w:rsidR="00A71E87">
      <w:rPr>
        <w:sz w:val="20"/>
      </w:rPr>
      <w:t>MNot_0204</w:t>
    </w:r>
    <w:r w:rsidRPr="00951331">
      <w:rPr>
        <w:sz w:val="20"/>
      </w:rPr>
      <w:t>13_groz171; Grozījumi Ministru kabineta 2007.</w:t>
    </w:r>
    <w:r>
      <w:rPr>
        <w:sz w:val="20"/>
      </w:rPr>
      <w:t>gada 6.marta noteikumos Nr.171 „</w:t>
    </w:r>
    <w:r w:rsidRPr="00951331">
      <w:rPr>
        <w:sz w:val="20"/>
      </w:rPr>
      <w:t>Kārtība, kādā iestādes ievieto informāciju internetā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951331" w:rsidRDefault="00951331" w:rsidP="00951331">
    <w:pPr>
      <w:pStyle w:val="Footer"/>
    </w:pPr>
    <w:r w:rsidRPr="00951331">
      <w:rPr>
        <w:sz w:val="20"/>
      </w:rPr>
      <w:t>F</w:t>
    </w:r>
    <w:r w:rsidR="00A71E87">
      <w:rPr>
        <w:sz w:val="20"/>
      </w:rPr>
      <w:t>MNot_0204</w:t>
    </w:r>
    <w:r w:rsidRPr="00951331">
      <w:rPr>
        <w:sz w:val="20"/>
      </w:rPr>
      <w:t>13_groz171; Grozījumi Ministru kabineta 2007.</w:t>
    </w:r>
    <w:r>
      <w:rPr>
        <w:sz w:val="20"/>
      </w:rPr>
      <w:t>gada 6.marta noteikumos Nr.171 „</w:t>
    </w:r>
    <w:r w:rsidRPr="00951331">
      <w:rPr>
        <w:sz w:val="20"/>
      </w:rPr>
      <w:t>Kārtība, kādā iestādes ievieto informāciju internetā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E0" w:rsidRDefault="007546E0">
      <w:r>
        <w:separator/>
      </w:r>
    </w:p>
  </w:footnote>
  <w:footnote w:type="continuationSeparator" w:id="0">
    <w:p w:rsidR="007546E0" w:rsidRDefault="0075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FEB" w:rsidRDefault="0088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E87">
      <w:rPr>
        <w:rStyle w:val="PageNumber"/>
        <w:noProof/>
      </w:rPr>
      <w:t>2</w:t>
    </w:r>
    <w:r>
      <w:rPr>
        <w:rStyle w:val="PageNumber"/>
      </w:rPr>
      <w:fldChar w:fldCharType="end"/>
    </w:r>
  </w:p>
  <w:p w:rsidR="00887FEB" w:rsidRDefault="00887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AE0FF4" w:rsidRDefault="00AE0FF4" w:rsidP="00AE0FF4">
    <w:pPr>
      <w:jc w:val="right"/>
      <w:rPr>
        <w:i/>
        <w:sz w:val="28"/>
        <w:szCs w:val="28"/>
      </w:rPr>
    </w:pPr>
    <w:r w:rsidRPr="004D29AF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21727"/>
    <w:rsid w:val="00021A26"/>
    <w:rsid w:val="00023DD7"/>
    <w:rsid w:val="0002472C"/>
    <w:rsid w:val="0003084F"/>
    <w:rsid w:val="00046068"/>
    <w:rsid w:val="0004695E"/>
    <w:rsid w:val="00053E8E"/>
    <w:rsid w:val="000663EF"/>
    <w:rsid w:val="0007102E"/>
    <w:rsid w:val="00076F69"/>
    <w:rsid w:val="000844BA"/>
    <w:rsid w:val="00085141"/>
    <w:rsid w:val="00085D1B"/>
    <w:rsid w:val="00087E9A"/>
    <w:rsid w:val="0009033B"/>
    <w:rsid w:val="000967DA"/>
    <w:rsid w:val="000968CD"/>
    <w:rsid w:val="000B6D28"/>
    <w:rsid w:val="000C3801"/>
    <w:rsid w:val="000C5A3D"/>
    <w:rsid w:val="000D6D3D"/>
    <w:rsid w:val="000E7F0D"/>
    <w:rsid w:val="000F1359"/>
    <w:rsid w:val="0010145D"/>
    <w:rsid w:val="00113C65"/>
    <w:rsid w:val="00113D7C"/>
    <w:rsid w:val="00116B8E"/>
    <w:rsid w:val="00117035"/>
    <w:rsid w:val="00132F81"/>
    <w:rsid w:val="00147997"/>
    <w:rsid w:val="00151A45"/>
    <w:rsid w:val="00160DE5"/>
    <w:rsid w:val="00173CEA"/>
    <w:rsid w:val="001A62EC"/>
    <w:rsid w:val="001B4388"/>
    <w:rsid w:val="001D1E54"/>
    <w:rsid w:val="001D6E0D"/>
    <w:rsid w:val="001D76DD"/>
    <w:rsid w:val="001F1551"/>
    <w:rsid w:val="00201445"/>
    <w:rsid w:val="00207DD0"/>
    <w:rsid w:val="00217617"/>
    <w:rsid w:val="00223B1B"/>
    <w:rsid w:val="00225191"/>
    <w:rsid w:val="00236AF4"/>
    <w:rsid w:val="0024021C"/>
    <w:rsid w:val="00253E23"/>
    <w:rsid w:val="00262961"/>
    <w:rsid w:val="00263000"/>
    <w:rsid w:val="002677A0"/>
    <w:rsid w:val="0027657F"/>
    <w:rsid w:val="00294CD4"/>
    <w:rsid w:val="00297FE8"/>
    <w:rsid w:val="002B636D"/>
    <w:rsid w:val="002C3212"/>
    <w:rsid w:val="002D24DC"/>
    <w:rsid w:val="002D5180"/>
    <w:rsid w:val="002D5DF5"/>
    <w:rsid w:val="002E3FCB"/>
    <w:rsid w:val="002F0952"/>
    <w:rsid w:val="002F2CFA"/>
    <w:rsid w:val="0032634F"/>
    <w:rsid w:val="00327E5F"/>
    <w:rsid w:val="00331BDF"/>
    <w:rsid w:val="00333B1E"/>
    <w:rsid w:val="00334D2F"/>
    <w:rsid w:val="00342767"/>
    <w:rsid w:val="0034569F"/>
    <w:rsid w:val="00366A05"/>
    <w:rsid w:val="00374D99"/>
    <w:rsid w:val="00383A2E"/>
    <w:rsid w:val="00391556"/>
    <w:rsid w:val="00391B88"/>
    <w:rsid w:val="003A3B0C"/>
    <w:rsid w:val="003A45A5"/>
    <w:rsid w:val="003B13CE"/>
    <w:rsid w:val="003B2733"/>
    <w:rsid w:val="003C2730"/>
    <w:rsid w:val="003C354B"/>
    <w:rsid w:val="003C49D1"/>
    <w:rsid w:val="003D44A0"/>
    <w:rsid w:val="003F0346"/>
    <w:rsid w:val="003F577E"/>
    <w:rsid w:val="003F5B9B"/>
    <w:rsid w:val="003F73A8"/>
    <w:rsid w:val="004008AF"/>
    <w:rsid w:val="00401D69"/>
    <w:rsid w:val="00402435"/>
    <w:rsid w:val="00403868"/>
    <w:rsid w:val="0040511C"/>
    <w:rsid w:val="00412244"/>
    <w:rsid w:val="00414085"/>
    <w:rsid w:val="00416EEA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50780"/>
    <w:rsid w:val="00450D18"/>
    <w:rsid w:val="00492900"/>
    <w:rsid w:val="004A2C1E"/>
    <w:rsid w:val="004B6733"/>
    <w:rsid w:val="004C725B"/>
    <w:rsid w:val="004C7998"/>
    <w:rsid w:val="004D29AF"/>
    <w:rsid w:val="004D588E"/>
    <w:rsid w:val="00500107"/>
    <w:rsid w:val="005157AA"/>
    <w:rsid w:val="005202A9"/>
    <w:rsid w:val="005253EA"/>
    <w:rsid w:val="00547FA2"/>
    <w:rsid w:val="00552682"/>
    <w:rsid w:val="00553350"/>
    <w:rsid w:val="00554AD6"/>
    <w:rsid w:val="00561B95"/>
    <w:rsid w:val="0056298E"/>
    <w:rsid w:val="00565398"/>
    <w:rsid w:val="00567245"/>
    <w:rsid w:val="00572934"/>
    <w:rsid w:val="00572B4D"/>
    <w:rsid w:val="00580D2D"/>
    <w:rsid w:val="00590480"/>
    <w:rsid w:val="00590B95"/>
    <w:rsid w:val="00590ED4"/>
    <w:rsid w:val="00593587"/>
    <w:rsid w:val="005A3F88"/>
    <w:rsid w:val="005A4C52"/>
    <w:rsid w:val="005A55B7"/>
    <w:rsid w:val="005A57E9"/>
    <w:rsid w:val="005C29A1"/>
    <w:rsid w:val="005C2FED"/>
    <w:rsid w:val="0061186A"/>
    <w:rsid w:val="00615259"/>
    <w:rsid w:val="00640E54"/>
    <w:rsid w:val="006412D3"/>
    <w:rsid w:val="006416C5"/>
    <w:rsid w:val="0065270E"/>
    <w:rsid w:val="00682513"/>
    <w:rsid w:val="00682919"/>
    <w:rsid w:val="00691ECD"/>
    <w:rsid w:val="00693F53"/>
    <w:rsid w:val="006A4E71"/>
    <w:rsid w:val="006A6835"/>
    <w:rsid w:val="006B7BD1"/>
    <w:rsid w:val="006C255D"/>
    <w:rsid w:val="006C448C"/>
    <w:rsid w:val="006D2612"/>
    <w:rsid w:val="006D4C98"/>
    <w:rsid w:val="006D660A"/>
    <w:rsid w:val="006D75EA"/>
    <w:rsid w:val="006E0709"/>
    <w:rsid w:val="006F0831"/>
    <w:rsid w:val="007022C6"/>
    <w:rsid w:val="00706F08"/>
    <w:rsid w:val="00724EB3"/>
    <w:rsid w:val="00726CFA"/>
    <w:rsid w:val="00741C7B"/>
    <w:rsid w:val="007546E0"/>
    <w:rsid w:val="007557E8"/>
    <w:rsid w:val="00757343"/>
    <w:rsid w:val="00757674"/>
    <w:rsid w:val="00763D77"/>
    <w:rsid w:val="00764BAA"/>
    <w:rsid w:val="007653D9"/>
    <w:rsid w:val="00787F75"/>
    <w:rsid w:val="007951C8"/>
    <w:rsid w:val="007975AF"/>
    <w:rsid w:val="007B0B81"/>
    <w:rsid w:val="007B2991"/>
    <w:rsid w:val="007B3AB1"/>
    <w:rsid w:val="007B7319"/>
    <w:rsid w:val="007C7E58"/>
    <w:rsid w:val="007E41FB"/>
    <w:rsid w:val="007F22DD"/>
    <w:rsid w:val="007F51BD"/>
    <w:rsid w:val="00801EE1"/>
    <w:rsid w:val="00804A54"/>
    <w:rsid w:val="00811063"/>
    <w:rsid w:val="00811712"/>
    <w:rsid w:val="008162CB"/>
    <w:rsid w:val="00824DFF"/>
    <w:rsid w:val="00836C3C"/>
    <w:rsid w:val="00841AD6"/>
    <w:rsid w:val="00850969"/>
    <w:rsid w:val="008533AB"/>
    <w:rsid w:val="0086305B"/>
    <w:rsid w:val="008630C2"/>
    <w:rsid w:val="00873B29"/>
    <w:rsid w:val="0088347F"/>
    <w:rsid w:val="00887FEB"/>
    <w:rsid w:val="008A177F"/>
    <w:rsid w:val="008A6E7A"/>
    <w:rsid w:val="008C5269"/>
    <w:rsid w:val="008D58BE"/>
    <w:rsid w:val="008D5BC0"/>
    <w:rsid w:val="008D62E1"/>
    <w:rsid w:val="008D682C"/>
    <w:rsid w:val="008D6F3A"/>
    <w:rsid w:val="00902D15"/>
    <w:rsid w:val="00906F04"/>
    <w:rsid w:val="009149BA"/>
    <w:rsid w:val="00914A83"/>
    <w:rsid w:val="009152E3"/>
    <w:rsid w:val="009268D8"/>
    <w:rsid w:val="009323D5"/>
    <w:rsid w:val="00933D63"/>
    <w:rsid w:val="00951331"/>
    <w:rsid w:val="009553C0"/>
    <w:rsid w:val="00967A98"/>
    <w:rsid w:val="009700CF"/>
    <w:rsid w:val="00972CC6"/>
    <w:rsid w:val="009812C9"/>
    <w:rsid w:val="00984713"/>
    <w:rsid w:val="00986332"/>
    <w:rsid w:val="009925D7"/>
    <w:rsid w:val="009A5B11"/>
    <w:rsid w:val="009A5FE4"/>
    <w:rsid w:val="009C2387"/>
    <w:rsid w:val="009D6A7C"/>
    <w:rsid w:val="009D7A5B"/>
    <w:rsid w:val="009F2320"/>
    <w:rsid w:val="009F28ED"/>
    <w:rsid w:val="009F2F88"/>
    <w:rsid w:val="00A03041"/>
    <w:rsid w:val="00A050AE"/>
    <w:rsid w:val="00A113A3"/>
    <w:rsid w:val="00A174C2"/>
    <w:rsid w:val="00A31ACF"/>
    <w:rsid w:val="00A47F1F"/>
    <w:rsid w:val="00A506CD"/>
    <w:rsid w:val="00A51908"/>
    <w:rsid w:val="00A57B82"/>
    <w:rsid w:val="00A57EA7"/>
    <w:rsid w:val="00A676AB"/>
    <w:rsid w:val="00A71E87"/>
    <w:rsid w:val="00A760D8"/>
    <w:rsid w:val="00A77616"/>
    <w:rsid w:val="00A77BB2"/>
    <w:rsid w:val="00A80B0C"/>
    <w:rsid w:val="00A80F3A"/>
    <w:rsid w:val="00A832BD"/>
    <w:rsid w:val="00A92789"/>
    <w:rsid w:val="00AA2062"/>
    <w:rsid w:val="00AA64B0"/>
    <w:rsid w:val="00AB2E3A"/>
    <w:rsid w:val="00AC5088"/>
    <w:rsid w:val="00AC7233"/>
    <w:rsid w:val="00AD3463"/>
    <w:rsid w:val="00AE0FF4"/>
    <w:rsid w:val="00AF5B14"/>
    <w:rsid w:val="00AF6161"/>
    <w:rsid w:val="00B10F95"/>
    <w:rsid w:val="00B126D1"/>
    <w:rsid w:val="00B148A6"/>
    <w:rsid w:val="00B20731"/>
    <w:rsid w:val="00B23038"/>
    <w:rsid w:val="00B24A12"/>
    <w:rsid w:val="00B2611F"/>
    <w:rsid w:val="00B33340"/>
    <w:rsid w:val="00B4074F"/>
    <w:rsid w:val="00B41EAD"/>
    <w:rsid w:val="00B527EB"/>
    <w:rsid w:val="00B56787"/>
    <w:rsid w:val="00B603D9"/>
    <w:rsid w:val="00B665FB"/>
    <w:rsid w:val="00B7458D"/>
    <w:rsid w:val="00B80FD3"/>
    <w:rsid w:val="00B844D6"/>
    <w:rsid w:val="00B8761A"/>
    <w:rsid w:val="00B94E0D"/>
    <w:rsid w:val="00B94E88"/>
    <w:rsid w:val="00B972C6"/>
    <w:rsid w:val="00BA6491"/>
    <w:rsid w:val="00BC5600"/>
    <w:rsid w:val="00BC5923"/>
    <w:rsid w:val="00BD310C"/>
    <w:rsid w:val="00BD3F7C"/>
    <w:rsid w:val="00BD720A"/>
    <w:rsid w:val="00BF407C"/>
    <w:rsid w:val="00BF5A78"/>
    <w:rsid w:val="00C02086"/>
    <w:rsid w:val="00C10A43"/>
    <w:rsid w:val="00C11C61"/>
    <w:rsid w:val="00C17F10"/>
    <w:rsid w:val="00C37329"/>
    <w:rsid w:val="00C3782F"/>
    <w:rsid w:val="00C444AF"/>
    <w:rsid w:val="00C54FBB"/>
    <w:rsid w:val="00C61307"/>
    <w:rsid w:val="00C6284E"/>
    <w:rsid w:val="00C70797"/>
    <w:rsid w:val="00C8326B"/>
    <w:rsid w:val="00C83988"/>
    <w:rsid w:val="00C84058"/>
    <w:rsid w:val="00C960A4"/>
    <w:rsid w:val="00CA34FE"/>
    <w:rsid w:val="00CA5E13"/>
    <w:rsid w:val="00CB014E"/>
    <w:rsid w:val="00CB3B22"/>
    <w:rsid w:val="00CD33BF"/>
    <w:rsid w:val="00CD4017"/>
    <w:rsid w:val="00CE3315"/>
    <w:rsid w:val="00CF0F8E"/>
    <w:rsid w:val="00CF3B11"/>
    <w:rsid w:val="00CF68B2"/>
    <w:rsid w:val="00D1220C"/>
    <w:rsid w:val="00D153F7"/>
    <w:rsid w:val="00D15EAA"/>
    <w:rsid w:val="00D31BF4"/>
    <w:rsid w:val="00D51D1F"/>
    <w:rsid w:val="00D55E54"/>
    <w:rsid w:val="00D669F2"/>
    <w:rsid w:val="00D71395"/>
    <w:rsid w:val="00D71521"/>
    <w:rsid w:val="00D71954"/>
    <w:rsid w:val="00D751C3"/>
    <w:rsid w:val="00D75F01"/>
    <w:rsid w:val="00D80515"/>
    <w:rsid w:val="00D839A5"/>
    <w:rsid w:val="00D90B31"/>
    <w:rsid w:val="00D96700"/>
    <w:rsid w:val="00DA25E8"/>
    <w:rsid w:val="00DA3D00"/>
    <w:rsid w:val="00DA58DE"/>
    <w:rsid w:val="00DB3D2E"/>
    <w:rsid w:val="00DB4075"/>
    <w:rsid w:val="00DC13AC"/>
    <w:rsid w:val="00DC3BB0"/>
    <w:rsid w:val="00DE0A4B"/>
    <w:rsid w:val="00DE489E"/>
    <w:rsid w:val="00DF08FD"/>
    <w:rsid w:val="00E0173C"/>
    <w:rsid w:val="00E0468E"/>
    <w:rsid w:val="00E11EEC"/>
    <w:rsid w:val="00E130F6"/>
    <w:rsid w:val="00E14428"/>
    <w:rsid w:val="00E17117"/>
    <w:rsid w:val="00E17530"/>
    <w:rsid w:val="00E20AAE"/>
    <w:rsid w:val="00E261E5"/>
    <w:rsid w:val="00E266DC"/>
    <w:rsid w:val="00E310B9"/>
    <w:rsid w:val="00E360DD"/>
    <w:rsid w:val="00E41EEA"/>
    <w:rsid w:val="00E52942"/>
    <w:rsid w:val="00E726C6"/>
    <w:rsid w:val="00E73E05"/>
    <w:rsid w:val="00E75194"/>
    <w:rsid w:val="00E772A0"/>
    <w:rsid w:val="00E908AC"/>
    <w:rsid w:val="00E95A78"/>
    <w:rsid w:val="00E95EC5"/>
    <w:rsid w:val="00EA09A5"/>
    <w:rsid w:val="00EA0E83"/>
    <w:rsid w:val="00EA0E86"/>
    <w:rsid w:val="00EA23CC"/>
    <w:rsid w:val="00EB23B3"/>
    <w:rsid w:val="00EC1A72"/>
    <w:rsid w:val="00ED6084"/>
    <w:rsid w:val="00EE3F80"/>
    <w:rsid w:val="00EE653A"/>
    <w:rsid w:val="00EF2D75"/>
    <w:rsid w:val="00F00793"/>
    <w:rsid w:val="00F017FA"/>
    <w:rsid w:val="00F21D2F"/>
    <w:rsid w:val="00F244AE"/>
    <w:rsid w:val="00F257B0"/>
    <w:rsid w:val="00F26E20"/>
    <w:rsid w:val="00F33C3A"/>
    <w:rsid w:val="00F40CDC"/>
    <w:rsid w:val="00F43E94"/>
    <w:rsid w:val="00F45774"/>
    <w:rsid w:val="00F46D5F"/>
    <w:rsid w:val="00F5469D"/>
    <w:rsid w:val="00F6226D"/>
    <w:rsid w:val="00F756A6"/>
    <w:rsid w:val="00F86FF1"/>
    <w:rsid w:val="00F91221"/>
    <w:rsid w:val="00F93ED3"/>
    <w:rsid w:val="00F95CE4"/>
    <w:rsid w:val="00FB00CB"/>
    <w:rsid w:val="00FB4C7A"/>
    <w:rsid w:val="00FB6A64"/>
    <w:rsid w:val="00FC0731"/>
    <w:rsid w:val="00FC3A48"/>
    <w:rsid w:val="00FD03A1"/>
    <w:rsid w:val="00FD3383"/>
    <w:rsid w:val="00FD48B3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54361-8A02-44CD-A926-6616E92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7030600171&amp;Req=0101032007030600171&amp;Key=0103011998102932774&amp;Has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0224-1315-4240-8119-43A24DA3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309</Words>
  <Characters>2315</Characters>
  <Application>Microsoft Office Word</Application>
  <DocSecurity>0</DocSecurity>
  <Lines>96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FMNot_150213_groz171; Grozījumi Ministru kabineta 2007.gada 6.marta noteikumos Nr.171 „Kārtība, kādā iestādes ievieto informāciju internetā”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FMNot_150213_groz171; Grozījumi Ministru kabineta 2007.gada 6.marta noteikumos Nr.171 „Kārtība, kādā iestādes ievieto informāciju internetā”</dc:title>
  <dc:subject>MK noteikumu projekts</dc:subject>
  <dc:creator>Agnese Ādmīdiņa</dc:creator>
  <dc:description>Tālrunis: 67024603;Fakss: 67024903;E-pasts: agnese.admidina@vni.lv</dc:description>
  <cp:lastModifiedBy>Bērziņa Inga</cp:lastModifiedBy>
  <cp:revision>35</cp:revision>
  <cp:lastPrinted>2013-03-18T06:48:00Z</cp:lastPrinted>
  <dcterms:created xsi:type="dcterms:W3CDTF">2012-12-06T14:00:00Z</dcterms:created>
  <dcterms:modified xsi:type="dcterms:W3CDTF">2013-04-02T13:53:00Z</dcterms:modified>
</cp:coreProperties>
</file>