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C8A3" w14:textId="77777777" w:rsidR="00FA4A95" w:rsidRPr="00F5458C" w:rsidRDefault="00FA4A95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96E0262" w14:textId="77777777" w:rsidR="00FA4A95" w:rsidRPr="00F5458C" w:rsidRDefault="00FA4A95" w:rsidP="00F5458C">
      <w:pPr>
        <w:tabs>
          <w:tab w:val="left" w:pos="6663"/>
        </w:tabs>
        <w:rPr>
          <w:szCs w:val="28"/>
        </w:rPr>
      </w:pPr>
    </w:p>
    <w:p w14:paraId="6C5E5C77" w14:textId="77777777" w:rsidR="00FA4A95" w:rsidRPr="00F5458C" w:rsidRDefault="00FA4A95" w:rsidP="00F5458C">
      <w:pPr>
        <w:tabs>
          <w:tab w:val="left" w:pos="6663"/>
        </w:tabs>
        <w:rPr>
          <w:szCs w:val="28"/>
        </w:rPr>
      </w:pPr>
    </w:p>
    <w:p w14:paraId="7B0E2C86" w14:textId="77777777" w:rsidR="00FA4A95" w:rsidRPr="00F5458C" w:rsidRDefault="00FA4A95" w:rsidP="00F5458C">
      <w:pPr>
        <w:tabs>
          <w:tab w:val="left" w:pos="6663"/>
        </w:tabs>
        <w:rPr>
          <w:szCs w:val="28"/>
        </w:rPr>
      </w:pPr>
    </w:p>
    <w:p w14:paraId="69CF1513" w14:textId="77777777" w:rsidR="00FA4A95" w:rsidRPr="00F5458C" w:rsidRDefault="00FA4A95" w:rsidP="00F5458C">
      <w:pPr>
        <w:tabs>
          <w:tab w:val="left" w:pos="6663"/>
        </w:tabs>
        <w:rPr>
          <w:szCs w:val="28"/>
        </w:rPr>
      </w:pPr>
    </w:p>
    <w:p w14:paraId="4868789B" w14:textId="20749C41" w:rsidR="00FA4A95" w:rsidRPr="00F5458C" w:rsidRDefault="00FA4A95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r w:rsidRPr="00F5458C">
        <w:rPr>
          <w:szCs w:val="28"/>
        </w:rPr>
        <w:t xml:space="preserve">.gada </w:t>
      </w:r>
      <w:r w:rsidR="009A316D">
        <w:rPr>
          <w:szCs w:val="28"/>
        </w:rPr>
        <w:t>13.novembrī</w:t>
      </w:r>
      <w:r w:rsidRPr="00F5458C">
        <w:rPr>
          <w:szCs w:val="28"/>
        </w:rPr>
        <w:tab/>
        <w:t>Noteikumi Nr.</w:t>
      </w:r>
      <w:r w:rsidR="009A316D">
        <w:rPr>
          <w:szCs w:val="28"/>
        </w:rPr>
        <w:t xml:space="preserve"> 759</w:t>
      </w:r>
    </w:p>
    <w:p w14:paraId="6AE7B211" w14:textId="51485071" w:rsidR="00FA4A95" w:rsidRPr="00F5458C" w:rsidRDefault="00FA4A95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9A316D">
        <w:rPr>
          <w:szCs w:val="28"/>
        </w:rPr>
        <w:t>64 11</w:t>
      </w:r>
      <w:bookmarkStart w:id="0" w:name="_GoBack"/>
      <w:bookmarkEnd w:id="0"/>
      <w:r w:rsidRPr="00F5458C">
        <w:rPr>
          <w:szCs w:val="28"/>
        </w:rPr>
        <w:t>.§)</w:t>
      </w:r>
    </w:p>
    <w:p w14:paraId="6B1271AF" w14:textId="26D60BD6" w:rsidR="0063538C" w:rsidRDefault="0063538C" w:rsidP="00D03669">
      <w:pPr>
        <w:jc w:val="center"/>
        <w:rPr>
          <w:rFonts w:eastAsia="Arial Unicode MS" w:cs="Times New Roman"/>
          <w:b/>
          <w:bCs/>
          <w:szCs w:val="28"/>
          <w:lang w:val="pt-BR"/>
        </w:rPr>
      </w:pPr>
    </w:p>
    <w:p w14:paraId="75CDE6A1" w14:textId="77777777" w:rsidR="00F94F6D" w:rsidRDefault="00D03669" w:rsidP="00D03669">
      <w:pPr>
        <w:jc w:val="center"/>
        <w:rPr>
          <w:rFonts w:eastAsia="Arial Unicode MS" w:cs="Times New Roman"/>
          <w:b/>
          <w:bCs/>
          <w:szCs w:val="28"/>
          <w:lang w:val="pt-BR"/>
        </w:rPr>
      </w:pPr>
      <w:r w:rsidRPr="00D03669">
        <w:rPr>
          <w:rFonts w:eastAsia="Arial Unicode MS" w:cs="Times New Roman"/>
          <w:b/>
          <w:bCs/>
          <w:szCs w:val="28"/>
          <w:lang w:val="pt-BR"/>
        </w:rPr>
        <w:t>Par Ministru kabineta 2001.gada 13.februāra noteikumu Nr.70</w:t>
      </w:r>
      <w:r w:rsidR="00FA4A95">
        <w:rPr>
          <w:rFonts w:eastAsia="Arial Unicode MS" w:cs="Times New Roman"/>
          <w:b/>
          <w:bCs/>
          <w:szCs w:val="28"/>
          <w:lang w:val="pt-BR"/>
        </w:rPr>
        <w:t xml:space="preserve"> </w:t>
      </w:r>
    </w:p>
    <w:p w14:paraId="6B1271B4" w14:textId="77159A62" w:rsidR="00BB3DBA" w:rsidRDefault="00FA4A95" w:rsidP="00D03669">
      <w:pPr>
        <w:jc w:val="center"/>
        <w:rPr>
          <w:rFonts w:eastAsia="Arial Unicode MS" w:cs="Times New Roman"/>
          <w:b/>
          <w:bCs/>
          <w:szCs w:val="28"/>
          <w:lang w:val="pt-BR"/>
        </w:rPr>
      </w:pPr>
      <w:r>
        <w:rPr>
          <w:rFonts w:eastAsia="Arial Unicode MS" w:cs="Times New Roman"/>
          <w:b/>
          <w:bCs/>
          <w:szCs w:val="28"/>
          <w:lang w:val="pt-BR"/>
        </w:rPr>
        <w:t>"</w:t>
      </w:r>
      <w:r w:rsidR="00D03669" w:rsidRPr="00D03669">
        <w:rPr>
          <w:rFonts w:eastAsia="Arial Unicode MS" w:cs="Times New Roman"/>
          <w:b/>
          <w:bCs/>
          <w:szCs w:val="28"/>
          <w:lang w:val="pt-BR"/>
        </w:rPr>
        <w:t>Noteikumi par Vācijas Federatīvās Republikas fonda</w:t>
      </w:r>
      <w:r>
        <w:rPr>
          <w:rFonts w:eastAsia="Arial Unicode MS" w:cs="Times New Roman"/>
          <w:b/>
          <w:bCs/>
          <w:szCs w:val="28"/>
          <w:lang w:val="pt-BR"/>
        </w:rPr>
        <w:t xml:space="preserve"> "</w:t>
      </w:r>
      <w:r w:rsidR="00D03669" w:rsidRPr="00D03669">
        <w:rPr>
          <w:rFonts w:eastAsia="Arial Unicode MS" w:cs="Times New Roman"/>
          <w:b/>
          <w:bCs/>
          <w:szCs w:val="28"/>
          <w:lang w:val="pt-BR"/>
        </w:rPr>
        <w:t>Atmiņa, atbildība un nākotne</w:t>
      </w:r>
      <w:r>
        <w:rPr>
          <w:rFonts w:eastAsia="Arial Unicode MS" w:cs="Times New Roman"/>
          <w:b/>
          <w:bCs/>
          <w:szCs w:val="28"/>
          <w:lang w:val="pt-BR"/>
        </w:rPr>
        <w:t>"</w:t>
      </w:r>
      <w:r w:rsidR="00D03669" w:rsidRPr="00D03669">
        <w:rPr>
          <w:rFonts w:eastAsia="Arial Unicode MS" w:cs="Times New Roman"/>
          <w:b/>
          <w:bCs/>
          <w:szCs w:val="28"/>
          <w:lang w:val="pt-BR"/>
        </w:rPr>
        <w:t xml:space="preserve"> kompensācijas izmaksas normu,</w:t>
      </w:r>
      <w:r>
        <w:rPr>
          <w:rFonts w:eastAsia="Arial Unicode MS" w:cs="Times New Roman"/>
          <w:b/>
          <w:bCs/>
          <w:szCs w:val="28"/>
          <w:lang w:val="pt-BR"/>
        </w:rPr>
        <w:t xml:space="preserve"> </w:t>
      </w:r>
      <w:r w:rsidR="00D03669" w:rsidRPr="00D03669">
        <w:rPr>
          <w:rFonts w:eastAsia="Arial Unicode MS" w:cs="Times New Roman"/>
          <w:b/>
          <w:bCs/>
          <w:szCs w:val="28"/>
          <w:lang w:val="pt-BR"/>
        </w:rPr>
        <w:t>kas netiek aplikta ar iedzīvotāju ienākuma nodokli</w:t>
      </w:r>
      <w:r>
        <w:rPr>
          <w:rFonts w:eastAsia="Arial Unicode MS" w:cs="Times New Roman"/>
          <w:b/>
          <w:bCs/>
          <w:szCs w:val="28"/>
          <w:lang w:val="pt-BR"/>
        </w:rPr>
        <w:t xml:space="preserve">" </w:t>
      </w:r>
      <w:r w:rsidR="00D03669" w:rsidRPr="00D03669">
        <w:rPr>
          <w:rFonts w:eastAsia="Arial Unicode MS" w:cs="Times New Roman"/>
          <w:b/>
          <w:bCs/>
          <w:szCs w:val="28"/>
          <w:lang w:val="pt-BR"/>
        </w:rPr>
        <w:t>atzīšanu par spēku zaudējušiem</w:t>
      </w:r>
    </w:p>
    <w:p w14:paraId="6B1271B5" w14:textId="77777777" w:rsidR="00D03669" w:rsidRPr="00FA4A95" w:rsidRDefault="00D03669" w:rsidP="00D03669">
      <w:pPr>
        <w:jc w:val="center"/>
        <w:rPr>
          <w:rFonts w:eastAsia="Times New Roman" w:cs="Times New Roman"/>
          <w:szCs w:val="28"/>
        </w:rPr>
      </w:pPr>
    </w:p>
    <w:p w14:paraId="12D09106" w14:textId="39B11083" w:rsidR="00F94F6D" w:rsidRDefault="00BB3DBA" w:rsidP="00FA4A95">
      <w:pPr>
        <w:ind w:left="5954"/>
        <w:jc w:val="right"/>
        <w:rPr>
          <w:rFonts w:eastAsia="Times New Roman" w:cs="Times New Roman"/>
          <w:szCs w:val="28"/>
        </w:rPr>
      </w:pPr>
      <w:r w:rsidRPr="00246337">
        <w:rPr>
          <w:rFonts w:eastAsia="Times New Roman" w:cs="Times New Roman"/>
          <w:szCs w:val="28"/>
        </w:rPr>
        <w:t xml:space="preserve">Izdoti saskaņā ar </w:t>
      </w:r>
      <w:r w:rsidR="00F94F6D" w:rsidRPr="00246337">
        <w:rPr>
          <w:rFonts w:eastAsia="Times New Roman" w:cs="Times New Roman"/>
          <w:szCs w:val="28"/>
        </w:rPr>
        <w:t>likuma</w:t>
      </w:r>
    </w:p>
    <w:p w14:paraId="6430E5FA" w14:textId="211288B0" w:rsidR="00F94F6D" w:rsidRDefault="00FA4A95" w:rsidP="00F94F6D">
      <w:pPr>
        <w:ind w:left="4962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"</w:t>
      </w:r>
      <w:r w:rsidR="00F94F6D">
        <w:rPr>
          <w:rFonts w:eastAsia="Times New Roman" w:cs="Times New Roman"/>
          <w:szCs w:val="28"/>
        </w:rPr>
        <w:t xml:space="preserve">Par iedzīvotāju ienākuma </w:t>
      </w:r>
      <w:r w:rsidR="00BB3DBA" w:rsidRPr="00246337">
        <w:rPr>
          <w:rFonts w:eastAsia="Times New Roman" w:cs="Times New Roman"/>
          <w:szCs w:val="28"/>
        </w:rPr>
        <w:t>nodokli</w:t>
      </w:r>
      <w:r>
        <w:rPr>
          <w:rFonts w:eastAsia="Times New Roman" w:cs="Times New Roman"/>
          <w:szCs w:val="28"/>
        </w:rPr>
        <w:t>"</w:t>
      </w:r>
      <w:r w:rsidR="00BB3DBA" w:rsidRPr="00246337">
        <w:rPr>
          <w:rFonts w:eastAsia="Times New Roman" w:cs="Times New Roman"/>
          <w:szCs w:val="28"/>
        </w:rPr>
        <w:t xml:space="preserve"> </w:t>
      </w:r>
    </w:p>
    <w:p w14:paraId="6B1271B6" w14:textId="42F39118" w:rsidR="00BB3DBA" w:rsidRPr="00246337" w:rsidRDefault="00D03669" w:rsidP="00F94F6D">
      <w:pPr>
        <w:tabs>
          <w:tab w:val="left" w:pos="284"/>
          <w:tab w:val="left" w:pos="709"/>
        </w:tabs>
        <w:ind w:left="5529"/>
        <w:jc w:val="right"/>
        <w:rPr>
          <w:rFonts w:eastAsia="Times New Roman" w:cs="Times New Roman"/>
          <w:szCs w:val="28"/>
        </w:rPr>
      </w:pPr>
      <w:r w:rsidRPr="00246337">
        <w:rPr>
          <w:rFonts w:eastAsia="Times New Roman" w:cs="Times New Roman"/>
          <w:szCs w:val="28"/>
        </w:rPr>
        <w:t>9.panta pirmās daļas 16.punktu</w:t>
      </w:r>
      <w:r w:rsidR="00BB3DBA" w:rsidRPr="00246337">
        <w:rPr>
          <w:rFonts w:eastAsia="Times New Roman" w:cs="Times New Roman"/>
          <w:szCs w:val="28"/>
        </w:rPr>
        <w:t xml:space="preserve"> </w:t>
      </w:r>
    </w:p>
    <w:p w14:paraId="6B1271B7" w14:textId="77777777" w:rsidR="00E854B9" w:rsidRDefault="00E854B9"/>
    <w:p w14:paraId="6B1271B8" w14:textId="5E0F0B92" w:rsidR="008C2ADC" w:rsidRPr="00D03669" w:rsidRDefault="00D03669" w:rsidP="00D03669">
      <w:pPr>
        <w:pStyle w:val="ListParagraph"/>
        <w:ind w:left="0" w:firstLine="720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 xml:space="preserve">Atzīt par spēku zaudējušiem Ministru kabineta </w:t>
      </w:r>
      <w:r w:rsidRPr="00D03669">
        <w:rPr>
          <w:rFonts w:eastAsia="Arial Unicode MS" w:cs="Times New Roman"/>
          <w:szCs w:val="28"/>
        </w:rPr>
        <w:t>2001.gada 13.februāra noteikumu</w:t>
      </w:r>
      <w:r>
        <w:rPr>
          <w:rFonts w:eastAsia="Arial Unicode MS" w:cs="Times New Roman"/>
          <w:szCs w:val="28"/>
        </w:rPr>
        <w:t xml:space="preserve">s Nr.70 </w:t>
      </w:r>
      <w:r w:rsidR="00FA4A95">
        <w:rPr>
          <w:rFonts w:eastAsia="Arial Unicode MS" w:cs="Times New Roman"/>
          <w:szCs w:val="28"/>
        </w:rPr>
        <w:t>"</w:t>
      </w:r>
      <w:r w:rsidRPr="00D03669">
        <w:rPr>
          <w:rFonts w:eastAsia="Arial Unicode MS" w:cs="Times New Roman"/>
          <w:szCs w:val="28"/>
        </w:rPr>
        <w:t>Noteikumi par Vācijas Federatīvās Republikas fonda</w:t>
      </w:r>
      <w:r>
        <w:rPr>
          <w:rFonts w:eastAsia="Arial Unicode MS" w:cs="Times New Roman"/>
          <w:szCs w:val="28"/>
        </w:rPr>
        <w:t xml:space="preserve"> </w:t>
      </w:r>
      <w:r w:rsidR="00FA4A95">
        <w:rPr>
          <w:rFonts w:eastAsia="Arial Unicode MS" w:cs="Times New Roman"/>
          <w:szCs w:val="28"/>
        </w:rPr>
        <w:t>"</w:t>
      </w:r>
      <w:r w:rsidRPr="00D03669">
        <w:rPr>
          <w:rFonts w:eastAsia="Arial Unicode MS" w:cs="Times New Roman"/>
          <w:szCs w:val="28"/>
        </w:rPr>
        <w:t>Atmiņa, atbildība un nākotne</w:t>
      </w:r>
      <w:r w:rsidR="00FA4A95">
        <w:rPr>
          <w:rFonts w:eastAsia="Arial Unicode MS" w:cs="Times New Roman"/>
          <w:szCs w:val="28"/>
        </w:rPr>
        <w:t>"</w:t>
      </w:r>
      <w:r w:rsidRPr="00D03669">
        <w:rPr>
          <w:rFonts w:eastAsia="Arial Unicode MS" w:cs="Times New Roman"/>
          <w:szCs w:val="28"/>
        </w:rPr>
        <w:t xml:space="preserve"> kompensācijas izmaksas normu, kas netiek aplikta ar iedzīvotāju ienākuma nodokli</w:t>
      </w:r>
      <w:r w:rsidR="00FA4A95">
        <w:rPr>
          <w:rFonts w:eastAsia="Arial Unicode MS" w:cs="Times New Roman"/>
          <w:szCs w:val="28"/>
        </w:rPr>
        <w:t>"</w:t>
      </w:r>
      <w:r>
        <w:rPr>
          <w:rFonts w:eastAsia="Arial Unicode MS" w:cs="Times New Roman"/>
          <w:szCs w:val="28"/>
        </w:rPr>
        <w:t xml:space="preserve"> (Latvijas Vēstnesis, 2001, 29.nr.).</w:t>
      </w:r>
    </w:p>
    <w:p w14:paraId="6B1271BA" w14:textId="77777777" w:rsidR="00AD1A47" w:rsidRDefault="00AD1A47" w:rsidP="008C2ADC">
      <w:pPr>
        <w:pStyle w:val="ListParagraph"/>
        <w:jc w:val="both"/>
        <w:rPr>
          <w:rFonts w:eastAsia="Arial Unicode MS" w:cs="Times New Roman"/>
          <w:szCs w:val="28"/>
        </w:rPr>
      </w:pPr>
    </w:p>
    <w:p w14:paraId="6B1271BB" w14:textId="77777777" w:rsidR="0063538C" w:rsidRDefault="0063538C" w:rsidP="008C2ADC">
      <w:pPr>
        <w:pStyle w:val="ListParagraph"/>
        <w:jc w:val="both"/>
        <w:rPr>
          <w:rFonts w:eastAsia="Arial Unicode MS" w:cs="Times New Roman"/>
          <w:szCs w:val="28"/>
        </w:rPr>
      </w:pPr>
    </w:p>
    <w:p w14:paraId="6B1271BC" w14:textId="77777777" w:rsidR="0063538C" w:rsidRDefault="0063538C" w:rsidP="00FA4A9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40FDBB87" w14:textId="77777777" w:rsidR="00A01213" w:rsidRDefault="00A01213" w:rsidP="00A01213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452CDB">
        <w:rPr>
          <w:rFonts w:eastAsia="Times New Roman" w:cs="Times New Roman"/>
          <w:szCs w:val="28"/>
        </w:rPr>
        <w:t>Ministru prezident</w:t>
      </w:r>
      <w:r>
        <w:rPr>
          <w:rFonts w:eastAsia="Times New Roman" w:cs="Times New Roman"/>
          <w:szCs w:val="28"/>
        </w:rPr>
        <w:t>a vietā –</w:t>
      </w:r>
    </w:p>
    <w:p w14:paraId="610FF1BF" w14:textId="77777777" w:rsidR="00A01213" w:rsidRDefault="00A01213" w:rsidP="00A01213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aizsardzības ministrs</w:t>
      </w:r>
      <w:r w:rsidRPr="00452CDB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A.Pabriks</w:t>
      </w:r>
    </w:p>
    <w:p w14:paraId="6B1271BE" w14:textId="77777777" w:rsidR="00AD1A47" w:rsidRDefault="00AD1A47" w:rsidP="00FA4A9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023BC605" w14:textId="77777777" w:rsidR="00FA4A95" w:rsidRDefault="00FA4A95" w:rsidP="00FA4A9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4A286976" w14:textId="77777777" w:rsidR="00FA4A95" w:rsidRPr="00AD1A47" w:rsidRDefault="00FA4A95" w:rsidP="00FA4A95">
      <w:pPr>
        <w:pStyle w:val="ListParagraph"/>
        <w:tabs>
          <w:tab w:val="left" w:pos="6804"/>
        </w:tabs>
        <w:jc w:val="both"/>
        <w:rPr>
          <w:rFonts w:eastAsia="Arial Unicode MS" w:cs="Times New Roman"/>
          <w:szCs w:val="28"/>
        </w:rPr>
      </w:pPr>
    </w:p>
    <w:p w14:paraId="6F5359C7" w14:textId="77777777" w:rsidR="00A01213" w:rsidRPr="00A01213" w:rsidRDefault="00246337" w:rsidP="00A01213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A01213">
        <w:rPr>
          <w:rFonts w:eastAsia="Times New Roman" w:cs="Times New Roman"/>
          <w:szCs w:val="28"/>
        </w:rPr>
        <w:t>Ārlietu</w:t>
      </w:r>
      <w:r w:rsidR="00AD1A47" w:rsidRPr="00A01213">
        <w:rPr>
          <w:rFonts w:eastAsia="Times New Roman" w:cs="Times New Roman"/>
          <w:szCs w:val="28"/>
        </w:rPr>
        <w:t xml:space="preserve"> ministr</w:t>
      </w:r>
      <w:r w:rsidR="00A01213" w:rsidRPr="00A01213">
        <w:rPr>
          <w:rFonts w:eastAsia="Times New Roman" w:cs="Times New Roman"/>
          <w:szCs w:val="28"/>
        </w:rPr>
        <w:t>a vietā –</w:t>
      </w:r>
    </w:p>
    <w:p w14:paraId="6B1271BF" w14:textId="2F70FAC3" w:rsidR="00AD1A47" w:rsidRPr="00A01213" w:rsidRDefault="00A01213" w:rsidP="00A01213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  <w:r w:rsidRPr="00A01213">
        <w:rPr>
          <w:rFonts w:eastAsia="Times New Roman" w:cs="Times New Roman"/>
          <w:szCs w:val="28"/>
        </w:rPr>
        <w:t>ekonomikas ministrs</w:t>
      </w:r>
      <w:r w:rsidR="00AD1A47" w:rsidRPr="00A01213">
        <w:rPr>
          <w:rFonts w:eastAsia="Times New Roman" w:cs="Times New Roman"/>
          <w:szCs w:val="28"/>
        </w:rPr>
        <w:tab/>
      </w:r>
      <w:r w:rsidRPr="00A01213">
        <w:rPr>
          <w:rFonts w:eastAsia="Times New Roman" w:cs="Times New Roman"/>
          <w:szCs w:val="28"/>
        </w:rPr>
        <w:t>D.Pavļuts</w:t>
      </w:r>
    </w:p>
    <w:p w14:paraId="6B1271C9" w14:textId="77777777" w:rsidR="0077290D" w:rsidRPr="00A01213" w:rsidRDefault="0077290D" w:rsidP="00A01213">
      <w:pPr>
        <w:tabs>
          <w:tab w:val="left" w:pos="6804"/>
        </w:tabs>
        <w:ind w:firstLine="709"/>
        <w:jc w:val="both"/>
        <w:rPr>
          <w:rFonts w:eastAsia="Times New Roman" w:cs="Times New Roman"/>
          <w:szCs w:val="28"/>
        </w:rPr>
      </w:pPr>
    </w:p>
    <w:sectPr w:rsidR="0077290D" w:rsidRPr="00A01213" w:rsidSect="00FA4A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71D2" w14:textId="77777777" w:rsidR="0007171D" w:rsidRDefault="0007171D" w:rsidP="007C3706">
      <w:r>
        <w:separator/>
      </w:r>
    </w:p>
  </w:endnote>
  <w:endnote w:type="continuationSeparator" w:id="0">
    <w:p w14:paraId="6B1271D3" w14:textId="77777777" w:rsidR="0007171D" w:rsidRDefault="0007171D" w:rsidP="007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71D6" w14:textId="77777777" w:rsidR="00D2314D" w:rsidRPr="00D2314D" w:rsidRDefault="00D2314D" w:rsidP="00D2314D">
    <w:pPr>
      <w:jc w:val="both"/>
      <w:rPr>
        <w:rFonts w:eastAsia="Arial Unicode MS" w:cs="Times New Roman"/>
        <w:bCs/>
        <w:sz w:val="24"/>
        <w:szCs w:val="24"/>
        <w:lang w:val="pt-BR"/>
      </w:rPr>
    </w:pPr>
    <w:r w:rsidRPr="00D2314D">
      <w:rPr>
        <w:sz w:val="24"/>
        <w:szCs w:val="24"/>
      </w:rPr>
      <w:t>FMNot_160911_DK; Ministru kabineta noteikumu projekts „</w:t>
    </w:r>
    <w:r w:rsidRPr="00D2314D">
      <w:rPr>
        <w:rFonts w:eastAsia="Arial Unicode MS" w:cs="Times New Roman"/>
        <w:bCs/>
        <w:sz w:val="24"/>
        <w:szCs w:val="24"/>
        <w:lang w:val="pt-BR"/>
      </w:rPr>
      <w:t>Noteikumi par iedzīvotāju deklarāciju par ienākumu no kapitāla un tās aizpildīšanas kārtību</w:t>
    </w:r>
    <w:r w:rsidRPr="00D2314D">
      <w:rPr>
        <w:sz w:val="24"/>
        <w:szCs w:val="24"/>
      </w:rPr>
      <w:t>”</w:t>
    </w:r>
  </w:p>
  <w:p w14:paraId="6B1271D7" w14:textId="77777777" w:rsidR="007C3706" w:rsidRPr="00D2314D" w:rsidRDefault="007C3706" w:rsidP="00D23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1E97" w14:textId="3DA1CB26" w:rsidR="00FA4A95" w:rsidRPr="00FA4A95" w:rsidRDefault="00FA4A95">
    <w:pPr>
      <w:pStyle w:val="Footer"/>
      <w:rPr>
        <w:sz w:val="16"/>
        <w:szCs w:val="16"/>
      </w:rPr>
    </w:pPr>
    <w:r w:rsidRPr="00FA4A95">
      <w:rPr>
        <w:sz w:val="16"/>
        <w:szCs w:val="16"/>
      </w:rPr>
      <w:t>N2468_2</w:t>
    </w:r>
    <w:r w:rsidR="00F94F6D">
      <w:rPr>
        <w:sz w:val="16"/>
        <w:szCs w:val="16"/>
      </w:rPr>
      <w:t xml:space="preserve"> </w:t>
    </w:r>
    <w:proofErr w:type="spellStart"/>
    <w:r w:rsidR="00F94F6D">
      <w:rPr>
        <w:sz w:val="16"/>
        <w:szCs w:val="16"/>
      </w:rPr>
      <w:t>v_sk</w:t>
    </w:r>
    <w:proofErr w:type="spellEnd"/>
    <w:r w:rsidR="00F94F6D">
      <w:rPr>
        <w:sz w:val="16"/>
        <w:szCs w:val="16"/>
      </w:rPr>
      <w:t xml:space="preserve">. = </w:t>
    </w:r>
    <w:r w:rsidR="00F94F6D">
      <w:rPr>
        <w:sz w:val="16"/>
        <w:szCs w:val="16"/>
      </w:rPr>
      <w:fldChar w:fldCharType="begin"/>
    </w:r>
    <w:r w:rsidR="00F94F6D">
      <w:rPr>
        <w:sz w:val="16"/>
        <w:szCs w:val="16"/>
      </w:rPr>
      <w:instrText xml:space="preserve"> NUMWORDS  \* MERGEFORMAT </w:instrText>
    </w:r>
    <w:r w:rsidR="00F94F6D">
      <w:rPr>
        <w:sz w:val="16"/>
        <w:szCs w:val="16"/>
      </w:rPr>
      <w:fldChar w:fldCharType="separate"/>
    </w:r>
    <w:r w:rsidR="00A01213">
      <w:rPr>
        <w:noProof/>
        <w:sz w:val="16"/>
        <w:szCs w:val="16"/>
      </w:rPr>
      <w:t>96</w:t>
    </w:r>
    <w:r w:rsidR="00F94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71D0" w14:textId="77777777" w:rsidR="0007171D" w:rsidRDefault="0007171D" w:rsidP="007C3706">
      <w:r>
        <w:separator/>
      </w:r>
    </w:p>
  </w:footnote>
  <w:footnote w:type="continuationSeparator" w:id="0">
    <w:p w14:paraId="6B1271D1" w14:textId="77777777" w:rsidR="0007171D" w:rsidRDefault="0007171D" w:rsidP="007C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6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271D4" w14:textId="77777777" w:rsidR="00D2314D" w:rsidRDefault="00D231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271D5" w14:textId="77777777" w:rsidR="00D2314D" w:rsidRPr="00D2314D" w:rsidRDefault="00D2314D" w:rsidP="00D2314D">
    <w:pPr>
      <w:pStyle w:val="Header"/>
      <w:jc w:val="right"/>
      <w:rPr>
        <w:sz w:val="24"/>
        <w:szCs w:val="24"/>
      </w:rPr>
    </w:pPr>
    <w:r w:rsidRPr="00D2314D">
      <w:rPr>
        <w:sz w:val="24"/>
        <w:szCs w:val="24"/>
      </w:rPr>
      <w:t>Projekts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AEE4" w14:textId="6C649944" w:rsidR="00FA4A95" w:rsidRDefault="00FA4A95" w:rsidP="00FA4A9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370F43A" wp14:editId="6B530E9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DB7"/>
    <w:multiLevelType w:val="multilevel"/>
    <w:tmpl w:val="CDF4A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77367F"/>
    <w:multiLevelType w:val="hybridMultilevel"/>
    <w:tmpl w:val="3F6A5744"/>
    <w:lvl w:ilvl="0" w:tplc="9EB87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A"/>
    <w:rsid w:val="0007171D"/>
    <w:rsid w:val="000B6BD1"/>
    <w:rsid w:val="000D3640"/>
    <w:rsid w:val="000F7DDC"/>
    <w:rsid w:val="00111140"/>
    <w:rsid w:val="00161C31"/>
    <w:rsid w:val="00176231"/>
    <w:rsid w:val="001806B6"/>
    <w:rsid w:val="00187A44"/>
    <w:rsid w:val="001A48E3"/>
    <w:rsid w:val="001D2682"/>
    <w:rsid w:val="002371E6"/>
    <w:rsid w:val="00246337"/>
    <w:rsid w:val="002B3450"/>
    <w:rsid w:val="002E2993"/>
    <w:rsid w:val="0032001B"/>
    <w:rsid w:val="00331FFA"/>
    <w:rsid w:val="00374D3B"/>
    <w:rsid w:val="003F53F3"/>
    <w:rsid w:val="004447FD"/>
    <w:rsid w:val="00446B6D"/>
    <w:rsid w:val="00557EEF"/>
    <w:rsid w:val="005A4AA6"/>
    <w:rsid w:val="005A7876"/>
    <w:rsid w:val="005D5185"/>
    <w:rsid w:val="005D5ACB"/>
    <w:rsid w:val="0063538C"/>
    <w:rsid w:val="00641403"/>
    <w:rsid w:val="006E2AC3"/>
    <w:rsid w:val="007643EE"/>
    <w:rsid w:val="0077290D"/>
    <w:rsid w:val="007C0221"/>
    <w:rsid w:val="007C3706"/>
    <w:rsid w:val="007F5038"/>
    <w:rsid w:val="00801848"/>
    <w:rsid w:val="00841024"/>
    <w:rsid w:val="00864136"/>
    <w:rsid w:val="00882152"/>
    <w:rsid w:val="00885CE7"/>
    <w:rsid w:val="008C2ADC"/>
    <w:rsid w:val="009260A8"/>
    <w:rsid w:val="009272B6"/>
    <w:rsid w:val="00940745"/>
    <w:rsid w:val="009A316D"/>
    <w:rsid w:val="009A352C"/>
    <w:rsid w:val="009B1EAF"/>
    <w:rsid w:val="009F6DD7"/>
    <w:rsid w:val="00A01213"/>
    <w:rsid w:val="00A7291E"/>
    <w:rsid w:val="00AD1A47"/>
    <w:rsid w:val="00AD3052"/>
    <w:rsid w:val="00B26258"/>
    <w:rsid w:val="00B353B3"/>
    <w:rsid w:val="00BA7B82"/>
    <w:rsid w:val="00BB3DBA"/>
    <w:rsid w:val="00BD2505"/>
    <w:rsid w:val="00C53648"/>
    <w:rsid w:val="00CB4E07"/>
    <w:rsid w:val="00CE4CD8"/>
    <w:rsid w:val="00CE62D9"/>
    <w:rsid w:val="00D03669"/>
    <w:rsid w:val="00D166D0"/>
    <w:rsid w:val="00D2314D"/>
    <w:rsid w:val="00DD6A98"/>
    <w:rsid w:val="00DE6739"/>
    <w:rsid w:val="00E01E33"/>
    <w:rsid w:val="00E35AF4"/>
    <w:rsid w:val="00E854B9"/>
    <w:rsid w:val="00EC31F7"/>
    <w:rsid w:val="00F22044"/>
    <w:rsid w:val="00F566DD"/>
    <w:rsid w:val="00F85E9B"/>
    <w:rsid w:val="00F8731F"/>
    <w:rsid w:val="00F94F6D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706"/>
  </w:style>
  <w:style w:type="paragraph" w:styleId="Footer">
    <w:name w:val="footer"/>
    <w:basedOn w:val="Normal"/>
    <w:link w:val="Foot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706"/>
  </w:style>
  <w:style w:type="paragraph" w:styleId="BalloonText">
    <w:name w:val="Balloon Text"/>
    <w:basedOn w:val="Normal"/>
    <w:link w:val="BalloonTextChar"/>
    <w:uiPriority w:val="99"/>
    <w:semiHidden/>
    <w:unhideWhenUsed/>
    <w:rsid w:val="00FA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706"/>
  </w:style>
  <w:style w:type="paragraph" w:styleId="Footer">
    <w:name w:val="footer"/>
    <w:basedOn w:val="Normal"/>
    <w:link w:val="FooterChar"/>
    <w:uiPriority w:val="99"/>
    <w:unhideWhenUsed/>
    <w:rsid w:val="007C3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706"/>
  </w:style>
  <w:style w:type="paragraph" w:styleId="BalloonText">
    <w:name w:val="Balloon Text"/>
    <w:basedOn w:val="Normal"/>
    <w:link w:val="BalloonTextChar"/>
    <w:uiPriority w:val="99"/>
    <w:semiHidden/>
    <w:unhideWhenUsed/>
    <w:rsid w:val="00FA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MK 2001.gada 13.februāra noteikumu Nr.70 atzīšanu par spēku zaudējušiem</vt:lpstr>
    </vt:vector>
  </TitlesOfParts>
  <Company>Finanšu ministrija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2001.gada 13.februāra noteikumu Nr.70 atzīšanu par spēku zaudējušiem</dc:title>
  <dc:subject>MK noteikumu projekts </dc:subject>
  <dc:creator>I.Smirnova</dc:creator>
  <cp:keywords/>
  <dc:description>67083843</dc:description>
  <cp:lastModifiedBy>Leontīne Babkina</cp:lastModifiedBy>
  <cp:revision>13</cp:revision>
  <cp:lastPrinted>2012-11-12T07:10:00Z</cp:lastPrinted>
  <dcterms:created xsi:type="dcterms:W3CDTF">2012-09-05T07:53:00Z</dcterms:created>
  <dcterms:modified xsi:type="dcterms:W3CDTF">2012-11-14T07:25:00Z</dcterms:modified>
</cp:coreProperties>
</file>