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54224" w14:textId="55E08C8F" w:rsidR="00492385" w:rsidRDefault="00492385" w:rsidP="007A1B9B">
      <w:pPr>
        <w:tabs>
          <w:tab w:val="left" w:pos="7088"/>
        </w:tabs>
        <w:jc w:val="both"/>
        <w:rPr>
          <w:sz w:val="28"/>
        </w:rPr>
      </w:pPr>
    </w:p>
    <w:p w14:paraId="2D26F6D9" w14:textId="77777777" w:rsidR="007A1B9B" w:rsidRDefault="007A1B9B" w:rsidP="007A1B9B">
      <w:pPr>
        <w:tabs>
          <w:tab w:val="left" w:pos="7088"/>
        </w:tabs>
        <w:jc w:val="both"/>
        <w:rPr>
          <w:sz w:val="28"/>
        </w:rPr>
      </w:pPr>
    </w:p>
    <w:p w14:paraId="4AD8AC69" w14:textId="77777777" w:rsidR="007A1B9B" w:rsidRDefault="007A1B9B" w:rsidP="007A1B9B">
      <w:pPr>
        <w:tabs>
          <w:tab w:val="left" w:pos="7088"/>
        </w:tabs>
        <w:jc w:val="both"/>
        <w:rPr>
          <w:sz w:val="28"/>
        </w:rPr>
      </w:pPr>
    </w:p>
    <w:p w14:paraId="755B2038" w14:textId="77777777" w:rsidR="007A1B9B" w:rsidRDefault="007A1B9B" w:rsidP="007A1B9B">
      <w:pPr>
        <w:tabs>
          <w:tab w:val="left" w:pos="7088"/>
        </w:tabs>
        <w:jc w:val="both"/>
        <w:rPr>
          <w:sz w:val="28"/>
        </w:rPr>
      </w:pPr>
    </w:p>
    <w:p w14:paraId="71DA216D" w14:textId="77777777" w:rsidR="00053EDD" w:rsidRDefault="00053EDD" w:rsidP="007A1B9B">
      <w:pPr>
        <w:tabs>
          <w:tab w:val="left" w:pos="7088"/>
        </w:tabs>
        <w:jc w:val="both"/>
        <w:rPr>
          <w:sz w:val="28"/>
        </w:rPr>
      </w:pPr>
    </w:p>
    <w:p w14:paraId="71DA216E" w14:textId="53596CE8" w:rsidR="00CB1E7C" w:rsidRDefault="00CB1E7C" w:rsidP="00E42E2D">
      <w:pPr>
        <w:jc w:val="both"/>
        <w:rPr>
          <w:sz w:val="28"/>
        </w:rPr>
      </w:pPr>
      <w:r>
        <w:rPr>
          <w:sz w:val="28"/>
        </w:rPr>
        <w:t>201</w:t>
      </w:r>
      <w:r w:rsidR="00492385">
        <w:rPr>
          <w:sz w:val="28"/>
        </w:rPr>
        <w:t>3</w:t>
      </w:r>
      <w:r>
        <w:rPr>
          <w:sz w:val="28"/>
        </w:rPr>
        <w:t>.gada</w:t>
      </w:r>
      <w:r w:rsidR="00E42E2D">
        <w:rPr>
          <w:sz w:val="28"/>
        </w:rPr>
        <w:t xml:space="preserve"> 12.martā</w:t>
      </w:r>
      <w:r>
        <w:rPr>
          <w:sz w:val="28"/>
        </w:rPr>
        <w:tab/>
      </w:r>
      <w:proofErr w:type="gramStart"/>
      <w:r w:rsidR="00E42E2D">
        <w:rPr>
          <w:sz w:val="28"/>
        </w:rPr>
        <w:t xml:space="preserve">                                                      </w:t>
      </w:r>
      <w:proofErr w:type="gramEnd"/>
      <w:r>
        <w:rPr>
          <w:sz w:val="28"/>
        </w:rPr>
        <w:t>Noteikumi Nr.</w:t>
      </w:r>
      <w:r w:rsidR="00E42E2D">
        <w:rPr>
          <w:sz w:val="28"/>
        </w:rPr>
        <w:t xml:space="preserve"> 130</w:t>
      </w:r>
    </w:p>
    <w:p w14:paraId="71DA216F" w14:textId="719CFED4" w:rsidR="00CB1E7C" w:rsidRDefault="00CB1E7C" w:rsidP="00E42E2D">
      <w:pPr>
        <w:tabs>
          <w:tab w:val="left" w:pos="6684"/>
          <w:tab w:val="left" w:pos="7088"/>
        </w:tabs>
        <w:jc w:val="both"/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 w:rsidR="00E42E2D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(prot.</w:t>
      </w:r>
      <w:r w:rsidR="00A77CCC">
        <w:rPr>
          <w:sz w:val="28"/>
        </w:rPr>
        <w:t> </w:t>
      </w:r>
      <w:r>
        <w:rPr>
          <w:sz w:val="28"/>
        </w:rPr>
        <w:t>Nr.</w:t>
      </w:r>
      <w:r w:rsidR="00E42E2D">
        <w:rPr>
          <w:sz w:val="28"/>
        </w:rPr>
        <w:t>14 7</w:t>
      </w:r>
      <w:r w:rsidR="001D0E92">
        <w:rPr>
          <w:sz w:val="28"/>
        </w:rPr>
        <w:t>.</w:t>
      </w:r>
      <w:r>
        <w:rPr>
          <w:sz w:val="28"/>
        </w:rPr>
        <w:t>§)</w:t>
      </w:r>
    </w:p>
    <w:p w14:paraId="71DA2171" w14:textId="77777777" w:rsidR="00B35DA7" w:rsidRPr="00222AB0" w:rsidRDefault="00B35DA7" w:rsidP="007A1B9B">
      <w:pPr>
        <w:tabs>
          <w:tab w:val="left" w:pos="6545"/>
        </w:tabs>
        <w:rPr>
          <w:bCs/>
          <w:iCs/>
          <w:sz w:val="28"/>
          <w:szCs w:val="28"/>
        </w:rPr>
      </w:pPr>
    </w:p>
    <w:p w14:paraId="71DA2172" w14:textId="0249F71D" w:rsidR="00E02746" w:rsidRDefault="00E02746" w:rsidP="007A1B9B">
      <w:pPr>
        <w:jc w:val="center"/>
        <w:rPr>
          <w:b/>
          <w:sz w:val="28"/>
          <w:szCs w:val="28"/>
        </w:rPr>
      </w:pPr>
      <w:r w:rsidRPr="002557C7">
        <w:rPr>
          <w:b/>
          <w:sz w:val="28"/>
          <w:szCs w:val="28"/>
        </w:rPr>
        <w:t>Grozījumi Ministru kabineta 200</w:t>
      </w:r>
      <w:r>
        <w:rPr>
          <w:b/>
          <w:sz w:val="28"/>
          <w:szCs w:val="28"/>
        </w:rPr>
        <w:t>2</w:t>
      </w:r>
      <w:r w:rsidRPr="002557C7">
        <w:rPr>
          <w:b/>
          <w:sz w:val="28"/>
          <w:szCs w:val="28"/>
        </w:rPr>
        <w:t xml:space="preserve">.gada </w:t>
      </w:r>
      <w:r>
        <w:rPr>
          <w:b/>
          <w:sz w:val="28"/>
          <w:szCs w:val="28"/>
        </w:rPr>
        <w:t>22</w:t>
      </w:r>
      <w:r w:rsidRPr="002557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oktobr</w:t>
      </w:r>
      <w:r w:rsidRPr="002557C7">
        <w:rPr>
          <w:b/>
          <w:sz w:val="28"/>
          <w:szCs w:val="28"/>
        </w:rPr>
        <w:t>a noteikumos Nr.</w:t>
      </w:r>
      <w:r>
        <w:rPr>
          <w:b/>
          <w:sz w:val="28"/>
          <w:szCs w:val="28"/>
        </w:rPr>
        <w:t>478</w:t>
      </w:r>
      <w:r w:rsidRPr="002557C7">
        <w:rPr>
          <w:b/>
          <w:sz w:val="28"/>
          <w:szCs w:val="28"/>
        </w:rPr>
        <w:t xml:space="preserve"> </w:t>
      </w:r>
      <w:r w:rsidR="007A1B9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Kārtība, kādā aizpildāmas, iesniedzamas, reģistrējamas un glabājamas valsts amatpersonu deklarācijas un aizpildāmi un iesniedzami valsts amatpersonu saraksti</w:t>
      </w:r>
      <w:r w:rsidR="007A1B9B">
        <w:rPr>
          <w:b/>
          <w:sz w:val="28"/>
          <w:szCs w:val="28"/>
        </w:rPr>
        <w:t>"</w:t>
      </w:r>
    </w:p>
    <w:p w14:paraId="71DA2174" w14:textId="77777777" w:rsidR="00B35DA7" w:rsidRPr="002557C7" w:rsidRDefault="00B35DA7" w:rsidP="007A1B9B">
      <w:pPr>
        <w:ind w:firstLine="720"/>
        <w:jc w:val="center"/>
        <w:rPr>
          <w:sz w:val="28"/>
          <w:szCs w:val="28"/>
        </w:rPr>
      </w:pPr>
    </w:p>
    <w:p w14:paraId="71DA2175" w14:textId="77777777" w:rsidR="00E02746" w:rsidRPr="002557C7" w:rsidRDefault="00E02746" w:rsidP="007A1B9B">
      <w:pPr>
        <w:ind w:firstLine="720"/>
        <w:jc w:val="right"/>
        <w:rPr>
          <w:sz w:val="28"/>
          <w:szCs w:val="28"/>
        </w:rPr>
      </w:pPr>
      <w:r w:rsidRPr="002557C7">
        <w:rPr>
          <w:sz w:val="28"/>
          <w:szCs w:val="28"/>
        </w:rPr>
        <w:t>Izdoti saskaņā ar</w:t>
      </w:r>
      <w:r w:rsidR="00121E0C">
        <w:rPr>
          <w:sz w:val="28"/>
          <w:szCs w:val="28"/>
        </w:rPr>
        <w:t xml:space="preserve"> </w:t>
      </w:r>
      <w:r>
        <w:rPr>
          <w:sz w:val="28"/>
          <w:szCs w:val="28"/>
        </w:rPr>
        <w:t>likuma</w:t>
      </w:r>
    </w:p>
    <w:p w14:paraId="71DA2176" w14:textId="27C81786" w:rsidR="00E02746" w:rsidRDefault="007A1B9B" w:rsidP="007A1B9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02746">
        <w:rPr>
          <w:sz w:val="28"/>
          <w:szCs w:val="28"/>
        </w:rPr>
        <w:t>Par interešu konflikta novēršanu</w:t>
      </w:r>
    </w:p>
    <w:p w14:paraId="71DA2177" w14:textId="77B122C9" w:rsidR="00E02746" w:rsidRPr="002557C7" w:rsidRDefault="00E02746" w:rsidP="007A1B9B">
      <w:pPr>
        <w:tabs>
          <w:tab w:val="left" w:pos="1134"/>
          <w:tab w:val="left" w:pos="1276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valsts amatpersonu darbībā</w:t>
      </w:r>
      <w:r w:rsidR="007A1B9B">
        <w:rPr>
          <w:sz w:val="28"/>
          <w:szCs w:val="28"/>
        </w:rPr>
        <w:t>"</w:t>
      </w:r>
    </w:p>
    <w:p w14:paraId="71DA2178" w14:textId="77777777" w:rsidR="00E02746" w:rsidRDefault="00E02746" w:rsidP="007A1B9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Pr="002557C7">
        <w:rPr>
          <w:sz w:val="28"/>
          <w:szCs w:val="28"/>
        </w:rPr>
        <w:t xml:space="preserve">.panta </w:t>
      </w:r>
      <w:r>
        <w:rPr>
          <w:sz w:val="28"/>
          <w:szCs w:val="28"/>
        </w:rPr>
        <w:t>piekto daļu</w:t>
      </w:r>
      <w:r w:rsidR="00344540">
        <w:rPr>
          <w:sz w:val="28"/>
          <w:szCs w:val="28"/>
        </w:rPr>
        <w:t>,</w:t>
      </w:r>
    </w:p>
    <w:p w14:paraId="71DA2179" w14:textId="0A962810" w:rsidR="00E02746" w:rsidRPr="002557C7" w:rsidRDefault="00E02746" w:rsidP="007A1B9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24.panta</w:t>
      </w:r>
      <w:r w:rsidR="00344540">
        <w:rPr>
          <w:sz w:val="28"/>
          <w:szCs w:val="28"/>
        </w:rPr>
        <w:t xml:space="preserve"> 2.</w:t>
      </w:r>
      <w:r w:rsidR="00344540" w:rsidRPr="00344540">
        <w:rPr>
          <w:sz w:val="28"/>
          <w:szCs w:val="28"/>
          <w:vertAlign w:val="superscript"/>
        </w:rPr>
        <w:t>1</w:t>
      </w:r>
      <w:r w:rsidR="001D0E92" w:rsidRPr="001D0E92">
        <w:rPr>
          <w:sz w:val="28"/>
          <w:szCs w:val="28"/>
        </w:rPr>
        <w:t> </w:t>
      </w:r>
      <w:r w:rsidR="00344540">
        <w:rPr>
          <w:sz w:val="28"/>
          <w:szCs w:val="28"/>
        </w:rPr>
        <w:t>un</w:t>
      </w:r>
      <w:r>
        <w:rPr>
          <w:sz w:val="28"/>
          <w:szCs w:val="28"/>
        </w:rPr>
        <w:t xml:space="preserve"> trešo daļu</w:t>
      </w:r>
    </w:p>
    <w:p w14:paraId="71DA217A" w14:textId="77777777" w:rsidR="0060113A" w:rsidRDefault="0060113A" w:rsidP="007A1B9B">
      <w:pPr>
        <w:rPr>
          <w:sz w:val="28"/>
          <w:szCs w:val="28"/>
        </w:rPr>
      </w:pPr>
    </w:p>
    <w:p w14:paraId="71DA217B" w14:textId="5701EC3D" w:rsidR="00E02746" w:rsidRPr="007A1B9B" w:rsidRDefault="007A1B9B" w:rsidP="007A1B9B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02746" w:rsidRPr="007A1B9B">
        <w:rPr>
          <w:sz w:val="28"/>
          <w:szCs w:val="28"/>
        </w:rPr>
        <w:t xml:space="preserve">Izdarīt Ministru kabineta 2002.gada 22.oktobra noteikumos Nr.478 </w:t>
      </w:r>
      <w:r w:rsidRPr="007A1B9B">
        <w:rPr>
          <w:sz w:val="28"/>
          <w:szCs w:val="28"/>
        </w:rPr>
        <w:t>"</w:t>
      </w:r>
      <w:r w:rsidR="00E02746" w:rsidRPr="007A1B9B">
        <w:rPr>
          <w:sz w:val="28"/>
          <w:szCs w:val="28"/>
        </w:rPr>
        <w:t>Kārtība, kādā aizpildāmas, iesniedzamas, reģistrējamas un glabājamas valsts amatpersonu deklarācijas un aizpildāmi un iesniedzami valsts amatpersonu saraksti</w:t>
      </w:r>
      <w:r w:rsidRPr="007A1B9B">
        <w:rPr>
          <w:sz w:val="28"/>
          <w:szCs w:val="28"/>
        </w:rPr>
        <w:t>"</w:t>
      </w:r>
      <w:r w:rsidR="00C87F57" w:rsidRPr="007A1B9B">
        <w:rPr>
          <w:sz w:val="28"/>
          <w:szCs w:val="28"/>
        </w:rPr>
        <w:t xml:space="preserve"> </w:t>
      </w:r>
      <w:r w:rsidR="00E02746" w:rsidRPr="007A1B9B">
        <w:rPr>
          <w:sz w:val="28"/>
          <w:szCs w:val="28"/>
        </w:rPr>
        <w:t>(Latvijas Vēstnesis, 2002, 157.nr.; 2003, 105.nr.; 2006, 74., 163.nr.; 2010, 12., 97.nr.</w:t>
      </w:r>
      <w:r w:rsidR="00AC3957" w:rsidRPr="007A1B9B">
        <w:rPr>
          <w:sz w:val="28"/>
          <w:szCs w:val="28"/>
        </w:rPr>
        <w:t>; 2012, 25.nr.</w:t>
      </w:r>
      <w:r w:rsidR="00E02746" w:rsidRPr="007A1B9B">
        <w:rPr>
          <w:sz w:val="28"/>
          <w:szCs w:val="28"/>
        </w:rPr>
        <w:t>) šādus grozījumu</w:t>
      </w:r>
      <w:r w:rsidR="00ED1B3B" w:rsidRPr="007A1B9B">
        <w:rPr>
          <w:sz w:val="28"/>
          <w:szCs w:val="28"/>
        </w:rPr>
        <w:t>s:</w:t>
      </w:r>
    </w:p>
    <w:p w14:paraId="71DA217E" w14:textId="46C5E5B6" w:rsidR="00344540" w:rsidRDefault="007A1B9B" w:rsidP="007A1B9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C4A99" w:rsidRPr="007A1B9B">
        <w:rPr>
          <w:sz w:val="28"/>
          <w:szCs w:val="28"/>
        </w:rPr>
        <w:t>p</w:t>
      </w:r>
      <w:r w:rsidR="00344540" w:rsidRPr="007A1B9B">
        <w:rPr>
          <w:sz w:val="28"/>
          <w:szCs w:val="28"/>
        </w:rPr>
        <w:t xml:space="preserve">apildināt </w:t>
      </w:r>
      <w:r w:rsidR="00B91937" w:rsidRPr="007A1B9B">
        <w:rPr>
          <w:sz w:val="28"/>
          <w:szCs w:val="28"/>
        </w:rPr>
        <w:t>3.2.apakšpunktu</w:t>
      </w:r>
      <w:r w:rsidR="00D245BA" w:rsidRPr="007A1B9B">
        <w:rPr>
          <w:sz w:val="28"/>
          <w:szCs w:val="28"/>
        </w:rPr>
        <w:t xml:space="preserve"> ar teikumu</w:t>
      </w:r>
      <w:r w:rsidR="00B91937" w:rsidRPr="007A1B9B">
        <w:rPr>
          <w:sz w:val="28"/>
          <w:szCs w:val="28"/>
        </w:rPr>
        <w:t xml:space="preserve"> šādā redakcijā:</w:t>
      </w:r>
    </w:p>
    <w:p w14:paraId="0862024F" w14:textId="77777777" w:rsidR="007A1B9B" w:rsidRPr="007A1B9B" w:rsidRDefault="007A1B9B" w:rsidP="007A1B9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71DA217F" w14:textId="74AE4242" w:rsidR="00B91937" w:rsidRPr="007A1B9B" w:rsidRDefault="007A1B9B" w:rsidP="007A1B9B">
      <w:pPr>
        <w:ind w:firstLine="709"/>
        <w:jc w:val="both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2B2773" w:rsidRPr="007A1B9B">
        <w:rPr>
          <w:sz w:val="28"/>
          <w:szCs w:val="28"/>
        </w:rPr>
        <w:t>Valsts ieņēmumu dienests elektroniskās deklarēšanas sistēmā nodrošina, ka ir pieejami L</w:t>
      </w:r>
      <w:r w:rsidR="000F6322" w:rsidRPr="007A1B9B">
        <w:rPr>
          <w:sz w:val="28"/>
          <w:szCs w:val="28"/>
        </w:rPr>
        <w:t xml:space="preserve">atvijas </w:t>
      </w:r>
      <w:r w:rsidR="002B2773" w:rsidRPr="007A1B9B">
        <w:rPr>
          <w:sz w:val="28"/>
          <w:szCs w:val="28"/>
        </w:rPr>
        <w:t>R</w:t>
      </w:r>
      <w:r w:rsidR="000F6322" w:rsidRPr="007A1B9B">
        <w:rPr>
          <w:sz w:val="28"/>
          <w:szCs w:val="28"/>
        </w:rPr>
        <w:t>epublikas</w:t>
      </w:r>
      <w:r w:rsidR="002B2773" w:rsidRPr="007A1B9B">
        <w:rPr>
          <w:sz w:val="28"/>
          <w:szCs w:val="28"/>
        </w:rPr>
        <w:t xml:space="preserve"> Uzņēmumu reģistr</w:t>
      </w:r>
      <w:r w:rsidR="000F6322" w:rsidRPr="007A1B9B">
        <w:rPr>
          <w:sz w:val="28"/>
          <w:szCs w:val="28"/>
        </w:rPr>
        <w:t>a</w:t>
      </w:r>
      <w:r w:rsidR="002B2773" w:rsidRPr="007A1B9B">
        <w:rPr>
          <w:sz w:val="28"/>
          <w:szCs w:val="28"/>
        </w:rPr>
        <w:t xml:space="preserve"> </w:t>
      </w:r>
      <w:r w:rsidR="000C1D97" w:rsidRPr="007A1B9B">
        <w:rPr>
          <w:sz w:val="28"/>
          <w:szCs w:val="28"/>
        </w:rPr>
        <w:t xml:space="preserve">pārziņā esošās </w:t>
      </w:r>
      <w:r w:rsidR="00E00345" w:rsidRPr="007A1B9B">
        <w:rPr>
          <w:sz w:val="28"/>
          <w:szCs w:val="28"/>
        </w:rPr>
        <w:t xml:space="preserve">valsts informācijas sistēmas </w:t>
      </w:r>
      <w:r w:rsidRPr="007A1B9B">
        <w:rPr>
          <w:sz w:val="28"/>
          <w:szCs w:val="28"/>
        </w:rPr>
        <w:t>"</w:t>
      </w:r>
      <w:r w:rsidR="00E00345" w:rsidRPr="007A1B9B">
        <w:rPr>
          <w:sz w:val="28"/>
          <w:szCs w:val="28"/>
        </w:rPr>
        <w:t>U</w:t>
      </w:r>
      <w:r w:rsidR="000C1D97" w:rsidRPr="007A1B9B">
        <w:rPr>
          <w:sz w:val="28"/>
          <w:szCs w:val="28"/>
        </w:rPr>
        <w:t>zņēmumu reģistra informācijas sistēma</w:t>
      </w:r>
      <w:r w:rsidRPr="007A1B9B">
        <w:rPr>
          <w:sz w:val="28"/>
          <w:szCs w:val="28"/>
        </w:rPr>
        <w:t>"</w:t>
      </w:r>
      <w:r w:rsidR="000F6322" w:rsidRPr="007A1B9B">
        <w:rPr>
          <w:sz w:val="28"/>
          <w:szCs w:val="28"/>
        </w:rPr>
        <w:t xml:space="preserve"> </w:t>
      </w:r>
      <w:r w:rsidR="000F6322" w:rsidRPr="00731398">
        <w:rPr>
          <w:sz w:val="28"/>
          <w:szCs w:val="28"/>
        </w:rPr>
        <w:t>dati</w:t>
      </w:r>
      <w:r w:rsidR="002B2773" w:rsidRPr="00731398">
        <w:rPr>
          <w:sz w:val="28"/>
          <w:szCs w:val="28"/>
        </w:rPr>
        <w:t xml:space="preserve"> par </w:t>
      </w:r>
      <w:r w:rsidR="00F158C1" w:rsidRPr="00731398">
        <w:rPr>
          <w:sz w:val="28"/>
          <w:szCs w:val="28"/>
        </w:rPr>
        <w:t xml:space="preserve">Uzņēmumu </w:t>
      </w:r>
      <w:r w:rsidR="00B91937" w:rsidRPr="00731398">
        <w:rPr>
          <w:sz w:val="28"/>
          <w:szCs w:val="28"/>
        </w:rPr>
        <w:t xml:space="preserve">reģistrā reģistrēto </w:t>
      </w:r>
      <w:r w:rsidR="00465D17" w:rsidRPr="00731398">
        <w:rPr>
          <w:sz w:val="28"/>
          <w:szCs w:val="28"/>
        </w:rPr>
        <w:t xml:space="preserve">deklarācijas iesniedzēja </w:t>
      </w:r>
      <w:r w:rsidR="00B91937" w:rsidRPr="00731398">
        <w:rPr>
          <w:sz w:val="28"/>
          <w:szCs w:val="28"/>
        </w:rPr>
        <w:t>statusu</w:t>
      </w:r>
      <w:r w:rsidR="00B91937" w:rsidRPr="007A1B9B">
        <w:rPr>
          <w:sz w:val="28"/>
          <w:szCs w:val="28"/>
        </w:rPr>
        <w:t xml:space="preserve"> – valdes loceklis, padomes loceklis, prokūrists, persona, kura pilnvarota pārstāvēt juridisko personu darbībās, kas saistītas ar filiāli, dalībnieks, </w:t>
      </w:r>
      <w:r w:rsidR="005C5866">
        <w:rPr>
          <w:sz w:val="28"/>
          <w:szCs w:val="28"/>
        </w:rPr>
        <w:t xml:space="preserve">– </w:t>
      </w:r>
      <w:r w:rsidR="00B91937" w:rsidRPr="00731398">
        <w:rPr>
          <w:sz w:val="28"/>
          <w:szCs w:val="28"/>
        </w:rPr>
        <w:t xml:space="preserve">un </w:t>
      </w:r>
      <w:r w:rsidR="00B91937" w:rsidRPr="00731398">
        <w:rPr>
          <w:color w:val="000000"/>
          <w:sz w:val="28"/>
          <w:szCs w:val="28"/>
        </w:rPr>
        <w:t>juridiskās personas identifikācijas dati</w:t>
      </w:r>
      <w:r w:rsidR="002E0058" w:rsidRPr="007A1B9B">
        <w:rPr>
          <w:color w:val="000000"/>
          <w:sz w:val="28"/>
          <w:szCs w:val="28"/>
        </w:rPr>
        <w:t>;</w:t>
      </w:r>
      <w:r w:rsidRPr="007A1B9B">
        <w:rPr>
          <w:sz w:val="28"/>
          <w:szCs w:val="28"/>
        </w:rPr>
        <w:t>"</w:t>
      </w:r>
      <w:r w:rsidR="00B91937" w:rsidRPr="007A1B9B">
        <w:rPr>
          <w:sz w:val="28"/>
          <w:szCs w:val="28"/>
        </w:rPr>
        <w:t>;</w:t>
      </w:r>
      <w:r w:rsidR="00BA689A" w:rsidRPr="007A1B9B">
        <w:rPr>
          <w:color w:val="000000"/>
          <w:sz w:val="28"/>
          <w:szCs w:val="28"/>
        </w:rPr>
        <w:t xml:space="preserve"> </w:t>
      </w:r>
    </w:p>
    <w:p w14:paraId="32FCD6A9" w14:textId="77777777" w:rsidR="00B21632" w:rsidRDefault="00B21632" w:rsidP="007A1B9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1DA2181" w14:textId="6A484E1B" w:rsidR="00B91937" w:rsidRDefault="007A1B9B" w:rsidP="007A1B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91937" w:rsidRPr="007A1B9B">
        <w:rPr>
          <w:sz w:val="28"/>
          <w:szCs w:val="28"/>
        </w:rPr>
        <w:t xml:space="preserve"> </w:t>
      </w:r>
      <w:r w:rsidR="005C5866">
        <w:rPr>
          <w:sz w:val="28"/>
          <w:szCs w:val="28"/>
        </w:rPr>
        <w:t>izteikt</w:t>
      </w:r>
      <w:r w:rsidR="00B91937" w:rsidRPr="007A1B9B">
        <w:rPr>
          <w:sz w:val="28"/>
          <w:szCs w:val="28"/>
        </w:rPr>
        <w:t xml:space="preserve"> 3.3.apakšpunktu šādā redakcijā:</w:t>
      </w:r>
    </w:p>
    <w:p w14:paraId="28C3D0A3" w14:textId="77777777" w:rsidR="00B21632" w:rsidRDefault="00B21632" w:rsidP="00302E35">
      <w:pPr>
        <w:pStyle w:val="naisf"/>
        <w:spacing w:before="0" w:after="0"/>
        <w:ind w:firstLine="709"/>
        <w:rPr>
          <w:sz w:val="28"/>
          <w:szCs w:val="28"/>
        </w:rPr>
      </w:pPr>
    </w:p>
    <w:p w14:paraId="71DA2182" w14:textId="3D8B98D2" w:rsidR="00D213E5" w:rsidRPr="00B223B5" w:rsidRDefault="007A1B9B" w:rsidP="00302E35">
      <w:pPr>
        <w:pStyle w:val="naisf"/>
        <w:spacing w:before="0" w:after="0"/>
        <w:ind w:firstLine="709"/>
        <w:rPr>
          <w:color w:val="FF0000"/>
          <w:sz w:val="28"/>
          <w:szCs w:val="28"/>
        </w:rPr>
      </w:pPr>
      <w:r w:rsidRPr="007A1B9B">
        <w:rPr>
          <w:sz w:val="28"/>
          <w:szCs w:val="28"/>
        </w:rPr>
        <w:t>"</w:t>
      </w:r>
      <w:bookmarkStart w:id="1" w:name="IntPNpunkt3.2."/>
      <w:r w:rsidR="005C5866" w:rsidRPr="005C5866">
        <w:rPr>
          <w:color w:val="000000"/>
          <w:sz w:val="28"/>
          <w:szCs w:val="28"/>
        </w:rPr>
        <w:t>3.3. norādot informāciju par tā īpašumā, valdījumā vai lietošanā esošajiem nekustamajiem īpašumiem (arī par īpašumiem, kurus tas nomā no citām perso</w:t>
      </w:r>
      <w:r w:rsidR="005C5866" w:rsidRPr="005C5866">
        <w:rPr>
          <w:color w:val="000000"/>
          <w:sz w:val="28"/>
          <w:szCs w:val="28"/>
        </w:rPr>
        <w:softHyphen/>
        <w:t xml:space="preserve">nām un kuri ir tā valdījumā sakarā ar nodibināto aizbildnību vai </w:t>
      </w:r>
      <w:r w:rsidR="005C5866" w:rsidRPr="005C5866">
        <w:rPr>
          <w:color w:val="000000"/>
          <w:sz w:val="28"/>
          <w:szCs w:val="28"/>
        </w:rPr>
        <w:lastRenderedPageBreak/>
        <w:t>aizgādnību), sniedz ziņas par to veidiem un atrašanās vietu (valsts, pilsēta/apdzīvota vieta)</w:t>
      </w:r>
      <w:r w:rsidR="005C5866">
        <w:rPr>
          <w:color w:val="000000"/>
          <w:sz w:val="28"/>
          <w:szCs w:val="28"/>
        </w:rPr>
        <w:t>.</w:t>
      </w:r>
      <w:bookmarkEnd w:id="1"/>
      <w:r w:rsidR="005C5866">
        <w:rPr>
          <w:color w:val="000000"/>
          <w:sz w:val="28"/>
          <w:szCs w:val="28"/>
        </w:rPr>
        <w:t xml:space="preserve"> </w:t>
      </w:r>
      <w:r w:rsidR="00D213E5" w:rsidRPr="005C5866">
        <w:rPr>
          <w:sz w:val="28"/>
          <w:szCs w:val="28"/>
        </w:rPr>
        <w:t xml:space="preserve">Valsts ieņēmumu dienests elektroniskās deklarēšanas sistēmā nodrošina, ka ir pieejami </w:t>
      </w:r>
      <w:r w:rsidR="00E00345" w:rsidRPr="005C5866">
        <w:rPr>
          <w:sz w:val="28"/>
          <w:szCs w:val="28"/>
        </w:rPr>
        <w:t>Tieslietu ministrijas pārziņā esošās valsts informācijas sistēmas</w:t>
      </w:r>
      <w:r w:rsidR="00D213E5" w:rsidRPr="005C5866">
        <w:rPr>
          <w:sz w:val="28"/>
          <w:szCs w:val="28"/>
        </w:rPr>
        <w:t xml:space="preserve"> </w:t>
      </w:r>
      <w:r w:rsidRPr="005C5866">
        <w:rPr>
          <w:sz w:val="28"/>
          <w:szCs w:val="28"/>
        </w:rPr>
        <w:t>"</w:t>
      </w:r>
      <w:r w:rsidR="00D213E5" w:rsidRPr="005C5866">
        <w:rPr>
          <w:sz w:val="28"/>
          <w:szCs w:val="28"/>
        </w:rPr>
        <w:t>Valsts vienotā datorizētā zemesgrāmata</w:t>
      </w:r>
      <w:r w:rsidRPr="005C5866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 xml:space="preserve"> </w:t>
      </w:r>
      <w:r w:rsidR="00E00345" w:rsidRPr="007A1B9B">
        <w:rPr>
          <w:sz w:val="28"/>
          <w:szCs w:val="28"/>
        </w:rPr>
        <w:t xml:space="preserve">dati </w:t>
      </w:r>
      <w:r w:rsidR="00D213E5" w:rsidRPr="007A1B9B">
        <w:rPr>
          <w:sz w:val="28"/>
          <w:szCs w:val="28"/>
        </w:rPr>
        <w:t>par deklarācijas iesniedzēja īpašumā (kopīpašumā)</w:t>
      </w:r>
      <w:r w:rsidR="00E00345" w:rsidRPr="007A1B9B">
        <w:rPr>
          <w:sz w:val="28"/>
          <w:szCs w:val="28"/>
        </w:rPr>
        <w:t xml:space="preserve"> un Valsts zemes dienesta pārziņā esošās valsts informācijas sistēmas </w:t>
      </w:r>
      <w:r w:rsidRPr="007A1B9B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>Nekustamā īpašuma valst</w:t>
      </w:r>
      <w:r w:rsidR="00E00345" w:rsidRPr="007A1B9B">
        <w:rPr>
          <w:sz w:val="28"/>
          <w:szCs w:val="28"/>
        </w:rPr>
        <w:t>s</w:t>
      </w:r>
      <w:r w:rsidR="00E00345" w:rsidRPr="007A1B9B">
        <w:rPr>
          <w:b/>
          <w:sz w:val="28"/>
          <w:szCs w:val="28"/>
        </w:rPr>
        <w:t xml:space="preserve"> </w:t>
      </w:r>
      <w:r w:rsidR="00E00345" w:rsidRPr="007A1B9B">
        <w:rPr>
          <w:sz w:val="28"/>
          <w:szCs w:val="28"/>
        </w:rPr>
        <w:t>kadastra informācijas sistēma</w:t>
      </w:r>
      <w:r w:rsidRPr="007A1B9B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 xml:space="preserve"> </w:t>
      </w:r>
      <w:r w:rsidR="00E232F4" w:rsidRPr="007A1B9B">
        <w:rPr>
          <w:sz w:val="28"/>
          <w:szCs w:val="28"/>
        </w:rPr>
        <w:t>dati</w:t>
      </w:r>
      <w:r w:rsidR="00D213E5" w:rsidRPr="007A1B9B">
        <w:rPr>
          <w:sz w:val="28"/>
          <w:szCs w:val="28"/>
        </w:rPr>
        <w:t xml:space="preserve"> par deklarācijas iesniedzēja valdījumā esošajiem nekustamajiem īpašumiem </w:t>
      </w:r>
      <w:proofErr w:type="gramStart"/>
      <w:r w:rsidR="00D213E5" w:rsidRPr="007A1B9B">
        <w:rPr>
          <w:sz w:val="28"/>
          <w:szCs w:val="28"/>
        </w:rPr>
        <w:t>(</w:t>
      </w:r>
      <w:proofErr w:type="gramEnd"/>
      <w:r w:rsidR="00D213E5" w:rsidRPr="007A1B9B">
        <w:rPr>
          <w:sz w:val="28"/>
          <w:szCs w:val="28"/>
        </w:rPr>
        <w:t xml:space="preserve">nekustamā īpašuma veids, atrašanās vieta (valsts, pilsēta/apdzīvota vieta), </w:t>
      </w:r>
      <w:r w:rsidR="00E9511A">
        <w:rPr>
          <w:sz w:val="28"/>
          <w:szCs w:val="28"/>
        </w:rPr>
        <w:t>atzīme</w:t>
      </w:r>
      <w:r w:rsidR="00D213E5" w:rsidRPr="007A1B9B">
        <w:rPr>
          <w:sz w:val="28"/>
          <w:szCs w:val="28"/>
        </w:rPr>
        <w:t xml:space="preserve"> par to, vai nekustamais īpašums ir īpašumā, kopīpašumā</w:t>
      </w:r>
      <w:r w:rsidR="008251CE" w:rsidRPr="007A1B9B">
        <w:rPr>
          <w:sz w:val="28"/>
          <w:szCs w:val="28"/>
        </w:rPr>
        <w:t>,</w:t>
      </w:r>
      <w:r w:rsidR="00D213E5" w:rsidRPr="007A1B9B">
        <w:rPr>
          <w:sz w:val="28"/>
          <w:szCs w:val="28"/>
        </w:rPr>
        <w:t xml:space="preserve"> </w:t>
      </w:r>
      <w:r w:rsidR="008251CE" w:rsidRPr="007A1B9B">
        <w:rPr>
          <w:sz w:val="28"/>
          <w:szCs w:val="28"/>
        </w:rPr>
        <w:t xml:space="preserve">lietošanā </w:t>
      </w:r>
      <w:r w:rsidR="00D213E5" w:rsidRPr="007A1B9B">
        <w:rPr>
          <w:sz w:val="28"/>
          <w:szCs w:val="28"/>
        </w:rPr>
        <w:t xml:space="preserve">vai valdījumā. Ja nekustamais īpašums ir kopīpašumā, Valsts ieņēmumu dienesta elektroniskās deklarēšanas sistēmā </w:t>
      </w:r>
      <w:r w:rsidR="00D213E5" w:rsidRPr="00731398">
        <w:rPr>
          <w:sz w:val="28"/>
          <w:szCs w:val="28"/>
        </w:rPr>
        <w:t>ir pieejami</w:t>
      </w:r>
      <w:r w:rsidR="00826D7D" w:rsidRPr="00731398">
        <w:rPr>
          <w:sz w:val="28"/>
          <w:szCs w:val="28"/>
        </w:rPr>
        <w:t xml:space="preserve"> dati par </w:t>
      </w:r>
      <w:r w:rsidR="00D213E5" w:rsidRPr="00731398">
        <w:rPr>
          <w:sz w:val="28"/>
          <w:szCs w:val="28"/>
        </w:rPr>
        <w:t>līdzīpašniek</w:t>
      </w:r>
      <w:r w:rsidR="00826D7D" w:rsidRPr="00731398">
        <w:rPr>
          <w:sz w:val="28"/>
          <w:szCs w:val="28"/>
        </w:rPr>
        <w:t>u</w:t>
      </w:r>
      <w:r w:rsidR="00D213E5" w:rsidRPr="00731398">
        <w:rPr>
          <w:sz w:val="28"/>
          <w:szCs w:val="28"/>
        </w:rPr>
        <w:t xml:space="preserve"> – juridiskās personas </w:t>
      </w:r>
      <w:r w:rsidR="00826D7D" w:rsidRPr="00731398">
        <w:rPr>
          <w:sz w:val="28"/>
          <w:szCs w:val="28"/>
        </w:rPr>
        <w:t xml:space="preserve">identifikācijas dati </w:t>
      </w:r>
      <w:r w:rsidR="00A00F90" w:rsidRPr="00731398">
        <w:rPr>
          <w:sz w:val="28"/>
          <w:szCs w:val="28"/>
        </w:rPr>
        <w:t xml:space="preserve">vai </w:t>
      </w:r>
      <w:r w:rsidR="00826D7D" w:rsidRPr="00731398">
        <w:rPr>
          <w:sz w:val="28"/>
          <w:szCs w:val="28"/>
        </w:rPr>
        <w:t>f</w:t>
      </w:r>
      <w:r w:rsidR="00A00F90" w:rsidRPr="00731398">
        <w:rPr>
          <w:sz w:val="28"/>
          <w:szCs w:val="28"/>
        </w:rPr>
        <w:t xml:space="preserve">iziskās personas </w:t>
      </w:r>
      <w:r w:rsidR="00826D7D" w:rsidRPr="00731398">
        <w:rPr>
          <w:sz w:val="28"/>
          <w:szCs w:val="28"/>
        </w:rPr>
        <w:t>vārds un uzvārds</w:t>
      </w:r>
      <w:r w:rsidR="001D0E92">
        <w:rPr>
          <w:sz w:val="28"/>
          <w:szCs w:val="28"/>
        </w:rPr>
        <w:t>)</w:t>
      </w:r>
      <w:r w:rsidR="00D213E5" w:rsidRPr="00731398">
        <w:rPr>
          <w:sz w:val="28"/>
          <w:szCs w:val="28"/>
        </w:rPr>
        <w:t>;</w:t>
      </w:r>
      <w:r w:rsidRPr="00731398">
        <w:rPr>
          <w:sz w:val="28"/>
          <w:szCs w:val="28"/>
        </w:rPr>
        <w:t>"</w:t>
      </w:r>
      <w:r w:rsidR="00D213E5" w:rsidRPr="00731398">
        <w:rPr>
          <w:sz w:val="28"/>
          <w:szCs w:val="28"/>
        </w:rPr>
        <w:t>;</w:t>
      </w:r>
      <w:r w:rsidR="00A00F90">
        <w:rPr>
          <w:sz w:val="28"/>
          <w:szCs w:val="28"/>
        </w:rPr>
        <w:t xml:space="preserve"> </w:t>
      </w:r>
    </w:p>
    <w:p w14:paraId="71DA2183" w14:textId="77777777" w:rsidR="00CC5E66" w:rsidRDefault="00CC5E66" w:rsidP="007A1B9B">
      <w:pPr>
        <w:ind w:firstLine="709"/>
        <w:jc w:val="both"/>
        <w:rPr>
          <w:sz w:val="28"/>
          <w:szCs w:val="28"/>
        </w:rPr>
      </w:pPr>
    </w:p>
    <w:p w14:paraId="71DA2184" w14:textId="2B06D79E" w:rsidR="00CC5E66" w:rsidRDefault="007A1B9B" w:rsidP="007A1B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DC4A99" w:rsidRPr="007A1B9B">
        <w:rPr>
          <w:sz w:val="28"/>
          <w:szCs w:val="28"/>
        </w:rPr>
        <w:t>p</w:t>
      </w:r>
      <w:r w:rsidR="00CC5E66" w:rsidRPr="007A1B9B">
        <w:rPr>
          <w:sz w:val="28"/>
          <w:szCs w:val="28"/>
        </w:rPr>
        <w:t xml:space="preserve">apildināt 3.4.apakšpunktu </w:t>
      </w:r>
      <w:r w:rsidR="00D245BA" w:rsidRPr="007A1B9B">
        <w:rPr>
          <w:sz w:val="28"/>
          <w:szCs w:val="28"/>
        </w:rPr>
        <w:t xml:space="preserve">ar teikumu </w:t>
      </w:r>
      <w:r w:rsidR="00CC5E66" w:rsidRPr="007A1B9B">
        <w:rPr>
          <w:sz w:val="28"/>
          <w:szCs w:val="28"/>
        </w:rPr>
        <w:t>šādā redakcijā:</w:t>
      </w:r>
    </w:p>
    <w:p w14:paraId="6B3EDA18" w14:textId="77777777" w:rsidR="007A1B9B" w:rsidRPr="007A1B9B" w:rsidRDefault="007A1B9B" w:rsidP="007A1B9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1DA2185" w14:textId="2AAFCFFE" w:rsidR="00CC5E66" w:rsidRPr="007A1B9B" w:rsidRDefault="007A1B9B" w:rsidP="007A1B9B">
      <w:pPr>
        <w:ind w:firstLine="709"/>
        <w:jc w:val="both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CC5E66" w:rsidRPr="007A1B9B">
        <w:rPr>
          <w:sz w:val="28"/>
          <w:szCs w:val="28"/>
        </w:rPr>
        <w:t xml:space="preserve">Valsts ieņēmumu dienests elektroniskās deklarēšanas sistēmā nodrošina, ka ir pieejami </w:t>
      </w:r>
      <w:r w:rsidR="00E00345" w:rsidRPr="007A1B9B">
        <w:rPr>
          <w:sz w:val="28"/>
          <w:szCs w:val="28"/>
        </w:rPr>
        <w:t xml:space="preserve">Latvijas Republikas Uzņēmumu reģistra pārziņā esošās valsts informācijas sistēmas </w:t>
      </w:r>
      <w:r w:rsidRPr="007A1B9B">
        <w:rPr>
          <w:sz w:val="28"/>
          <w:szCs w:val="28"/>
        </w:rPr>
        <w:t>"</w:t>
      </w:r>
      <w:r w:rsidR="00E00345" w:rsidRPr="007A1B9B">
        <w:rPr>
          <w:sz w:val="28"/>
          <w:szCs w:val="28"/>
        </w:rPr>
        <w:t>Uzņēmumu reģistra informācijas sistēma</w:t>
      </w:r>
      <w:r w:rsidRPr="007A1B9B">
        <w:rPr>
          <w:sz w:val="28"/>
          <w:szCs w:val="28"/>
        </w:rPr>
        <w:t>"</w:t>
      </w:r>
      <w:r w:rsidR="00E00345" w:rsidRPr="007A1B9B">
        <w:rPr>
          <w:sz w:val="28"/>
          <w:szCs w:val="28"/>
        </w:rPr>
        <w:t xml:space="preserve"> dati </w:t>
      </w:r>
      <w:r w:rsidR="00CC5E66" w:rsidRPr="007A1B9B">
        <w:rPr>
          <w:sz w:val="28"/>
          <w:szCs w:val="28"/>
        </w:rPr>
        <w:t>par deklarācijas iesniedzēja</w:t>
      </w:r>
      <w:r w:rsidR="00E9511A" w:rsidRPr="00731398">
        <w:rPr>
          <w:sz w:val="28"/>
          <w:szCs w:val="28"/>
        </w:rPr>
        <w:t>m</w:t>
      </w:r>
      <w:r w:rsidR="00CC5E66" w:rsidRPr="007A1B9B">
        <w:rPr>
          <w:sz w:val="28"/>
          <w:szCs w:val="28"/>
        </w:rPr>
        <w:t xml:space="preserve"> </w:t>
      </w:r>
      <w:r w:rsidR="00BA689A" w:rsidRPr="007A1B9B">
        <w:rPr>
          <w:sz w:val="28"/>
          <w:szCs w:val="28"/>
        </w:rPr>
        <w:t xml:space="preserve">piederošām </w:t>
      </w:r>
      <w:r w:rsidR="00B35DA7" w:rsidRPr="007A1B9B">
        <w:rPr>
          <w:sz w:val="28"/>
          <w:szCs w:val="28"/>
        </w:rPr>
        <w:t>kapitāldaļām</w:t>
      </w:r>
      <w:r w:rsidR="00CC5E66" w:rsidRPr="007A1B9B">
        <w:rPr>
          <w:sz w:val="28"/>
          <w:szCs w:val="28"/>
        </w:rPr>
        <w:t xml:space="preserve"> − </w:t>
      </w:r>
      <w:r w:rsidR="00CC5E66" w:rsidRPr="007A1B9B">
        <w:rPr>
          <w:color w:val="000000"/>
          <w:sz w:val="28"/>
          <w:szCs w:val="28"/>
        </w:rPr>
        <w:t>juridiskās personas identifikācijas dati, kapi</w:t>
      </w:r>
      <w:r w:rsidR="00BA689A" w:rsidRPr="007A1B9B">
        <w:rPr>
          <w:color w:val="000000"/>
          <w:sz w:val="28"/>
          <w:szCs w:val="28"/>
        </w:rPr>
        <w:t>tāla daļu skaits, summa, valūta</w:t>
      </w:r>
      <w:r w:rsidR="002E0058" w:rsidRPr="007A1B9B">
        <w:rPr>
          <w:sz w:val="28"/>
          <w:szCs w:val="28"/>
        </w:rPr>
        <w:t>;</w:t>
      </w:r>
      <w:r w:rsidRPr="007A1B9B">
        <w:rPr>
          <w:sz w:val="28"/>
          <w:szCs w:val="28"/>
        </w:rPr>
        <w:t>"</w:t>
      </w:r>
      <w:r w:rsidR="00CC5E66" w:rsidRPr="007A1B9B">
        <w:rPr>
          <w:sz w:val="28"/>
          <w:szCs w:val="28"/>
        </w:rPr>
        <w:t>;</w:t>
      </w:r>
    </w:p>
    <w:p w14:paraId="71DA2186" w14:textId="77777777" w:rsidR="00CC5E66" w:rsidRDefault="00CC5E66" w:rsidP="007A1B9B">
      <w:pPr>
        <w:ind w:firstLine="709"/>
        <w:jc w:val="both"/>
        <w:rPr>
          <w:sz w:val="28"/>
          <w:szCs w:val="28"/>
        </w:rPr>
      </w:pPr>
    </w:p>
    <w:p w14:paraId="71DA2187" w14:textId="23D56793" w:rsidR="00CC5E66" w:rsidRDefault="007A1B9B" w:rsidP="007A1B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C4A99" w:rsidRPr="007A1B9B">
        <w:rPr>
          <w:sz w:val="28"/>
          <w:szCs w:val="28"/>
        </w:rPr>
        <w:t xml:space="preserve"> p</w:t>
      </w:r>
      <w:r w:rsidR="00CC5E66" w:rsidRPr="007A1B9B">
        <w:rPr>
          <w:sz w:val="28"/>
          <w:szCs w:val="28"/>
        </w:rPr>
        <w:t xml:space="preserve">apildināt 3.5.apakšpunktu </w:t>
      </w:r>
      <w:r w:rsidR="002E0058" w:rsidRPr="007A1B9B">
        <w:rPr>
          <w:sz w:val="28"/>
          <w:szCs w:val="28"/>
        </w:rPr>
        <w:t xml:space="preserve">ar </w:t>
      </w:r>
      <w:r w:rsidR="00D245BA" w:rsidRPr="007A1B9B">
        <w:rPr>
          <w:sz w:val="28"/>
          <w:szCs w:val="28"/>
        </w:rPr>
        <w:t xml:space="preserve">teikumu </w:t>
      </w:r>
      <w:r w:rsidR="00CC5E66" w:rsidRPr="007A1B9B">
        <w:rPr>
          <w:sz w:val="28"/>
          <w:szCs w:val="28"/>
        </w:rPr>
        <w:t>šādā redakcijā:</w:t>
      </w:r>
    </w:p>
    <w:p w14:paraId="26FD3955" w14:textId="77777777" w:rsidR="007A1B9B" w:rsidRPr="007A1B9B" w:rsidRDefault="007A1B9B" w:rsidP="007A1B9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71DA2188" w14:textId="010EE0A6" w:rsidR="00D213E5" w:rsidRPr="007A1B9B" w:rsidRDefault="007A1B9B" w:rsidP="007A1B9B">
      <w:pPr>
        <w:ind w:firstLine="709"/>
        <w:jc w:val="both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 xml:space="preserve">Valsts ieņēmumu dienests elektroniskās deklarēšanas sistēmā nodrošina, ka ir pieejami </w:t>
      </w:r>
      <w:r w:rsidR="00861C1C" w:rsidRPr="007A1B9B">
        <w:rPr>
          <w:sz w:val="28"/>
          <w:szCs w:val="28"/>
        </w:rPr>
        <w:t xml:space="preserve">Ceļu satiksmes drošības direkcijas pārziņā esošās valsts informācijas sistēmas </w:t>
      </w:r>
      <w:r w:rsidRPr="007A1B9B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>Transportlīdzekļu un to vadītāju valsts reģistr</w:t>
      </w:r>
      <w:r w:rsidR="00861C1C" w:rsidRPr="007A1B9B">
        <w:rPr>
          <w:sz w:val="28"/>
          <w:szCs w:val="28"/>
        </w:rPr>
        <w:t>s</w:t>
      </w:r>
      <w:r w:rsidRPr="007A1B9B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 xml:space="preserve"> dati par deklarācijas iesniedzēja īpašumā vai valdījumā reģ</w:t>
      </w:r>
      <w:r w:rsidR="00B35DA7" w:rsidRPr="007A1B9B">
        <w:rPr>
          <w:sz w:val="28"/>
          <w:szCs w:val="28"/>
        </w:rPr>
        <w:t>istrētajiem transportlīdzekļiem</w:t>
      </w:r>
      <w:r w:rsidR="00E232F4" w:rsidRPr="007A1B9B">
        <w:rPr>
          <w:sz w:val="28"/>
          <w:szCs w:val="28"/>
        </w:rPr>
        <w:t xml:space="preserve"> –</w:t>
      </w:r>
      <w:r w:rsidR="00D213E5" w:rsidRPr="007A1B9B">
        <w:rPr>
          <w:sz w:val="28"/>
          <w:szCs w:val="28"/>
        </w:rPr>
        <w:t xml:space="preserve"> transportlīdzekļa veids, marka, izlaiduma (pirmās reģistrācijas) gads, reģistrācijas gads, atzīme par to, vai transportlīdzeklis ir īpašumā vai valdījumā;</w:t>
      </w:r>
      <w:r w:rsidRPr="007A1B9B">
        <w:rPr>
          <w:sz w:val="28"/>
          <w:szCs w:val="28"/>
        </w:rPr>
        <w:t>"</w:t>
      </w:r>
      <w:r w:rsidR="00D213E5" w:rsidRPr="007A1B9B">
        <w:rPr>
          <w:sz w:val="28"/>
          <w:szCs w:val="28"/>
        </w:rPr>
        <w:t>;</w:t>
      </w:r>
    </w:p>
    <w:p w14:paraId="71DA2189" w14:textId="77777777" w:rsidR="00DE4A25" w:rsidRDefault="00DE4A25" w:rsidP="007A1B9B">
      <w:pPr>
        <w:pStyle w:val="ListParagraph"/>
        <w:ind w:left="0" w:firstLine="709"/>
        <w:jc w:val="both"/>
        <w:rPr>
          <w:sz w:val="28"/>
          <w:szCs w:val="28"/>
        </w:rPr>
      </w:pPr>
    </w:p>
    <w:p w14:paraId="71DA218A" w14:textId="3EE430D1" w:rsidR="00DE4A25" w:rsidRDefault="007A1B9B" w:rsidP="007A1B9B">
      <w:pPr>
        <w:ind w:firstLine="709"/>
        <w:jc w:val="both"/>
        <w:rPr>
          <w:sz w:val="28"/>
          <w:szCs w:val="28"/>
        </w:rPr>
      </w:pPr>
      <w:r w:rsidRPr="00731398">
        <w:rPr>
          <w:sz w:val="28"/>
          <w:szCs w:val="28"/>
        </w:rPr>
        <w:t>1.5. </w:t>
      </w:r>
      <w:r w:rsidR="00996CE7" w:rsidRPr="00731398">
        <w:rPr>
          <w:sz w:val="28"/>
          <w:szCs w:val="28"/>
        </w:rPr>
        <w:t>aizstāt</w:t>
      </w:r>
      <w:r w:rsidR="00DE4A25" w:rsidRPr="00731398">
        <w:rPr>
          <w:sz w:val="28"/>
          <w:szCs w:val="28"/>
        </w:rPr>
        <w:t xml:space="preserve"> 3.7.apakšpunkt</w:t>
      </w:r>
      <w:r w:rsidR="00996CE7" w:rsidRPr="00731398">
        <w:rPr>
          <w:sz w:val="28"/>
          <w:szCs w:val="28"/>
        </w:rPr>
        <w:t>ā vārdus</w:t>
      </w:r>
      <w:r w:rsidR="00CD0204" w:rsidRPr="00731398">
        <w:rPr>
          <w:sz w:val="28"/>
          <w:szCs w:val="28"/>
        </w:rPr>
        <w:t xml:space="preserve"> </w:t>
      </w:r>
      <w:r w:rsidR="00996CE7" w:rsidRPr="00731398">
        <w:rPr>
          <w:sz w:val="28"/>
          <w:szCs w:val="28"/>
        </w:rPr>
        <w:t>"</w:t>
      </w:r>
      <w:r w:rsidR="00996CE7" w:rsidRPr="00731398">
        <w:rPr>
          <w:color w:val="000000"/>
          <w:sz w:val="28"/>
          <w:szCs w:val="28"/>
        </w:rPr>
        <w:t>nodokļu informācijas sistēmā esošie dati"</w:t>
      </w:r>
      <w:r w:rsidR="00996CE7" w:rsidRPr="00731398">
        <w:rPr>
          <w:color w:val="000000"/>
        </w:rPr>
        <w:t xml:space="preserve"> </w:t>
      </w:r>
      <w:r w:rsidR="00996CE7" w:rsidRPr="00731398">
        <w:rPr>
          <w:sz w:val="28"/>
          <w:szCs w:val="28"/>
        </w:rPr>
        <w:t>ar vārdiem "Valsts ieņēmumu dienesta pārziņā esošās valsts informācijas sistēmas "Nodokļu informācijas sistēma" dati";</w:t>
      </w:r>
    </w:p>
    <w:p w14:paraId="71DA218D" w14:textId="7B1EA2D1" w:rsidR="00045B9E" w:rsidRDefault="003D60A9" w:rsidP="00302E3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3741DD">
        <w:rPr>
          <w:sz w:val="28"/>
          <w:szCs w:val="28"/>
        </w:rPr>
        <w:t>izteikt</w:t>
      </w:r>
      <w:r w:rsidR="00045B9E" w:rsidRPr="007A1B9B">
        <w:rPr>
          <w:sz w:val="28"/>
          <w:szCs w:val="28"/>
        </w:rPr>
        <w:t xml:space="preserve"> 3.8.apakšpunktu šādā redakcijā:</w:t>
      </w:r>
    </w:p>
    <w:p w14:paraId="41DE3626" w14:textId="77777777" w:rsidR="003D60A9" w:rsidRPr="007A1B9B" w:rsidRDefault="003D60A9" w:rsidP="00302E3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71DA218E" w14:textId="7502241D" w:rsidR="00045B9E" w:rsidRPr="007A1B9B" w:rsidRDefault="007A1B9B" w:rsidP="00302E35">
      <w:pPr>
        <w:pStyle w:val="naisf"/>
        <w:spacing w:before="0" w:after="0"/>
        <w:ind w:firstLine="709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3741DD">
        <w:rPr>
          <w:sz w:val="28"/>
          <w:szCs w:val="28"/>
        </w:rPr>
        <w:t xml:space="preserve">3.8. </w:t>
      </w:r>
      <w:bookmarkStart w:id="2" w:name="IntPNpunkt3.8."/>
      <w:r w:rsidR="003741DD" w:rsidRPr="003741DD">
        <w:rPr>
          <w:color w:val="000000"/>
          <w:sz w:val="28"/>
          <w:szCs w:val="28"/>
        </w:rPr>
        <w:t>norādot informāciju par veiktajiem darījumiem, ja to summa pārsniedz 20 Ministru kabineta noteiktās minimālās mēnešalgas, sniedz ziņas par katra darījuma veidu un apmēru naud</w:t>
      </w:r>
      <w:r w:rsidR="003741DD">
        <w:rPr>
          <w:color w:val="000000"/>
          <w:sz w:val="28"/>
          <w:szCs w:val="28"/>
        </w:rPr>
        <w:t xml:space="preserve">as izteiksmē attiecīgajā valūtā. </w:t>
      </w:r>
      <w:bookmarkEnd w:id="2"/>
      <w:r w:rsidR="00045B9E" w:rsidRPr="007A1B9B">
        <w:rPr>
          <w:sz w:val="28"/>
          <w:szCs w:val="28"/>
        </w:rPr>
        <w:t xml:space="preserve">Valsts ieņēmumu dienests elektroniskās deklarēšanas sistēmā nodrošina, ka ir pieejami </w:t>
      </w:r>
      <w:r w:rsidR="00861C1C" w:rsidRPr="007A1B9B">
        <w:rPr>
          <w:sz w:val="28"/>
          <w:szCs w:val="28"/>
        </w:rPr>
        <w:t xml:space="preserve">Ceļu satiksmes drošības direkcijas pārziņā esošās valsts informācijas sistēmas </w:t>
      </w:r>
      <w:r w:rsidRPr="007A1B9B">
        <w:rPr>
          <w:sz w:val="28"/>
          <w:szCs w:val="28"/>
        </w:rPr>
        <w:t>"</w:t>
      </w:r>
      <w:r w:rsidR="00861C1C" w:rsidRPr="007A1B9B">
        <w:rPr>
          <w:sz w:val="28"/>
          <w:szCs w:val="28"/>
        </w:rPr>
        <w:t>Transportlīdzekļu un to vadītāju valsts reģistrs</w:t>
      </w:r>
      <w:r w:rsidRPr="007A1B9B">
        <w:rPr>
          <w:sz w:val="28"/>
          <w:szCs w:val="28"/>
        </w:rPr>
        <w:t>"</w:t>
      </w:r>
      <w:r w:rsidR="00861C1C" w:rsidRPr="007A1B9B">
        <w:rPr>
          <w:sz w:val="28"/>
          <w:szCs w:val="28"/>
        </w:rPr>
        <w:t xml:space="preserve"> </w:t>
      </w:r>
      <w:r w:rsidR="00045B9E" w:rsidRPr="007A1B9B">
        <w:rPr>
          <w:sz w:val="28"/>
          <w:szCs w:val="28"/>
        </w:rPr>
        <w:t xml:space="preserve">dati par deklarācijas iesniedzēja veiktajiem darījumiem ar transportlīdzekļiem (darījuma veids – iegūts vai </w:t>
      </w:r>
      <w:r w:rsidR="00045B9E" w:rsidRPr="007A1B9B">
        <w:rPr>
          <w:sz w:val="28"/>
          <w:szCs w:val="28"/>
        </w:rPr>
        <w:lastRenderedPageBreak/>
        <w:t xml:space="preserve">atsavināts). Valsts amatpersonai Valsts ieņēmumu dienesta elektroniskās deklarēšanas sistēmā izdarot atzīmi tabulas </w:t>
      </w:r>
      <w:r w:rsidRPr="007A1B9B">
        <w:rPr>
          <w:sz w:val="28"/>
          <w:szCs w:val="28"/>
        </w:rPr>
        <w:t>"</w:t>
      </w:r>
      <w:r w:rsidR="00045B9E" w:rsidRPr="007A1B9B">
        <w:rPr>
          <w:sz w:val="28"/>
          <w:szCs w:val="28"/>
        </w:rPr>
        <w:t>No Transportlīdzekļu un to vadītāju valsts reģistra informācijas sistēmas saņemtā informācija par darījumiem</w:t>
      </w:r>
      <w:r w:rsidRPr="007A1B9B">
        <w:rPr>
          <w:sz w:val="28"/>
          <w:szCs w:val="28"/>
        </w:rPr>
        <w:t>"</w:t>
      </w:r>
      <w:r w:rsidR="00045B9E" w:rsidRPr="007A1B9B">
        <w:rPr>
          <w:sz w:val="28"/>
          <w:szCs w:val="28"/>
        </w:rPr>
        <w:t xml:space="preserve"> </w:t>
      </w:r>
      <w:r w:rsidR="00A77CCC" w:rsidRPr="00731398">
        <w:rPr>
          <w:sz w:val="28"/>
          <w:szCs w:val="28"/>
        </w:rPr>
        <w:t>ailē</w:t>
      </w:r>
      <w:r w:rsidR="00045B9E" w:rsidRPr="00731398">
        <w:rPr>
          <w:sz w:val="28"/>
          <w:szCs w:val="28"/>
        </w:rPr>
        <w:t xml:space="preserve"> </w:t>
      </w:r>
      <w:r w:rsidRPr="00731398">
        <w:rPr>
          <w:sz w:val="28"/>
          <w:szCs w:val="28"/>
        </w:rPr>
        <w:t>"</w:t>
      </w:r>
      <w:r w:rsidR="00045B9E" w:rsidRPr="00731398">
        <w:rPr>
          <w:sz w:val="28"/>
          <w:szCs w:val="28"/>
        </w:rPr>
        <w:t>Iekļaut deklarācijā</w:t>
      </w:r>
      <w:r w:rsidRPr="00731398">
        <w:rPr>
          <w:sz w:val="28"/>
          <w:szCs w:val="28"/>
        </w:rPr>
        <w:t>"</w:t>
      </w:r>
      <w:r w:rsidR="00045B9E" w:rsidRPr="00731398">
        <w:rPr>
          <w:sz w:val="28"/>
          <w:szCs w:val="28"/>
        </w:rPr>
        <w:t>, informācija par darījumu, kura summa pārsniedz 20 Ministru kabineta noteiktās minimālās mēnešalgas, tiek pārnesta uz deklarāciju. Ja</w:t>
      </w:r>
      <w:r w:rsidR="00666894" w:rsidRPr="00731398">
        <w:rPr>
          <w:sz w:val="28"/>
          <w:szCs w:val="28"/>
        </w:rPr>
        <w:t>,</w:t>
      </w:r>
      <w:r w:rsidR="00045B9E" w:rsidRPr="00731398">
        <w:rPr>
          <w:sz w:val="28"/>
          <w:szCs w:val="28"/>
        </w:rPr>
        <w:t xml:space="preserve"> </w:t>
      </w:r>
      <w:r w:rsidR="00666894" w:rsidRPr="00731398">
        <w:rPr>
          <w:sz w:val="28"/>
          <w:szCs w:val="28"/>
        </w:rPr>
        <w:t xml:space="preserve">veicot </w:t>
      </w:r>
      <w:r w:rsidR="00045B9E" w:rsidRPr="00731398">
        <w:rPr>
          <w:sz w:val="28"/>
          <w:szCs w:val="28"/>
        </w:rPr>
        <w:t>darījum</w:t>
      </w:r>
      <w:r w:rsidR="00666894" w:rsidRPr="00731398">
        <w:rPr>
          <w:sz w:val="28"/>
          <w:szCs w:val="28"/>
        </w:rPr>
        <w:t>u,</w:t>
      </w:r>
      <w:r w:rsidR="00045B9E" w:rsidRPr="007A1B9B">
        <w:rPr>
          <w:sz w:val="28"/>
          <w:szCs w:val="28"/>
        </w:rPr>
        <w:t xml:space="preserve"> par transportlīdzekli ir gūts ienākums, valsts amatpersona </w:t>
      </w:r>
      <w:r w:rsidR="00861C1C" w:rsidRPr="007A1B9B">
        <w:rPr>
          <w:sz w:val="28"/>
          <w:szCs w:val="28"/>
        </w:rPr>
        <w:t xml:space="preserve">Ceļu satiksmes drošības direkcijas pārziņā esošās valsts informācijas sistēmas </w:t>
      </w:r>
      <w:r w:rsidRPr="007A1B9B">
        <w:rPr>
          <w:sz w:val="28"/>
          <w:szCs w:val="28"/>
        </w:rPr>
        <w:t>"</w:t>
      </w:r>
      <w:r w:rsidR="00861C1C" w:rsidRPr="007A1B9B">
        <w:rPr>
          <w:sz w:val="28"/>
          <w:szCs w:val="28"/>
        </w:rPr>
        <w:t>Transportlīdzekļu un to vadītāju valsts reģistrs</w:t>
      </w:r>
      <w:r w:rsidRPr="007A1B9B">
        <w:rPr>
          <w:sz w:val="28"/>
          <w:szCs w:val="28"/>
        </w:rPr>
        <w:t>"</w:t>
      </w:r>
      <w:r w:rsidR="00861C1C" w:rsidRPr="007A1B9B">
        <w:rPr>
          <w:sz w:val="28"/>
          <w:szCs w:val="28"/>
        </w:rPr>
        <w:t xml:space="preserve"> </w:t>
      </w:r>
      <w:r w:rsidR="00045B9E" w:rsidRPr="007A1B9B">
        <w:rPr>
          <w:sz w:val="28"/>
          <w:szCs w:val="28"/>
        </w:rPr>
        <w:t>informāciju par darījuma pusi izmanto savas deklarācijas aizpildīšanai par gūtajiem ienākumiem;</w:t>
      </w:r>
      <w:r w:rsidRPr="007A1B9B">
        <w:rPr>
          <w:sz w:val="28"/>
          <w:szCs w:val="28"/>
        </w:rPr>
        <w:t>"</w:t>
      </w:r>
      <w:r w:rsidR="00045B9E" w:rsidRPr="007A1B9B">
        <w:rPr>
          <w:sz w:val="28"/>
          <w:szCs w:val="28"/>
        </w:rPr>
        <w:t>;</w:t>
      </w:r>
    </w:p>
    <w:p w14:paraId="71DA218F" w14:textId="77777777" w:rsidR="00045B9E" w:rsidRPr="007925A4" w:rsidRDefault="00045B9E" w:rsidP="007A1B9B">
      <w:pPr>
        <w:pStyle w:val="ListParagraph"/>
        <w:ind w:left="0" w:firstLine="709"/>
        <w:jc w:val="both"/>
        <w:rPr>
          <w:sz w:val="28"/>
          <w:szCs w:val="28"/>
        </w:rPr>
      </w:pPr>
    </w:p>
    <w:p w14:paraId="71DA2190" w14:textId="6CB85948" w:rsidR="00DC4A99" w:rsidRDefault="003D60A9" w:rsidP="007A1B9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E232F4" w:rsidRPr="007A1B9B">
        <w:rPr>
          <w:sz w:val="28"/>
          <w:szCs w:val="28"/>
        </w:rPr>
        <w:t xml:space="preserve"> papildināt 3.12.</w:t>
      </w:r>
      <w:r w:rsidR="00DC4A99" w:rsidRPr="007A1B9B">
        <w:rPr>
          <w:sz w:val="28"/>
          <w:szCs w:val="28"/>
        </w:rPr>
        <w:t xml:space="preserve">apakšpunktu </w:t>
      </w:r>
      <w:r w:rsidR="002E0058" w:rsidRPr="007A1B9B">
        <w:rPr>
          <w:sz w:val="28"/>
          <w:szCs w:val="28"/>
        </w:rPr>
        <w:t xml:space="preserve">ar teikumu </w:t>
      </w:r>
      <w:r w:rsidR="00DC4A99" w:rsidRPr="007A1B9B">
        <w:rPr>
          <w:sz w:val="28"/>
          <w:szCs w:val="28"/>
        </w:rPr>
        <w:t>šādā redakcijā:</w:t>
      </w:r>
    </w:p>
    <w:p w14:paraId="4E32B6D1" w14:textId="77777777" w:rsidR="003D60A9" w:rsidRPr="007A1B9B" w:rsidRDefault="003D60A9" w:rsidP="007A1B9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14:paraId="71DA2191" w14:textId="77460A60" w:rsidR="00045B9E" w:rsidRPr="007A1B9B" w:rsidRDefault="007A1B9B" w:rsidP="007A1B9B">
      <w:pPr>
        <w:ind w:firstLine="709"/>
        <w:jc w:val="both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045B9E" w:rsidRPr="007A1B9B">
        <w:rPr>
          <w:sz w:val="28"/>
          <w:szCs w:val="28"/>
        </w:rPr>
        <w:t xml:space="preserve">Valsts ieņēmumu dienests elektroniskās deklarēšanas sistēmā nodrošina, ka </w:t>
      </w:r>
      <w:r w:rsidR="00861C1C" w:rsidRPr="007A1B9B">
        <w:rPr>
          <w:sz w:val="28"/>
          <w:szCs w:val="28"/>
        </w:rPr>
        <w:t>ir pieejami Pilsonība</w:t>
      </w:r>
      <w:r w:rsidR="00666894" w:rsidRPr="00731398">
        <w:rPr>
          <w:sz w:val="28"/>
          <w:szCs w:val="28"/>
        </w:rPr>
        <w:t>s</w:t>
      </w:r>
      <w:r w:rsidR="00861C1C" w:rsidRPr="007A1B9B">
        <w:rPr>
          <w:sz w:val="28"/>
          <w:szCs w:val="28"/>
        </w:rPr>
        <w:t xml:space="preserve"> un migrācijas lietu pārvaldes</w:t>
      </w:r>
      <w:r w:rsidR="00045B9E" w:rsidRPr="007A1B9B">
        <w:rPr>
          <w:sz w:val="28"/>
          <w:szCs w:val="28"/>
        </w:rPr>
        <w:t xml:space="preserve"> </w:t>
      </w:r>
      <w:r w:rsidR="00861C1C" w:rsidRPr="007A1B9B">
        <w:rPr>
          <w:sz w:val="28"/>
          <w:szCs w:val="28"/>
        </w:rPr>
        <w:t xml:space="preserve">pārziņā esošās valsts informācijas sistēmas </w:t>
      </w:r>
      <w:r w:rsidRPr="007A1B9B">
        <w:rPr>
          <w:sz w:val="28"/>
          <w:szCs w:val="28"/>
        </w:rPr>
        <w:t>"</w:t>
      </w:r>
      <w:r w:rsidR="00861C1C" w:rsidRPr="007A1B9B">
        <w:rPr>
          <w:sz w:val="28"/>
          <w:szCs w:val="28"/>
        </w:rPr>
        <w:t>Iedzīvotāju reģistrs</w:t>
      </w:r>
      <w:r w:rsidRPr="007A1B9B">
        <w:rPr>
          <w:sz w:val="28"/>
          <w:szCs w:val="28"/>
        </w:rPr>
        <w:t>"</w:t>
      </w:r>
      <w:r w:rsidR="00861C1C" w:rsidRPr="007A1B9B">
        <w:rPr>
          <w:sz w:val="28"/>
          <w:szCs w:val="28"/>
        </w:rPr>
        <w:t xml:space="preserve"> dati </w:t>
      </w:r>
      <w:r w:rsidR="00045B9E" w:rsidRPr="007A1B9B">
        <w:rPr>
          <w:sz w:val="28"/>
          <w:szCs w:val="28"/>
        </w:rPr>
        <w:t>par deklarācijas iesniedzēja laulāto, vecākiem, brāļiem, māsām un bērniem (vārds, uzvārds un radniecība);</w:t>
      </w:r>
      <w:r w:rsidRPr="007A1B9B">
        <w:rPr>
          <w:sz w:val="28"/>
          <w:szCs w:val="28"/>
        </w:rPr>
        <w:t>"</w:t>
      </w:r>
      <w:r w:rsidR="00F36E30" w:rsidRPr="007A1B9B">
        <w:rPr>
          <w:sz w:val="28"/>
          <w:szCs w:val="28"/>
        </w:rPr>
        <w:t>;</w:t>
      </w:r>
    </w:p>
    <w:p w14:paraId="71DA2192" w14:textId="77777777" w:rsidR="00DC4A99" w:rsidRPr="007925A4" w:rsidRDefault="00DC4A99" w:rsidP="007A1B9B">
      <w:pPr>
        <w:ind w:firstLine="709"/>
        <w:jc w:val="both"/>
        <w:rPr>
          <w:sz w:val="28"/>
          <w:szCs w:val="28"/>
        </w:rPr>
      </w:pPr>
    </w:p>
    <w:p w14:paraId="71DA2193" w14:textId="22591795" w:rsidR="00DC4A99" w:rsidRDefault="003D60A9" w:rsidP="00302E3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666894">
        <w:rPr>
          <w:sz w:val="28"/>
          <w:szCs w:val="28"/>
        </w:rPr>
        <w:t>izteikt</w:t>
      </w:r>
      <w:r w:rsidR="00E232F4" w:rsidRPr="007A1B9B">
        <w:rPr>
          <w:sz w:val="28"/>
          <w:szCs w:val="28"/>
        </w:rPr>
        <w:t xml:space="preserve"> 4.3.</w:t>
      </w:r>
      <w:r w:rsidR="00DC4A99" w:rsidRPr="007A1B9B">
        <w:rPr>
          <w:sz w:val="28"/>
          <w:szCs w:val="28"/>
        </w:rPr>
        <w:t>apakšpunktu šādā redakcijā:</w:t>
      </w:r>
    </w:p>
    <w:p w14:paraId="28E37495" w14:textId="77777777" w:rsidR="003D60A9" w:rsidRPr="007A1B9B" w:rsidRDefault="003D60A9" w:rsidP="00302E3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1DA2194" w14:textId="2F72942B" w:rsidR="00040468" w:rsidRPr="007A1B9B" w:rsidRDefault="007A1B9B" w:rsidP="00302E35">
      <w:pPr>
        <w:pStyle w:val="naisf"/>
        <w:spacing w:before="0" w:after="0"/>
        <w:ind w:firstLine="709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666894">
        <w:rPr>
          <w:sz w:val="28"/>
          <w:szCs w:val="28"/>
        </w:rPr>
        <w:t xml:space="preserve">4.3. </w:t>
      </w:r>
      <w:bookmarkStart w:id="3" w:name="IntPNpunkt4.2."/>
      <w:r w:rsidR="00666894" w:rsidRPr="00666894">
        <w:rPr>
          <w:color w:val="000000"/>
          <w:sz w:val="28"/>
          <w:szCs w:val="28"/>
        </w:rPr>
        <w:t>sniedz ziņas par tā īpašumā (kopīpašumā), valdījumā vai lietošanā esošajiem nekus</w:t>
      </w:r>
      <w:r w:rsidR="00666894" w:rsidRPr="00666894">
        <w:rPr>
          <w:color w:val="000000"/>
          <w:sz w:val="28"/>
          <w:szCs w:val="28"/>
        </w:rPr>
        <w:softHyphen/>
        <w:t>tamajiem īpašumiem (arī par īpašumiem, kurus tas nomā no citām personām un kuri ir tā valdījumā sakarā ar nodibināto aizbildnību vai aizg</w:t>
      </w:r>
      <w:r w:rsidR="00666894">
        <w:rPr>
          <w:color w:val="000000"/>
          <w:sz w:val="28"/>
          <w:szCs w:val="28"/>
        </w:rPr>
        <w:t xml:space="preserve">ādnību), norādot īpašuma adresi. </w:t>
      </w:r>
      <w:bookmarkEnd w:id="3"/>
      <w:r w:rsidR="00040468" w:rsidRPr="007A1B9B">
        <w:rPr>
          <w:sz w:val="28"/>
          <w:szCs w:val="28"/>
        </w:rPr>
        <w:t xml:space="preserve">Valsts ieņēmumu dienests elektroniskās deklarēšanas sistēmā nodrošina, ka ir pieejami </w:t>
      </w:r>
      <w:r w:rsidR="003504E6" w:rsidRPr="007A1B9B">
        <w:rPr>
          <w:sz w:val="28"/>
          <w:szCs w:val="28"/>
        </w:rPr>
        <w:t xml:space="preserve">Tieslietu ministrijas pārziņā esošās valsts informācijas sistēmas 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>Valsts vienotā datorizētā zemesgrāmata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 xml:space="preserve"> </w:t>
      </w:r>
      <w:r w:rsidR="006B27CE" w:rsidRPr="007A1B9B">
        <w:rPr>
          <w:sz w:val="28"/>
          <w:szCs w:val="28"/>
        </w:rPr>
        <w:t xml:space="preserve">dati </w:t>
      </w:r>
      <w:r w:rsidR="00040468" w:rsidRPr="007A1B9B">
        <w:rPr>
          <w:sz w:val="28"/>
          <w:szCs w:val="28"/>
        </w:rPr>
        <w:t>par deklarācijas i</w:t>
      </w:r>
      <w:r w:rsidR="00666894">
        <w:rPr>
          <w:sz w:val="28"/>
          <w:szCs w:val="28"/>
        </w:rPr>
        <w:t>esniedzēja īpašumā (kopīpašumā)</w:t>
      </w:r>
      <w:r w:rsidR="00040468" w:rsidRPr="007A1B9B">
        <w:rPr>
          <w:sz w:val="28"/>
          <w:szCs w:val="28"/>
        </w:rPr>
        <w:t xml:space="preserve"> </w:t>
      </w:r>
      <w:r w:rsidR="003504E6" w:rsidRPr="007A1B9B">
        <w:rPr>
          <w:sz w:val="28"/>
          <w:szCs w:val="28"/>
        </w:rPr>
        <w:t>un</w:t>
      </w:r>
      <w:r w:rsidR="00040468" w:rsidRPr="007A1B9B">
        <w:rPr>
          <w:sz w:val="28"/>
          <w:szCs w:val="28"/>
        </w:rPr>
        <w:t xml:space="preserve"> </w:t>
      </w:r>
      <w:r w:rsidR="003504E6" w:rsidRPr="007A1B9B">
        <w:rPr>
          <w:sz w:val="28"/>
          <w:szCs w:val="28"/>
        </w:rPr>
        <w:t xml:space="preserve">Valsts zemes dienesta pārziņā esošās valsts informācijas sistēmas 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>Nekustamā īpašuma valsts kadastra informācijas sistēma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 xml:space="preserve"> dati</w:t>
      </w:r>
      <w:r w:rsidR="00040468" w:rsidRPr="007A1B9B">
        <w:rPr>
          <w:sz w:val="28"/>
          <w:szCs w:val="28"/>
        </w:rPr>
        <w:t xml:space="preserve"> par deklarācijas iesniedzēja valdījumā esošajiem nekustamajiem īpašumiem </w:t>
      </w:r>
      <w:r w:rsidR="00F00349" w:rsidRPr="007A1B9B">
        <w:rPr>
          <w:sz w:val="28"/>
          <w:szCs w:val="28"/>
        </w:rPr>
        <w:t xml:space="preserve">un nekustamā īpašuma objektiem </w:t>
      </w:r>
      <w:proofErr w:type="gramStart"/>
      <w:r w:rsidR="00F00349" w:rsidRPr="007A1B9B">
        <w:rPr>
          <w:sz w:val="28"/>
          <w:szCs w:val="28"/>
        </w:rPr>
        <w:t>(</w:t>
      </w:r>
      <w:proofErr w:type="gramEnd"/>
      <w:r w:rsidR="00F00349" w:rsidRPr="007A1B9B">
        <w:rPr>
          <w:sz w:val="28"/>
          <w:szCs w:val="28"/>
        </w:rPr>
        <w:t>nekustamā īpa</w:t>
      </w:r>
      <w:r w:rsidR="00B223B5">
        <w:rPr>
          <w:sz w:val="28"/>
          <w:szCs w:val="28"/>
        </w:rPr>
        <w:softHyphen/>
      </w:r>
      <w:r w:rsidR="00F00349" w:rsidRPr="007A1B9B">
        <w:rPr>
          <w:sz w:val="28"/>
          <w:szCs w:val="28"/>
        </w:rPr>
        <w:t>šu</w:t>
      </w:r>
      <w:r w:rsidR="00B223B5">
        <w:rPr>
          <w:sz w:val="28"/>
          <w:szCs w:val="28"/>
        </w:rPr>
        <w:softHyphen/>
      </w:r>
      <w:r w:rsidR="00F00349" w:rsidRPr="007A1B9B">
        <w:rPr>
          <w:sz w:val="28"/>
          <w:szCs w:val="28"/>
        </w:rPr>
        <w:t>ma veids, kadastra numurs, kadastra apzīmējums, nekustamā īpašuma nosau</w:t>
      </w:r>
      <w:r w:rsidR="00B223B5">
        <w:rPr>
          <w:sz w:val="28"/>
          <w:szCs w:val="28"/>
        </w:rPr>
        <w:softHyphen/>
      </w:r>
      <w:r w:rsidR="00F00349" w:rsidRPr="007A1B9B">
        <w:rPr>
          <w:sz w:val="28"/>
          <w:szCs w:val="28"/>
        </w:rPr>
        <w:t>kums (ja tāds ir), nekustamā īpašuma atrašanās vieta (pilsēta/pagasts/novads) un nekustamā īpašuma objekta adrese</w:t>
      </w:r>
      <w:r w:rsidR="00CB31CF" w:rsidRPr="007A1B9B">
        <w:rPr>
          <w:sz w:val="28"/>
          <w:szCs w:val="28"/>
        </w:rPr>
        <w:t xml:space="preserve">, </w:t>
      </w:r>
      <w:r w:rsidR="00040468" w:rsidRPr="007A1B9B">
        <w:rPr>
          <w:sz w:val="28"/>
          <w:szCs w:val="28"/>
        </w:rPr>
        <w:t>atzīme par to, vai nekustamais īpašums ir īpašumā, kopīpašumā</w:t>
      </w:r>
      <w:r w:rsidR="008251CE" w:rsidRPr="007A1B9B">
        <w:rPr>
          <w:sz w:val="28"/>
          <w:szCs w:val="28"/>
        </w:rPr>
        <w:t>,</w:t>
      </w:r>
      <w:r w:rsidR="00040468" w:rsidRPr="007A1B9B">
        <w:rPr>
          <w:sz w:val="28"/>
          <w:szCs w:val="28"/>
        </w:rPr>
        <w:t xml:space="preserve"> </w:t>
      </w:r>
      <w:r w:rsidR="008251CE" w:rsidRPr="007A1B9B">
        <w:rPr>
          <w:sz w:val="28"/>
          <w:szCs w:val="28"/>
        </w:rPr>
        <w:t xml:space="preserve">lietošanā </w:t>
      </w:r>
      <w:r w:rsidR="00040468" w:rsidRPr="007A1B9B">
        <w:rPr>
          <w:sz w:val="28"/>
          <w:szCs w:val="28"/>
        </w:rPr>
        <w:t>vai valdījumā. Ja nekustamais īpašums ir kop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īpa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šumā, Valsts ieņēmumu dienesta elektroniskās deklarēšanas sistēmā ir pie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eja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mi līdzīpašnieka</w:t>
      </w:r>
      <w:r w:rsidR="00B223B5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>– fiziskās personas vai juridiskās personas – identi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fi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kā</w:t>
      </w:r>
      <w:r w:rsidR="00B223B5">
        <w:rPr>
          <w:sz w:val="28"/>
          <w:szCs w:val="28"/>
        </w:rPr>
        <w:softHyphen/>
      </w:r>
      <w:r w:rsidR="00040468" w:rsidRPr="007A1B9B">
        <w:rPr>
          <w:sz w:val="28"/>
          <w:szCs w:val="28"/>
        </w:rPr>
        <w:t>cijas dati</w:t>
      </w:r>
      <w:r w:rsidR="001D0E92">
        <w:rPr>
          <w:sz w:val="28"/>
          <w:szCs w:val="28"/>
        </w:rPr>
        <w:t>)</w:t>
      </w:r>
      <w:r w:rsidR="00040468" w:rsidRPr="007A1B9B">
        <w:rPr>
          <w:sz w:val="28"/>
          <w:szCs w:val="28"/>
        </w:rPr>
        <w:t>;</w:t>
      </w:r>
      <w:r w:rsidRPr="007A1B9B">
        <w:rPr>
          <w:sz w:val="28"/>
          <w:szCs w:val="28"/>
        </w:rPr>
        <w:t>"</w:t>
      </w:r>
      <w:r w:rsidR="00040468" w:rsidRPr="007A1B9B">
        <w:rPr>
          <w:sz w:val="28"/>
          <w:szCs w:val="28"/>
        </w:rPr>
        <w:t>;</w:t>
      </w:r>
    </w:p>
    <w:p w14:paraId="71DA2195" w14:textId="77777777" w:rsidR="00040468" w:rsidRDefault="00040468" w:rsidP="007A1B9B">
      <w:pPr>
        <w:pStyle w:val="ListParagraph"/>
        <w:ind w:left="0" w:firstLine="709"/>
        <w:jc w:val="both"/>
        <w:rPr>
          <w:sz w:val="28"/>
          <w:szCs w:val="28"/>
        </w:rPr>
      </w:pPr>
    </w:p>
    <w:p w14:paraId="71DA2196" w14:textId="620E2E6B" w:rsidR="001F5CB0" w:rsidRDefault="003D60A9" w:rsidP="007A1B9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="002E0058" w:rsidRPr="007A1B9B">
        <w:rPr>
          <w:sz w:val="28"/>
          <w:szCs w:val="28"/>
        </w:rPr>
        <w:t>p</w:t>
      </w:r>
      <w:r w:rsidR="001F5CB0" w:rsidRPr="007A1B9B">
        <w:rPr>
          <w:sz w:val="28"/>
          <w:szCs w:val="28"/>
        </w:rPr>
        <w:t xml:space="preserve">apildināt 4.4.apakšpunktu </w:t>
      </w:r>
      <w:r w:rsidR="00D245BA" w:rsidRPr="007A1B9B">
        <w:rPr>
          <w:sz w:val="28"/>
          <w:szCs w:val="28"/>
        </w:rPr>
        <w:t xml:space="preserve">ar teikumu </w:t>
      </w:r>
      <w:r w:rsidR="001F5CB0" w:rsidRPr="007A1B9B">
        <w:rPr>
          <w:sz w:val="28"/>
          <w:szCs w:val="28"/>
        </w:rPr>
        <w:t>šādā redakcijā:</w:t>
      </w:r>
    </w:p>
    <w:p w14:paraId="316ECC86" w14:textId="77777777" w:rsidR="003D60A9" w:rsidRPr="007A1B9B" w:rsidRDefault="003D60A9" w:rsidP="007A1B9B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1DA2197" w14:textId="0C748A6C" w:rsidR="00040468" w:rsidRPr="007A1B9B" w:rsidRDefault="007A1B9B" w:rsidP="007A1B9B">
      <w:pPr>
        <w:ind w:firstLine="709"/>
        <w:jc w:val="both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040468" w:rsidRPr="007A1B9B">
        <w:rPr>
          <w:sz w:val="28"/>
          <w:szCs w:val="28"/>
        </w:rPr>
        <w:t xml:space="preserve">Valsts ieņēmumu dienests elektroniskās deklarēšanas sistēmā nodrošina, ka ir pieejami </w:t>
      </w:r>
      <w:r w:rsidR="006B27CE" w:rsidRPr="007A1B9B">
        <w:rPr>
          <w:sz w:val="28"/>
          <w:szCs w:val="28"/>
        </w:rPr>
        <w:t xml:space="preserve">Ceļu satiksmes drošības direkcijas pārziņā esošās valsts informācijas sistēmas </w:t>
      </w:r>
      <w:r w:rsidRPr="007A1B9B">
        <w:rPr>
          <w:sz w:val="28"/>
          <w:szCs w:val="28"/>
        </w:rPr>
        <w:t>"</w:t>
      </w:r>
      <w:r w:rsidR="006B27CE" w:rsidRPr="007A1B9B">
        <w:rPr>
          <w:sz w:val="28"/>
          <w:szCs w:val="28"/>
        </w:rPr>
        <w:t>Transportlīdzekļu un to vadītāju valsts reģistrs</w:t>
      </w:r>
      <w:r w:rsidRPr="007A1B9B">
        <w:rPr>
          <w:sz w:val="28"/>
          <w:szCs w:val="28"/>
        </w:rPr>
        <w:t>"</w:t>
      </w:r>
      <w:r w:rsidR="006B27CE" w:rsidRPr="007A1B9B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>dati par deklarācijas iesniedzēja īpašumā vai valdījumā reģistrētajiem transport</w:t>
      </w:r>
      <w:r w:rsidR="00B223B5">
        <w:rPr>
          <w:sz w:val="28"/>
          <w:szCs w:val="28"/>
        </w:rPr>
        <w:softHyphen/>
      </w:r>
      <w:r w:rsidR="00327BB2">
        <w:rPr>
          <w:sz w:val="28"/>
          <w:szCs w:val="28"/>
        </w:rPr>
        <w:t>līdzekļiem –</w:t>
      </w:r>
      <w:r w:rsidR="00040468" w:rsidRPr="007A1B9B">
        <w:rPr>
          <w:sz w:val="28"/>
          <w:szCs w:val="28"/>
        </w:rPr>
        <w:t xml:space="preserve"> </w:t>
      </w:r>
      <w:r w:rsidR="007C51F3" w:rsidRPr="007A1B9B">
        <w:rPr>
          <w:sz w:val="28"/>
          <w:szCs w:val="28"/>
        </w:rPr>
        <w:t xml:space="preserve">transportlīdzekļa veids, marka </w:t>
      </w:r>
      <w:r w:rsidR="00040468" w:rsidRPr="007A1B9B">
        <w:rPr>
          <w:sz w:val="28"/>
          <w:szCs w:val="28"/>
        </w:rPr>
        <w:t>un reģistrācijas numurs;</w:t>
      </w:r>
      <w:r w:rsidRPr="007A1B9B">
        <w:rPr>
          <w:sz w:val="28"/>
          <w:szCs w:val="28"/>
        </w:rPr>
        <w:t>"</w:t>
      </w:r>
      <w:r w:rsidR="001D0E92">
        <w:rPr>
          <w:sz w:val="28"/>
          <w:szCs w:val="28"/>
        </w:rPr>
        <w:t>;</w:t>
      </w:r>
    </w:p>
    <w:p w14:paraId="71DA2198" w14:textId="77777777" w:rsidR="00040468" w:rsidRPr="007925A4" w:rsidRDefault="00040468" w:rsidP="007A1B9B">
      <w:pPr>
        <w:pStyle w:val="ListParagraph"/>
        <w:ind w:left="0" w:firstLine="709"/>
        <w:jc w:val="both"/>
        <w:rPr>
          <w:sz w:val="28"/>
          <w:szCs w:val="28"/>
        </w:rPr>
      </w:pPr>
    </w:p>
    <w:p w14:paraId="71DA2199" w14:textId="503B6E79" w:rsidR="00040468" w:rsidRDefault="003D60A9" w:rsidP="00302E35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="009F53FD" w:rsidRPr="007A1B9B">
        <w:rPr>
          <w:sz w:val="28"/>
          <w:szCs w:val="28"/>
        </w:rPr>
        <w:t xml:space="preserve"> </w:t>
      </w:r>
      <w:r w:rsidR="00B223B5">
        <w:rPr>
          <w:sz w:val="28"/>
          <w:szCs w:val="28"/>
        </w:rPr>
        <w:t xml:space="preserve">izteikt </w:t>
      </w:r>
      <w:r w:rsidR="00E232F4" w:rsidRPr="007A1B9B">
        <w:rPr>
          <w:sz w:val="28"/>
          <w:szCs w:val="28"/>
        </w:rPr>
        <w:t>4.5.</w:t>
      </w:r>
      <w:r w:rsidR="00040468" w:rsidRPr="007A1B9B">
        <w:rPr>
          <w:sz w:val="28"/>
          <w:szCs w:val="28"/>
        </w:rPr>
        <w:t>apakšpunktu šādā redakcijā:</w:t>
      </w:r>
    </w:p>
    <w:p w14:paraId="04968A97" w14:textId="77777777" w:rsidR="003D60A9" w:rsidRPr="007A1B9B" w:rsidRDefault="003D60A9" w:rsidP="00302E35">
      <w:pPr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71DA219A" w14:textId="724BAD58" w:rsidR="00040468" w:rsidRPr="007A1B9B" w:rsidRDefault="007A1B9B" w:rsidP="009C44AE">
      <w:pPr>
        <w:pStyle w:val="naisf"/>
        <w:spacing w:before="0" w:after="0"/>
        <w:ind w:firstLine="709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B223B5">
        <w:rPr>
          <w:sz w:val="28"/>
          <w:szCs w:val="28"/>
        </w:rPr>
        <w:t xml:space="preserve">4.5. </w:t>
      </w:r>
      <w:bookmarkStart w:id="4" w:name="IntPNpunkt4.5."/>
      <w:r w:rsidR="00B223B5" w:rsidRPr="00B223B5">
        <w:rPr>
          <w:color w:val="000000"/>
          <w:sz w:val="28"/>
          <w:szCs w:val="28"/>
        </w:rPr>
        <w:t>norādot informāciju par veiktajiem darījumiem, ja to summa pār</w:t>
      </w:r>
      <w:r w:rsidR="00B223B5" w:rsidRPr="00B223B5">
        <w:rPr>
          <w:color w:val="000000"/>
          <w:sz w:val="28"/>
          <w:szCs w:val="28"/>
        </w:rPr>
        <w:softHyphen/>
        <w:t>sniedz 20 Ministru kabineta noteiktās minimālās mēnešalgas, sniedz ziņas par katra darījuma apmēru attiecīgajā valūtā un darījumu pušu identifikāc</w:t>
      </w:r>
      <w:r w:rsidR="00B223B5">
        <w:rPr>
          <w:color w:val="000000"/>
          <w:sz w:val="28"/>
          <w:szCs w:val="28"/>
        </w:rPr>
        <w:t>ijas datiem.</w:t>
      </w:r>
      <w:bookmarkEnd w:id="4"/>
      <w:r w:rsidR="00B223B5" w:rsidRPr="007A1B9B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 xml:space="preserve">Valsts ieņēmumu dienests elektroniskās deklarēšanas sistēmā nodrošina, ka ir pieejami </w:t>
      </w:r>
      <w:r w:rsidR="003504E6" w:rsidRPr="007A1B9B">
        <w:rPr>
          <w:sz w:val="28"/>
          <w:szCs w:val="28"/>
        </w:rPr>
        <w:t xml:space="preserve">Ceļu satiksmes drošības direkcijas pārziņā esošās valsts informācijas sistēmas 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>Transportlīdzekļu un to vadītāju valsts reģistrs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>dati par deklarācijas iesniedzēja veiktajiem darījumiem ar transportlīdzekļiem (darījuma puses –</w:t>
      </w:r>
      <w:r w:rsidR="00976BB4" w:rsidRPr="007A1B9B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 xml:space="preserve">juridiskās personas </w:t>
      </w:r>
      <w:r w:rsidR="00B35DA7" w:rsidRPr="007A1B9B">
        <w:rPr>
          <w:sz w:val="28"/>
          <w:szCs w:val="28"/>
        </w:rPr>
        <w:t>vai fiziskās personas</w:t>
      </w:r>
      <w:r w:rsidR="00040468" w:rsidRPr="007A1B9B">
        <w:rPr>
          <w:sz w:val="28"/>
          <w:szCs w:val="28"/>
        </w:rPr>
        <w:t xml:space="preserve"> </w:t>
      </w:r>
      <w:r w:rsidR="00302E35" w:rsidRPr="00731398">
        <w:rPr>
          <w:sz w:val="28"/>
          <w:szCs w:val="28"/>
        </w:rPr>
        <w:t>–</w:t>
      </w:r>
      <w:r w:rsidR="00302E35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>identifikācijas dati). Informācija par veiktajiem darījumiem ar transportlīdzekļiem</w:t>
      </w:r>
      <w:r w:rsidR="00302E35">
        <w:rPr>
          <w:sz w:val="28"/>
          <w:szCs w:val="28"/>
        </w:rPr>
        <w:t xml:space="preserve"> </w:t>
      </w:r>
      <w:r w:rsidR="00302E35" w:rsidRPr="00731398">
        <w:rPr>
          <w:sz w:val="28"/>
          <w:szCs w:val="28"/>
        </w:rPr>
        <w:t>un</w:t>
      </w:r>
      <w:r w:rsidR="00302E35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>darījuma pušu identifikācijas dati aizpildās automātiski, ja deklarācijas iesniedzējs Valsts ieņēmumu dienest</w:t>
      </w:r>
      <w:r w:rsidR="00302E35" w:rsidRPr="00731398">
        <w:rPr>
          <w:sz w:val="28"/>
          <w:szCs w:val="28"/>
        </w:rPr>
        <w:t>a</w:t>
      </w:r>
      <w:r w:rsidR="00040468" w:rsidRPr="007A1B9B">
        <w:rPr>
          <w:sz w:val="28"/>
          <w:szCs w:val="28"/>
        </w:rPr>
        <w:t xml:space="preserve"> elektroniskās deklarēšanas sistēmā tabulas </w:t>
      </w:r>
      <w:r w:rsidRPr="007A1B9B">
        <w:rPr>
          <w:sz w:val="28"/>
          <w:szCs w:val="28"/>
        </w:rPr>
        <w:t>"</w:t>
      </w:r>
      <w:r w:rsidR="00040468" w:rsidRPr="007A1B9B">
        <w:rPr>
          <w:sz w:val="28"/>
          <w:szCs w:val="28"/>
        </w:rPr>
        <w:t>No Transportlīdzekļu un to vadītāju valsts reģistra informācijas sistēmas saņemtā informācija par darījumiem</w:t>
      </w:r>
      <w:r w:rsidRPr="007A1B9B">
        <w:rPr>
          <w:sz w:val="28"/>
          <w:szCs w:val="28"/>
        </w:rPr>
        <w:t>"</w:t>
      </w:r>
      <w:r w:rsidR="00040468" w:rsidRPr="007A1B9B">
        <w:rPr>
          <w:sz w:val="28"/>
          <w:szCs w:val="28"/>
        </w:rPr>
        <w:t xml:space="preserve"> </w:t>
      </w:r>
      <w:r w:rsidR="00A77CCC" w:rsidRPr="00731398">
        <w:rPr>
          <w:sz w:val="28"/>
          <w:szCs w:val="28"/>
        </w:rPr>
        <w:t>ailē</w:t>
      </w:r>
      <w:r w:rsidR="00B06F0D" w:rsidRPr="007A1B9B">
        <w:rPr>
          <w:sz w:val="28"/>
          <w:szCs w:val="28"/>
        </w:rPr>
        <w:t xml:space="preserve"> </w:t>
      </w:r>
      <w:r w:rsidRPr="007A1B9B">
        <w:rPr>
          <w:sz w:val="28"/>
          <w:szCs w:val="28"/>
        </w:rPr>
        <w:t>"</w:t>
      </w:r>
      <w:r w:rsidR="00B06F0D" w:rsidRPr="007A1B9B">
        <w:rPr>
          <w:sz w:val="28"/>
          <w:szCs w:val="28"/>
        </w:rPr>
        <w:t>Iekļaut deklarācijā</w:t>
      </w:r>
      <w:r w:rsidR="001D0E92">
        <w:rPr>
          <w:sz w:val="28"/>
          <w:szCs w:val="28"/>
        </w:rPr>
        <w:t>"</w:t>
      </w:r>
      <w:r w:rsidR="00327BB2">
        <w:rPr>
          <w:sz w:val="28"/>
          <w:szCs w:val="28"/>
        </w:rPr>
        <w:t xml:space="preserve"> </w:t>
      </w:r>
      <w:r w:rsidR="00327BB2" w:rsidRPr="007A1B9B">
        <w:rPr>
          <w:sz w:val="28"/>
          <w:szCs w:val="28"/>
        </w:rPr>
        <w:t>būs izdarījis atzīmi</w:t>
      </w:r>
      <w:r w:rsidR="00B06F0D" w:rsidRPr="007A1B9B">
        <w:rPr>
          <w:sz w:val="28"/>
          <w:szCs w:val="28"/>
        </w:rPr>
        <w:t>;</w:t>
      </w:r>
      <w:r w:rsidRPr="007A1B9B">
        <w:rPr>
          <w:sz w:val="28"/>
          <w:szCs w:val="28"/>
        </w:rPr>
        <w:t>"</w:t>
      </w:r>
      <w:r w:rsidR="00B06F0D" w:rsidRPr="007A1B9B">
        <w:rPr>
          <w:sz w:val="28"/>
          <w:szCs w:val="28"/>
        </w:rPr>
        <w:t>;</w:t>
      </w:r>
    </w:p>
    <w:p w14:paraId="71DA219B" w14:textId="77777777" w:rsidR="00040468" w:rsidRDefault="00040468" w:rsidP="007A1B9B">
      <w:pPr>
        <w:pStyle w:val="ListParagraph"/>
        <w:ind w:left="0" w:firstLine="709"/>
        <w:jc w:val="both"/>
        <w:rPr>
          <w:sz w:val="28"/>
          <w:szCs w:val="28"/>
        </w:rPr>
      </w:pPr>
    </w:p>
    <w:p w14:paraId="71DA219C" w14:textId="1E4F724A" w:rsidR="00040468" w:rsidRDefault="003D60A9" w:rsidP="007A1B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1.11. </w:t>
      </w:r>
      <w:r w:rsidR="00040468" w:rsidRPr="007A1B9B">
        <w:rPr>
          <w:sz w:val="28"/>
          <w:szCs w:val="28"/>
        </w:rPr>
        <w:t>papildināt noteikumus ar 4.8.apakšpunktu šādā redakcijā:</w:t>
      </w:r>
    </w:p>
    <w:p w14:paraId="68E03388" w14:textId="77777777" w:rsidR="003D60A9" w:rsidRPr="007A1B9B" w:rsidRDefault="003D60A9" w:rsidP="007A1B9B">
      <w:pPr>
        <w:ind w:firstLine="709"/>
        <w:jc w:val="both"/>
        <w:rPr>
          <w:sz w:val="28"/>
          <w:szCs w:val="28"/>
        </w:rPr>
      </w:pPr>
    </w:p>
    <w:p w14:paraId="71DA219D" w14:textId="5C45FBFB" w:rsidR="00040468" w:rsidRPr="007A1B9B" w:rsidRDefault="007A1B9B" w:rsidP="007A1B9B">
      <w:pPr>
        <w:ind w:firstLine="709"/>
        <w:jc w:val="both"/>
        <w:rPr>
          <w:sz w:val="28"/>
          <w:szCs w:val="28"/>
        </w:rPr>
      </w:pPr>
      <w:r w:rsidRPr="007A1B9B">
        <w:rPr>
          <w:sz w:val="28"/>
          <w:szCs w:val="28"/>
        </w:rPr>
        <w:t>"</w:t>
      </w:r>
      <w:r w:rsidR="00040468" w:rsidRPr="007A1B9B">
        <w:rPr>
          <w:sz w:val="28"/>
          <w:szCs w:val="28"/>
        </w:rPr>
        <w:t xml:space="preserve">4.8. norādot deklarācijas iesniedzēja laulātā, vecāku, brāļu, māsu un bērnu identifikācijas datus, Valsts ieņēmumu dienests elektroniskās deklarēšanas sistēmā nodrošina, ka ir pieejami </w:t>
      </w:r>
      <w:r w:rsidR="003504E6" w:rsidRPr="007A1B9B">
        <w:rPr>
          <w:sz w:val="28"/>
          <w:szCs w:val="28"/>
        </w:rPr>
        <w:t>Pilsonība</w:t>
      </w:r>
      <w:r w:rsidR="00327BB2">
        <w:rPr>
          <w:sz w:val="28"/>
          <w:szCs w:val="28"/>
        </w:rPr>
        <w:t>s</w:t>
      </w:r>
      <w:r w:rsidR="003504E6" w:rsidRPr="007A1B9B">
        <w:rPr>
          <w:sz w:val="28"/>
          <w:szCs w:val="28"/>
        </w:rPr>
        <w:t xml:space="preserve"> un migrācijas lietu pārvaldes pārziņā esošās valsts informācijas sistēmas 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>Iedzīvotāju reģistrs</w:t>
      </w:r>
      <w:r w:rsidRPr="007A1B9B">
        <w:rPr>
          <w:sz w:val="28"/>
          <w:szCs w:val="28"/>
        </w:rPr>
        <w:t>"</w:t>
      </w:r>
      <w:r w:rsidR="003504E6" w:rsidRPr="007A1B9B">
        <w:rPr>
          <w:sz w:val="28"/>
          <w:szCs w:val="28"/>
        </w:rPr>
        <w:t xml:space="preserve"> </w:t>
      </w:r>
      <w:r w:rsidR="00040468" w:rsidRPr="007A1B9B">
        <w:rPr>
          <w:sz w:val="28"/>
          <w:szCs w:val="28"/>
        </w:rPr>
        <w:t>dati par deklarācijas iesniedzēja laulāto, vecākiem, brāļiem, māsām un bērniem (identifikācijas dati</w:t>
      </w:r>
      <w:r w:rsidR="008251CE" w:rsidRPr="007A1B9B">
        <w:rPr>
          <w:sz w:val="28"/>
          <w:szCs w:val="28"/>
        </w:rPr>
        <w:t>,</w:t>
      </w:r>
      <w:r w:rsidR="00040468" w:rsidRPr="007A1B9B">
        <w:rPr>
          <w:sz w:val="28"/>
          <w:szCs w:val="28"/>
        </w:rPr>
        <w:t xml:space="preserve"> radniecība</w:t>
      </w:r>
      <w:r w:rsidR="008251CE" w:rsidRPr="007A1B9B">
        <w:rPr>
          <w:sz w:val="28"/>
          <w:szCs w:val="28"/>
        </w:rPr>
        <w:t xml:space="preserve"> un deklarētā</w:t>
      </w:r>
      <w:r w:rsidR="001D0E92">
        <w:rPr>
          <w:sz w:val="28"/>
          <w:szCs w:val="28"/>
        </w:rPr>
        <w:t>s</w:t>
      </w:r>
      <w:r w:rsidR="008251CE" w:rsidRPr="007A1B9B">
        <w:rPr>
          <w:sz w:val="28"/>
          <w:szCs w:val="28"/>
        </w:rPr>
        <w:t xml:space="preserve"> dzīvesvietas adrese</w:t>
      </w:r>
      <w:r w:rsidR="00040468" w:rsidRPr="007A1B9B">
        <w:rPr>
          <w:sz w:val="28"/>
          <w:szCs w:val="28"/>
        </w:rPr>
        <w:t>)</w:t>
      </w:r>
      <w:r w:rsidR="00697A97" w:rsidRPr="007A1B9B">
        <w:rPr>
          <w:sz w:val="28"/>
          <w:szCs w:val="28"/>
        </w:rPr>
        <w:t>.</w:t>
      </w:r>
      <w:r w:rsidRPr="007A1B9B">
        <w:rPr>
          <w:sz w:val="28"/>
          <w:szCs w:val="28"/>
        </w:rPr>
        <w:t>"</w:t>
      </w:r>
    </w:p>
    <w:p w14:paraId="71DA219F" w14:textId="77777777" w:rsidR="001910A7" w:rsidRPr="001910A7" w:rsidRDefault="001910A7" w:rsidP="007A1B9B">
      <w:pPr>
        <w:pStyle w:val="ListParagraph"/>
        <w:ind w:left="709"/>
        <w:jc w:val="both"/>
        <w:rPr>
          <w:sz w:val="28"/>
          <w:szCs w:val="28"/>
        </w:rPr>
      </w:pPr>
    </w:p>
    <w:p w14:paraId="71DA21A0" w14:textId="4E2AA388" w:rsidR="00D53A49" w:rsidRPr="003D60A9" w:rsidRDefault="003D60A9" w:rsidP="003D60A9">
      <w:pPr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F06F8" w:rsidRPr="003D60A9">
        <w:rPr>
          <w:sz w:val="28"/>
          <w:szCs w:val="28"/>
        </w:rPr>
        <w:t>Noteikumi stājas spēkā 201</w:t>
      </w:r>
      <w:r w:rsidR="00AC3957" w:rsidRPr="003D60A9">
        <w:rPr>
          <w:sz w:val="28"/>
          <w:szCs w:val="28"/>
        </w:rPr>
        <w:t>4</w:t>
      </w:r>
      <w:r w:rsidR="00EF06F8" w:rsidRPr="003D60A9">
        <w:rPr>
          <w:sz w:val="28"/>
          <w:szCs w:val="28"/>
        </w:rPr>
        <w:t xml:space="preserve">.gada </w:t>
      </w:r>
      <w:r w:rsidR="00AC3957" w:rsidRPr="003D60A9">
        <w:rPr>
          <w:sz w:val="28"/>
          <w:szCs w:val="28"/>
        </w:rPr>
        <w:t>1.janvārī</w:t>
      </w:r>
      <w:r w:rsidR="00C11B42" w:rsidRPr="003D60A9">
        <w:rPr>
          <w:sz w:val="28"/>
          <w:szCs w:val="28"/>
        </w:rPr>
        <w:t>.</w:t>
      </w:r>
    </w:p>
    <w:p w14:paraId="71DA21A1" w14:textId="77777777" w:rsidR="00D53A49" w:rsidRDefault="00D53A49" w:rsidP="007A1B9B">
      <w:pPr>
        <w:jc w:val="both"/>
        <w:rPr>
          <w:sz w:val="28"/>
          <w:szCs w:val="28"/>
        </w:rPr>
      </w:pPr>
    </w:p>
    <w:p w14:paraId="10CF8301" w14:textId="77777777" w:rsidR="007A1B9B" w:rsidRDefault="007A1B9B" w:rsidP="007A1B9B">
      <w:pPr>
        <w:jc w:val="both"/>
        <w:rPr>
          <w:sz w:val="28"/>
          <w:szCs w:val="28"/>
        </w:rPr>
      </w:pPr>
    </w:p>
    <w:p w14:paraId="03E16E98" w14:textId="77777777" w:rsidR="007A1B9B" w:rsidRDefault="007A1B9B" w:rsidP="007A1B9B">
      <w:pPr>
        <w:jc w:val="both"/>
        <w:rPr>
          <w:sz w:val="28"/>
          <w:szCs w:val="28"/>
        </w:rPr>
      </w:pPr>
    </w:p>
    <w:p w14:paraId="0C80761B" w14:textId="7A5C7DA7" w:rsidR="007A1B9B" w:rsidRDefault="007A1B9B" w:rsidP="007A1B9B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Pr="007A1B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V.Dombrovskis</w:t>
      </w:r>
    </w:p>
    <w:p w14:paraId="2064B578" w14:textId="77777777" w:rsidR="007A1B9B" w:rsidRDefault="007A1B9B" w:rsidP="007A1B9B">
      <w:pPr>
        <w:tabs>
          <w:tab w:val="left" w:pos="6804"/>
        </w:tabs>
        <w:ind w:firstLine="709"/>
        <w:rPr>
          <w:sz w:val="28"/>
          <w:szCs w:val="28"/>
        </w:rPr>
      </w:pPr>
    </w:p>
    <w:p w14:paraId="52926DD2" w14:textId="77777777" w:rsidR="007A1B9B" w:rsidRDefault="007A1B9B" w:rsidP="007A1B9B">
      <w:pPr>
        <w:tabs>
          <w:tab w:val="left" w:pos="6804"/>
        </w:tabs>
        <w:ind w:firstLine="709"/>
        <w:rPr>
          <w:sz w:val="28"/>
          <w:szCs w:val="28"/>
        </w:rPr>
      </w:pPr>
    </w:p>
    <w:p w14:paraId="494D77F6" w14:textId="77777777" w:rsidR="007A1B9B" w:rsidRDefault="007A1B9B" w:rsidP="007A1B9B">
      <w:pPr>
        <w:tabs>
          <w:tab w:val="left" w:pos="6804"/>
        </w:tabs>
        <w:ind w:firstLine="709"/>
        <w:rPr>
          <w:sz w:val="28"/>
          <w:szCs w:val="28"/>
        </w:rPr>
      </w:pPr>
    </w:p>
    <w:p w14:paraId="6AFC5A65" w14:textId="3C0001CB" w:rsidR="007A1B9B" w:rsidRDefault="007A1B9B" w:rsidP="007A1B9B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Pr="007A1B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A.Vilks</w:t>
      </w:r>
    </w:p>
    <w:p w14:paraId="0D6EB637" w14:textId="77777777" w:rsidR="007A1B9B" w:rsidRDefault="007A1B9B" w:rsidP="007A1B9B">
      <w:pPr>
        <w:jc w:val="both"/>
        <w:rPr>
          <w:sz w:val="28"/>
          <w:szCs w:val="28"/>
        </w:rPr>
      </w:pPr>
    </w:p>
    <w:sectPr w:rsidR="007A1B9B" w:rsidSect="007A1B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A21CD" w14:textId="77777777" w:rsidR="007C51F3" w:rsidRDefault="007C51F3" w:rsidP="007410C3">
      <w:r>
        <w:separator/>
      </w:r>
    </w:p>
  </w:endnote>
  <w:endnote w:type="continuationSeparator" w:id="0">
    <w:p w14:paraId="71DA21CE" w14:textId="77777777" w:rsidR="007C51F3" w:rsidRDefault="007C51F3" w:rsidP="0074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32C7" w14:textId="0DCD44C0" w:rsidR="007A1B9B" w:rsidRPr="007A1B9B" w:rsidRDefault="007A1B9B">
    <w:pPr>
      <w:pStyle w:val="Footer"/>
      <w:rPr>
        <w:sz w:val="16"/>
        <w:szCs w:val="16"/>
      </w:rPr>
    </w:pPr>
    <w:r w:rsidRPr="007A1B9B">
      <w:rPr>
        <w:sz w:val="16"/>
        <w:szCs w:val="16"/>
      </w:rPr>
      <w:t>N0224_3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7DF" w14:textId="2761D518" w:rsidR="007A1B9B" w:rsidRPr="007A1B9B" w:rsidRDefault="007A1B9B">
    <w:pPr>
      <w:pStyle w:val="Footer"/>
      <w:rPr>
        <w:sz w:val="16"/>
        <w:szCs w:val="16"/>
      </w:rPr>
    </w:pPr>
    <w:r w:rsidRPr="007A1B9B">
      <w:rPr>
        <w:sz w:val="16"/>
        <w:szCs w:val="16"/>
      </w:rPr>
      <w:t>N0224_3</w:t>
    </w:r>
    <w:r w:rsidR="00731398">
      <w:rPr>
        <w:sz w:val="16"/>
        <w:szCs w:val="16"/>
      </w:rPr>
      <w:t xml:space="preserve"> </w:t>
    </w:r>
    <w:proofErr w:type="spellStart"/>
    <w:r w:rsidR="00731398">
      <w:rPr>
        <w:sz w:val="16"/>
        <w:szCs w:val="16"/>
      </w:rPr>
      <w:t>v_sk</w:t>
    </w:r>
    <w:proofErr w:type="spellEnd"/>
    <w:r w:rsidR="00731398">
      <w:rPr>
        <w:sz w:val="16"/>
        <w:szCs w:val="16"/>
      </w:rPr>
      <w:t xml:space="preserve">. = </w:t>
    </w:r>
    <w:r w:rsidR="00731398">
      <w:rPr>
        <w:sz w:val="16"/>
        <w:szCs w:val="16"/>
      </w:rPr>
      <w:fldChar w:fldCharType="begin"/>
    </w:r>
    <w:r w:rsidR="00731398">
      <w:rPr>
        <w:sz w:val="16"/>
        <w:szCs w:val="16"/>
      </w:rPr>
      <w:instrText xml:space="preserve"> NUMWORDS  \* MERGEFORMAT </w:instrText>
    </w:r>
    <w:r w:rsidR="00731398">
      <w:rPr>
        <w:sz w:val="16"/>
        <w:szCs w:val="16"/>
      </w:rPr>
      <w:fldChar w:fldCharType="separate"/>
    </w:r>
    <w:r w:rsidR="00327BB2">
      <w:rPr>
        <w:noProof/>
        <w:sz w:val="16"/>
        <w:szCs w:val="16"/>
      </w:rPr>
      <w:t>1002</w:t>
    </w:r>
    <w:r w:rsidR="007313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A21CB" w14:textId="77777777" w:rsidR="007C51F3" w:rsidRDefault="007C51F3" w:rsidP="007410C3">
      <w:r>
        <w:separator/>
      </w:r>
    </w:p>
  </w:footnote>
  <w:footnote w:type="continuationSeparator" w:id="0">
    <w:p w14:paraId="71DA21CC" w14:textId="77777777" w:rsidR="007C51F3" w:rsidRDefault="007C51F3" w:rsidP="0074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A21CF" w14:textId="77777777" w:rsidR="007C51F3" w:rsidRDefault="007C51F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2E2D">
      <w:rPr>
        <w:noProof/>
      </w:rPr>
      <w:t>4</w:t>
    </w:r>
    <w:r>
      <w:rPr>
        <w:noProof/>
      </w:rPr>
      <w:fldChar w:fldCharType="end"/>
    </w:r>
  </w:p>
  <w:p w14:paraId="71DA21D0" w14:textId="77777777" w:rsidR="007C51F3" w:rsidRDefault="007C5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49CB5" w14:textId="29D3600F" w:rsidR="007A1B9B" w:rsidRDefault="007A1B9B">
    <w:pPr>
      <w:pStyle w:val="Header"/>
    </w:pPr>
    <w:r>
      <w:rPr>
        <w:noProof/>
      </w:rPr>
      <w:drawing>
        <wp:inline distT="0" distB="0" distL="0" distR="0" wp14:anchorId="005AA9CE" wp14:editId="445C73CD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6EA"/>
    <w:multiLevelType w:val="hybridMultilevel"/>
    <w:tmpl w:val="39FA8710"/>
    <w:lvl w:ilvl="0" w:tplc="164E1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51AF"/>
    <w:multiLevelType w:val="multilevel"/>
    <w:tmpl w:val="D4FA2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C821A7"/>
    <w:multiLevelType w:val="hybridMultilevel"/>
    <w:tmpl w:val="14A2F788"/>
    <w:lvl w:ilvl="0" w:tplc="AB52E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80222A"/>
    <w:multiLevelType w:val="multilevel"/>
    <w:tmpl w:val="96F6D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8D00C0"/>
    <w:multiLevelType w:val="multilevel"/>
    <w:tmpl w:val="6406CF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59269D7"/>
    <w:multiLevelType w:val="multilevel"/>
    <w:tmpl w:val="568240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E71365A"/>
    <w:multiLevelType w:val="multilevel"/>
    <w:tmpl w:val="F586DC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403606BB"/>
    <w:multiLevelType w:val="hybridMultilevel"/>
    <w:tmpl w:val="3744BA52"/>
    <w:lvl w:ilvl="0" w:tplc="4AC0283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C035111"/>
    <w:multiLevelType w:val="hybridMultilevel"/>
    <w:tmpl w:val="7CD44066"/>
    <w:lvl w:ilvl="0" w:tplc="43D0D860">
      <w:start w:val="1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47D750F"/>
    <w:multiLevelType w:val="hybridMultilevel"/>
    <w:tmpl w:val="3264AB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025C4"/>
    <w:multiLevelType w:val="multilevel"/>
    <w:tmpl w:val="34F64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71FE6BCF"/>
    <w:multiLevelType w:val="multilevel"/>
    <w:tmpl w:val="6068FB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>
    <w:nsid w:val="743274B5"/>
    <w:multiLevelType w:val="multilevel"/>
    <w:tmpl w:val="463CD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3">
    <w:nsid w:val="78D31AC2"/>
    <w:multiLevelType w:val="hybridMultilevel"/>
    <w:tmpl w:val="BB0C3C3C"/>
    <w:lvl w:ilvl="0" w:tplc="8480AE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CF"/>
    <w:rsid w:val="000211CF"/>
    <w:rsid w:val="00036560"/>
    <w:rsid w:val="00040468"/>
    <w:rsid w:val="00045B9E"/>
    <w:rsid w:val="00053EDD"/>
    <w:rsid w:val="00065D80"/>
    <w:rsid w:val="00087E40"/>
    <w:rsid w:val="000B27A9"/>
    <w:rsid w:val="000B5ACA"/>
    <w:rsid w:val="000C1D97"/>
    <w:rsid w:val="000D3E86"/>
    <w:rsid w:val="000E06A4"/>
    <w:rsid w:val="000F6322"/>
    <w:rsid w:val="001012AA"/>
    <w:rsid w:val="00111450"/>
    <w:rsid w:val="00121E0C"/>
    <w:rsid w:val="0013526C"/>
    <w:rsid w:val="00137999"/>
    <w:rsid w:val="00147D2E"/>
    <w:rsid w:val="00150F77"/>
    <w:rsid w:val="00170EEB"/>
    <w:rsid w:val="0018246B"/>
    <w:rsid w:val="001910A7"/>
    <w:rsid w:val="00191C43"/>
    <w:rsid w:val="00194CAB"/>
    <w:rsid w:val="00197463"/>
    <w:rsid w:val="001A6916"/>
    <w:rsid w:val="001A69F5"/>
    <w:rsid w:val="001C3398"/>
    <w:rsid w:val="001D0026"/>
    <w:rsid w:val="001D0E92"/>
    <w:rsid w:val="001E0555"/>
    <w:rsid w:val="001F23CC"/>
    <w:rsid w:val="001F5CB0"/>
    <w:rsid w:val="00210CA6"/>
    <w:rsid w:val="00213A1A"/>
    <w:rsid w:val="00215AB6"/>
    <w:rsid w:val="002200C1"/>
    <w:rsid w:val="00230D09"/>
    <w:rsid w:val="00243C0F"/>
    <w:rsid w:val="0025011B"/>
    <w:rsid w:val="00251F9F"/>
    <w:rsid w:val="00271A80"/>
    <w:rsid w:val="0027384B"/>
    <w:rsid w:val="00294EE2"/>
    <w:rsid w:val="002B2773"/>
    <w:rsid w:val="002C06CD"/>
    <w:rsid w:val="002D7E15"/>
    <w:rsid w:val="002E0058"/>
    <w:rsid w:val="002E2CBB"/>
    <w:rsid w:val="002F26E8"/>
    <w:rsid w:val="002F48D7"/>
    <w:rsid w:val="00300197"/>
    <w:rsid w:val="00302D6E"/>
    <w:rsid w:val="00302E35"/>
    <w:rsid w:val="00317372"/>
    <w:rsid w:val="00320DFA"/>
    <w:rsid w:val="00323F65"/>
    <w:rsid w:val="00327BB2"/>
    <w:rsid w:val="00344540"/>
    <w:rsid w:val="003504E6"/>
    <w:rsid w:val="00351612"/>
    <w:rsid w:val="00352217"/>
    <w:rsid w:val="003537C1"/>
    <w:rsid w:val="003657AE"/>
    <w:rsid w:val="003741DD"/>
    <w:rsid w:val="00374A7D"/>
    <w:rsid w:val="00374B58"/>
    <w:rsid w:val="00383923"/>
    <w:rsid w:val="0039621C"/>
    <w:rsid w:val="003B1761"/>
    <w:rsid w:val="003B57EF"/>
    <w:rsid w:val="003C745D"/>
    <w:rsid w:val="003D60A9"/>
    <w:rsid w:val="003F5610"/>
    <w:rsid w:val="00412839"/>
    <w:rsid w:val="004130DB"/>
    <w:rsid w:val="00436100"/>
    <w:rsid w:val="00446209"/>
    <w:rsid w:val="00452EB2"/>
    <w:rsid w:val="004578AA"/>
    <w:rsid w:val="00457DBE"/>
    <w:rsid w:val="00465D17"/>
    <w:rsid w:val="004676D4"/>
    <w:rsid w:val="00481D83"/>
    <w:rsid w:val="00492385"/>
    <w:rsid w:val="004A0272"/>
    <w:rsid w:val="004A6015"/>
    <w:rsid w:val="004D3387"/>
    <w:rsid w:val="004E63F6"/>
    <w:rsid w:val="004E683A"/>
    <w:rsid w:val="004E6FA0"/>
    <w:rsid w:val="005074B8"/>
    <w:rsid w:val="005200BF"/>
    <w:rsid w:val="005224C0"/>
    <w:rsid w:val="00524793"/>
    <w:rsid w:val="00532735"/>
    <w:rsid w:val="005725ED"/>
    <w:rsid w:val="00574D68"/>
    <w:rsid w:val="00575A3D"/>
    <w:rsid w:val="00577782"/>
    <w:rsid w:val="00583B8E"/>
    <w:rsid w:val="005A401C"/>
    <w:rsid w:val="005C5866"/>
    <w:rsid w:val="0060113A"/>
    <w:rsid w:val="00601745"/>
    <w:rsid w:val="0060724C"/>
    <w:rsid w:val="00613B31"/>
    <w:rsid w:val="00641404"/>
    <w:rsid w:val="0064387A"/>
    <w:rsid w:val="00644926"/>
    <w:rsid w:val="00666894"/>
    <w:rsid w:val="00672368"/>
    <w:rsid w:val="006763AA"/>
    <w:rsid w:val="00694B05"/>
    <w:rsid w:val="00695D07"/>
    <w:rsid w:val="00697A97"/>
    <w:rsid w:val="006A6D6B"/>
    <w:rsid w:val="006B27CE"/>
    <w:rsid w:val="006D317D"/>
    <w:rsid w:val="006E73CD"/>
    <w:rsid w:val="007045B1"/>
    <w:rsid w:val="00720739"/>
    <w:rsid w:val="00730397"/>
    <w:rsid w:val="00731398"/>
    <w:rsid w:val="00735EF4"/>
    <w:rsid w:val="007410C3"/>
    <w:rsid w:val="00741713"/>
    <w:rsid w:val="00761E97"/>
    <w:rsid w:val="007667C8"/>
    <w:rsid w:val="007815E2"/>
    <w:rsid w:val="007925A4"/>
    <w:rsid w:val="007A1B9B"/>
    <w:rsid w:val="007B3B62"/>
    <w:rsid w:val="007C1274"/>
    <w:rsid w:val="007C51F3"/>
    <w:rsid w:val="007C75C9"/>
    <w:rsid w:val="007D2440"/>
    <w:rsid w:val="007F101F"/>
    <w:rsid w:val="00801985"/>
    <w:rsid w:val="008061BC"/>
    <w:rsid w:val="00822CC1"/>
    <w:rsid w:val="008251CE"/>
    <w:rsid w:val="00826D7D"/>
    <w:rsid w:val="00857F65"/>
    <w:rsid w:val="00861031"/>
    <w:rsid w:val="00861C1C"/>
    <w:rsid w:val="00864388"/>
    <w:rsid w:val="00864BA4"/>
    <w:rsid w:val="00877B4B"/>
    <w:rsid w:val="008A5E09"/>
    <w:rsid w:val="008B1DF7"/>
    <w:rsid w:val="008C0A61"/>
    <w:rsid w:val="008C5B44"/>
    <w:rsid w:val="008D4001"/>
    <w:rsid w:val="009053A5"/>
    <w:rsid w:val="00913F36"/>
    <w:rsid w:val="00917833"/>
    <w:rsid w:val="00926B5D"/>
    <w:rsid w:val="0095120F"/>
    <w:rsid w:val="00951EC0"/>
    <w:rsid w:val="00967518"/>
    <w:rsid w:val="0097015B"/>
    <w:rsid w:val="00976BB4"/>
    <w:rsid w:val="00981B9B"/>
    <w:rsid w:val="00983762"/>
    <w:rsid w:val="00987E8C"/>
    <w:rsid w:val="00990ED9"/>
    <w:rsid w:val="009920E0"/>
    <w:rsid w:val="00996CE7"/>
    <w:rsid w:val="009A56EF"/>
    <w:rsid w:val="009C44AE"/>
    <w:rsid w:val="009E083A"/>
    <w:rsid w:val="009E1B94"/>
    <w:rsid w:val="009E32D4"/>
    <w:rsid w:val="009F23C6"/>
    <w:rsid w:val="009F2EC3"/>
    <w:rsid w:val="009F53FD"/>
    <w:rsid w:val="009F7DC9"/>
    <w:rsid w:val="00A00F90"/>
    <w:rsid w:val="00A406F6"/>
    <w:rsid w:val="00A41790"/>
    <w:rsid w:val="00A56AE9"/>
    <w:rsid w:val="00A730D7"/>
    <w:rsid w:val="00A77CCC"/>
    <w:rsid w:val="00A86FAE"/>
    <w:rsid w:val="00A90E53"/>
    <w:rsid w:val="00AB25B1"/>
    <w:rsid w:val="00AB57C7"/>
    <w:rsid w:val="00AC0B9E"/>
    <w:rsid w:val="00AC3957"/>
    <w:rsid w:val="00AC4402"/>
    <w:rsid w:val="00AD1C9F"/>
    <w:rsid w:val="00AE1112"/>
    <w:rsid w:val="00AE3F15"/>
    <w:rsid w:val="00AE4A1C"/>
    <w:rsid w:val="00AE5730"/>
    <w:rsid w:val="00AE629D"/>
    <w:rsid w:val="00B04AFF"/>
    <w:rsid w:val="00B06F0D"/>
    <w:rsid w:val="00B10D0A"/>
    <w:rsid w:val="00B21632"/>
    <w:rsid w:val="00B223B5"/>
    <w:rsid w:val="00B25B97"/>
    <w:rsid w:val="00B32A57"/>
    <w:rsid w:val="00B35DA7"/>
    <w:rsid w:val="00B37242"/>
    <w:rsid w:val="00B41CDE"/>
    <w:rsid w:val="00B66830"/>
    <w:rsid w:val="00B70D40"/>
    <w:rsid w:val="00B71218"/>
    <w:rsid w:val="00B91937"/>
    <w:rsid w:val="00B94BFC"/>
    <w:rsid w:val="00BA689A"/>
    <w:rsid w:val="00BF5FC5"/>
    <w:rsid w:val="00C072CD"/>
    <w:rsid w:val="00C11B42"/>
    <w:rsid w:val="00C30A7E"/>
    <w:rsid w:val="00C37AE7"/>
    <w:rsid w:val="00C402D6"/>
    <w:rsid w:val="00C61035"/>
    <w:rsid w:val="00C87F57"/>
    <w:rsid w:val="00C97092"/>
    <w:rsid w:val="00CA23A1"/>
    <w:rsid w:val="00CA395C"/>
    <w:rsid w:val="00CB1E7C"/>
    <w:rsid w:val="00CB31CF"/>
    <w:rsid w:val="00CC5E66"/>
    <w:rsid w:val="00CD0204"/>
    <w:rsid w:val="00D01CE1"/>
    <w:rsid w:val="00D14189"/>
    <w:rsid w:val="00D213E5"/>
    <w:rsid w:val="00D21DC1"/>
    <w:rsid w:val="00D22FA8"/>
    <w:rsid w:val="00D245BA"/>
    <w:rsid w:val="00D24DA9"/>
    <w:rsid w:val="00D26D28"/>
    <w:rsid w:val="00D4416C"/>
    <w:rsid w:val="00D456C3"/>
    <w:rsid w:val="00D51CFA"/>
    <w:rsid w:val="00D53A49"/>
    <w:rsid w:val="00D573A1"/>
    <w:rsid w:val="00D6656C"/>
    <w:rsid w:val="00D76EA9"/>
    <w:rsid w:val="00DA236D"/>
    <w:rsid w:val="00DC4A99"/>
    <w:rsid w:val="00DD089B"/>
    <w:rsid w:val="00DD0CEC"/>
    <w:rsid w:val="00DE4A25"/>
    <w:rsid w:val="00DF2C0A"/>
    <w:rsid w:val="00DF7B40"/>
    <w:rsid w:val="00E00345"/>
    <w:rsid w:val="00E02746"/>
    <w:rsid w:val="00E158EC"/>
    <w:rsid w:val="00E16711"/>
    <w:rsid w:val="00E232F4"/>
    <w:rsid w:val="00E42E2D"/>
    <w:rsid w:val="00E62437"/>
    <w:rsid w:val="00E71669"/>
    <w:rsid w:val="00E9511A"/>
    <w:rsid w:val="00EB5F64"/>
    <w:rsid w:val="00ED1B3B"/>
    <w:rsid w:val="00ED1D31"/>
    <w:rsid w:val="00ED2434"/>
    <w:rsid w:val="00EE488A"/>
    <w:rsid w:val="00EF06F8"/>
    <w:rsid w:val="00EF0B31"/>
    <w:rsid w:val="00F00349"/>
    <w:rsid w:val="00F018BD"/>
    <w:rsid w:val="00F0480D"/>
    <w:rsid w:val="00F158C1"/>
    <w:rsid w:val="00F1613E"/>
    <w:rsid w:val="00F30711"/>
    <w:rsid w:val="00F30863"/>
    <w:rsid w:val="00F3241A"/>
    <w:rsid w:val="00F36E30"/>
    <w:rsid w:val="00F507E6"/>
    <w:rsid w:val="00F6487C"/>
    <w:rsid w:val="00F72CA0"/>
    <w:rsid w:val="00F77156"/>
    <w:rsid w:val="00F83B2A"/>
    <w:rsid w:val="00F8498E"/>
    <w:rsid w:val="00F869A4"/>
    <w:rsid w:val="00F92E4A"/>
    <w:rsid w:val="00FA515A"/>
    <w:rsid w:val="00FA5F8E"/>
    <w:rsid w:val="00FA728C"/>
    <w:rsid w:val="00FD12D8"/>
    <w:rsid w:val="00FD17F4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DA2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2E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A6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22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120F"/>
    <w:pPr>
      <w:ind w:left="720"/>
      <w:contextualSpacing/>
    </w:pPr>
  </w:style>
  <w:style w:type="character" w:styleId="Hyperlink">
    <w:name w:val="Hyperlink"/>
    <w:rsid w:val="00741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0C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7Char">
    <w:name w:val="Heading 7 Char"/>
    <w:basedOn w:val="DefaultParagraphFont"/>
    <w:link w:val="Heading7"/>
    <w:semiHidden/>
    <w:rsid w:val="008C0A61"/>
    <w:rPr>
      <w:rFonts w:ascii="Calibri" w:eastAsia="Times New Roman" w:hAnsi="Calibri"/>
      <w:sz w:val="24"/>
      <w:szCs w:val="24"/>
      <w:lang w:eastAsia="en-US"/>
    </w:rPr>
  </w:style>
  <w:style w:type="paragraph" w:customStyle="1" w:styleId="naisf">
    <w:name w:val="naisf"/>
    <w:basedOn w:val="Normal"/>
    <w:rsid w:val="008C0A61"/>
    <w:pPr>
      <w:spacing w:before="22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8C0A61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BodyText">
    <w:name w:val="Body Text"/>
    <w:basedOn w:val="Normal"/>
    <w:link w:val="BodyTextChar"/>
    <w:rsid w:val="008C0A61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A61"/>
    <w:rPr>
      <w:rFonts w:eastAsia="Times New Roman"/>
      <w:b/>
      <w:sz w:val="28"/>
      <w:lang w:eastAsia="en-US"/>
    </w:rPr>
  </w:style>
  <w:style w:type="paragraph" w:customStyle="1" w:styleId="RakstzCharCharRakstzCharCharRakstz0">
    <w:name w:val="Rakstz. Char Char Rakstz. Char Char Rakstz."/>
    <w:basedOn w:val="Normal"/>
    <w:rsid w:val="00E02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E02746"/>
    <w:pPr>
      <w:spacing w:before="75" w:after="75"/>
      <w:jc w:val="right"/>
    </w:pPr>
  </w:style>
  <w:style w:type="character" w:styleId="SubtleEmphasis">
    <w:name w:val="Subtle Emphasis"/>
    <w:uiPriority w:val="19"/>
    <w:qFormat/>
    <w:rsid w:val="00ED1B3B"/>
    <w:rPr>
      <w:i/>
      <w:iCs/>
      <w:color w:val="808080"/>
    </w:rPr>
  </w:style>
  <w:style w:type="paragraph" w:customStyle="1" w:styleId="naisvisr">
    <w:name w:val="naisvisr"/>
    <w:basedOn w:val="Normal"/>
    <w:rsid w:val="001910A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kr">
    <w:name w:val="naiskr"/>
    <w:basedOn w:val="Normal"/>
    <w:rsid w:val="001910A7"/>
    <w:pPr>
      <w:spacing w:before="75" w:after="75"/>
    </w:pPr>
  </w:style>
  <w:style w:type="paragraph" w:customStyle="1" w:styleId="naisc">
    <w:name w:val="naisc"/>
    <w:basedOn w:val="Normal"/>
    <w:rsid w:val="001910A7"/>
    <w:pPr>
      <w:spacing w:before="75" w:after="75"/>
      <w:jc w:val="center"/>
    </w:pPr>
  </w:style>
  <w:style w:type="paragraph" w:customStyle="1" w:styleId="tv2131">
    <w:name w:val="tv2131"/>
    <w:basedOn w:val="Normal"/>
    <w:rsid w:val="00DE4A2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2E"/>
    <w:rPr>
      <w:rFonts w:eastAsia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0A61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2200C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5120F"/>
    <w:pPr>
      <w:ind w:left="720"/>
      <w:contextualSpacing/>
    </w:pPr>
  </w:style>
  <w:style w:type="character" w:styleId="Hyperlink">
    <w:name w:val="Hyperlink"/>
    <w:rsid w:val="007410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410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410C3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0C3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7Char">
    <w:name w:val="Heading 7 Char"/>
    <w:basedOn w:val="DefaultParagraphFont"/>
    <w:link w:val="Heading7"/>
    <w:semiHidden/>
    <w:rsid w:val="008C0A61"/>
    <w:rPr>
      <w:rFonts w:ascii="Calibri" w:eastAsia="Times New Roman" w:hAnsi="Calibri"/>
      <w:sz w:val="24"/>
      <w:szCs w:val="24"/>
      <w:lang w:eastAsia="en-US"/>
    </w:rPr>
  </w:style>
  <w:style w:type="paragraph" w:customStyle="1" w:styleId="naisf">
    <w:name w:val="naisf"/>
    <w:basedOn w:val="Normal"/>
    <w:rsid w:val="008C0A61"/>
    <w:pPr>
      <w:spacing w:before="22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8C0A61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BodyText">
    <w:name w:val="Body Text"/>
    <w:basedOn w:val="Normal"/>
    <w:link w:val="BodyTextChar"/>
    <w:rsid w:val="008C0A61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A61"/>
    <w:rPr>
      <w:rFonts w:eastAsia="Times New Roman"/>
      <w:b/>
      <w:sz w:val="28"/>
      <w:lang w:eastAsia="en-US"/>
    </w:rPr>
  </w:style>
  <w:style w:type="paragraph" w:customStyle="1" w:styleId="RakstzCharCharRakstzCharCharRakstz0">
    <w:name w:val="Rakstz. Char Char Rakstz. Char Char Rakstz."/>
    <w:basedOn w:val="Normal"/>
    <w:rsid w:val="00E02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E02746"/>
    <w:pPr>
      <w:spacing w:before="75" w:after="75"/>
      <w:jc w:val="right"/>
    </w:pPr>
  </w:style>
  <w:style w:type="character" w:styleId="SubtleEmphasis">
    <w:name w:val="Subtle Emphasis"/>
    <w:uiPriority w:val="19"/>
    <w:qFormat/>
    <w:rsid w:val="00ED1B3B"/>
    <w:rPr>
      <w:i/>
      <w:iCs/>
      <w:color w:val="808080"/>
    </w:rPr>
  </w:style>
  <w:style w:type="paragraph" w:customStyle="1" w:styleId="naisvisr">
    <w:name w:val="naisvisr"/>
    <w:basedOn w:val="Normal"/>
    <w:rsid w:val="001910A7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kr">
    <w:name w:val="naiskr"/>
    <w:basedOn w:val="Normal"/>
    <w:rsid w:val="001910A7"/>
    <w:pPr>
      <w:spacing w:before="75" w:after="75"/>
    </w:pPr>
  </w:style>
  <w:style w:type="paragraph" w:customStyle="1" w:styleId="naisc">
    <w:name w:val="naisc"/>
    <w:basedOn w:val="Normal"/>
    <w:rsid w:val="001910A7"/>
    <w:pPr>
      <w:spacing w:before="75" w:after="75"/>
      <w:jc w:val="center"/>
    </w:pPr>
  </w:style>
  <w:style w:type="paragraph" w:customStyle="1" w:styleId="tv2131">
    <w:name w:val="tv2131"/>
    <w:basedOn w:val="Normal"/>
    <w:rsid w:val="00DE4A25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CC4B-2686-43FE-95B4-8157B8AA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5563</Words>
  <Characters>3171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2002.gada 22.oktobra noteikumos Nr.478 "Kārtība, kādā aizpildāmas, iesniedzamas, reģistrējamas un glabājamas valsts amatpersonu deklarācijas un aizpildāmi un iesniedzami valsts amatpersonu saraksti</vt:lpstr>
    </vt:vector>
  </TitlesOfParts>
  <Company>Finanšu ministrija</Company>
  <LinksUpToDate>false</LinksUpToDate>
  <CharactersWithSpaces>8717</CharactersWithSpaces>
  <SharedDoc>false</SharedDoc>
  <HLinks>
    <vt:vector size="6" baseType="variant">
      <vt:variant>
        <vt:i4>24313915</vt:i4>
      </vt:variant>
      <vt:variant>
        <vt:i4>3</vt:i4>
      </vt:variant>
      <vt:variant>
        <vt:i4>0</vt:i4>
      </vt:variant>
      <vt:variant>
        <vt:i4>5</vt:i4>
      </vt:variant>
      <vt:variant>
        <vt:lpwstr>mailto:Gundega.Kalvāne@fm.gov.lv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2002.gada 22.oktobra noteikumos Nr.478 "Kārtība, kādā aizpildāmas, iesniedzamas, reģistrējamas un glabājamas valsts amatpersonu deklarācijas un aizpildāmi un iesniedzami valsts amatpersonu saraksti</dc:title>
  <dc:subject>Noteikumu projekts</dc:subject>
  <dc:creator>I. Vanaga</dc:creator>
  <dc:description>inese.vanaga@fm.gov.lv, 67083901</dc:description>
  <cp:lastModifiedBy>Leontīne Babkina</cp:lastModifiedBy>
  <cp:revision>13</cp:revision>
  <cp:lastPrinted>2013-02-25T08:27:00Z</cp:lastPrinted>
  <dcterms:created xsi:type="dcterms:W3CDTF">2012-12-20T08:08:00Z</dcterms:created>
  <dcterms:modified xsi:type="dcterms:W3CDTF">2013-03-13T08:47:00Z</dcterms:modified>
</cp:coreProperties>
</file>