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1E39" w14:textId="77777777" w:rsidR="0077439D" w:rsidRPr="00F04E80" w:rsidRDefault="0077439D" w:rsidP="0077439D">
      <w:pPr>
        <w:jc w:val="right"/>
        <w:rPr>
          <w:sz w:val="22"/>
          <w:szCs w:val="22"/>
        </w:rPr>
      </w:pPr>
      <w:r w:rsidRPr="00F04E80">
        <w:rPr>
          <w:sz w:val="22"/>
          <w:szCs w:val="22"/>
        </w:rPr>
        <w:t>Noteikumu projekts</w:t>
      </w:r>
    </w:p>
    <w:p w14:paraId="132C58EF" w14:textId="77777777" w:rsidR="0077439D" w:rsidRPr="00F04E80" w:rsidRDefault="0077439D" w:rsidP="0077439D">
      <w:pPr>
        <w:jc w:val="center"/>
        <w:rPr>
          <w:sz w:val="26"/>
          <w:szCs w:val="26"/>
        </w:rPr>
      </w:pPr>
    </w:p>
    <w:p w14:paraId="275C95B4" w14:textId="77777777" w:rsidR="0077439D" w:rsidRPr="00F04E80" w:rsidRDefault="0077439D" w:rsidP="0077439D">
      <w:pPr>
        <w:jc w:val="center"/>
        <w:rPr>
          <w:sz w:val="26"/>
          <w:szCs w:val="26"/>
        </w:rPr>
      </w:pPr>
      <w:r w:rsidRPr="00F04E80">
        <w:rPr>
          <w:sz w:val="26"/>
          <w:szCs w:val="26"/>
        </w:rPr>
        <w:t>LATVIJAS REPUBLIKAS MINISTRU KABINETS</w:t>
      </w:r>
    </w:p>
    <w:p w14:paraId="25E7DBCE" w14:textId="77777777" w:rsidR="0077439D" w:rsidRPr="00F04E80" w:rsidRDefault="0077439D" w:rsidP="0077439D">
      <w:pPr>
        <w:jc w:val="center"/>
        <w:rPr>
          <w:sz w:val="26"/>
          <w:szCs w:val="26"/>
        </w:rPr>
      </w:pPr>
    </w:p>
    <w:p w14:paraId="4AE83744" w14:textId="77777777" w:rsidR="0077439D" w:rsidRPr="00F04E80" w:rsidRDefault="0077439D" w:rsidP="002F096F">
      <w:pPr>
        <w:rPr>
          <w:sz w:val="26"/>
          <w:szCs w:val="26"/>
        </w:rPr>
      </w:pPr>
      <w:r w:rsidRPr="00F04E80">
        <w:rPr>
          <w:sz w:val="26"/>
          <w:szCs w:val="26"/>
        </w:rPr>
        <w:t>201</w:t>
      </w:r>
      <w:r w:rsidR="00A026EB" w:rsidRPr="00F04E80">
        <w:rPr>
          <w:sz w:val="26"/>
          <w:szCs w:val="26"/>
        </w:rPr>
        <w:t>3</w:t>
      </w:r>
      <w:r w:rsidRPr="00F04E80">
        <w:rPr>
          <w:sz w:val="26"/>
          <w:szCs w:val="26"/>
        </w:rPr>
        <w:t xml:space="preserve">.gada                                                                         </w:t>
      </w:r>
      <w:r w:rsidR="002F096F" w:rsidRPr="00F04E80">
        <w:rPr>
          <w:sz w:val="26"/>
          <w:szCs w:val="26"/>
        </w:rPr>
        <w:tab/>
      </w:r>
      <w:r w:rsidRPr="00F04E80">
        <w:rPr>
          <w:sz w:val="26"/>
          <w:szCs w:val="26"/>
        </w:rPr>
        <w:t xml:space="preserve"> Noteikum</w:t>
      </w:r>
      <w:r w:rsidR="00A026EB" w:rsidRPr="00F04E80">
        <w:rPr>
          <w:sz w:val="26"/>
          <w:szCs w:val="26"/>
        </w:rPr>
        <w:t>i</w:t>
      </w:r>
      <w:r w:rsidRPr="00F04E80">
        <w:rPr>
          <w:sz w:val="26"/>
          <w:szCs w:val="26"/>
        </w:rPr>
        <w:t xml:space="preserve"> Nr.</w:t>
      </w:r>
    </w:p>
    <w:p w14:paraId="499D05D7" w14:textId="77777777" w:rsidR="0077439D" w:rsidRPr="00F04E80" w:rsidRDefault="0077439D" w:rsidP="002F096F">
      <w:pPr>
        <w:rPr>
          <w:sz w:val="26"/>
          <w:szCs w:val="26"/>
        </w:rPr>
      </w:pPr>
      <w:r w:rsidRPr="00F04E80">
        <w:rPr>
          <w:sz w:val="26"/>
          <w:szCs w:val="26"/>
        </w:rPr>
        <w:t xml:space="preserve">Rīga                                                                                </w:t>
      </w:r>
      <w:r w:rsidR="002F096F" w:rsidRPr="00F04E80">
        <w:rPr>
          <w:sz w:val="26"/>
          <w:szCs w:val="26"/>
        </w:rPr>
        <w:tab/>
      </w:r>
      <w:r w:rsidR="002F096F" w:rsidRPr="00F04E80">
        <w:rPr>
          <w:sz w:val="26"/>
          <w:szCs w:val="26"/>
        </w:rPr>
        <w:tab/>
      </w:r>
      <w:r w:rsidRPr="00F04E80">
        <w:rPr>
          <w:sz w:val="26"/>
          <w:szCs w:val="26"/>
        </w:rPr>
        <w:t xml:space="preserve"> (Protokola Nr.    )</w:t>
      </w:r>
    </w:p>
    <w:p w14:paraId="27F5F6A7" w14:textId="77777777" w:rsidR="0077439D" w:rsidRPr="00F04E80" w:rsidRDefault="0077439D" w:rsidP="0077439D">
      <w:pPr>
        <w:jc w:val="center"/>
        <w:rPr>
          <w:sz w:val="26"/>
          <w:szCs w:val="26"/>
        </w:rPr>
      </w:pPr>
    </w:p>
    <w:p w14:paraId="22042D93" w14:textId="77777777" w:rsidR="0077439D" w:rsidRPr="00F04E80" w:rsidRDefault="0077439D" w:rsidP="0077439D">
      <w:pPr>
        <w:jc w:val="center"/>
        <w:rPr>
          <w:b/>
          <w:sz w:val="26"/>
          <w:szCs w:val="26"/>
        </w:rPr>
      </w:pPr>
      <w:r w:rsidRPr="00F04E80">
        <w:rPr>
          <w:b/>
          <w:sz w:val="26"/>
          <w:szCs w:val="26"/>
        </w:rPr>
        <w:t xml:space="preserve">Grozījumi Ministru kabineta 2006.gada 31.oktobra noteikumos Nr.884 „Kārtība, kādā tiek veikta informācijas apmaiņa tiešo nodokļu jomā ar Eiropas Savienības dalībvalstīm un valstīm, ar kurām ir noslēgti starptautiskie līgumi par nodokļu dubultās uzlikšanas un </w:t>
      </w:r>
      <w:r w:rsidR="00DC124D" w:rsidRPr="00F04E80">
        <w:rPr>
          <w:b/>
          <w:sz w:val="26"/>
          <w:szCs w:val="26"/>
        </w:rPr>
        <w:t>nodokļu nemaksāšanas novēršanu”</w:t>
      </w:r>
      <w:r w:rsidRPr="00F04E80">
        <w:rPr>
          <w:b/>
          <w:sz w:val="26"/>
          <w:szCs w:val="26"/>
        </w:rPr>
        <w:t xml:space="preserve"> </w:t>
      </w:r>
    </w:p>
    <w:p w14:paraId="15553021" w14:textId="77777777" w:rsidR="0077439D" w:rsidRPr="00F04E80" w:rsidRDefault="0077439D" w:rsidP="0077439D">
      <w:pPr>
        <w:jc w:val="center"/>
        <w:rPr>
          <w:sz w:val="26"/>
          <w:szCs w:val="26"/>
        </w:rPr>
      </w:pPr>
    </w:p>
    <w:p w14:paraId="00241FA9" w14:textId="77777777" w:rsidR="0077439D" w:rsidRPr="00F04E80" w:rsidRDefault="0077439D" w:rsidP="0077439D">
      <w:pPr>
        <w:jc w:val="right"/>
        <w:rPr>
          <w:sz w:val="22"/>
          <w:szCs w:val="22"/>
        </w:rPr>
      </w:pPr>
      <w:r w:rsidRPr="00F04E80">
        <w:rPr>
          <w:sz w:val="22"/>
          <w:szCs w:val="22"/>
        </w:rPr>
        <w:t xml:space="preserve">Izdoti saskaņā ar likuma </w:t>
      </w:r>
    </w:p>
    <w:p w14:paraId="04DF3651" w14:textId="77777777" w:rsidR="0077439D" w:rsidRPr="00F04E80" w:rsidRDefault="0077439D" w:rsidP="0077439D">
      <w:pPr>
        <w:jc w:val="right"/>
        <w:rPr>
          <w:sz w:val="22"/>
          <w:szCs w:val="22"/>
        </w:rPr>
      </w:pPr>
      <w:r w:rsidRPr="00F04E80">
        <w:rPr>
          <w:sz w:val="22"/>
          <w:szCs w:val="22"/>
        </w:rPr>
        <w:t>“Par nodokļiem un nodevām”</w:t>
      </w:r>
    </w:p>
    <w:p w14:paraId="02338371" w14:textId="77777777" w:rsidR="0077439D" w:rsidRPr="00F04E80" w:rsidRDefault="0077439D" w:rsidP="0077439D">
      <w:pPr>
        <w:jc w:val="right"/>
        <w:rPr>
          <w:sz w:val="26"/>
          <w:szCs w:val="26"/>
        </w:rPr>
      </w:pPr>
      <w:r w:rsidRPr="00F04E80">
        <w:rPr>
          <w:sz w:val="22"/>
          <w:szCs w:val="22"/>
        </w:rPr>
        <w:t>7.panta ceturto daļu un 18.</w:t>
      </w:r>
      <w:r w:rsidRPr="00F04E80">
        <w:rPr>
          <w:sz w:val="22"/>
          <w:szCs w:val="22"/>
          <w:vertAlign w:val="superscript"/>
        </w:rPr>
        <w:t>1</w:t>
      </w:r>
      <w:r w:rsidRPr="00F04E80">
        <w:rPr>
          <w:sz w:val="22"/>
          <w:szCs w:val="22"/>
        </w:rPr>
        <w:t>panta trešo daļu</w:t>
      </w:r>
    </w:p>
    <w:p w14:paraId="0D4648E0" w14:textId="77777777" w:rsidR="0077439D" w:rsidRPr="00F04E80" w:rsidRDefault="0077439D" w:rsidP="0077439D">
      <w:pPr>
        <w:jc w:val="right"/>
        <w:rPr>
          <w:sz w:val="26"/>
          <w:szCs w:val="26"/>
        </w:rPr>
      </w:pPr>
    </w:p>
    <w:p w14:paraId="5C667D3A" w14:textId="77777777" w:rsidR="00D5025B" w:rsidRPr="00F04E80" w:rsidRDefault="0077439D" w:rsidP="00D8280C">
      <w:pPr>
        <w:pStyle w:val="NormalWeb"/>
        <w:spacing w:before="0" w:beforeAutospacing="0" w:after="120" w:afterAutospacing="0"/>
        <w:ind w:firstLine="72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Izdarīt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 (Latvijas Vēstnesis, 2006, 176.nr.; 2007, 54.nr.) šādus grozījumus: </w:t>
      </w:r>
    </w:p>
    <w:p w14:paraId="62DF1199" w14:textId="77777777" w:rsidR="00E31D43" w:rsidRPr="00F04E80" w:rsidRDefault="00E31D43" w:rsidP="00E91B0E">
      <w:pPr>
        <w:pStyle w:val="NormalWeb"/>
        <w:spacing w:before="0" w:beforeAutospacing="0" w:after="120" w:afterAutospacing="0"/>
        <w:ind w:left="450"/>
        <w:jc w:val="both"/>
        <w:rPr>
          <w:rFonts w:ascii="Times New Roman" w:hAnsi="Times New Roman" w:cs="Times New Roman"/>
          <w:sz w:val="26"/>
          <w:szCs w:val="26"/>
          <w:lang w:val="lv-LV"/>
        </w:rPr>
      </w:pPr>
    </w:p>
    <w:p w14:paraId="22B3080E" w14:textId="0E45A7A5" w:rsidR="00F00BE3" w:rsidRPr="00F04E80" w:rsidRDefault="001D021F" w:rsidP="00D8280C">
      <w:pPr>
        <w:pStyle w:val="NormalWeb"/>
        <w:tabs>
          <w:tab w:val="left" w:pos="993"/>
        </w:tabs>
        <w:spacing w:before="0" w:beforeAutospacing="0" w:after="0" w:afterAutospacing="0"/>
        <w:ind w:left="426"/>
        <w:jc w:val="both"/>
        <w:rPr>
          <w:rFonts w:ascii="Times New Roman" w:hAnsi="Times New Roman" w:cs="Times New Roman"/>
          <w:sz w:val="26"/>
          <w:szCs w:val="26"/>
          <w:lang w:val="lv-LV"/>
        </w:rPr>
      </w:pPr>
      <w:r w:rsidRPr="00D8280C">
        <w:rPr>
          <w:rFonts w:ascii="Times New Roman" w:hAnsi="Times New Roman" w:cs="Times New Roman"/>
          <w:sz w:val="26"/>
          <w:szCs w:val="26"/>
          <w:lang w:val="lv-LV"/>
        </w:rPr>
        <w:t xml:space="preserve">1. </w:t>
      </w:r>
      <w:r w:rsidR="00F00BE3" w:rsidRPr="00F04E80">
        <w:rPr>
          <w:rFonts w:ascii="Times New Roman" w:hAnsi="Times New Roman" w:cs="Times New Roman"/>
          <w:sz w:val="26"/>
          <w:szCs w:val="26"/>
          <w:lang w:val="lv-LV"/>
        </w:rPr>
        <w:t>Izteikt noteikumu 1.punktu šādā redakcijā:</w:t>
      </w:r>
    </w:p>
    <w:p w14:paraId="4948C306" w14:textId="77777777" w:rsidR="00F00BE3" w:rsidRPr="00F04E80" w:rsidRDefault="00F00BE3" w:rsidP="00114F86">
      <w:pPr>
        <w:pStyle w:val="NormalWeb"/>
        <w:tabs>
          <w:tab w:val="left" w:pos="426"/>
        </w:tabs>
        <w:spacing w:before="0" w:beforeAutospacing="0" w:after="24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 xml:space="preserve">„1. </w:t>
      </w:r>
      <w:r w:rsidR="00114F86" w:rsidRPr="00F04E80">
        <w:rPr>
          <w:rFonts w:ascii="Times New Roman" w:hAnsi="Times New Roman" w:cs="Times New Roman"/>
          <w:sz w:val="26"/>
          <w:szCs w:val="26"/>
          <w:lang w:val="lv-LV"/>
        </w:rPr>
        <w:t xml:space="preserve">Noteikumi nosaka kārtību, kādā tiek veikta informācijas apmaiņa šo noteikumu 7.punktā minēto nodokļu jomā ar Eiropas Savienības dalībvalstīm </w:t>
      </w:r>
      <w:r w:rsidR="00206710" w:rsidRPr="00F04E80">
        <w:rPr>
          <w:rFonts w:ascii="Times New Roman" w:hAnsi="Times New Roman" w:cs="Times New Roman"/>
          <w:sz w:val="26"/>
          <w:szCs w:val="26"/>
          <w:lang w:val="lv-LV"/>
        </w:rPr>
        <w:t xml:space="preserve">un </w:t>
      </w:r>
      <w:r w:rsidR="002606D5" w:rsidRPr="00F04E80">
        <w:rPr>
          <w:rFonts w:ascii="Times New Roman" w:hAnsi="Times New Roman" w:cs="Times New Roman"/>
          <w:sz w:val="26"/>
          <w:szCs w:val="26"/>
          <w:lang w:val="lv-LV"/>
        </w:rPr>
        <w:t>ar valstīm, ar kurām ir noslēgti starptautiskie līgumi par nodokļu dubultās uzlikšanas un nodokļu nemaksāšanas novēršanu</w:t>
      </w:r>
      <w:r w:rsidR="00481A23" w:rsidRPr="00F04E80">
        <w:rPr>
          <w:rFonts w:ascii="Times New Roman" w:hAnsi="Times New Roman" w:cs="Times New Roman"/>
          <w:sz w:val="26"/>
          <w:szCs w:val="26"/>
          <w:lang w:val="lv-LV"/>
        </w:rPr>
        <w:t xml:space="preserve"> (turpmāk – nodokļu konvencijas)</w:t>
      </w:r>
      <w:r w:rsidR="00206710" w:rsidRPr="00F04E80">
        <w:rPr>
          <w:rFonts w:ascii="Times New Roman" w:hAnsi="Times New Roman" w:cs="Times New Roman"/>
          <w:sz w:val="26"/>
          <w:szCs w:val="26"/>
          <w:lang w:val="lv-LV"/>
        </w:rPr>
        <w:t>.”</w:t>
      </w:r>
    </w:p>
    <w:p w14:paraId="076E9107" w14:textId="05783108" w:rsidR="00AD6272"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D8280C">
        <w:rPr>
          <w:rFonts w:ascii="Times New Roman" w:hAnsi="Times New Roman" w:cs="Times New Roman"/>
          <w:sz w:val="26"/>
          <w:szCs w:val="26"/>
          <w:lang w:val="lv-LV"/>
        </w:rPr>
        <w:t xml:space="preserve">2. </w:t>
      </w:r>
      <w:r w:rsidR="005B4278" w:rsidRPr="00F04E80">
        <w:rPr>
          <w:rFonts w:ascii="Times New Roman" w:hAnsi="Times New Roman" w:cs="Times New Roman"/>
          <w:sz w:val="26"/>
          <w:szCs w:val="26"/>
          <w:lang w:val="lv-LV"/>
        </w:rPr>
        <w:t>Izteikt 2.punktu šādā redakcijā:</w:t>
      </w:r>
    </w:p>
    <w:p w14:paraId="37BE76D6" w14:textId="13C0E055" w:rsidR="005B4278" w:rsidRPr="00F04E80" w:rsidRDefault="005B4278" w:rsidP="00D8280C">
      <w:pPr>
        <w:pStyle w:val="NormalWeb"/>
        <w:tabs>
          <w:tab w:val="left" w:pos="993"/>
        </w:tabs>
        <w:spacing w:before="0" w:beforeAutospacing="0" w:after="0" w:afterAutospacing="0"/>
        <w:ind w:firstLine="703"/>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"2.</w:t>
      </w:r>
      <w:r w:rsidR="00A57F7C" w:rsidRPr="00F04E80">
        <w:rPr>
          <w:rFonts w:ascii="Times New Roman" w:hAnsi="Times New Roman" w:cs="Times New Roman"/>
          <w:sz w:val="26"/>
          <w:szCs w:val="26"/>
          <w:lang w:val="lv-LV"/>
        </w:rPr>
        <w:t xml:space="preserve"> Informācijas apmaiņu veic kompetentās iestādes, saņemot un sniedzot informāciju par šo noteikumu 7.punktā minētajiem nodokļiem, </w:t>
      </w:r>
      <w:r w:rsidR="00481A23" w:rsidRPr="00F04E80">
        <w:rPr>
          <w:rFonts w:ascii="Times New Roman" w:hAnsi="Times New Roman" w:cs="Times New Roman"/>
          <w:sz w:val="26"/>
          <w:szCs w:val="26"/>
          <w:lang w:val="lv-LV"/>
        </w:rPr>
        <w:t>kura ir</w:t>
      </w:r>
      <w:r w:rsidR="00A57F7C" w:rsidRPr="00F04E80">
        <w:rPr>
          <w:rFonts w:ascii="Times New Roman" w:hAnsi="Times New Roman" w:cs="Times New Roman"/>
          <w:sz w:val="26"/>
          <w:szCs w:val="26"/>
          <w:lang w:val="lv-LV"/>
        </w:rPr>
        <w:t>:</w:t>
      </w:r>
    </w:p>
    <w:p w14:paraId="20E1B98C" w14:textId="212B728C" w:rsidR="00A57F7C" w:rsidRPr="00F04E80" w:rsidRDefault="00A57F7C" w:rsidP="00D8280C">
      <w:pPr>
        <w:pStyle w:val="NormalWeb"/>
        <w:tabs>
          <w:tab w:val="left" w:pos="993"/>
        </w:tabs>
        <w:spacing w:before="0" w:beforeAutospacing="0" w:after="0" w:afterAutospacing="0"/>
        <w:ind w:firstLine="703"/>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2.1. paredzami svarīga vai svarīga Eiropas Savienības tiesību aktos minēto prasību izpildei;</w:t>
      </w:r>
    </w:p>
    <w:p w14:paraId="0E98067B" w14:textId="16B71BE1" w:rsidR="00A57F7C" w:rsidRPr="00F04E80" w:rsidRDefault="00A57F7C" w:rsidP="00D8280C">
      <w:pPr>
        <w:pStyle w:val="NormalWeb"/>
        <w:tabs>
          <w:tab w:val="left" w:pos="993"/>
        </w:tabs>
        <w:spacing w:before="0" w:beforeAutospacing="0" w:after="240" w:afterAutospacing="0"/>
        <w:ind w:firstLine="703"/>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2.2. nepieciešama </w:t>
      </w:r>
      <w:r w:rsidR="00E212BE" w:rsidRPr="00F04E80">
        <w:rPr>
          <w:rFonts w:ascii="Times New Roman" w:hAnsi="Times New Roman" w:cs="Times New Roman"/>
          <w:sz w:val="26"/>
          <w:szCs w:val="26"/>
          <w:lang w:val="lv-LV"/>
        </w:rPr>
        <w:t xml:space="preserve">iekšzemes normatīvajos aktos un </w:t>
      </w:r>
      <w:r w:rsidRPr="00F04E80">
        <w:rPr>
          <w:rFonts w:ascii="Times New Roman" w:hAnsi="Times New Roman" w:cs="Times New Roman"/>
          <w:sz w:val="26"/>
          <w:szCs w:val="26"/>
          <w:lang w:val="lv-LV"/>
        </w:rPr>
        <w:t>nodokļu konvencijās minēto prasību izpildei.";</w:t>
      </w:r>
    </w:p>
    <w:p w14:paraId="793D4F42" w14:textId="116892E8" w:rsidR="004D5579" w:rsidRPr="00F04E80" w:rsidRDefault="001D021F" w:rsidP="00D8280C">
      <w:pPr>
        <w:pStyle w:val="NormalWeb"/>
        <w:tabs>
          <w:tab w:val="left" w:pos="993"/>
        </w:tabs>
        <w:spacing w:before="0" w:beforeAutospacing="0" w:after="0" w:afterAutospacing="0"/>
        <w:ind w:left="426"/>
        <w:jc w:val="both"/>
        <w:rPr>
          <w:rFonts w:ascii="Times New Roman" w:hAnsi="Times New Roman" w:cs="Times New Roman"/>
          <w:sz w:val="26"/>
          <w:szCs w:val="26"/>
          <w:lang w:val="lv-LV"/>
        </w:rPr>
      </w:pPr>
      <w:r w:rsidRPr="00D8280C">
        <w:rPr>
          <w:rFonts w:ascii="Times New Roman" w:hAnsi="Times New Roman" w:cs="Times New Roman"/>
          <w:sz w:val="26"/>
          <w:szCs w:val="26"/>
          <w:lang w:val="lv-LV"/>
        </w:rPr>
        <w:t xml:space="preserve">3. </w:t>
      </w:r>
      <w:r w:rsidR="004D5579" w:rsidRPr="00F04E80">
        <w:rPr>
          <w:rFonts w:ascii="Times New Roman" w:hAnsi="Times New Roman" w:cs="Times New Roman"/>
          <w:sz w:val="26"/>
          <w:szCs w:val="26"/>
          <w:lang w:val="lv-LV"/>
        </w:rPr>
        <w:t>Papildināt noteikumus ar 3.</w:t>
      </w:r>
      <w:r w:rsidR="004D5579" w:rsidRPr="00F04E80">
        <w:rPr>
          <w:rFonts w:ascii="Times New Roman" w:hAnsi="Times New Roman" w:cs="Times New Roman"/>
          <w:sz w:val="26"/>
          <w:szCs w:val="26"/>
          <w:vertAlign w:val="superscript"/>
          <w:lang w:val="lv-LV"/>
        </w:rPr>
        <w:t>1</w:t>
      </w:r>
      <w:r w:rsidR="004D5579" w:rsidRPr="00F04E80">
        <w:rPr>
          <w:rFonts w:ascii="Times New Roman" w:hAnsi="Times New Roman" w:cs="Times New Roman"/>
          <w:sz w:val="26"/>
          <w:szCs w:val="26"/>
          <w:lang w:val="lv-LV"/>
        </w:rPr>
        <w:t xml:space="preserve"> punktu šādā redakcijā:</w:t>
      </w:r>
    </w:p>
    <w:p w14:paraId="4016881E" w14:textId="73A45278" w:rsidR="004D5579" w:rsidRPr="00F04E80" w:rsidRDefault="004D5579" w:rsidP="004D5579">
      <w:pPr>
        <w:pStyle w:val="NormalWeb"/>
        <w:tabs>
          <w:tab w:val="left" w:pos="426"/>
        </w:tabs>
        <w:spacing w:before="0" w:beforeAutospacing="0" w:after="24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„3.</w:t>
      </w:r>
      <w:r w:rsidRPr="00F04E80">
        <w:rPr>
          <w:rFonts w:ascii="Times New Roman" w:hAnsi="Times New Roman" w:cs="Times New Roman"/>
          <w:sz w:val="26"/>
          <w:szCs w:val="26"/>
          <w:vertAlign w:val="superscript"/>
          <w:lang w:val="lv-LV"/>
        </w:rPr>
        <w:t>1</w:t>
      </w:r>
      <w:r w:rsidRPr="00F04E80">
        <w:rPr>
          <w:rFonts w:ascii="Times New Roman" w:hAnsi="Times New Roman" w:cs="Times New Roman"/>
          <w:sz w:val="26"/>
          <w:szCs w:val="26"/>
          <w:lang w:val="lv-LV"/>
        </w:rPr>
        <w:t xml:space="preserve"> Informācijas apmaiņa starp Eiropas Savienības dalībvalstu kompetentajām iestādēm pēc iespējas notiek elektroniski, izmantojot CCN tīklu, kas ir kopējā platforma, kas balstīta uz kopējo sakaru tīklu</w:t>
      </w:r>
      <w:r w:rsidR="000F651F" w:rsidRPr="00F04E80">
        <w:rPr>
          <w:rFonts w:ascii="Times New Roman" w:hAnsi="Times New Roman" w:cs="Times New Roman"/>
          <w:sz w:val="26"/>
          <w:szCs w:val="26"/>
          <w:lang w:val="lv-LV"/>
        </w:rPr>
        <w:t xml:space="preserve"> (CCN)</w:t>
      </w:r>
      <w:r w:rsidRPr="00F04E80">
        <w:rPr>
          <w:rFonts w:ascii="Times New Roman" w:hAnsi="Times New Roman" w:cs="Times New Roman"/>
          <w:sz w:val="26"/>
          <w:szCs w:val="26"/>
          <w:lang w:val="lv-LV"/>
        </w:rPr>
        <w:t>, kuru Eiropas Savienība izveidojusi, lai nodrošinātu visas informācijas elektronisku nosūtīšanu starp kompetentajām muitas un nodokļu iestādēm.”</w:t>
      </w:r>
    </w:p>
    <w:p w14:paraId="3B70CB87" w14:textId="535B8822" w:rsidR="00A323AA" w:rsidRPr="00F04E80" w:rsidRDefault="001D021F" w:rsidP="00D8280C">
      <w:pPr>
        <w:pStyle w:val="NormalWeb"/>
        <w:tabs>
          <w:tab w:val="left" w:pos="993"/>
        </w:tabs>
        <w:spacing w:before="0" w:beforeAutospacing="0" w:after="0" w:afterAutospacing="0"/>
        <w:ind w:left="426"/>
        <w:jc w:val="both"/>
        <w:rPr>
          <w:rFonts w:ascii="Times New Roman" w:hAnsi="Times New Roman" w:cs="Times New Roman"/>
          <w:sz w:val="26"/>
          <w:szCs w:val="26"/>
          <w:lang w:val="lv-LV"/>
        </w:rPr>
      </w:pPr>
      <w:r w:rsidRPr="00D8280C">
        <w:rPr>
          <w:rFonts w:ascii="Times New Roman" w:hAnsi="Times New Roman" w:cs="Times New Roman"/>
          <w:sz w:val="26"/>
          <w:szCs w:val="26"/>
          <w:lang w:val="lv-LV"/>
        </w:rPr>
        <w:t xml:space="preserve">4. </w:t>
      </w:r>
      <w:r w:rsidR="00A323AA" w:rsidRPr="00F04E80">
        <w:rPr>
          <w:rFonts w:ascii="Times New Roman" w:hAnsi="Times New Roman" w:cs="Times New Roman"/>
          <w:sz w:val="26"/>
          <w:szCs w:val="26"/>
          <w:lang w:val="lv-LV"/>
        </w:rPr>
        <w:t>Izteikt</w:t>
      </w:r>
      <w:r w:rsidR="00CD2664" w:rsidRPr="00F04E80">
        <w:rPr>
          <w:rFonts w:ascii="Times New Roman" w:hAnsi="Times New Roman" w:cs="Times New Roman"/>
          <w:sz w:val="26"/>
          <w:szCs w:val="26"/>
          <w:lang w:val="lv-LV"/>
        </w:rPr>
        <w:t xml:space="preserve"> 7.1.apakšpunktu šādā redakcijā:</w:t>
      </w:r>
    </w:p>
    <w:p w14:paraId="713CD1B5" w14:textId="0B7DB31D" w:rsidR="00CD2664" w:rsidRPr="00F04E80" w:rsidRDefault="00CD2664" w:rsidP="00114F86">
      <w:pPr>
        <w:pStyle w:val="NormalWeb"/>
        <w:tabs>
          <w:tab w:val="left" w:pos="993"/>
        </w:tabs>
        <w:spacing w:before="0" w:beforeAutospacing="0" w:after="240" w:afterAutospacing="0"/>
        <w:ind w:firstLine="72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„7.1. Eiropas Savienības dalībvalstīs </w:t>
      </w:r>
      <w:r w:rsidR="001D021F" w:rsidRPr="00F04E80">
        <w:rPr>
          <w:rFonts w:ascii="Times New Roman" w:hAnsi="Times New Roman" w:cs="Times New Roman"/>
          <w:sz w:val="26"/>
          <w:szCs w:val="26"/>
          <w:lang w:val="lv-LV"/>
        </w:rPr>
        <w:t>–</w:t>
      </w:r>
      <w:r w:rsidRPr="00F04E80">
        <w:rPr>
          <w:rFonts w:ascii="Times New Roman" w:hAnsi="Times New Roman" w:cs="Times New Roman"/>
          <w:sz w:val="26"/>
          <w:szCs w:val="26"/>
          <w:lang w:val="lv-LV"/>
        </w:rPr>
        <w:t xml:space="preserve"> attiecībā uz</w:t>
      </w:r>
      <w:r w:rsidR="005376E9">
        <w:rPr>
          <w:rFonts w:ascii="Times New Roman" w:hAnsi="Times New Roman" w:cs="Times New Roman"/>
          <w:sz w:val="26"/>
          <w:szCs w:val="26"/>
          <w:lang w:val="lv-LV"/>
        </w:rPr>
        <w:t xml:space="preserve"> tiešajiem</w:t>
      </w:r>
      <w:r w:rsidRPr="00F04E80">
        <w:rPr>
          <w:rFonts w:ascii="Times New Roman" w:hAnsi="Times New Roman" w:cs="Times New Roman"/>
          <w:sz w:val="26"/>
          <w:szCs w:val="26"/>
          <w:lang w:val="lv-LV"/>
        </w:rPr>
        <w:t xml:space="preserve"> nodokļiem, ko iekasē Eiropas Savienības dalībvalsts, tās teritoriālās vai administratīvās vienības, vai </w:t>
      </w:r>
      <w:r w:rsidRPr="00F04E80">
        <w:rPr>
          <w:rFonts w:ascii="Times New Roman" w:hAnsi="Times New Roman" w:cs="Times New Roman"/>
          <w:sz w:val="26"/>
          <w:szCs w:val="26"/>
          <w:lang w:val="lv-LV"/>
        </w:rPr>
        <w:lastRenderedPageBreak/>
        <w:t>pašvaldības, vai ko iekasē minēto valstu, vienību vai pašvaldību labā. Neskatoties uz iepriekš minēto, šos noteikumus nepiemēro pievienotās vērtības nodoklim un muitas nodokļiem, kā arī akcīzes nodokļiem, uz kuriem attiecas citi Eiropas Savienības tiesību akti par Eiropas Savienības dalībvalstu savstarpēju administratīvo sadarbību. Šos noteikumus nepiemēro arī Eiropas Savienības dalībvalstu sociālās apdrošināšanas obligātajām iemaksām un maksām par pakalpojumiem.”</w:t>
      </w:r>
    </w:p>
    <w:p w14:paraId="4545FA86" w14:textId="275D1A68" w:rsidR="007B077A" w:rsidRPr="00F04E80" w:rsidRDefault="001D021F" w:rsidP="00D8280C">
      <w:pPr>
        <w:pStyle w:val="NormalWeb"/>
        <w:tabs>
          <w:tab w:val="left" w:pos="993"/>
        </w:tabs>
        <w:spacing w:before="0" w:beforeAutospacing="0" w:after="240" w:afterAutospacing="0"/>
        <w:ind w:left="-142" w:firstLine="568"/>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5. </w:t>
      </w:r>
      <w:r w:rsidR="00D53C1B" w:rsidRPr="00F04E80">
        <w:rPr>
          <w:rFonts w:ascii="Times New Roman" w:hAnsi="Times New Roman" w:cs="Times New Roman"/>
          <w:sz w:val="26"/>
          <w:szCs w:val="26"/>
          <w:lang w:val="lv-LV"/>
        </w:rPr>
        <w:t>Papildināt</w:t>
      </w:r>
      <w:r w:rsidR="00060B95" w:rsidRPr="00F04E80">
        <w:rPr>
          <w:rFonts w:ascii="Times New Roman" w:hAnsi="Times New Roman" w:cs="Times New Roman"/>
          <w:sz w:val="26"/>
          <w:szCs w:val="26"/>
          <w:lang w:val="lv-LV"/>
        </w:rPr>
        <w:t xml:space="preserve"> 8.2.apakšpunktu </w:t>
      </w:r>
      <w:r w:rsidR="00206710" w:rsidRPr="00F04E80">
        <w:rPr>
          <w:rFonts w:ascii="Times New Roman" w:hAnsi="Times New Roman" w:cs="Times New Roman"/>
          <w:sz w:val="26"/>
          <w:szCs w:val="26"/>
          <w:lang w:val="lv-LV"/>
        </w:rPr>
        <w:t xml:space="preserve">aiz </w:t>
      </w:r>
      <w:r w:rsidR="00060B95" w:rsidRPr="00F04E80">
        <w:rPr>
          <w:rFonts w:ascii="Times New Roman" w:hAnsi="Times New Roman" w:cs="Times New Roman"/>
          <w:sz w:val="26"/>
          <w:szCs w:val="26"/>
          <w:lang w:val="lv-LV"/>
        </w:rPr>
        <w:t xml:space="preserve">vārdiem „par konkrētu nodokļu maksātāju” ar vārdiem „vai citu ar to saistītu </w:t>
      </w:r>
      <w:r w:rsidR="00694439" w:rsidRPr="00F04E80">
        <w:rPr>
          <w:rFonts w:ascii="Times New Roman" w:hAnsi="Times New Roman" w:cs="Times New Roman"/>
          <w:sz w:val="26"/>
          <w:szCs w:val="26"/>
          <w:lang w:val="lv-LV"/>
        </w:rPr>
        <w:t>personu</w:t>
      </w:r>
      <w:r w:rsidR="00060B95" w:rsidRPr="00F04E80">
        <w:rPr>
          <w:rFonts w:ascii="Times New Roman" w:hAnsi="Times New Roman" w:cs="Times New Roman"/>
          <w:sz w:val="26"/>
          <w:szCs w:val="26"/>
          <w:lang w:val="lv-LV"/>
        </w:rPr>
        <w:t xml:space="preserve"> un tā</w:t>
      </w:r>
      <w:r w:rsidR="00694439" w:rsidRPr="00F04E80">
        <w:rPr>
          <w:rFonts w:ascii="Times New Roman" w:hAnsi="Times New Roman" w:cs="Times New Roman"/>
          <w:sz w:val="26"/>
          <w:szCs w:val="26"/>
          <w:lang w:val="lv-LV"/>
        </w:rPr>
        <w:t>s</w:t>
      </w:r>
      <w:r w:rsidR="00060B95" w:rsidRPr="00F04E80">
        <w:rPr>
          <w:rFonts w:ascii="Times New Roman" w:hAnsi="Times New Roman" w:cs="Times New Roman"/>
          <w:sz w:val="26"/>
          <w:szCs w:val="26"/>
          <w:lang w:val="lv-LV"/>
        </w:rPr>
        <w:t xml:space="preserve"> veiktajiem darījumiem, kam var būt ietekme attiecībā uz konkrētā nodokļu maksā</w:t>
      </w:r>
      <w:r w:rsidR="00114F86" w:rsidRPr="00F04E80">
        <w:rPr>
          <w:rFonts w:ascii="Times New Roman" w:hAnsi="Times New Roman" w:cs="Times New Roman"/>
          <w:sz w:val="26"/>
          <w:szCs w:val="26"/>
          <w:lang w:val="lv-LV"/>
        </w:rPr>
        <w:t>tāja nodokļu apmēra noteikšanu”;</w:t>
      </w:r>
    </w:p>
    <w:p w14:paraId="28A8C491" w14:textId="426491C5" w:rsidR="002B0D12"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6.</w:t>
      </w:r>
      <w:r w:rsidR="002B0D12" w:rsidRPr="00F04E80">
        <w:rPr>
          <w:rFonts w:ascii="Times New Roman" w:hAnsi="Times New Roman" w:cs="Times New Roman"/>
          <w:sz w:val="26"/>
          <w:szCs w:val="26"/>
          <w:lang w:val="lv-LV"/>
        </w:rPr>
        <w:t xml:space="preserve"> Papildināt noteikumus ar 11.</w:t>
      </w:r>
      <w:r w:rsidR="002B0D12" w:rsidRPr="00F04E80">
        <w:rPr>
          <w:rFonts w:ascii="Times New Roman" w:hAnsi="Times New Roman" w:cs="Times New Roman"/>
          <w:sz w:val="26"/>
          <w:szCs w:val="26"/>
          <w:vertAlign w:val="superscript"/>
          <w:lang w:val="lv-LV"/>
        </w:rPr>
        <w:t>1</w:t>
      </w:r>
      <w:r w:rsidR="002B0D12" w:rsidRPr="00F04E80">
        <w:rPr>
          <w:rFonts w:ascii="Times New Roman" w:hAnsi="Times New Roman" w:cs="Times New Roman"/>
          <w:sz w:val="26"/>
          <w:szCs w:val="26"/>
          <w:lang w:val="lv-LV"/>
        </w:rPr>
        <w:t xml:space="preserve"> un 11.</w:t>
      </w:r>
      <w:r w:rsidR="002B0D12" w:rsidRPr="00F04E80">
        <w:rPr>
          <w:rFonts w:ascii="Times New Roman" w:hAnsi="Times New Roman" w:cs="Times New Roman"/>
          <w:sz w:val="26"/>
          <w:szCs w:val="26"/>
          <w:vertAlign w:val="superscript"/>
          <w:lang w:val="lv-LV"/>
        </w:rPr>
        <w:t>2</w:t>
      </w:r>
      <w:r w:rsidR="002B0D12" w:rsidRPr="00F04E80">
        <w:rPr>
          <w:rFonts w:ascii="Times New Roman" w:hAnsi="Times New Roman" w:cs="Times New Roman"/>
          <w:sz w:val="26"/>
          <w:szCs w:val="26"/>
          <w:lang w:val="lv-LV"/>
        </w:rPr>
        <w:t xml:space="preserve"> punktu šādā redakcijā:</w:t>
      </w:r>
    </w:p>
    <w:p w14:paraId="6D89B901" w14:textId="77777777" w:rsidR="00F5059E" w:rsidRPr="00F04E80" w:rsidRDefault="00F5059E"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w:t>
      </w:r>
      <w:r w:rsidR="002B0D12" w:rsidRPr="00F04E80">
        <w:rPr>
          <w:rFonts w:ascii="Times New Roman" w:hAnsi="Times New Roman" w:cs="Times New Roman"/>
          <w:sz w:val="26"/>
          <w:szCs w:val="26"/>
          <w:lang w:val="lv-LV"/>
        </w:rPr>
        <w:t>11.</w:t>
      </w:r>
      <w:r w:rsidR="002B0D12" w:rsidRPr="00F04E80">
        <w:rPr>
          <w:rFonts w:ascii="Times New Roman" w:hAnsi="Times New Roman" w:cs="Times New Roman"/>
          <w:sz w:val="26"/>
          <w:szCs w:val="26"/>
          <w:vertAlign w:val="superscript"/>
          <w:lang w:val="lv-LV"/>
        </w:rPr>
        <w:t>1</w:t>
      </w:r>
      <w:r w:rsidR="002B0D12" w:rsidRPr="00F04E80">
        <w:rPr>
          <w:rFonts w:ascii="Times New Roman" w:hAnsi="Times New Roman" w:cs="Times New Roman"/>
          <w:sz w:val="26"/>
          <w:szCs w:val="26"/>
          <w:lang w:val="lv-LV"/>
        </w:rPr>
        <w:t xml:space="preserve"> </w:t>
      </w:r>
      <w:r w:rsidRPr="00F04E80">
        <w:rPr>
          <w:rFonts w:ascii="Times New Roman" w:hAnsi="Times New Roman" w:cs="Times New Roman"/>
          <w:sz w:val="26"/>
          <w:szCs w:val="26"/>
          <w:lang w:val="lv-LV"/>
        </w:rPr>
        <w:t>Valsts ieņēmumu dienests var lūgt citas Eiropas Savienības dalībvalsts kompetentajai iestādei sniegt atsauksmi par nosūtīto informāciju.</w:t>
      </w:r>
    </w:p>
    <w:p w14:paraId="578B3C65" w14:textId="77777777" w:rsidR="002B0D12" w:rsidRPr="00F04E80" w:rsidRDefault="00F5059E" w:rsidP="00142DAD">
      <w:pPr>
        <w:pStyle w:val="NormalWeb"/>
        <w:tabs>
          <w:tab w:val="left" w:pos="993"/>
        </w:tabs>
        <w:spacing w:before="0" w:beforeAutospacing="0" w:after="24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11.</w:t>
      </w:r>
      <w:r w:rsidRPr="00F04E80">
        <w:rPr>
          <w:rFonts w:ascii="Times New Roman" w:hAnsi="Times New Roman" w:cs="Times New Roman"/>
          <w:sz w:val="26"/>
          <w:szCs w:val="26"/>
          <w:vertAlign w:val="superscript"/>
          <w:lang w:val="lv-LV"/>
        </w:rPr>
        <w:t>2</w:t>
      </w:r>
      <w:r w:rsidRPr="00F04E80">
        <w:rPr>
          <w:rFonts w:ascii="Times New Roman" w:hAnsi="Times New Roman" w:cs="Times New Roman"/>
          <w:sz w:val="26"/>
          <w:szCs w:val="26"/>
          <w:lang w:val="lv-LV"/>
        </w:rPr>
        <w:t xml:space="preserve"> Ja cita Eiropas Savienības dalībvalsts kompetentā iestāde, sniedzot informāciju, lūdz Valsts ieņēmumu dienestam sniegt atsauksmi par nosūtīto informāciju, tas sniedz atsauksmi reizi kalendārā gada laikā.”</w:t>
      </w:r>
    </w:p>
    <w:p w14:paraId="1398D13A" w14:textId="77777777" w:rsidR="00B66DDA" w:rsidRPr="00F04E80" w:rsidRDefault="00B66DDA"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p>
    <w:p w14:paraId="689F4C13" w14:textId="410ADDE9" w:rsidR="008271C4"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7.</w:t>
      </w:r>
      <w:r w:rsidR="002B0D12" w:rsidRPr="00F04E80">
        <w:rPr>
          <w:rFonts w:ascii="Times New Roman" w:hAnsi="Times New Roman" w:cs="Times New Roman"/>
          <w:sz w:val="26"/>
          <w:szCs w:val="26"/>
          <w:lang w:val="lv-LV"/>
        </w:rPr>
        <w:t xml:space="preserve"> </w:t>
      </w:r>
      <w:r w:rsidR="008271C4" w:rsidRPr="00F04E80">
        <w:rPr>
          <w:rFonts w:ascii="Times New Roman" w:hAnsi="Times New Roman" w:cs="Times New Roman"/>
          <w:sz w:val="26"/>
          <w:szCs w:val="26"/>
          <w:lang w:val="lv-LV"/>
        </w:rPr>
        <w:t>Izteikt 16.punktu šādā redakcijā:</w:t>
      </w:r>
    </w:p>
    <w:p w14:paraId="423662F9" w14:textId="77777777" w:rsidR="008271C4" w:rsidRPr="00F04E80" w:rsidRDefault="008271C4"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„16. Valsts ieņēmumu dienests šo noteikumu 2.punktā minēto informāciju sniedz iespējami īsā laikā, bet ne vēlāk kā </w:t>
      </w:r>
      <w:r w:rsidR="001E5359" w:rsidRPr="00F04E80">
        <w:rPr>
          <w:rFonts w:ascii="Times New Roman" w:hAnsi="Times New Roman" w:cs="Times New Roman"/>
          <w:sz w:val="26"/>
          <w:szCs w:val="26"/>
          <w:lang w:val="lv-LV"/>
        </w:rPr>
        <w:t>sešu mēnešu laikā</w:t>
      </w:r>
      <w:r w:rsidRPr="00F04E80">
        <w:rPr>
          <w:rFonts w:ascii="Times New Roman" w:hAnsi="Times New Roman" w:cs="Times New Roman"/>
          <w:sz w:val="26"/>
          <w:szCs w:val="26"/>
          <w:lang w:val="lv-LV"/>
        </w:rPr>
        <w:t xml:space="preserve"> pēc pieprasījuma saņemšanas. Ja Valsts ieņēmumu dienesta rīcībā jau ir pieprasītā informācija, tas informāciju sniedz divu mēnešu laikā pēc piepra</w:t>
      </w:r>
      <w:r w:rsidR="006B2465" w:rsidRPr="00F04E80">
        <w:rPr>
          <w:rFonts w:ascii="Times New Roman" w:hAnsi="Times New Roman" w:cs="Times New Roman"/>
          <w:sz w:val="26"/>
          <w:szCs w:val="26"/>
          <w:lang w:val="lv-LV"/>
        </w:rPr>
        <w:t>sī</w:t>
      </w:r>
      <w:r w:rsidRPr="00F04E80">
        <w:rPr>
          <w:rFonts w:ascii="Times New Roman" w:hAnsi="Times New Roman" w:cs="Times New Roman"/>
          <w:sz w:val="26"/>
          <w:szCs w:val="26"/>
          <w:lang w:val="lv-LV"/>
        </w:rPr>
        <w:t>juma saņemšanas</w:t>
      </w:r>
      <w:r w:rsidR="004E485A" w:rsidRPr="00F04E80">
        <w:rPr>
          <w:rFonts w:ascii="Times New Roman" w:hAnsi="Times New Roman" w:cs="Times New Roman"/>
          <w:sz w:val="26"/>
          <w:szCs w:val="26"/>
          <w:lang w:val="lv-LV"/>
        </w:rPr>
        <w:t>. Konkrētos gadījumos Valsts ieņēmumu dienests un pieprasījuma iesniedzējas dalībvalsts kompetentā iestāde var vienoties par citiem termiņiem.”</w:t>
      </w:r>
    </w:p>
    <w:p w14:paraId="58F01640" w14:textId="77777777" w:rsidR="001D021F" w:rsidRPr="00F04E80" w:rsidRDefault="001D021F"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p>
    <w:p w14:paraId="3B7FBDC7" w14:textId="0D927097" w:rsidR="004E485A"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8.</w:t>
      </w:r>
      <w:r w:rsidR="00D5025B" w:rsidRPr="00F04E80">
        <w:rPr>
          <w:rFonts w:ascii="Times New Roman" w:hAnsi="Times New Roman" w:cs="Times New Roman"/>
          <w:sz w:val="26"/>
          <w:szCs w:val="26"/>
          <w:lang w:val="lv-LV"/>
        </w:rPr>
        <w:t xml:space="preserve"> </w:t>
      </w:r>
      <w:r w:rsidR="004E485A" w:rsidRPr="00F04E80">
        <w:rPr>
          <w:rFonts w:ascii="Times New Roman" w:hAnsi="Times New Roman" w:cs="Times New Roman"/>
          <w:sz w:val="26"/>
          <w:szCs w:val="26"/>
          <w:lang w:val="lv-LV"/>
        </w:rPr>
        <w:t>Papildināt noteikumus ar 16.</w:t>
      </w:r>
      <w:r w:rsidR="004E485A" w:rsidRPr="00F04E80">
        <w:rPr>
          <w:rFonts w:ascii="Times New Roman" w:hAnsi="Times New Roman" w:cs="Times New Roman"/>
          <w:sz w:val="26"/>
          <w:szCs w:val="26"/>
          <w:vertAlign w:val="superscript"/>
          <w:lang w:val="lv-LV"/>
        </w:rPr>
        <w:t>1</w:t>
      </w:r>
      <w:r w:rsidR="00114F86" w:rsidRPr="00F04E80">
        <w:rPr>
          <w:rFonts w:ascii="Times New Roman" w:hAnsi="Times New Roman" w:cs="Times New Roman"/>
          <w:sz w:val="26"/>
          <w:szCs w:val="26"/>
          <w:lang w:val="lv-LV"/>
        </w:rPr>
        <w:t>,</w:t>
      </w:r>
      <w:r w:rsidR="004E485A" w:rsidRPr="00F04E80">
        <w:rPr>
          <w:rFonts w:ascii="Times New Roman" w:hAnsi="Times New Roman" w:cs="Times New Roman"/>
          <w:sz w:val="26"/>
          <w:szCs w:val="26"/>
          <w:lang w:val="lv-LV"/>
        </w:rPr>
        <w:t xml:space="preserve"> 16.</w:t>
      </w:r>
      <w:r w:rsidR="004E485A" w:rsidRPr="00F04E80">
        <w:rPr>
          <w:rFonts w:ascii="Times New Roman" w:hAnsi="Times New Roman" w:cs="Times New Roman"/>
          <w:sz w:val="26"/>
          <w:szCs w:val="26"/>
          <w:vertAlign w:val="superscript"/>
          <w:lang w:val="lv-LV"/>
        </w:rPr>
        <w:t>2</w:t>
      </w:r>
      <w:r w:rsidR="004E485A" w:rsidRPr="00F04E80">
        <w:rPr>
          <w:rFonts w:ascii="Times New Roman" w:hAnsi="Times New Roman" w:cs="Times New Roman"/>
          <w:sz w:val="26"/>
          <w:szCs w:val="26"/>
          <w:lang w:val="lv-LV"/>
        </w:rPr>
        <w:t xml:space="preserve"> </w:t>
      </w:r>
      <w:r w:rsidR="00114F86" w:rsidRPr="00F04E80">
        <w:rPr>
          <w:rFonts w:ascii="Times New Roman" w:hAnsi="Times New Roman" w:cs="Times New Roman"/>
          <w:sz w:val="26"/>
          <w:szCs w:val="26"/>
          <w:lang w:val="lv-LV"/>
        </w:rPr>
        <w:t>un 16.</w:t>
      </w:r>
      <w:r w:rsidR="00114F86" w:rsidRPr="00F04E80">
        <w:rPr>
          <w:rFonts w:ascii="Times New Roman" w:hAnsi="Times New Roman" w:cs="Times New Roman"/>
          <w:sz w:val="26"/>
          <w:szCs w:val="26"/>
          <w:vertAlign w:val="superscript"/>
          <w:lang w:val="lv-LV"/>
        </w:rPr>
        <w:t xml:space="preserve">3 </w:t>
      </w:r>
      <w:r w:rsidR="004E485A" w:rsidRPr="00F04E80">
        <w:rPr>
          <w:rFonts w:ascii="Times New Roman" w:hAnsi="Times New Roman" w:cs="Times New Roman"/>
          <w:sz w:val="26"/>
          <w:szCs w:val="26"/>
          <w:lang w:val="lv-LV"/>
        </w:rPr>
        <w:t>punktu šādā redakcijā:</w:t>
      </w:r>
    </w:p>
    <w:p w14:paraId="2EA05489" w14:textId="77777777" w:rsidR="004E485A" w:rsidRPr="00F04E80" w:rsidRDefault="004E485A" w:rsidP="00114F86">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„16.</w:t>
      </w:r>
      <w:r w:rsidRPr="00F04E80">
        <w:rPr>
          <w:rFonts w:ascii="Times New Roman" w:hAnsi="Times New Roman" w:cs="Times New Roman"/>
          <w:sz w:val="26"/>
          <w:szCs w:val="26"/>
          <w:vertAlign w:val="superscript"/>
          <w:lang w:val="lv-LV"/>
        </w:rPr>
        <w:t>1</w:t>
      </w:r>
      <w:r w:rsidRPr="00F04E80">
        <w:rPr>
          <w:rFonts w:ascii="Times New Roman" w:hAnsi="Times New Roman" w:cs="Times New Roman"/>
          <w:sz w:val="26"/>
          <w:szCs w:val="26"/>
          <w:lang w:val="lv-LV"/>
        </w:rPr>
        <w:t xml:space="preserve"> Valsts ieņēmumu dienests</w:t>
      </w:r>
      <w:r w:rsidR="00C632A3" w:rsidRPr="00F04E80">
        <w:rPr>
          <w:rFonts w:ascii="Times New Roman" w:hAnsi="Times New Roman" w:cs="Times New Roman"/>
          <w:sz w:val="26"/>
          <w:szCs w:val="26"/>
          <w:lang w:val="lv-LV"/>
        </w:rPr>
        <w:t xml:space="preserve">, saņemot informācijas pieprasījumu no citas Eiropas Savienības dalībvalsts kompetentās iestādes, nekavējoties, bet ne vēlāk kā septiņu darba dienu laikā pēc pieprasījuma saņemšanas, elektroniski pieprasījuma iesniedzējas dalībvalsts kompetentajai iestādei apstiprina tā saņemšanu. </w:t>
      </w:r>
    </w:p>
    <w:p w14:paraId="57D7CC0F" w14:textId="77777777" w:rsidR="00C357E6" w:rsidRPr="00F04E80" w:rsidRDefault="00C632A3" w:rsidP="00114F86">
      <w:pPr>
        <w:pStyle w:val="NormalWeb"/>
        <w:tabs>
          <w:tab w:val="left" w:pos="0"/>
          <w:tab w:val="left" w:pos="426"/>
        </w:tabs>
        <w:spacing w:before="0" w:beforeAutospacing="0" w:after="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16.</w:t>
      </w:r>
      <w:r w:rsidRPr="00F04E80">
        <w:rPr>
          <w:rFonts w:ascii="Times New Roman" w:hAnsi="Times New Roman" w:cs="Times New Roman"/>
          <w:sz w:val="26"/>
          <w:szCs w:val="26"/>
          <w:vertAlign w:val="superscript"/>
          <w:lang w:val="lv-LV"/>
        </w:rPr>
        <w:t>2</w:t>
      </w:r>
      <w:r w:rsidRPr="00F04E80">
        <w:rPr>
          <w:rFonts w:ascii="Times New Roman" w:hAnsi="Times New Roman" w:cs="Times New Roman"/>
          <w:sz w:val="26"/>
          <w:szCs w:val="26"/>
          <w:lang w:val="lv-LV"/>
        </w:rPr>
        <w:t xml:space="preserve"> </w:t>
      </w:r>
      <w:r w:rsidR="004E485A" w:rsidRPr="00F04E80">
        <w:rPr>
          <w:rFonts w:ascii="Times New Roman" w:hAnsi="Times New Roman" w:cs="Times New Roman"/>
          <w:sz w:val="26"/>
          <w:szCs w:val="26"/>
          <w:lang w:val="lv-LV"/>
        </w:rPr>
        <w:t xml:space="preserve">Valsts ieņēmumu dienests </w:t>
      </w:r>
      <w:r w:rsidRPr="00F04E80">
        <w:rPr>
          <w:rFonts w:ascii="Times New Roman" w:hAnsi="Times New Roman" w:cs="Times New Roman"/>
          <w:sz w:val="26"/>
          <w:szCs w:val="26"/>
          <w:lang w:val="lv-LV"/>
        </w:rPr>
        <w:t>viena mēneša laikā pēc informācijas pieprasījuma saņemšanas informē pieprasījuma iesniedzēja dalībvalsts kompetento iestādi</w:t>
      </w:r>
      <w:r w:rsidR="00ED4574" w:rsidRPr="00F04E80">
        <w:rPr>
          <w:rFonts w:ascii="Times New Roman" w:hAnsi="Times New Roman" w:cs="Times New Roman"/>
          <w:sz w:val="26"/>
          <w:szCs w:val="26"/>
          <w:lang w:val="lv-LV"/>
        </w:rPr>
        <w:t>,</w:t>
      </w:r>
      <w:r w:rsidR="00614F1A" w:rsidRPr="00F04E80">
        <w:rPr>
          <w:rFonts w:ascii="Times New Roman" w:hAnsi="Times New Roman" w:cs="Times New Roman"/>
          <w:sz w:val="26"/>
          <w:szCs w:val="26"/>
          <w:lang w:val="lv-LV"/>
        </w:rPr>
        <w:t xml:space="preserve"> </w:t>
      </w:r>
      <w:r w:rsidRPr="00F04E80">
        <w:rPr>
          <w:rFonts w:ascii="Times New Roman" w:hAnsi="Times New Roman" w:cs="Times New Roman"/>
          <w:sz w:val="26"/>
          <w:szCs w:val="26"/>
          <w:lang w:val="lv-LV"/>
        </w:rPr>
        <w:t xml:space="preserve">par konstatētajiem trūkumiem </w:t>
      </w:r>
      <w:r w:rsidR="0041236E" w:rsidRPr="00F04E80">
        <w:rPr>
          <w:rFonts w:ascii="Times New Roman" w:hAnsi="Times New Roman" w:cs="Times New Roman"/>
          <w:sz w:val="26"/>
          <w:szCs w:val="26"/>
          <w:lang w:val="lv-LV"/>
        </w:rPr>
        <w:t xml:space="preserve">informācijas </w:t>
      </w:r>
      <w:r w:rsidRPr="00F04E80">
        <w:rPr>
          <w:rFonts w:ascii="Times New Roman" w:hAnsi="Times New Roman" w:cs="Times New Roman"/>
          <w:sz w:val="26"/>
          <w:szCs w:val="26"/>
          <w:lang w:val="lv-LV"/>
        </w:rPr>
        <w:t xml:space="preserve">pieprasījumā </w:t>
      </w:r>
      <w:r w:rsidR="0041236E" w:rsidRPr="00F04E80">
        <w:rPr>
          <w:rFonts w:ascii="Times New Roman" w:hAnsi="Times New Roman" w:cs="Times New Roman"/>
          <w:sz w:val="26"/>
          <w:szCs w:val="26"/>
          <w:lang w:val="lv-LV"/>
        </w:rPr>
        <w:t>un lūdz tos novērst vai arī nepieciešamības gadījumā sniegt papildu informāciju.</w:t>
      </w:r>
      <w:r w:rsidR="000C22AC" w:rsidRPr="00F04E80">
        <w:rPr>
          <w:rFonts w:ascii="Times New Roman" w:hAnsi="Times New Roman" w:cs="Times New Roman"/>
          <w:sz w:val="26"/>
          <w:szCs w:val="26"/>
          <w:lang w:val="lv-LV"/>
        </w:rPr>
        <w:t xml:space="preserve"> Šādā gadījumā šo noteikumu 16.punktā noteiktie termiņi sākas nākamajā dienā pēc tam, kad Valsts ieņēmumu dienests ir saņēmis precizētu informācijas pieprasījumu vai </w:t>
      </w:r>
      <w:r w:rsidR="005554FC" w:rsidRPr="00F04E80">
        <w:rPr>
          <w:rFonts w:ascii="Times New Roman" w:hAnsi="Times New Roman" w:cs="Times New Roman"/>
          <w:sz w:val="26"/>
          <w:szCs w:val="26"/>
          <w:lang w:val="lv-LV"/>
        </w:rPr>
        <w:t>nepieciešamo</w:t>
      </w:r>
      <w:r w:rsidR="000C22AC" w:rsidRPr="00F04E80">
        <w:rPr>
          <w:rFonts w:ascii="Times New Roman" w:hAnsi="Times New Roman" w:cs="Times New Roman"/>
          <w:sz w:val="26"/>
          <w:szCs w:val="26"/>
          <w:lang w:val="lv-LV"/>
        </w:rPr>
        <w:t xml:space="preserve"> papildu informāciju.</w:t>
      </w:r>
    </w:p>
    <w:p w14:paraId="0CBC2F73" w14:textId="77777777" w:rsidR="004E485A" w:rsidRPr="00F04E80" w:rsidRDefault="00C357E6" w:rsidP="00114F86">
      <w:pPr>
        <w:pStyle w:val="NormalWeb"/>
        <w:tabs>
          <w:tab w:val="left" w:pos="0"/>
          <w:tab w:val="left" w:pos="426"/>
        </w:tabs>
        <w:spacing w:before="0" w:beforeAutospacing="0" w:after="24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16.</w:t>
      </w:r>
      <w:r w:rsidRPr="00F04E80">
        <w:rPr>
          <w:rFonts w:ascii="Times New Roman" w:hAnsi="Times New Roman" w:cs="Times New Roman"/>
          <w:sz w:val="26"/>
          <w:szCs w:val="26"/>
          <w:vertAlign w:val="superscript"/>
          <w:lang w:val="lv-LV"/>
        </w:rPr>
        <w:t>3</w:t>
      </w:r>
      <w:r w:rsidRPr="00F04E80">
        <w:rPr>
          <w:rFonts w:ascii="Times New Roman" w:hAnsi="Times New Roman" w:cs="Times New Roman"/>
          <w:sz w:val="26"/>
          <w:szCs w:val="26"/>
          <w:lang w:val="lv-LV"/>
        </w:rPr>
        <w:t xml:space="preserve"> Ja Valsts ieņēmumu dienests nevar </w:t>
      </w:r>
      <w:r w:rsidR="005554FC" w:rsidRPr="00F04E80">
        <w:rPr>
          <w:rFonts w:ascii="Times New Roman" w:hAnsi="Times New Roman" w:cs="Times New Roman"/>
          <w:sz w:val="26"/>
          <w:szCs w:val="26"/>
          <w:lang w:val="lv-LV"/>
        </w:rPr>
        <w:t xml:space="preserve">sniegt </w:t>
      </w:r>
      <w:r w:rsidRPr="00F04E80">
        <w:rPr>
          <w:rFonts w:ascii="Times New Roman" w:hAnsi="Times New Roman" w:cs="Times New Roman"/>
          <w:sz w:val="26"/>
          <w:szCs w:val="26"/>
          <w:lang w:val="lv-LV"/>
        </w:rPr>
        <w:t>atbild</w:t>
      </w:r>
      <w:r w:rsidR="005554FC" w:rsidRPr="00F04E80">
        <w:rPr>
          <w:rFonts w:ascii="Times New Roman" w:hAnsi="Times New Roman" w:cs="Times New Roman"/>
          <w:sz w:val="26"/>
          <w:szCs w:val="26"/>
          <w:lang w:val="lv-LV"/>
        </w:rPr>
        <w:t>i</w:t>
      </w:r>
      <w:r w:rsidRPr="00F04E80">
        <w:rPr>
          <w:rFonts w:ascii="Times New Roman" w:hAnsi="Times New Roman" w:cs="Times New Roman"/>
          <w:sz w:val="26"/>
          <w:szCs w:val="26"/>
          <w:lang w:val="lv-LV"/>
        </w:rPr>
        <w:t xml:space="preserve"> uz informācijas pieprasījumu šo noteikumu 16.punktā noteiktajos termiņos, tas ne vēlāk kā trīs mēnešu laikā pēc informācijas pieprasījuma saņemšanas informē pieprasījuma iesniedzējas dalībvalsts kompetento iestādi</w:t>
      </w:r>
      <w:r w:rsidR="008E6DA8" w:rsidRPr="00F04E80">
        <w:rPr>
          <w:rFonts w:ascii="Times New Roman" w:hAnsi="Times New Roman" w:cs="Times New Roman"/>
          <w:sz w:val="26"/>
          <w:szCs w:val="26"/>
          <w:lang w:val="lv-LV"/>
        </w:rPr>
        <w:t xml:space="preserve">, </w:t>
      </w:r>
      <w:r w:rsidRPr="00F04E80">
        <w:rPr>
          <w:rFonts w:ascii="Times New Roman" w:hAnsi="Times New Roman" w:cs="Times New Roman"/>
          <w:sz w:val="26"/>
          <w:szCs w:val="26"/>
          <w:lang w:val="lv-LV"/>
        </w:rPr>
        <w:t xml:space="preserve"> un norāda atbildes kavējuma iemeslus un datumu, līdz kuram tas, iespējams, spētu sniegt atbildi.</w:t>
      </w:r>
      <w:r w:rsidR="000C22AC" w:rsidRPr="00F04E80">
        <w:rPr>
          <w:rFonts w:ascii="Times New Roman" w:hAnsi="Times New Roman" w:cs="Times New Roman"/>
          <w:sz w:val="26"/>
          <w:szCs w:val="26"/>
          <w:lang w:val="lv-LV"/>
        </w:rPr>
        <w:t>”</w:t>
      </w:r>
    </w:p>
    <w:p w14:paraId="2A74F3A5" w14:textId="558A9E8F" w:rsidR="00C357E6" w:rsidRPr="00F04E80" w:rsidRDefault="001D021F" w:rsidP="00D8280C">
      <w:pPr>
        <w:pStyle w:val="NormalWeb"/>
        <w:tabs>
          <w:tab w:val="left" w:pos="993"/>
        </w:tabs>
        <w:spacing w:before="0" w:beforeAutospacing="0" w:after="24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lastRenderedPageBreak/>
        <w:t>9.</w:t>
      </w:r>
      <w:r w:rsidR="00614F1A" w:rsidRPr="00F04E80">
        <w:rPr>
          <w:rFonts w:ascii="Times New Roman" w:hAnsi="Times New Roman" w:cs="Times New Roman"/>
          <w:sz w:val="26"/>
          <w:szCs w:val="26"/>
          <w:lang w:val="lv-LV"/>
        </w:rPr>
        <w:t xml:space="preserve"> </w:t>
      </w:r>
      <w:r w:rsidR="00C357E6" w:rsidRPr="00F04E80">
        <w:rPr>
          <w:rFonts w:ascii="Times New Roman" w:hAnsi="Times New Roman" w:cs="Times New Roman"/>
          <w:sz w:val="26"/>
          <w:szCs w:val="26"/>
          <w:lang w:val="lv-LV"/>
        </w:rPr>
        <w:t xml:space="preserve">Papildināt 17.punktu </w:t>
      </w:r>
      <w:r w:rsidR="00206710" w:rsidRPr="00F04E80">
        <w:rPr>
          <w:rFonts w:ascii="Times New Roman" w:hAnsi="Times New Roman" w:cs="Times New Roman"/>
          <w:sz w:val="26"/>
          <w:szCs w:val="26"/>
          <w:lang w:val="lv-LV"/>
        </w:rPr>
        <w:t xml:space="preserve">aiz </w:t>
      </w:r>
      <w:r w:rsidR="00C357E6" w:rsidRPr="00F04E80">
        <w:rPr>
          <w:rFonts w:ascii="Times New Roman" w:hAnsi="Times New Roman" w:cs="Times New Roman"/>
          <w:sz w:val="26"/>
          <w:szCs w:val="26"/>
          <w:lang w:val="lv-LV"/>
        </w:rPr>
        <w:t>vārdiem „atbildē uz informācijas pieprasījumu” ar vārdiem „ko sniedz ne vēlāk kā viena mēneša laikā pēc inform</w:t>
      </w:r>
      <w:r w:rsidR="00114F86" w:rsidRPr="00F04E80">
        <w:rPr>
          <w:rFonts w:ascii="Times New Roman" w:hAnsi="Times New Roman" w:cs="Times New Roman"/>
          <w:sz w:val="26"/>
          <w:szCs w:val="26"/>
          <w:lang w:val="lv-LV"/>
        </w:rPr>
        <w:t>ācijas pieprasījuma saņemšanas”;</w:t>
      </w:r>
    </w:p>
    <w:p w14:paraId="63B3C280" w14:textId="413D2B6E" w:rsidR="00BC32E4"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10.</w:t>
      </w:r>
      <w:r w:rsidR="00114F86" w:rsidRPr="00F04E80">
        <w:rPr>
          <w:rFonts w:ascii="Times New Roman" w:hAnsi="Times New Roman" w:cs="Times New Roman"/>
          <w:sz w:val="26"/>
          <w:szCs w:val="26"/>
          <w:lang w:val="lv-LV"/>
        </w:rPr>
        <w:t xml:space="preserve"> </w:t>
      </w:r>
      <w:r w:rsidR="002B0D12" w:rsidRPr="00F04E80">
        <w:rPr>
          <w:rFonts w:ascii="Times New Roman" w:hAnsi="Times New Roman" w:cs="Times New Roman"/>
          <w:sz w:val="26"/>
          <w:szCs w:val="26"/>
          <w:lang w:val="lv-LV"/>
        </w:rPr>
        <w:t>Papildināt noteikumus ar 17.</w:t>
      </w:r>
      <w:r w:rsidR="002B0D12" w:rsidRPr="00F04E80">
        <w:rPr>
          <w:rFonts w:ascii="Times New Roman" w:hAnsi="Times New Roman" w:cs="Times New Roman"/>
          <w:sz w:val="26"/>
          <w:szCs w:val="26"/>
          <w:vertAlign w:val="superscript"/>
          <w:lang w:val="lv-LV"/>
        </w:rPr>
        <w:t>1</w:t>
      </w:r>
      <w:r w:rsidR="002B0D12" w:rsidRPr="00F04E80">
        <w:rPr>
          <w:rFonts w:ascii="Times New Roman" w:hAnsi="Times New Roman" w:cs="Times New Roman"/>
          <w:sz w:val="26"/>
          <w:szCs w:val="26"/>
          <w:lang w:val="lv-LV"/>
        </w:rPr>
        <w:t xml:space="preserve"> un 17.</w:t>
      </w:r>
      <w:r w:rsidR="002B0D12" w:rsidRPr="00F04E80">
        <w:rPr>
          <w:rFonts w:ascii="Times New Roman" w:hAnsi="Times New Roman" w:cs="Times New Roman"/>
          <w:sz w:val="26"/>
          <w:szCs w:val="26"/>
          <w:vertAlign w:val="superscript"/>
          <w:lang w:val="lv-LV"/>
        </w:rPr>
        <w:t>2</w:t>
      </w:r>
      <w:r w:rsidR="002B0D12" w:rsidRPr="00F04E80">
        <w:rPr>
          <w:rFonts w:ascii="Times New Roman" w:hAnsi="Times New Roman" w:cs="Times New Roman"/>
          <w:sz w:val="26"/>
          <w:szCs w:val="26"/>
          <w:lang w:val="lv-LV"/>
        </w:rPr>
        <w:t xml:space="preserve"> punktu šādā redakcijā:</w:t>
      </w:r>
    </w:p>
    <w:p w14:paraId="0239A63C" w14:textId="77777777" w:rsidR="002B0D12" w:rsidRPr="00F04E80" w:rsidRDefault="002B0D12"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„17.</w:t>
      </w:r>
      <w:r w:rsidRPr="00F04E80">
        <w:rPr>
          <w:rFonts w:ascii="Times New Roman" w:hAnsi="Times New Roman" w:cs="Times New Roman"/>
          <w:sz w:val="26"/>
          <w:szCs w:val="26"/>
          <w:vertAlign w:val="superscript"/>
          <w:lang w:val="lv-LV"/>
        </w:rPr>
        <w:t>1</w:t>
      </w:r>
      <w:r w:rsidRPr="00F04E80">
        <w:rPr>
          <w:rFonts w:ascii="Times New Roman" w:hAnsi="Times New Roman" w:cs="Times New Roman"/>
          <w:sz w:val="26"/>
          <w:szCs w:val="26"/>
          <w:lang w:val="lv-LV"/>
        </w:rPr>
        <w:t xml:space="preserve"> Sniedzot atbildi uz informācijas pieprasījumu, Valsts ieņēmumu dienests var lūgt citas Eiropas Savienības dalībvalsts kompetentajai iestādei sniegt atsauksmi par nosūtīto informāciju.</w:t>
      </w:r>
    </w:p>
    <w:p w14:paraId="78AAF754" w14:textId="77777777" w:rsidR="002B0D12" w:rsidRPr="00F04E80" w:rsidRDefault="002B0D12"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17.</w:t>
      </w:r>
      <w:r w:rsidRPr="00F04E80">
        <w:rPr>
          <w:rFonts w:ascii="Times New Roman" w:hAnsi="Times New Roman" w:cs="Times New Roman"/>
          <w:sz w:val="26"/>
          <w:szCs w:val="26"/>
          <w:vertAlign w:val="superscript"/>
          <w:lang w:val="lv-LV"/>
        </w:rPr>
        <w:t>2</w:t>
      </w:r>
      <w:r w:rsidRPr="00F04E80">
        <w:rPr>
          <w:rFonts w:ascii="Times New Roman" w:hAnsi="Times New Roman" w:cs="Times New Roman"/>
          <w:sz w:val="26"/>
          <w:szCs w:val="26"/>
          <w:lang w:val="lv-LV"/>
        </w:rPr>
        <w:t xml:space="preserve"> Ja cita Eiropas Savienības dalībvalsts kompetentā iestāde, sniedzot atbildi uz informācijas pieprasījumu, lūdz Valsts ieņēmumu dienestam sniegt atsauksmi par nosūtīto informāciju, tas sniedz atsauksmi nekavējoties, bet ne vēlāk kā trīs mēnešu laikā pēc tam, kad tapuši zināmi </w:t>
      </w:r>
      <w:r w:rsidR="00AF7E9B" w:rsidRPr="00F04E80">
        <w:rPr>
          <w:rFonts w:ascii="Times New Roman" w:hAnsi="Times New Roman" w:cs="Times New Roman"/>
          <w:sz w:val="26"/>
          <w:szCs w:val="26"/>
          <w:lang w:val="lv-LV"/>
        </w:rPr>
        <w:t>šīs</w:t>
      </w:r>
      <w:r w:rsidRPr="00F04E80">
        <w:rPr>
          <w:rFonts w:ascii="Times New Roman" w:hAnsi="Times New Roman" w:cs="Times New Roman"/>
          <w:sz w:val="26"/>
          <w:szCs w:val="26"/>
          <w:lang w:val="lv-LV"/>
        </w:rPr>
        <w:t xml:space="preserve"> informācijas izmantošanas rezultāti."</w:t>
      </w:r>
    </w:p>
    <w:p w14:paraId="51DF3FD0" w14:textId="77777777" w:rsidR="002B0D12" w:rsidRPr="00F04E80" w:rsidRDefault="002B0D12" w:rsidP="00142DAD">
      <w:pPr>
        <w:pStyle w:val="NormalWeb"/>
        <w:tabs>
          <w:tab w:val="left" w:pos="993"/>
        </w:tabs>
        <w:spacing w:before="0" w:beforeAutospacing="0" w:after="0" w:afterAutospacing="0"/>
        <w:ind w:firstLine="425"/>
        <w:jc w:val="both"/>
        <w:rPr>
          <w:rFonts w:ascii="Times New Roman" w:hAnsi="Times New Roman" w:cs="Times New Roman"/>
          <w:sz w:val="26"/>
          <w:szCs w:val="26"/>
          <w:lang w:val="lv-LV"/>
        </w:rPr>
      </w:pPr>
    </w:p>
    <w:p w14:paraId="7C9FE780" w14:textId="62B7F9AB" w:rsidR="006A3A93"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11.</w:t>
      </w:r>
      <w:r w:rsidR="00BC32E4" w:rsidRPr="00F04E80">
        <w:rPr>
          <w:rFonts w:ascii="Times New Roman" w:hAnsi="Times New Roman" w:cs="Times New Roman"/>
          <w:sz w:val="26"/>
          <w:szCs w:val="26"/>
          <w:lang w:val="lv-LV"/>
        </w:rPr>
        <w:t xml:space="preserve"> </w:t>
      </w:r>
      <w:r w:rsidR="00384EFC" w:rsidRPr="00F04E80">
        <w:rPr>
          <w:rFonts w:ascii="Times New Roman" w:hAnsi="Times New Roman" w:cs="Times New Roman"/>
          <w:sz w:val="26"/>
          <w:szCs w:val="26"/>
          <w:lang w:val="lv-LV"/>
        </w:rPr>
        <w:t>Papildināt noteikumus ar 19.</w:t>
      </w:r>
      <w:r w:rsidR="00384EFC" w:rsidRPr="00F04E80">
        <w:rPr>
          <w:rFonts w:ascii="Times New Roman" w:hAnsi="Times New Roman" w:cs="Times New Roman"/>
          <w:sz w:val="26"/>
          <w:szCs w:val="26"/>
          <w:vertAlign w:val="superscript"/>
          <w:lang w:val="lv-LV"/>
        </w:rPr>
        <w:t>1</w:t>
      </w:r>
      <w:r w:rsidR="00384EFC" w:rsidRPr="00F04E80">
        <w:rPr>
          <w:rFonts w:ascii="Times New Roman" w:hAnsi="Times New Roman" w:cs="Times New Roman"/>
          <w:sz w:val="26"/>
          <w:szCs w:val="26"/>
          <w:lang w:val="lv-LV"/>
        </w:rPr>
        <w:t xml:space="preserve"> un 19.</w:t>
      </w:r>
      <w:r w:rsidR="00384EFC" w:rsidRPr="00F04E80">
        <w:rPr>
          <w:rFonts w:ascii="Times New Roman" w:hAnsi="Times New Roman" w:cs="Times New Roman"/>
          <w:sz w:val="26"/>
          <w:szCs w:val="26"/>
          <w:vertAlign w:val="superscript"/>
          <w:lang w:val="lv-LV"/>
        </w:rPr>
        <w:t>2</w:t>
      </w:r>
      <w:r w:rsidR="00093F63" w:rsidRPr="00F04E80">
        <w:rPr>
          <w:rFonts w:ascii="Times New Roman" w:hAnsi="Times New Roman" w:cs="Times New Roman"/>
          <w:sz w:val="26"/>
          <w:szCs w:val="26"/>
          <w:vertAlign w:val="superscript"/>
          <w:lang w:val="lv-LV"/>
        </w:rPr>
        <w:t xml:space="preserve"> </w:t>
      </w:r>
      <w:r w:rsidR="00384EFC" w:rsidRPr="00F04E80">
        <w:rPr>
          <w:rFonts w:ascii="Times New Roman" w:hAnsi="Times New Roman" w:cs="Times New Roman"/>
          <w:sz w:val="26"/>
          <w:szCs w:val="26"/>
          <w:lang w:val="lv-LV"/>
        </w:rPr>
        <w:t>punktu šādā redakcijā:</w:t>
      </w:r>
    </w:p>
    <w:p w14:paraId="1D810AA5" w14:textId="77777777" w:rsidR="00384EFC" w:rsidRPr="00F04E80" w:rsidRDefault="00384EFC" w:rsidP="00114F86">
      <w:pPr>
        <w:pStyle w:val="NormalWeb"/>
        <w:tabs>
          <w:tab w:val="left" w:pos="426"/>
          <w:tab w:val="left" w:pos="709"/>
        </w:tabs>
        <w:spacing w:before="0" w:beforeAutospacing="0" w:after="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„19.</w:t>
      </w:r>
      <w:r w:rsidRPr="00F04E80">
        <w:rPr>
          <w:rFonts w:ascii="Times New Roman" w:hAnsi="Times New Roman" w:cs="Times New Roman"/>
          <w:sz w:val="26"/>
          <w:szCs w:val="26"/>
          <w:vertAlign w:val="superscript"/>
          <w:lang w:val="lv-LV"/>
        </w:rPr>
        <w:t>1</w:t>
      </w:r>
      <w:r w:rsidRPr="00F04E80">
        <w:rPr>
          <w:rFonts w:ascii="Times New Roman" w:hAnsi="Times New Roman" w:cs="Times New Roman"/>
          <w:sz w:val="26"/>
          <w:szCs w:val="26"/>
          <w:lang w:val="lv-LV"/>
        </w:rPr>
        <w:t xml:space="preserve"> Valsts ieņēmumu dienests tā rīcībā esošo šo noteikumu 2.punktā minēto informāciju nosūta citas Eiropas Savienības dalībvalsts kompetentajai iestādei </w:t>
      </w:r>
      <w:r w:rsidR="00093F63" w:rsidRPr="00F04E80">
        <w:rPr>
          <w:rFonts w:ascii="Times New Roman" w:hAnsi="Times New Roman" w:cs="Times New Roman"/>
          <w:sz w:val="26"/>
          <w:szCs w:val="26"/>
          <w:lang w:val="lv-LV"/>
        </w:rPr>
        <w:t xml:space="preserve">tik drīz, cik iespējams, </w:t>
      </w:r>
      <w:r w:rsidR="00BC32E4" w:rsidRPr="00F04E80">
        <w:rPr>
          <w:rFonts w:ascii="Times New Roman" w:hAnsi="Times New Roman" w:cs="Times New Roman"/>
          <w:sz w:val="26"/>
          <w:szCs w:val="26"/>
          <w:lang w:val="lv-LV"/>
        </w:rPr>
        <w:t>bet</w:t>
      </w:r>
      <w:r w:rsidR="00093F63" w:rsidRPr="00F04E80">
        <w:rPr>
          <w:rFonts w:ascii="Times New Roman" w:hAnsi="Times New Roman" w:cs="Times New Roman"/>
          <w:sz w:val="26"/>
          <w:szCs w:val="26"/>
          <w:lang w:val="lv-LV"/>
        </w:rPr>
        <w:t xml:space="preserve"> ne vēlāk kā </w:t>
      </w:r>
      <w:r w:rsidR="001E5359" w:rsidRPr="00F04E80">
        <w:rPr>
          <w:rFonts w:ascii="Times New Roman" w:hAnsi="Times New Roman" w:cs="Times New Roman"/>
          <w:sz w:val="26"/>
          <w:szCs w:val="26"/>
          <w:lang w:val="lv-LV"/>
        </w:rPr>
        <w:t xml:space="preserve">mēneša laikā </w:t>
      </w:r>
      <w:r w:rsidR="00093F63" w:rsidRPr="00F04E80">
        <w:rPr>
          <w:rFonts w:ascii="Times New Roman" w:hAnsi="Times New Roman" w:cs="Times New Roman"/>
          <w:sz w:val="26"/>
          <w:szCs w:val="26"/>
          <w:lang w:val="lv-LV"/>
        </w:rPr>
        <w:t>pēc tam, kad informācija kļuvusi pieejama.</w:t>
      </w:r>
    </w:p>
    <w:p w14:paraId="7A821A34" w14:textId="77777777" w:rsidR="00BC32E4" w:rsidRPr="00F04E80" w:rsidRDefault="00093F63" w:rsidP="00142DAD">
      <w:pPr>
        <w:pStyle w:val="NormalWeb"/>
        <w:tabs>
          <w:tab w:val="left" w:pos="426"/>
          <w:tab w:val="left" w:pos="709"/>
          <w:tab w:val="left" w:pos="993"/>
          <w:tab w:val="left" w:pos="1134"/>
        </w:tabs>
        <w:spacing w:before="0" w:beforeAutospacing="0" w:after="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19.</w:t>
      </w:r>
      <w:r w:rsidRPr="00F04E80">
        <w:rPr>
          <w:rFonts w:ascii="Times New Roman" w:hAnsi="Times New Roman" w:cs="Times New Roman"/>
          <w:sz w:val="26"/>
          <w:szCs w:val="26"/>
          <w:vertAlign w:val="superscript"/>
          <w:lang w:val="lv-LV"/>
        </w:rPr>
        <w:t>2</w:t>
      </w:r>
      <w:r w:rsidRPr="00F04E80">
        <w:rPr>
          <w:rFonts w:ascii="Times New Roman" w:hAnsi="Times New Roman" w:cs="Times New Roman"/>
          <w:sz w:val="26"/>
          <w:szCs w:val="26"/>
          <w:lang w:val="lv-LV"/>
        </w:rPr>
        <w:t xml:space="preserve"> </w:t>
      </w:r>
      <w:r w:rsidR="00BC32E4" w:rsidRPr="00F04E80">
        <w:rPr>
          <w:rFonts w:ascii="Times New Roman" w:hAnsi="Times New Roman" w:cs="Times New Roman"/>
          <w:sz w:val="26"/>
          <w:szCs w:val="26"/>
          <w:lang w:val="lv-LV"/>
        </w:rPr>
        <w:t xml:space="preserve">Valsts </w:t>
      </w:r>
      <w:r w:rsidR="002B0D12" w:rsidRPr="00F04E80">
        <w:rPr>
          <w:rFonts w:ascii="Times New Roman" w:hAnsi="Times New Roman" w:cs="Times New Roman"/>
          <w:sz w:val="26"/>
          <w:szCs w:val="26"/>
          <w:lang w:val="lv-LV"/>
        </w:rPr>
        <w:t>ieņēmumu dienests var lūgt citas</w:t>
      </w:r>
      <w:r w:rsidR="00BC32E4" w:rsidRPr="00F04E80">
        <w:rPr>
          <w:rFonts w:ascii="Times New Roman" w:hAnsi="Times New Roman" w:cs="Times New Roman"/>
          <w:sz w:val="26"/>
          <w:szCs w:val="26"/>
          <w:lang w:val="lv-LV"/>
        </w:rPr>
        <w:t xml:space="preserve"> Eiropas Savienības dalībvalsts kompetentajai iestādei sniegt atsauksmi par nosūtīto informāciju.</w:t>
      </w:r>
    </w:p>
    <w:p w14:paraId="6C343AEB" w14:textId="77777777" w:rsidR="00BC32E4" w:rsidRPr="00F04E80" w:rsidRDefault="00BC32E4" w:rsidP="00142DAD">
      <w:pPr>
        <w:pStyle w:val="NormalWeb"/>
        <w:tabs>
          <w:tab w:val="left" w:pos="426"/>
          <w:tab w:val="left" w:pos="709"/>
          <w:tab w:val="left" w:pos="993"/>
          <w:tab w:val="left" w:pos="1134"/>
        </w:tabs>
        <w:spacing w:before="0" w:beforeAutospacing="0" w:after="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19.</w:t>
      </w:r>
      <w:r w:rsidRPr="00F04E80">
        <w:rPr>
          <w:rFonts w:ascii="Times New Roman" w:hAnsi="Times New Roman" w:cs="Times New Roman"/>
          <w:sz w:val="26"/>
          <w:szCs w:val="26"/>
          <w:vertAlign w:val="superscript"/>
          <w:lang w:val="lv-LV"/>
        </w:rPr>
        <w:t>3</w:t>
      </w:r>
      <w:r w:rsidRPr="00F04E80">
        <w:rPr>
          <w:rFonts w:ascii="Times New Roman" w:hAnsi="Times New Roman" w:cs="Times New Roman"/>
          <w:sz w:val="26"/>
          <w:szCs w:val="26"/>
          <w:lang w:val="lv-LV"/>
        </w:rPr>
        <w:t xml:space="preserve"> </w:t>
      </w:r>
      <w:r w:rsidR="00093F63" w:rsidRPr="00F04E80">
        <w:rPr>
          <w:rFonts w:ascii="Times New Roman" w:hAnsi="Times New Roman" w:cs="Times New Roman"/>
          <w:sz w:val="26"/>
          <w:szCs w:val="26"/>
          <w:lang w:val="lv-LV"/>
        </w:rPr>
        <w:t>Valsts ieņēmumu dienests, saņemot informāciju no citas Eiropas Savienības dalībvalsts kompetentās iestādes</w:t>
      </w:r>
      <w:r w:rsidR="008E6DA8" w:rsidRPr="00F04E80">
        <w:rPr>
          <w:rFonts w:ascii="Times New Roman" w:hAnsi="Times New Roman" w:cs="Times New Roman"/>
          <w:sz w:val="26"/>
          <w:szCs w:val="26"/>
          <w:lang w:val="lv-LV"/>
        </w:rPr>
        <w:t>,</w:t>
      </w:r>
      <w:r w:rsidR="005554FC" w:rsidRPr="00F04E80">
        <w:rPr>
          <w:rFonts w:ascii="Times New Roman" w:hAnsi="Times New Roman" w:cs="Times New Roman"/>
          <w:sz w:val="26"/>
          <w:szCs w:val="26"/>
          <w:lang w:val="lv-LV"/>
        </w:rPr>
        <w:t xml:space="preserve"> </w:t>
      </w:r>
      <w:r w:rsidR="00093F63" w:rsidRPr="00F04E80">
        <w:rPr>
          <w:rFonts w:ascii="Times New Roman" w:hAnsi="Times New Roman" w:cs="Times New Roman"/>
          <w:sz w:val="26"/>
          <w:szCs w:val="26"/>
          <w:lang w:val="lv-LV"/>
        </w:rPr>
        <w:t xml:space="preserve">nekavējoties, bet ne vēlāk kā septiņu darba dienu laikā pēc informācijas saņemšanas, elektroniski apstiprina </w:t>
      </w:r>
      <w:r w:rsidR="003D6487" w:rsidRPr="00F04E80">
        <w:rPr>
          <w:rFonts w:ascii="Times New Roman" w:hAnsi="Times New Roman" w:cs="Times New Roman"/>
          <w:sz w:val="26"/>
          <w:szCs w:val="26"/>
          <w:lang w:val="lv-LV"/>
        </w:rPr>
        <w:t>tās</w:t>
      </w:r>
      <w:r w:rsidR="00093F63" w:rsidRPr="00F04E80">
        <w:rPr>
          <w:rFonts w:ascii="Times New Roman" w:hAnsi="Times New Roman" w:cs="Times New Roman"/>
          <w:sz w:val="26"/>
          <w:szCs w:val="26"/>
          <w:lang w:val="lv-LV"/>
        </w:rPr>
        <w:t xml:space="preserve"> saņemšanu kompetentajai iestādei, kas sniegusi informāciju.</w:t>
      </w:r>
    </w:p>
    <w:p w14:paraId="2AC5374B" w14:textId="77777777" w:rsidR="00A70462" w:rsidRPr="00F04E80" w:rsidRDefault="00BC32E4" w:rsidP="00BC32E4">
      <w:pPr>
        <w:pStyle w:val="NormalWeb"/>
        <w:tabs>
          <w:tab w:val="left" w:pos="426"/>
          <w:tab w:val="left" w:pos="709"/>
          <w:tab w:val="left" w:pos="993"/>
          <w:tab w:val="left" w:pos="1134"/>
        </w:tabs>
        <w:spacing w:before="0" w:beforeAutospacing="0" w:after="240" w:afterAutospacing="0"/>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ab/>
        <w:t>19.</w:t>
      </w:r>
      <w:r w:rsidRPr="00F04E80">
        <w:rPr>
          <w:rFonts w:ascii="Times New Roman" w:hAnsi="Times New Roman" w:cs="Times New Roman"/>
          <w:sz w:val="26"/>
          <w:szCs w:val="26"/>
          <w:vertAlign w:val="superscript"/>
          <w:lang w:val="lv-LV"/>
        </w:rPr>
        <w:t xml:space="preserve">4 </w:t>
      </w:r>
      <w:r w:rsidRPr="00F04E80">
        <w:rPr>
          <w:rFonts w:ascii="Times New Roman" w:hAnsi="Times New Roman" w:cs="Times New Roman"/>
          <w:sz w:val="26"/>
          <w:szCs w:val="26"/>
          <w:lang w:val="lv-LV"/>
        </w:rPr>
        <w:t xml:space="preserve">Ja cita Eiropas Savienības dalībvalsts kompetentā iestāde, sniedzot informāciju, lūdz Valsts ieņēmumu dienestam sniegt atsauksmi par nosūtīto informāciju, tas sniedz atsauksmi nekavējoties, bet ne vēlāk kā trīs mēnešu laikā pēc tam, kad tapuši zināmi </w:t>
      </w:r>
      <w:r w:rsidR="00AF7E9B" w:rsidRPr="00F04E80">
        <w:rPr>
          <w:rFonts w:ascii="Times New Roman" w:hAnsi="Times New Roman" w:cs="Times New Roman"/>
          <w:sz w:val="26"/>
          <w:szCs w:val="26"/>
          <w:lang w:val="lv-LV"/>
        </w:rPr>
        <w:t xml:space="preserve">šīs </w:t>
      </w:r>
      <w:r w:rsidR="002B0D12" w:rsidRPr="00F04E80">
        <w:rPr>
          <w:rFonts w:ascii="Times New Roman" w:hAnsi="Times New Roman" w:cs="Times New Roman"/>
          <w:sz w:val="26"/>
          <w:szCs w:val="26"/>
          <w:lang w:val="lv-LV"/>
        </w:rPr>
        <w:t>informācijas izmantošanas rezultāti.</w:t>
      </w:r>
      <w:r w:rsidR="00093F63" w:rsidRPr="00F04E80">
        <w:rPr>
          <w:rFonts w:ascii="Times New Roman" w:hAnsi="Times New Roman" w:cs="Times New Roman"/>
          <w:sz w:val="26"/>
          <w:szCs w:val="26"/>
          <w:lang w:val="lv-LV"/>
        </w:rPr>
        <w:t>"</w:t>
      </w:r>
    </w:p>
    <w:p w14:paraId="6AE6FDB4" w14:textId="46F205BD" w:rsidR="00694439" w:rsidRPr="00F04E80" w:rsidRDefault="001D021F" w:rsidP="00D8280C">
      <w:pPr>
        <w:pStyle w:val="NormalWeb"/>
        <w:tabs>
          <w:tab w:val="left" w:pos="993"/>
        </w:tabs>
        <w:spacing w:before="0" w:beforeAutospacing="0" w:after="240" w:afterAutospacing="0"/>
        <w:ind w:left="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12.</w:t>
      </w:r>
      <w:r w:rsidR="00694439" w:rsidRPr="00F04E80">
        <w:rPr>
          <w:rFonts w:ascii="Times New Roman" w:hAnsi="Times New Roman" w:cs="Times New Roman"/>
          <w:sz w:val="26"/>
          <w:szCs w:val="26"/>
          <w:lang w:val="lv-LV"/>
        </w:rPr>
        <w:t xml:space="preserve"> Svītrot 21.1.apakšpunktā vārdus „vai administratīvai praksei”;</w:t>
      </w:r>
    </w:p>
    <w:p w14:paraId="3A9FCAD7" w14:textId="4DD2FDB9" w:rsidR="00694439" w:rsidRPr="00F04E80" w:rsidRDefault="001D021F" w:rsidP="00D8280C">
      <w:pPr>
        <w:pStyle w:val="NormalWeb"/>
        <w:tabs>
          <w:tab w:val="left" w:pos="993"/>
        </w:tabs>
        <w:spacing w:before="0" w:beforeAutospacing="0" w:after="240" w:afterAutospacing="0"/>
        <w:ind w:left="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13.</w:t>
      </w:r>
      <w:r w:rsidR="00694439" w:rsidRPr="00F04E80">
        <w:rPr>
          <w:rFonts w:ascii="Times New Roman" w:hAnsi="Times New Roman" w:cs="Times New Roman"/>
          <w:sz w:val="26"/>
          <w:szCs w:val="26"/>
          <w:lang w:val="lv-LV"/>
        </w:rPr>
        <w:t xml:space="preserve"> Svītrot 21.2.apakšpunktu;</w:t>
      </w:r>
    </w:p>
    <w:p w14:paraId="1F357C0A" w14:textId="325C88C9" w:rsidR="00A66CDE" w:rsidRPr="00F04E80" w:rsidRDefault="001D021F" w:rsidP="00D8280C">
      <w:pPr>
        <w:pStyle w:val="NormalWeb"/>
        <w:tabs>
          <w:tab w:val="left" w:pos="993"/>
        </w:tabs>
        <w:spacing w:before="0" w:beforeAutospacing="0" w:after="24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14. </w:t>
      </w:r>
      <w:r w:rsidR="00000399" w:rsidRPr="00F04E80">
        <w:rPr>
          <w:rFonts w:ascii="Times New Roman" w:hAnsi="Times New Roman" w:cs="Times New Roman"/>
          <w:sz w:val="26"/>
          <w:szCs w:val="26"/>
          <w:lang w:val="lv-LV"/>
        </w:rPr>
        <w:t>Svītrot 21.5.apa</w:t>
      </w:r>
      <w:r w:rsidR="00114F86" w:rsidRPr="00F04E80">
        <w:rPr>
          <w:rFonts w:ascii="Times New Roman" w:hAnsi="Times New Roman" w:cs="Times New Roman"/>
          <w:sz w:val="26"/>
          <w:szCs w:val="26"/>
          <w:lang w:val="lv-LV"/>
        </w:rPr>
        <w:t>kšpunktā vārdus „praktisku vai”;</w:t>
      </w:r>
    </w:p>
    <w:p w14:paraId="61E44E9E" w14:textId="0584969B" w:rsidR="00000399"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15.</w:t>
      </w:r>
      <w:r w:rsidR="008E30E5" w:rsidRPr="00F04E80">
        <w:rPr>
          <w:rFonts w:ascii="Times New Roman" w:hAnsi="Times New Roman" w:cs="Times New Roman"/>
          <w:sz w:val="26"/>
          <w:szCs w:val="26"/>
          <w:lang w:val="lv-LV"/>
        </w:rPr>
        <w:t xml:space="preserve"> </w:t>
      </w:r>
      <w:r w:rsidR="00F94A79" w:rsidRPr="00F04E80">
        <w:rPr>
          <w:rFonts w:ascii="Times New Roman" w:hAnsi="Times New Roman" w:cs="Times New Roman"/>
          <w:sz w:val="26"/>
          <w:szCs w:val="26"/>
          <w:lang w:val="lv-LV"/>
        </w:rPr>
        <w:t xml:space="preserve">Izteikt </w:t>
      </w:r>
      <w:r w:rsidR="0060756C" w:rsidRPr="00F04E80">
        <w:rPr>
          <w:rFonts w:ascii="Times New Roman" w:hAnsi="Times New Roman" w:cs="Times New Roman"/>
          <w:sz w:val="26"/>
          <w:szCs w:val="26"/>
          <w:lang w:val="lv-LV"/>
        </w:rPr>
        <w:t>24.punkt</w:t>
      </w:r>
      <w:r w:rsidR="00F94A79" w:rsidRPr="00F04E80">
        <w:rPr>
          <w:rFonts w:ascii="Times New Roman" w:hAnsi="Times New Roman" w:cs="Times New Roman"/>
          <w:sz w:val="26"/>
          <w:szCs w:val="26"/>
          <w:lang w:val="lv-LV"/>
        </w:rPr>
        <w:t>u šādā redakcijā:</w:t>
      </w:r>
    </w:p>
    <w:p w14:paraId="0EA8EC14" w14:textId="4A927500" w:rsidR="0060756C" w:rsidRPr="00F04E80" w:rsidRDefault="00F94A79" w:rsidP="00114F86">
      <w:pPr>
        <w:pStyle w:val="ListParagraph"/>
        <w:spacing w:after="240"/>
        <w:ind w:left="0" w:firstLine="426"/>
        <w:jc w:val="both"/>
        <w:rPr>
          <w:sz w:val="26"/>
          <w:szCs w:val="26"/>
        </w:rPr>
      </w:pPr>
      <w:r w:rsidRPr="00F04E80">
        <w:rPr>
          <w:sz w:val="26"/>
          <w:szCs w:val="26"/>
        </w:rPr>
        <w:t>"</w:t>
      </w:r>
      <w:r w:rsidR="00F04E80" w:rsidRPr="00F04E80">
        <w:rPr>
          <w:sz w:val="26"/>
          <w:szCs w:val="26"/>
        </w:rPr>
        <w:t>24.</w:t>
      </w:r>
      <w:r w:rsidRPr="00F04E80">
        <w:rPr>
          <w:sz w:val="26"/>
          <w:szCs w:val="26"/>
        </w:rPr>
        <w:t xml:space="preserve">Ja Valsts ieņēmumu dienests uzskata, ka no citas Eiropas Savienības dalībvalsts saņemtā informācija varētu būt paredzami svarīga vai svarīga nodokļu administrēšanas vajadzībām trešās dalībvalsts kompetentajai iestādei, Valsts ieņēmumu dienests šo informāciju var nodot trešās dalībvalsts kompetentajai iestādei, ja tam piekrīt tās Eiropas Savienības dalībvalsts kompetentā iestāde, kura sniegusi minēto informāciju. </w:t>
      </w:r>
      <w:r w:rsidR="00192515" w:rsidRPr="00F04E80">
        <w:rPr>
          <w:sz w:val="26"/>
          <w:szCs w:val="26"/>
        </w:rPr>
        <w:t>U</w:t>
      </w:r>
      <w:r w:rsidR="002C5BC1" w:rsidRPr="00F04E80">
        <w:rPr>
          <w:sz w:val="26"/>
          <w:szCs w:val="26"/>
        </w:rPr>
        <w:t>zskat</w:t>
      </w:r>
      <w:r w:rsidR="00206710" w:rsidRPr="00F04E80">
        <w:rPr>
          <w:sz w:val="26"/>
          <w:szCs w:val="26"/>
        </w:rPr>
        <w:t>āms</w:t>
      </w:r>
      <w:r w:rsidR="002C5BC1" w:rsidRPr="00F04E80">
        <w:rPr>
          <w:sz w:val="26"/>
          <w:szCs w:val="26"/>
        </w:rPr>
        <w:t xml:space="preserve">, ka </w:t>
      </w:r>
      <w:r w:rsidR="0060756C" w:rsidRPr="00F04E80">
        <w:rPr>
          <w:sz w:val="26"/>
          <w:szCs w:val="26"/>
        </w:rPr>
        <w:t>Eiropas Savienības dalībvalsts kompetentā iestāde</w:t>
      </w:r>
      <w:r w:rsidR="00192515" w:rsidRPr="00F04E80">
        <w:rPr>
          <w:sz w:val="26"/>
          <w:szCs w:val="26"/>
        </w:rPr>
        <w:t xml:space="preserve"> piekrīt šo informāciju nodot trešās dalībvalsts kompetentajai iestādei</w:t>
      </w:r>
      <w:r w:rsidR="0060756C" w:rsidRPr="00F04E80">
        <w:rPr>
          <w:sz w:val="26"/>
          <w:szCs w:val="26"/>
        </w:rPr>
        <w:t xml:space="preserve">, </w:t>
      </w:r>
      <w:r w:rsidR="00192515" w:rsidRPr="00F04E80">
        <w:rPr>
          <w:sz w:val="26"/>
          <w:szCs w:val="26"/>
        </w:rPr>
        <w:t>ja tā 10 darba dienu laikā kopš saņēmusi paziņojumu par vēlmi nosūtīt informāciju neiebilst pret to.”</w:t>
      </w:r>
    </w:p>
    <w:p w14:paraId="0175653B" w14:textId="2BBD1FB6" w:rsidR="0060756C" w:rsidRPr="00F04E80" w:rsidRDefault="001D021F" w:rsidP="00D8280C">
      <w:pPr>
        <w:pStyle w:val="NormalWeb"/>
        <w:tabs>
          <w:tab w:val="left" w:pos="993"/>
        </w:tabs>
        <w:spacing w:before="0" w:beforeAutospacing="0" w:after="0" w:afterAutospacing="0"/>
        <w:ind w:left="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16.</w:t>
      </w:r>
      <w:r w:rsidR="00EC011F" w:rsidRPr="00F04E80">
        <w:rPr>
          <w:rFonts w:ascii="Times New Roman" w:hAnsi="Times New Roman" w:cs="Times New Roman"/>
          <w:sz w:val="26"/>
          <w:szCs w:val="26"/>
          <w:lang w:val="lv-LV"/>
        </w:rPr>
        <w:t xml:space="preserve"> </w:t>
      </w:r>
      <w:r w:rsidR="00995A94" w:rsidRPr="00F04E80">
        <w:rPr>
          <w:rFonts w:ascii="Times New Roman" w:hAnsi="Times New Roman" w:cs="Times New Roman"/>
          <w:sz w:val="26"/>
          <w:szCs w:val="26"/>
          <w:lang w:val="lv-LV"/>
        </w:rPr>
        <w:t>Papildināt noteikumus ar 25.punktu šādā redakcijā:</w:t>
      </w:r>
    </w:p>
    <w:p w14:paraId="0FB9311F" w14:textId="77777777" w:rsidR="00995A94" w:rsidRPr="00F04E80" w:rsidRDefault="00995A94" w:rsidP="00114F86">
      <w:pPr>
        <w:pStyle w:val="NormalWeb"/>
        <w:tabs>
          <w:tab w:val="left" w:pos="993"/>
        </w:tabs>
        <w:spacing w:before="0" w:beforeAutospacing="0" w:after="240" w:afterAutospacing="0"/>
        <w:ind w:firstLine="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„25.</w:t>
      </w:r>
      <w:r w:rsidR="0004548C" w:rsidRPr="00F04E80">
        <w:rPr>
          <w:rFonts w:ascii="Times New Roman" w:hAnsi="Times New Roman" w:cs="Times New Roman"/>
          <w:sz w:val="26"/>
          <w:szCs w:val="26"/>
          <w:lang w:val="lv-LV"/>
        </w:rPr>
        <w:t xml:space="preserve"> Ja Valsts ieņē</w:t>
      </w:r>
      <w:r w:rsidR="00B369E4" w:rsidRPr="00F04E80">
        <w:rPr>
          <w:rFonts w:ascii="Times New Roman" w:hAnsi="Times New Roman" w:cs="Times New Roman"/>
          <w:sz w:val="26"/>
          <w:szCs w:val="26"/>
          <w:lang w:val="lv-LV"/>
        </w:rPr>
        <w:t xml:space="preserve">mumu dienests uzskata, ka no to valstu </w:t>
      </w:r>
      <w:r w:rsidR="00ED4574" w:rsidRPr="00F04E80">
        <w:rPr>
          <w:rFonts w:ascii="Times New Roman" w:hAnsi="Times New Roman" w:cs="Times New Roman"/>
          <w:sz w:val="26"/>
          <w:szCs w:val="26"/>
          <w:lang w:val="lv-LV"/>
        </w:rPr>
        <w:t xml:space="preserve">vai teritoriju </w:t>
      </w:r>
      <w:r w:rsidR="00B369E4" w:rsidRPr="00F04E80">
        <w:rPr>
          <w:rFonts w:ascii="Times New Roman" w:hAnsi="Times New Roman" w:cs="Times New Roman"/>
          <w:sz w:val="26"/>
          <w:szCs w:val="26"/>
          <w:lang w:val="lv-LV"/>
        </w:rPr>
        <w:t xml:space="preserve">kompetentajām iestādēm, ar kurām Latvija ir noslēgusi </w:t>
      </w:r>
      <w:r w:rsidR="00ED4574" w:rsidRPr="00F04E80">
        <w:rPr>
          <w:rFonts w:ascii="Times New Roman" w:hAnsi="Times New Roman" w:cs="Times New Roman"/>
          <w:sz w:val="26"/>
          <w:szCs w:val="26"/>
          <w:lang w:val="lv-LV"/>
        </w:rPr>
        <w:t>līgumus</w:t>
      </w:r>
      <w:r w:rsidR="00B369E4" w:rsidRPr="00F04E80">
        <w:rPr>
          <w:rFonts w:ascii="Times New Roman" w:hAnsi="Times New Roman" w:cs="Times New Roman"/>
          <w:sz w:val="26"/>
          <w:szCs w:val="26"/>
          <w:lang w:val="lv-LV"/>
        </w:rPr>
        <w:t>,</w:t>
      </w:r>
      <w:r w:rsidR="0004548C" w:rsidRPr="00F04E80">
        <w:rPr>
          <w:rFonts w:ascii="Times New Roman" w:hAnsi="Times New Roman" w:cs="Times New Roman"/>
          <w:sz w:val="26"/>
          <w:szCs w:val="26"/>
          <w:lang w:val="lv-LV"/>
        </w:rPr>
        <w:t xml:space="preserve"> saņemtā informācija </w:t>
      </w:r>
      <w:r w:rsidR="0004548C" w:rsidRPr="00F04E80">
        <w:rPr>
          <w:rFonts w:ascii="Times New Roman" w:hAnsi="Times New Roman" w:cs="Times New Roman"/>
          <w:sz w:val="26"/>
          <w:szCs w:val="26"/>
          <w:lang w:val="lv-LV"/>
        </w:rPr>
        <w:lastRenderedPageBreak/>
        <w:t xml:space="preserve">varētu būt noderīga citas Eiropas Savienības dalībvalsts kompetentai iestādei, Valsts ieņēmumu dienests šo informāciju var nodot citas Eiropas Savienības dalībvalsts kompetentai iestādei, ja tam piekrīt tās valsts </w:t>
      </w:r>
      <w:r w:rsidR="00ED4574" w:rsidRPr="00F04E80">
        <w:rPr>
          <w:rFonts w:ascii="Times New Roman" w:hAnsi="Times New Roman" w:cs="Times New Roman"/>
          <w:sz w:val="26"/>
          <w:szCs w:val="26"/>
          <w:lang w:val="lv-LV"/>
        </w:rPr>
        <w:t xml:space="preserve">vai teritorijas </w:t>
      </w:r>
      <w:r w:rsidR="0004548C" w:rsidRPr="00F04E80">
        <w:rPr>
          <w:rFonts w:ascii="Times New Roman" w:hAnsi="Times New Roman" w:cs="Times New Roman"/>
          <w:sz w:val="26"/>
          <w:szCs w:val="26"/>
          <w:lang w:val="lv-LV"/>
        </w:rPr>
        <w:t>kompetentā iestāde, k</w:t>
      </w:r>
      <w:r w:rsidR="00B369E4" w:rsidRPr="00F04E80">
        <w:rPr>
          <w:rFonts w:ascii="Times New Roman" w:hAnsi="Times New Roman" w:cs="Times New Roman"/>
          <w:sz w:val="26"/>
          <w:szCs w:val="26"/>
          <w:lang w:val="lv-LV"/>
        </w:rPr>
        <w:t>ura sniegusi minēto informāciju</w:t>
      </w:r>
      <w:r w:rsidR="000F2F4F" w:rsidRPr="00F04E80">
        <w:rPr>
          <w:rFonts w:ascii="Times New Roman" w:hAnsi="Times New Roman" w:cs="Times New Roman"/>
          <w:sz w:val="26"/>
          <w:szCs w:val="26"/>
          <w:lang w:val="lv-LV"/>
        </w:rPr>
        <w:t>.”</w:t>
      </w:r>
    </w:p>
    <w:p w14:paraId="4E9E3DF1" w14:textId="6F9F5FC8" w:rsidR="00A66CDE" w:rsidRPr="00F04E80" w:rsidRDefault="001D021F" w:rsidP="00D8280C">
      <w:pPr>
        <w:pStyle w:val="NormalWeb"/>
        <w:tabs>
          <w:tab w:val="left" w:pos="993"/>
        </w:tabs>
        <w:spacing w:before="0" w:beforeAutospacing="0" w:after="0" w:afterAutospacing="0"/>
        <w:ind w:left="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17.</w:t>
      </w:r>
      <w:r w:rsidR="00B369E4" w:rsidRPr="00F04E80">
        <w:rPr>
          <w:rFonts w:ascii="Times New Roman" w:hAnsi="Times New Roman" w:cs="Times New Roman"/>
          <w:sz w:val="26"/>
          <w:szCs w:val="26"/>
          <w:lang w:val="lv-LV"/>
        </w:rPr>
        <w:t xml:space="preserve"> </w:t>
      </w:r>
      <w:r w:rsidR="00A66CDE" w:rsidRPr="00F04E80">
        <w:rPr>
          <w:rFonts w:ascii="Times New Roman" w:hAnsi="Times New Roman" w:cs="Times New Roman"/>
          <w:sz w:val="26"/>
          <w:szCs w:val="26"/>
          <w:lang w:val="lv-LV"/>
        </w:rPr>
        <w:t>Papildināt noteikumus ar 26.</w:t>
      </w:r>
      <w:r w:rsidR="00686D3B" w:rsidRPr="00F04E80">
        <w:rPr>
          <w:rFonts w:ascii="Times New Roman" w:hAnsi="Times New Roman" w:cs="Times New Roman"/>
          <w:sz w:val="26"/>
          <w:szCs w:val="26"/>
          <w:lang w:val="lv-LV"/>
        </w:rPr>
        <w:t xml:space="preserve">punktu </w:t>
      </w:r>
      <w:r w:rsidR="00A66CDE" w:rsidRPr="00F04E80">
        <w:rPr>
          <w:rFonts w:ascii="Times New Roman" w:hAnsi="Times New Roman" w:cs="Times New Roman"/>
          <w:sz w:val="26"/>
          <w:szCs w:val="26"/>
          <w:lang w:val="lv-LV"/>
        </w:rPr>
        <w:t>šādā redakcijā:</w:t>
      </w:r>
    </w:p>
    <w:p w14:paraId="27BB1710" w14:textId="4D3E2170" w:rsidR="00A66CDE" w:rsidRPr="00F04E80" w:rsidRDefault="00D5025B" w:rsidP="00114F86">
      <w:pPr>
        <w:pStyle w:val="NormalWeb"/>
        <w:tabs>
          <w:tab w:val="left" w:pos="993"/>
        </w:tabs>
        <w:spacing w:before="0" w:beforeAutospacing="0" w:after="240" w:afterAutospacing="0"/>
        <w:ind w:firstLine="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 xml:space="preserve">„26. Ja Latvijas Republika </w:t>
      </w:r>
      <w:r w:rsidR="0039733C" w:rsidRPr="00F04E80">
        <w:rPr>
          <w:rFonts w:ascii="Times New Roman" w:hAnsi="Times New Roman" w:cs="Times New Roman"/>
          <w:sz w:val="26"/>
          <w:szCs w:val="26"/>
          <w:lang w:val="lv-LV"/>
        </w:rPr>
        <w:t xml:space="preserve">nodrošina </w:t>
      </w:r>
      <w:r w:rsidR="00481A23" w:rsidRPr="00F04E80">
        <w:rPr>
          <w:rFonts w:ascii="Times New Roman" w:hAnsi="Times New Roman" w:cs="Times New Roman"/>
          <w:sz w:val="26"/>
          <w:szCs w:val="26"/>
          <w:lang w:val="lv-LV"/>
        </w:rPr>
        <w:t>trešajai</w:t>
      </w:r>
      <w:r w:rsidR="0039733C" w:rsidRPr="00F04E80">
        <w:rPr>
          <w:rFonts w:ascii="Times New Roman" w:hAnsi="Times New Roman" w:cs="Times New Roman"/>
          <w:sz w:val="26"/>
          <w:szCs w:val="26"/>
          <w:lang w:val="lv-LV"/>
        </w:rPr>
        <w:t xml:space="preserve"> valstij </w:t>
      </w:r>
      <w:r w:rsidRPr="00F04E80">
        <w:rPr>
          <w:rFonts w:ascii="Times New Roman" w:hAnsi="Times New Roman" w:cs="Times New Roman"/>
          <w:sz w:val="26"/>
          <w:szCs w:val="26"/>
          <w:lang w:val="lv-LV"/>
        </w:rPr>
        <w:t xml:space="preserve">plašāku sadarbību nekā paredzēts </w:t>
      </w:r>
      <w:r w:rsidR="0039733C" w:rsidRPr="00F04E80">
        <w:rPr>
          <w:rFonts w:ascii="Times New Roman" w:hAnsi="Times New Roman" w:cs="Times New Roman"/>
          <w:sz w:val="26"/>
          <w:szCs w:val="26"/>
          <w:lang w:val="lv-LV"/>
        </w:rPr>
        <w:t>Latvijas Republikas normatīvajos aktos</w:t>
      </w:r>
      <w:r w:rsidRPr="00F04E80">
        <w:rPr>
          <w:rFonts w:ascii="Times New Roman" w:hAnsi="Times New Roman" w:cs="Times New Roman"/>
          <w:sz w:val="26"/>
          <w:szCs w:val="26"/>
          <w:lang w:val="lv-LV"/>
        </w:rPr>
        <w:t xml:space="preserve">, </w:t>
      </w:r>
      <w:r w:rsidR="00EB7F14" w:rsidRPr="00D8280C">
        <w:rPr>
          <w:rFonts w:ascii="Times New Roman" w:hAnsi="Times New Roman" w:cs="Times New Roman"/>
          <w:sz w:val="26"/>
          <w:szCs w:val="26"/>
          <w:lang w:val="lv-LV"/>
        </w:rPr>
        <w:t>šāda plašāka sadarbība netiek atteikta jebkurai dalībvalstij</w:t>
      </w:r>
      <w:r w:rsidRPr="00F04E80">
        <w:rPr>
          <w:rFonts w:ascii="Times New Roman" w:hAnsi="Times New Roman" w:cs="Times New Roman"/>
          <w:sz w:val="26"/>
          <w:szCs w:val="26"/>
          <w:lang w:val="lv-LV"/>
        </w:rPr>
        <w:t>, kura vēlas sākt šādu plašāku savstarpēju sadarbību ar Latvijas Republiku.”</w:t>
      </w:r>
    </w:p>
    <w:p w14:paraId="4F708E23" w14:textId="58240A35" w:rsidR="00B369E4" w:rsidRPr="00F04E80" w:rsidRDefault="001D021F" w:rsidP="00D8280C">
      <w:pPr>
        <w:pStyle w:val="NormalWeb"/>
        <w:tabs>
          <w:tab w:val="left" w:pos="993"/>
        </w:tabs>
        <w:spacing w:before="0" w:beforeAutospacing="0" w:after="24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18.</w:t>
      </w:r>
      <w:r w:rsidR="00A66CDE" w:rsidRPr="00F04E80">
        <w:rPr>
          <w:rFonts w:ascii="Times New Roman" w:hAnsi="Times New Roman" w:cs="Times New Roman"/>
          <w:sz w:val="26"/>
          <w:szCs w:val="26"/>
          <w:lang w:val="lv-LV"/>
        </w:rPr>
        <w:t xml:space="preserve"> </w:t>
      </w:r>
      <w:r w:rsidR="00206710" w:rsidRPr="00F04E80">
        <w:rPr>
          <w:rFonts w:ascii="Times New Roman" w:hAnsi="Times New Roman" w:cs="Times New Roman"/>
          <w:sz w:val="26"/>
          <w:szCs w:val="26"/>
          <w:lang w:val="lv-LV"/>
        </w:rPr>
        <w:t>Svītrot i</w:t>
      </w:r>
      <w:r w:rsidR="00B369E4" w:rsidRPr="00F04E80">
        <w:rPr>
          <w:rFonts w:ascii="Times New Roman" w:hAnsi="Times New Roman" w:cs="Times New Roman"/>
          <w:sz w:val="26"/>
          <w:szCs w:val="26"/>
          <w:lang w:val="lv-LV"/>
        </w:rPr>
        <w:t>nformatīvajā atsaucē uz Eiropas Savienības direktīvām</w:t>
      </w:r>
      <w:r w:rsidR="00206710" w:rsidRPr="00F04E80">
        <w:rPr>
          <w:rFonts w:ascii="Times New Roman" w:hAnsi="Times New Roman" w:cs="Times New Roman"/>
          <w:sz w:val="26"/>
          <w:szCs w:val="26"/>
          <w:lang w:val="lv-LV"/>
        </w:rPr>
        <w:t xml:space="preserve"> </w:t>
      </w:r>
      <w:r w:rsidR="006F22BB" w:rsidRPr="00F04E80">
        <w:rPr>
          <w:rFonts w:ascii="Times New Roman" w:hAnsi="Times New Roman" w:cs="Times New Roman"/>
          <w:sz w:val="26"/>
          <w:szCs w:val="26"/>
          <w:lang w:val="lv-LV"/>
        </w:rPr>
        <w:t>1., 2., 3., 4. un 5.</w:t>
      </w:r>
      <w:r w:rsidR="00B369E4" w:rsidRPr="00F04E80">
        <w:rPr>
          <w:rFonts w:ascii="Times New Roman" w:hAnsi="Times New Roman" w:cs="Times New Roman"/>
          <w:sz w:val="26"/>
          <w:szCs w:val="26"/>
          <w:lang w:val="lv-LV"/>
        </w:rPr>
        <w:t>punktu;</w:t>
      </w:r>
    </w:p>
    <w:p w14:paraId="2C09BFF0" w14:textId="79A87FAD" w:rsidR="00B369E4" w:rsidRPr="00F04E80" w:rsidRDefault="001D021F" w:rsidP="00D8280C">
      <w:pPr>
        <w:pStyle w:val="NormalWeb"/>
        <w:tabs>
          <w:tab w:val="left" w:pos="993"/>
        </w:tabs>
        <w:spacing w:before="0" w:beforeAutospacing="0" w:after="0" w:afterAutospacing="0"/>
        <w:ind w:left="425"/>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19.</w:t>
      </w:r>
      <w:r w:rsidR="00206710" w:rsidRPr="00F04E80">
        <w:rPr>
          <w:rFonts w:ascii="Times New Roman" w:hAnsi="Times New Roman" w:cs="Times New Roman"/>
          <w:sz w:val="26"/>
          <w:szCs w:val="26"/>
          <w:lang w:val="lv-LV"/>
        </w:rPr>
        <w:t xml:space="preserve"> P</w:t>
      </w:r>
      <w:r w:rsidR="00B369E4" w:rsidRPr="00F04E80">
        <w:rPr>
          <w:rFonts w:ascii="Times New Roman" w:hAnsi="Times New Roman" w:cs="Times New Roman"/>
          <w:sz w:val="26"/>
          <w:szCs w:val="26"/>
          <w:lang w:val="lv-LV"/>
        </w:rPr>
        <w:t xml:space="preserve">apildināt informatīvo atsauci </w:t>
      </w:r>
      <w:r w:rsidR="00206710" w:rsidRPr="00F04E80">
        <w:rPr>
          <w:rFonts w:ascii="Times New Roman" w:hAnsi="Times New Roman" w:cs="Times New Roman"/>
          <w:sz w:val="26"/>
          <w:szCs w:val="26"/>
          <w:lang w:val="lv-LV"/>
        </w:rPr>
        <w:t xml:space="preserve">uz Eiropas Savienības direktīvām </w:t>
      </w:r>
      <w:r w:rsidR="00B369E4" w:rsidRPr="00F04E80">
        <w:rPr>
          <w:rFonts w:ascii="Times New Roman" w:hAnsi="Times New Roman" w:cs="Times New Roman"/>
          <w:sz w:val="26"/>
          <w:szCs w:val="26"/>
          <w:lang w:val="lv-LV"/>
        </w:rPr>
        <w:t xml:space="preserve">ar </w:t>
      </w:r>
      <w:r w:rsidR="006F22BB" w:rsidRPr="00F04E80">
        <w:rPr>
          <w:rFonts w:ascii="Times New Roman" w:hAnsi="Times New Roman" w:cs="Times New Roman"/>
          <w:sz w:val="26"/>
          <w:szCs w:val="26"/>
          <w:lang w:val="lv-LV"/>
        </w:rPr>
        <w:t>6</w:t>
      </w:r>
      <w:r w:rsidR="00B369E4" w:rsidRPr="00F04E80">
        <w:rPr>
          <w:rFonts w:ascii="Times New Roman" w:hAnsi="Times New Roman" w:cs="Times New Roman"/>
          <w:sz w:val="26"/>
          <w:szCs w:val="26"/>
          <w:lang w:val="lv-LV"/>
        </w:rPr>
        <w:t>.punktu šādā redakcijā:</w:t>
      </w:r>
    </w:p>
    <w:p w14:paraId="0D153142" w14:textId="77777777" w:rsidR="00995A94" w:rsidRPr="00F04E80" w:rsidRDefault="00B369E4" w:rsidP="00114F86">
      <w:pPr>
        <w:pStyle w:val="NormalWeb"/>
        <w:tabs>
          <w:tab w:val="left" w:pos="993"/>
        </w:tabs>
        <w:spacing w:before="0" w:beforeAutospacing="0" w:after="240" w:afterAutospacing="0"/>
        <w:ind w:firstLine="426"/>
        <w:jc w:val="both"/>
        <w:rPr>
          <w:rFonts w:ascii="Times New Roman" w:hAnsi="Times New Roman" w:cs="Times New Roman"/>
          <w:sz w:val="26"/>
          <w:szCs w:val="26"/>
          <w:lang w:val="lv-LV"/>
        </w:rPr>
      </w:pPr>
      <w:r w:rsidRPr="00F04E80">
        <w:rPr>
          <w:rFonts w:ascii="Times New Roman" w:hAnsi="Times New Roman" w:cs="Times New Roman"/>
          <w:sz w:val="26"/>
          <w:szCs w:val="26"/>
          <w:lang w:val="lv-LV"/>
        </w:rPr>
        <w:t>„</w:t>
      </w:r>
      <w:r w:rsidR="00F05EFD" w:rsidRPr="00F04E80">
        <w:rPr>
          <w:rFonts w:ascii="Times New Roman" w:hAnsi="Times New Roman" w:cs="Times New Roman"/>
          <w:sz w:val="26"/>
          <w:szCs w:val="26"/>
          <w:lang w:val="lv-LV"/>
        </w:rPr>
        <w:t>6</w:t>
      </w:r>
      <w:r w:rsidRPr="00F04E80">
        <w:rPr>
          <w:rFonts w:ascii="Times New Roman" w:hAnsi="Times New Roman" w:cs="Times New Roman"/>
          <w:sz w:val="26"/>
          <w:szCs w:val="26"/>
          <w:lang w:val="lv-LV"/>
        </w:rPr>
        <w:t>) Padomes 2011.gada 15.februāra direktīva 2011/16/ES par administratīvo sadarbību nodokļu jomā un ar ko atceļ Direktīvu 77/799/EEK.”</w:t>
      </w:r>
    </w:p>
    <w:p w14:paraId="010F6701" w14:textId="77777777" w:rsidR="006A3A93" w:rsidRPr="00F04E80" w:rsidRDefault="006A3A93" w:rsidP="006A3A93">
      <w:pPr>
        <w:pStyle w:val="NormalWeb"/>
        <w:spacing w:before="0" w:beforeAutospacing="0"/>
        <w:ind w:left="450"/>
        <w:jc w:val="both"/>
        <w:rPr>
          <w:rFonts w:ascii="Times New Roman" w:hAnsi="Times New Roman" w:cs="Times New Roman"/>
          <w:sz w:val="26"/>
          <w:szCs w:val="26"/>
          <w:lang w:val="lv-LV"/>
        </w:rPr>
      </w:pPr>
    </w:p>
    <w:p w14:paraId="46EF436A" w14:textId="77777777" w:rsidR="00A70462" w:rsidRPr="00F04E80" w:rsidRDefault="00A70462" w:rsidP="00A70462">
      <w:pPr>
        <w:tabs>
          <w:tab w:val="left" w:pos="6663"/>
        </w:tabs>
        <w:ind w:firstLine="709"/>
        <w:jc w:val="both"/>
        <w:rPr>
          <w:sz w:val="26"/>
          <w:szCs w:val="26"/>
          <w:lang w:eastAsia="en-US"/>
        </w:rPr>
      </w:pPr>
      <w:r w:rsidRPr="00F04E80">
        <w:rPr>
          <w:sz w:val="26"/>
          <w:szCs w:val="26"/>
          <w:lang w:eastAsia="en-US"/>
        </w:rPr>
        <w:t>Ministru prezidents</w:t>
      </w:r>
      <w:r w:rsidRPr="00F04E80">
        <w:rPr>
          <w:sz w:val="26"/>
          <w:szCs w:val="26"/>
          <w:lang w:eastAsia="en-US"/>
        </w:rPr>
        <w:tab/>
        <w:t>V.Dombrovskis</w:t>
      </w:r>
    </w:p>
    <w:p w14:paraId="63FA203C" w14:textId="77777777" w:rsidR="00A70462" w:rsidRPr="00F04E80" w:rsidRDefault="00A70462" w:rsidP="00A70462">
      <w:pPr>
        <w:ind w:firstLine="709"/>
        <w:contextualSpacing/>
        <w:rPr>
          <w:rFonts w:eastAsia="Calibri"/>
          <w:sz w:val="26"/>
          <w:szCs w:val="26"/>
          <w:lang w:eastAsia="en-US"/>
        </w:rPr>
      </w:pPr>
    </w:p>
    <w:p w14:paraId="0DB3843A" w14:textId="77777777" w:rsidR="00A70462" w:rsidRPr="00F04E80" w:rsidRDefault="00A70462" w:rsidP="00114F86">
      <w:pPr>
        <w:contextualSpacing/>
        <w:rPr>
          <w:rFonts w:eastAsia="Calibri"/>
          <w:sz w:val="26"/>
          <w:szCs w:val="26"/>
          <w:lang w:eastAsia="en-US"/>
        </w:rPr>
      </w:pPr>
    </w:p>
    <w:p w14:paraId="3AE46429" w14:textId="77777777" w:rsidR="00A70462" w:rsidRPr="00F04E80" w:rsidRDefault="00A70462" w:rsidP="00A70462">
      <w:pPr>
        <w:tabs>
          <w:tab w:val="left" w:pos="6663"/>
        </w:tabs>
        <w:ind w:firstLine="709"/>
        <w:contextualSpacing/>
        <w:rPr>
          <w:sz w:val="26"/>
          <w:szCs w:val="26"/>
          <w:lang w:eastAsia="en-US"/>
        </w:rPr>
      </w:pPr>
      <w:r w:rsidRPr="00F04E80">
        <w:rPr>
          <w:rFonts w:eastAsia="Calibri"/>
          <w:sz w:val="26"/>
          <w:szCs w:val="26"/>
          <w:lang w:eastAsia="en-US"/>
        </w:rPr>
        <w:t>Finanšu ministrs</w:t>
      </w:r>
      <w:r w:rsidRPr="00F04E80">
        <w:rPr>
          <w:rFonts w:eastAsia="Calibri"/>
          <w:sz w:val="26"/>
          <w:szCs w:val="26"/>
          <w:lang w:eastAsia="en-US"/>
        </w:rPr>
        <w:tab/>
        <w:t>A.Vilks</w:t>
      </w:r>
    </w:p>
    <w:p w14:paraId="66E3507C" w14:textId="77777777" w:rsidR="008F5710" w:rsidRPr="00F04E80" w:rsidRDefault="008F5710" w:rsidP="00B05EE9">
      <w:pPr>
        <w:pStyle w:val="ListParagraph"/>
        <w:rPr>
          <w:sz w:val="26"/>
          <w:szCs w:val="26"/>
        </w:rPr>
      </w:pPr>
    </w:p>
    <w:p w14:paraId="39938BD9" w14:textId="77777777" w:rsidR="00A70462" w:rsidRPr="00F04E80" w:rsidRDefault="00A70462" w:rsidP="00B05EE9">
      <w:pPr>
        <w:pStyle w:val="ListParagraph"/>
        <w:rPr>
          <w:sz w:val="26"/>
          <w:szCs w:val="26"/>
        </w:rPr>
      </w:pPr>
    </w:p>
    <w:p w14:paraId="6C68E5C3" w14:textId="77777777" w:rsidR="00A70462" w:rsidRPr="00F04E80" w:rsidRDefault="00A70462" w:rsidP="00B05EE9">
      <w:pPr>
        <w:pStyle w:val="ListParagraph"/>
        <w:rPr>
          <w:sz w:val="26"/>
          <w:szCs w:val="26"/>
        </w:rPr>
      </w:pPr>
    </w:p>
    <w:p w14:paraId="0F435331" w14:textId="77777777" w:rsidR="00A70462" w:rsidRPr="00F04E80" w:rsidRDefault="00A70462" w:rsidP="00B05EE9">
      <w:pPr>
        <w:pStyle w:val="ListParagraph"/>
        <w:rPr>
          <w:sz w:val="26"/>
          <w:szCs w:val="26"/>
        </w:rPr>
      </w:pPr>
    </w:p>
    <w:p w14:paraId="24DB4144" w14:textId="77777777" w:rsidR="006F22BB" w:rsidRPr="00F04E80" w:rsidRDefault="006F22BB" w:rsidP="00B05EE9">
      <w:pPr>
        <w:pStyle w:val="ListParagraph"/>
        <w:rPr>
          <w:sz w:val="26"/>
          <w:szCs w:val="26"/>
        </w:rPr>
      </w:pPr>
    </w:p>
    <w:p w14:paraId="0A63859A" w14:textId="77777777" w:rsidR="006F22BB" w:rsidRPr="00F04E80" w:rsidRDefault="006F22BB" w:rsidP="00B05EE9">
      <w:pPr>
        <w:pStyle w:val="ListParagraph"/>
        <w:rPr>
          <w:sz w:val="26"/>
          <w:szCs w:val="26"/>
        </w:rPr>
      </w:pPr>
    </w:p>
    <w:p w14:paraId="27092BC1" w14:textId="77777777" w:rsidR="00114F86" w:rsidRPr="00F04E80" w:rsidRDefault="00114F86" w:rsidP="00B05EE9">
      <w:pPr>
        <w:pStyle w:val="ListParagraph"/>
        <w:rPr>
          <w:sz w:val="26"/>
          <w:szCs w:val="26"/>
        </w:rPr>
      </w:pPr>
    </w:p>
    <w:p w14:paraId="25E0578B" w14:textId="28D135E4" w:rsidR="00A70462" w:rsidRPr="00F04E80" w:rsidRDefault="008C2D49" w:rsidP="00A70462">
      <w:pPr>
        <w:jc w:val="both"/>
        <w:rPr>
          <w:sz w:val="20"/>
          <w:szCs w:val="20"/>
        </w:rPr>
      </w:pPr>
      <w:r>
        <w:rPr>
          <w:sz w:val="20"/>
          <w:szCs w:val="20"/>
          <w:lang w:val="fr-BE"/>
        </w:rPr>
        <w:t>03</w:t>
      </w:r>
      <w:r w:rsidR="003F0F3C" w:rsidRPr="00F04E80">
        <w:rPr>
          <w:sz w:val="20"/>
          <w:szCs w:val="20"/>
          <w:lang w:val="fr-BE"/>
        </w:rPr>
        <w:t>.</w:t>
      </w:r>
      <w:r>
        <w:rPr>
          <w:sz w:val="20"/>
          <w:szCs w:val="20"/>
          <w:lang w:val="fr-BE"/>
        </w:rPr>
        <w:t>04</w:t>
      </w:r>
      <w:r w:rsidR="003F0F3C" w:rsidRPr="00F04E80">
        <w:rPr>
          <w:sz w:val="20"/>
          <w:szCs w:val="20"/>
          <w:lang w:val="fr-BE"/>
        </w:rPr>
        <w:t xml:space="preserve">.2013. </w:t>
      </w:r>
      <w:r>
        <w:rPr>
          <w:sz w:val="20"/>
          <w:szCs w:val="20"/>
          <w:lang w:val="fr-BE"/>
        </w:rPr>
        <w:t>18</w:t>
      </w:r>
      <w:r w:rsidR="003F0F3C" w:rsidRPr="00F04E80">
        <w:rPr>
          <w:sz w:val="20"/>
          <w:szCs w:val="20"/>
          <w:lang w:val="fr-BE"/>
        </w:rPr>
        <w:t>:</w:t>
      </w:r>
      <w:r>
        <w:rPr>
          <w:sz w:val="20"/>
          <w:szCs w:val="20"/>
          <w:lang w:val="fr-BE"/>
        </w:rPr>
        <w:t>18</w:t>
      </w:r>
    </w:p>
    <w:p w14:paraId="2A8B2D77" w14:textId="4D270656" w:rsidR="00A70462" w:rsidRPr="00F04E80" w:rsidRDefault="008C2D49" w:rsidP="00A70462">
      <w:pPr>
        <w:jc w:val="both"/>
        <w:rPr>
          <w:sz w:val="20"/>
          <w:szCs w:val="20"/>
          <w:lang w:val="fr-BE"/>
        </w:rPr>
      </w:pPr>
      <w:r>
        <w:rPr>
          <w:sz w:val="20"/>
          <w:lang w:val="fr-FR"/>
        </w:rPr>
        <w:t>1123</w:t>
      </w:r>
      <w:bookmarkStart w:id="0" w:name="_GoBack"/>
      <w:bookmarkEnd w:id="0"/>
    </w:p>
    <w:p w14:paraId="385BEA06" w14:textId="77777777" w:rsidR="00A70462" w:rsidRPr="00F04E80" w:rsidRDefault="00142DAD" w:rsidP="00A70462">
      <w:pPr>
        <w:jc w:val="both"/>
        <w:rPr>
          <w:sz w:val="20"/>
          <w:szCs w:val="20"/>
        </w:rPr>
      </w:pPr>
      <w:r w:rsidRPr="00F04E80">
        <w:rPr>
          <w:sz w:val="20"/>
          <w:szCs w:val="20"/>
        </w:rPr>
        <w:t>Roberts Auziņš</w:t>
      </w:r>
      <w:r w:rsidR="00A70462" w:rsidRPr="00F04E80">
        <w:rPr>
          <w:sz w:val="20"/>
          <w:szCs w:val="20"/>
        </w:rPr>
        <w:t>, 67083919</w:t>
      </w:r>
    </w:p>
    <w:p w14:paraId="392DC012" w14:textId="77777777" w:rsidR="00A70462" w:rsidRPr="00FD5168" w:rsidRDefault="009C71B7" w:rsidP="00A70462">
      <w:pPr>
        <w:jc w:val="both"/>
        <w:rPr>
          <w:sz w:val="20"/>
          <w:szCs w:val="20"/>
        </w:rPr>
      </w:pPr>
      <w:hyperlink r:id="rId8" w:history="1">
        <w:r w:rsidR="00142DAD" w:rsidRPr="00F04E80">
          <w:rPr>
            <w:rStyle w:val="Hyperlink"/>
            <w:sz w:val="20"/>
            <w:szCs w:val="20"/>
            <w:lang w:val="fr-BE"/>
          </w:rPr>
          <w:t>Roberts.Auzins@fm.gov.lv</w:t>
        </w:r>
      </w:hyperlink>
    </w:p>
    <w:p w14:paraId="2B2E4EDA" w14:textId="77777777" w:rsidR="008F5710" w:rsidRPr="002F096F" w:rsidRDefault="008F5710" w:rsidP="00B05EE9">
      <w:pPr>
        <w:pStyle w:val="ListParagraph"/>
        <w:rPr>
          <w:sz w:val="26"/>
          <w:szCs w:val="26"/>
        </w:rPr>
      </w:pPr>
    </w:p>
    <w:sectPr w:rsidR="008F5710" w:rsidRPr="002F096F" w:rsidSect="008C408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05C26" w14:textId="77777777" w:rsidR="009C71B7" w:rsidRDefault="009C71B7" w:rsidP="00CA28C5">
      <w:r>
        <w:separator/>
      </w:r>
    </w:p>
  </w:endnote>
  <w:endnote w:type="continuationSeparator" w:id="0">
    <w:p w14:paraId="1A4F9C9A" w14:textId="77777777" w:rsidR="009C71B7" w:rsidRDefault="009C71B7" w:rsidP="00CA28C5">
      <w:r>
        <w:continuationSeparator/>
      </w:r>
    </w:p>
  </w:endnote>
  <w:endnote w:type="continuationNotice" w:id="1">
    <w:p w14:paraId="1AC3B75B" w14:textId="77777777" w:rsidR="009C71B7" w:rsidRDefault="009C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CC95" w14:textId="77777777" w:rsidR="00AF7E9B" w:rsidRPr="00B63399" w:rsidRDefault="00652402" w:rsidP="00B63399">
    <w:pPr>
      <w:pStyle w:val="Footer"/>
      <w:jc w:val="both"/>
      <w:rPr>
        <w:sz w:val="20"/>
        <w:szCs w:val="20"/>
      </w:rPr>
    </w:pPr>
    <w:r w:rsidRPr="00652402">
      <w:rPr>
        <w:sz w:val="20"/>
        <w:szCs w:val="20"/>
      </w:rPr>
      <w:t>FMNot_180313_infoapmaina</w:t>
    </w:r>
    <w:r w:rsidR="00AF7E9B" w:rsidRPr="00B63399">
      <w:rPr>
        <w:sz w:val="20"/>
        <w:szCs w:val="20"/>
      </w:rPr>
      <w:t>; Ministru kabineta noteikumu projekts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w:t>
    </w:r>
    <w:r w:rsidR="00AF7E9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BDEB" w14:textId="77777777" w:rsidR="00AF7E9B" w:rsidRPr="00B63399" w:rsidRDefault="00652402" w:rsidP="00180C3F">
    <w:pPr>
      <w:pStyle w:val="Footer"/>
      <w:jc w:val="both"/>
      <w:rPr>
        <w:sz w:val="20"/>
        <w:szCs w:val="20"/>
      </w:rPr>
    </w:pPr>
    <w:r w:rsidRPr="00652402">
      <w:rPr>
        <w:sz w:val="20"/>
        <w:szCs w:val="20"/>
      </w:rPr>
      <w:t>FMNot_180313_infoapmaina</w:t>
    </w:r>
    <w:r w:rsidR="00AF7E9B" w:rsidRPr="00B63399">
      <w:rPr>
        <w:sz w:val="20"/>
        <w:szCs w:val="20"/>
      </w:rPr>
      <w:t>; Ministru kabineta noteikumu projekts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w:t>
    </w:r>
    <w:r w:rsidR="00AF7E9B">
      <w:rPr>
        <w:sz w:val="20"/>
        <w:szCs w:val="20"/>
      </w:rPr>
      <w:t>”</w:t>
    </w:r>
  </w:p>
  <w:p w14:paraId="51F2D230" w14:textId="77777777" w:rsidR="00AF7E9B" w:rsidRDefault="00AF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D2E5" w14:textId="77777777" w:rsidR="009C71B7" w:rsidRDefault="009C71B7" w:rsidP="00CA28C5">
      <w:r>
        <w:separator/>
      </w:r>
    </w:p>
  </w:footnote>
  <w:footnote w:type="continuationSeparator" w:id="0">
    <w:p w14:paraId="1D908EE4" w14:textId="77777777" w:rsidR="009C71B7" w:rsidRDefault="009C71B7" w:rsidP="00CA28C5">
      <w:r>
        <w:continuationSeparator/>
      </w:r>
    </w:p>
  </w:footnote>
  <w:footnote w:type="continuationNotice" w:id="1">
    <w:p w14:paraId="55903628" w14:textId="77777777" w:rsidR="009C71B7" w:rsidRDefault="009C7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5031"/>
      <w:docPartObj>
        <w:docPartGallery w:val="Page Numbers (Top of Page)"/>
        <w:docPartUnique/>
      </w:docPartObj>
    </w:sdtPr>
    <w:sdtEndPr>
      <w:rPr>
        <w:noProof/>
      </w:rPr>
    </w:sdtEndPr>
    <w:sdtContent>
      <w:p w14:paraId="7DD94DC7" w14:textId="77777777" w:rsidR="00AF7E9B" w:rsidRDefault="00AF7E9B">
        <w:pPr>
          <w:pStyle w:val="Header"/>
          <w:jc w:val="center"/>
        </w:pPr>
        <w:r>
          <w:fldChar w:fldCharType="begin"/>
        </w:r>
        <w:r>
          <w:instrText xml:space="preserve"> PAGE   \* MERGEFORMAT </w:instrText>
        </w:r>
        <w:r>
          <w:fldChar w:fldCharType="separate"/>
        </w:r>
        <w:r w:rsidR="008C2D49">
          <w:rPr>
            <w:noProof/>
          </w:rPr>
          <w:t>3</w:t>
        </w:r>
        <w:r>
          <w:rPr>
            <w:noProof/>
          </w:rPr>
          <w:fldChar w:fldCharType="end"/>
        </w:r>
      </w:p>
    </w:sdtContent>
  </w:sdt>
  <w:p w14:paraId="1489C74D" w14:textId="77777777" w:rsidR="00AF7E9B" w:rsidRDefault="00AF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0C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39219E"/>
    <w:multiLevelType w:val="multilevel"/>
    <w:tmpl w:val="DBDE5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EA50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8946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C2206D"/>
    <w:multiLevelType w:val="multilevel"/>
    <w:tmpl w:val="DBDE5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9D"/>
    <w:rsid w:val="00000399"/>
    <w:rsid w:val="0004548C"/>
    <w:rsid w:val="00060B95"/>
    <w:rsid w:val="0007026C"/>
    <w:rsid w:val="00085297"/>
    <w:rsid w:val="00093F63"/>
    <w:rsid w:val="000C22AC"/>
    <w:rsid w:val="000D1875"/>
    <w:rsid w:val="000D6FE0"/>
    <w:rsid w:val="000F2F4F"/>
    <w:rsid w:val="000F59B3"/>
    <w:rsid w:val="000F651F"/>
    <w:rsid w:val="00114F86"/>
    <w:rsid w:val="00142DAD"/>
    <w:rsid w:val="00143621"/>
    <w:rsid w:val="00180C3F"/>
    <w:rsid w:val="00192515"/>
    <w:rsid w:val="001C3E75"/>
    <w:rsid w:val="001D021F"/>
    <w:rsid w:val="001D47DF"/>
    <w:rsid w:val="001D6539"/>
    <w:rsid w:val="001E5359"/>
    <w:rsid w:val="00202D38"/>
    <w:rsid w:val="00205B45"/>
    <w:rsid w:val="00206710"/>
    <w:rsid w:val="002567D8"/>
    <w:rsid w:val="002606D5"/>
    <w:rsid w:val="002826BE"/>
    <w:rsid w:val="00293072"/>
    <w:rsid w:val="002B0D12"/>
    <w:rsid w:val="002C5BC1"/>
    <w:rsid w:val="002D3FAD"/>
    <w:rsid w:val="002F096F"/>
    <w:rsid w:val="00314B8C"/>
    <w:rsid w:val="0031653A"/>
    <w:rsid w:val="00342811"/>
    <w:rsid w:val="00354334"/>
    <w:rsid w:val="00377948"/>
    <w:rsid w:val="00384EFC"/>
    <w:rsid w:val="0039733C"/>
    <w:rsid w:val="003C2EEF"/>
    <w:rsid w:val="003D27C7"/>
    <w:rsid w:val="003D6487"/>
    <w:rsid w:val="003F0F3C"/>
    <w:rsid w:val="0041236E"/>
    <w:rsid w:val="00451644"/>
    <w:rsid w:val="004631A8"/>
    <w:rsid w:val="004701D7"/>
    <w:rsid w:val="004712E0"/>
    <w:rsid w:val="004740AA"/>
    <w:rsid w:val="00475536"/>
    <w:rsid w:val="00481A23"/>
    <w:rsid w:val="00483ADD"/>
    <w:rsid w:val="00487DCA"/>
    <w:rsid w:val="004A071D"/>
    <w:rsid w:val="004A433F"/>
    <w:rsid w:val="004A7BAE"/>
    <w:rsid w:val="004B0446"/>
    <w:rsid w:val="004B574B"/>
    <w:rsid w:val="004B6C34"/>
    <w:rsid w:val="004D315E"/>
    <w:rsid w:val="004D5579"/>
    <w:rsid w:val="004E485A"/>
    <w:rsid w:val="00520672"/>
    <w:rsid w:val="00522704"/>
    <w:rsid w:val="005235EB"/>
    <w:rsid w:val="005376E9"/>
    <w:rsid w:val="005554FC"/>
    <w:rsid w:val="00581AFA"/>
    <w:rsid w:val="00590282"/>
    <w:rsid w:val="005B4278"/>
    <w:rsid w:val="005C0A47"/>
    <w:rsid w:val="005D0C76"/>
    <w:rsid w:val="006048B1"/>
    <w:rsid w:val="0060756C"/>
    <w:rsid w:val="00614F1A"/>
    <w:rsid w:val="00614FFD"/>
    <w:rsid w:val="00620AD1"/>
    <w:rsid w:val="00622F5A"/>
    <w:rsid w:val="00625239"/>
    <w:rsid w:val="00650E18"/>
    <w:rsid w:val="00652402"/>
    <w:rsid w:val="0068252F"/>
    <w:rsid w:val="00686D3B"/>
    <w:rsid w:val="00694439"/>
    <w:rsid w:val="00697376"/>
    <w:rsid w:val="006A3A93"/>
    <w:rsid w:val="006B2465"/>
    <w:rsid w:val="006E7205"/>
    <w:rsid w:val="006F22BB"/>
    <w:rsid w:val="00731190"/>
    <w:rsid w:val="00770B07"/>
    <w:rsid w:val="0077439D"/>
    <w:rsid w:val="007819FD"/>
    <w:rsid w:val="00785606"/>
    <w:rsid w:val="007968C9"/>
    <w:rsid w:val="007A634B"/>
    <w:rsid w:val="007A7CF7"/>
    <w:rsid w:val="007B077A"/>
    <w:rsid w:val="007E0E63"/>
    <w:rsid w:val="00821D38"/>
    <w:rsid w:val="008271C4"/>
    <w:rsid w:val="0087163D"/>
    <w:rsid w:val="00882844"/>
    <w:rsid w:val="00884C34"/>
    <w:rsid w:val="008C2D49"/>
    <w:rsid w:val="008C408A"/>
    <w:rsid w:val="008C53B3"/>
    <w:rsid w:val="008C6C6A"/>
    <w:rsid w:val="008E30E5"/>
    <w:rsid w:val="008E6DA8"/>
    <w:rsid w:val="008F22E2"/>
    <w:rsid w:val="008F5710"/>
    <w:rsid w:val="00974FB2"/>
    <w:rsid w:val="00995A94"/>
    <w:rsid w:val="009C71B7"/>
    <w:rsid w:val="00A026EB"/>
    <w:rsid w:val="00A323AA"/>
    <w:rsid w:val="00A57F7C"/>
    <w:rsid w:val="00A652C7"/>
    <w:rsid w:val="00A66CDE"/>
    <w:rsid w:val="00A70462"/>
    <w:rsid w:val="00A75045"/>
    <w:rsid w:val="00A751F1"/>
    <w:rsid w:val="00A84300"/>
    <w:rsid w:val="00AD6272"/>
    <w:rsid w:val="00AD776A"/>
    <w:rsid w:val="00AF7E9B"/>
    <w:rsid w:val="00B02B67"/>
    <w:rsid w:val="00B05EE9"/>
    <w:rsid w:val="00B30C46"/>
    <w:rsid w:val="00B369E4"/>
    <w:rsid w:val="00B63399"/>
    <w:rsid w:val="00B66DDA"/>
    <w:rsid w:val="00B862E3"/>
    <w:rsid w:val="00BC32E4"/>
    <w:rsid w:val="00C30797"/>
    <w:rsid w:val="00C357E6"/>
    <w:rsid w:val="00C632A3"/>
    <w:rsid w:val="00C647FA"/>
    <w:rsid w:val="00C76FFC"/>
    <w:rsid w:val="00C908A0"/>
    <w:rsid w:val="00CA28C5"/>
    <w:rsid w:val="00CC46BE"/>
    <w:rsid w:val="00CD2664"/>
    <w:rsid w:val="00D12529"/>
    <w:rsid w:val="00D16E0E"/>
    <w:rsid w:val="00D5025B"/>
    <w:rsid w:val="00D53C1B"/>
    <w:rsid w:val="00D8280C"/>
    <w:rsid w:val="00D952C5"/>
    <w:rsid w:val="00DC124D"/>
    <w:rsid w:val="00DE7586"/>
    <w:rsid w:val="00DF72B2"/>
    <w:rsid w:val="00E212BE"/>
    <w:rsid w:val="00E31D43"/>
    <w:rsid w:val="00E6256F"/>
    <w:rsid w:val="00E91B0E"/>
    <w:rsid w:val="00EA4A89"/>
    <w:rsid w:val="00EB7F14"/>
    <w:rsid w:val="00EC011F"/>
    <w:rsid w:val="00ED4574"/>
    <w:rsid w:val="00F00BE3"/>
    <w:rsid w:val="00F04E80"/>
    <w:rsid w:val="00F05EFD"/>
    <w:rsid w:val="00F10CB7"/>
    <w:rsid w:val="00F23773"/>
    <w:rsid w:val="00F5059E"/>
    <w:rsid w:val="00F554C9"/>
    <w:rsid w:val="00F67EF9"/>
    <w:rsid w:val="00F73BD0"/>
    <w:rsid w:val="00F94A79"/>
    <w:rsid w:val="00FA0F62"/>
    <w:rsid w:val="00FA64EB"/>
    <w:rsid w:val="00FB764E"/>
    <w:rsid w:val="00FD5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93FF"/>
  <w15:docId w15:val="{69EA4C72-B993-4926-A660-B13FCDA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7439D"/>
    <w:pPr>
      <w:spacing w:before="100" w:beforeAutospacing="1" w:after="100" w:afterAutospacing="1"/>
    </w:pPr>
    <w:rPr>
      <w:rFonts w:ascii="Arial Unicode MS" w:eastAsia="Arial Unicode MS" w:hAnsi="Arial Unicode MS" w:cs="Arial Unicode MS"/>
      <w:lang w:val="en-GB" w:eastAsia="en-US"/>
    </w:rPr>
  </w:style>
  <w:style w:type="paragraph" w:styleId="Header">
    <w:name w:val="header"/>
    <w:basedOn w:val="Normal"/>
    <w:link w:val="HeaderChar"/>
    <w:uiPriority w:val="99"/>
    <w:unhideWhenUsed/>
    <w:rsid w:val="00CA28C5"/>
    <w:pPr>
      <w:tabs>
        <w:tab w:val="center" w:pos="4153"/>
        <w:tab w:val="right" w:pos="8306"/>
      </w:tabs>
    </w:pPr>
  </w:style>
  <w:style w:type="character" w:customStyle="1" w:styleId="HeaderChar">
    <w:name w:val="Header Char"/>
    <w:basedOn w:val="DefaultParagraphFont"/>
    <w:link w:val="Header"/>
    <w:uiPriority w:val="99"/>
    <w:rsid w:val="00CA28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A28C5"/>
    <w:pPr>
      <w:tabs>
        <w:tab w:val="center" w:pos="4153"/>
        <w:tab w:val="right" w:pos="8306"/>
      </w:tabs>
    </w:pPr>
  </w:style>
  <w:style w:type="character" w:customStyle="1" w:styleId="FooterChar">
    <w:name w:val="Footer Char"/>
    <w:basedOn w:val="DefaultParagraphFont"/>
    <w:link w:val="Footer"/>
    <w:uiPriority w:val="99"/>
    <w:rsid w:val="00CA28C5"/>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5710"/>
    <w:pPr>
      <w:ind w:left="720"/>
      <w:contextualSpacing/>
    </w:pPr>
  </w:style>
  <w:style w:type="character" w:styleId="CommentReference">
    <w:name w:val="annotation reference"/>
    <w:basedOn w:val="DefaultParagraphFont"/>
    <w:uiPriority w:val="99"/>
    <w:semiHidden/>
    <w:unhideWhenUsed/>
    <w:rsid w:val="00F05EFD"/>
    <w:rPr>
      <w:sz w:val="16"/>
      <w:szCs w:val="16"/>
    </w:rPr>
  </w:style>
  <w:style w:type="paragraph" w:styleId="CommentText">
    <w:name w:val="annotation text"/>
    <w:basedOn w:val="Normal"/>
    <w:link w:val="CommentTextChar"/>
    <w:uiPriority w:val="99"/>
    <w:semiHidden/>
    <w:unhideWhenUsed/>
    <w:rsid w:val="00F05EFD"/>
    <w:rPr>
      <w:sz w:val="20"/>
      <w:szCs w:val="20"/>
    </w:rPr>
  </w:style>
  <w:style w:type="character" w:customStyle="1" w:styleId="CommentTextChar">
    <w:name w:val="Comment Text Char"/>
    <w:basedOn w:val="DefaultParagraphFont"/>
    <w:link w:val="CommentText"/>
    <w:uiPriority w:val="99"/>
    <w:semiHidden/>
    <w:rsid w:val="00F05EF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05EFD"/>
    <w:rPr>
      <w:b/>
      <w:bCs/>
    </w:rPr>
  </w:style>
  <w:style w:type="character" w:customStyle="1" w:styleId="CommentSubjectChar">
    <w:name w:val="Comment Subject Char"/>
    <w:basedOn w:val="CommentTextChar"/>
    <w:link w:val="CommentSubject"/>
    <w:uiPriority w:val="99"/>
    <w:semiHidden/>
    <w:rsid w:val="00F05EF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5EFD"/>
    <w:rPr>
      <w:rFonts w:ascii="Tahoma" w:hAnsi="Tahoma" w:cs="Tahoma"/>
      <w:sz w:val="16"/>
      <w:szCs w:val="16"/>
    </w:rPr>
  </w:style>
  <w:style w:type="character" w:customStyle="1" w:styleId="BalloonTextChar">
    <w:name w:val="Balloon Text Char"/>
    <w:basedOn w:val="DefaultParagraphFont"/>
    <w:link w:val="BalloonText"/>
    <w:uiPriority w:val="99"/>
    <w:semiHidden/>
    <w:rsid w:val="00F05EFD"/>
    <w:rPr>
      <w:rFonts w:ascii="Tahoma" w:eastAsia="Times New Roman" w:hAnsi="Tahoma" w:cs="Tahoma"/>
      <w:sz w:val="16"/>
      <w:szCs w:val="16"/>
      <w:lang w:eastAsia="lv-LV"/>
    </w:rPr>
  </w:style>
  <w:style w:type="character" w:styleId="Hyperlink">
    <w:name w:val="Hyperlink"/>
    <w:basedOn w:val="DefaultParagraphFont"/>
    <w:uiPriority w:val="99"/>
    <w:unhideWhenUsed/>
    <w:rsid w:val="00142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845D-642B-403F-8889-3542F0B2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5842</Words>
  <Characters>3331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2006.gada 31.oktobra noteikumos Nr.884 „Kārtība, kādā tiek veikta informācijas apmaiņa tiešo nodokļu jomā ar Eiropas Savienības dalībvalstīm un valstīm, ar kurām ir noslēgti starptautiskie līgumi par nodokļu dubultās uzlikšanas</vt:lpstr>
    </vt:vector>
  </TitlesOfParts>
  <Company>Finanšu ministrija</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dc:title>
  <dc:subject>Noteikumu projekts</dc:subject>
  <dc:creator>Roberts Auziņš</dc:creator>
  <dc:description>67083919
Roberts.Auzins@fm.gov.lv</dc:description>
  <cp:lastModifiedBy>Auziņš Roberts</cp:lastModifiedBy>
  <cp:revision>10</cp:revision>
  <cp:lastPrinted>2013-04-02T15:59:00Z</cp:lastPrinted>
  <dcterms:created xsi:type="dcterms:W3CDTF">2013-03-28T08:00:00Z</dcterms:created>
  <dcterms:modified xsi:type="dcterms:W3CDTF">2013-04-03T15:08:00Z</dcterms:modified>
</cp:coreProperties>
</file>