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95" w:rsidRPr="00063C5A" w:rsidRDefault="00C72495" w:rsidP="00C72495">
      <w:pPr>
        <w:ind w:right="-10"/>
        <w:jc w:val="right"/>
        <w:rPr>
          <w:lang w:val="lv-LV"/>
        </w:rPr>
      </w:pPr>
      <w:bookmarkStart w:id="0" w:name="_GoBack"/>
      <w:bookmarkEnd w:id="0"/>
      <w:r>
        <w:rPr>
          <w:color w:val="000000"/>
          <w:lang w:val="lv-LV"/>
        </w:rPr>
        <w:t>1</w:t>
      </w:r>
      <w:r w:rsidRPr="00063C5A">
        <w:rPr>
          <w:lang w:val="lv-LV"/>
        </w:rPr>
        <w:t>.pielikums</w:t>
      </w:r>
    </w:p>
    <w:p w:rsidR="00C72495" w:rsidRPr="00063C5A" w:rsidRDefault="00C72495" w:rsidP="00C72495">
      <w:pPr>
        <w:ind w:right="-10"/>
        <w:jc w:val="right"/>
        <w:rPr>
          <w:lang w:val="lv-LV"/>
        </w:rPr>
      </w:pPr>
      <w:r w:rsidRPr="00063C5A">
        <w:rPr>
          <w:lang w:val="lv-LV"/>
        </w:rPr>
        <w:t>Ministru kabineta</w:t>
      </w:r>
    </w:p>
    <w:p w:rsidR="00C72495" w:rsidRPr="00063C5A" w:rsidRDefault="00C72495" w:rsidP="00C72495">
      <w:pPr>
        <w:ind w:right="-10"/>
        <w:jc w:val="right"/>
        <w:rPr>
          <w:lang w:val="lv-LV"/>
        </w:rPr>
      </w:pPr>
      <w:r w:rsidRPr="00063C5A">
        <w:rPr>
          <w:lang w:val="lv-LV"/>
        </w:rPr>
        <w:t>201</w:t>
      </w:r>
      <w:r w:rsidR="0013680E">
        <w:rPr>
          <w:lang w:val="lv-LV"/>
        </w:rPr>
        <w:t>3</w:t>
      </w:r>
      <w:r w:rsidRPr="00063C5A">
        <w:rPr>
          <w:lang w:val="lv-LV"/>
        </w:rPr>
        <w:t>.gada ___._______</w:t>
      </w:r>
    </w:p>
    <w:p w:rsidR="00C72495" w:rsidRPr="00063C5A" w:rsidRDefault="00C72495" w:rsidP="00C72495">
      <w:pPr>
        <w:tabs>
          <w:tab w:val="left" w:pos="6750"/>
        </w:tabs>
        <w:jc w:val="right"/>
        <w:rPr>
          <w:lang w:val="lv-LV"/>
        </w:rPr>
      </w:pPr>
      <w:r w:rsidRPr="00063C5A">
        <w:rPr>
          <w:lang w:val="lv-LV"/>
        </w:rPr>
        <w:t>noteikumiem Nr.___</w:t>
      </w:r>
    </w:p>
    <w:p w:rsidR="00C72495" w:rsidRDefault="00C72495" w:rsidP="00C72495">
      <w:pPr>
        <w:ind w:right="-10"/>
        <w:jc w:val="center"/>
        <w:rPr>
          <w:lang w:val="lv-LV"/>
        </w:rPr>
      </w:pPr>
    </w:p>
    <w:p w:rsidR="00C72495" w:rsidRDefault="0013680E" w:rsidP="0013680E">
      <w:pPr>
        <w:tabs>
          <w:tab w:val="left" w:pos="6789"/>
        </w:tabs>
        <w:ind w:right="-10"/>
        <w:rPr>
          <w:lang w:val="lv-LV"/>
        </w:rPr>
      </w:pPr>
      <w:r>
        <w:rPr>
          <w:lang w:val="lv-LV"/>
        </w:rPr>
        <w:tab/>
      </w:r>
    </w:p>
    <w:p w:rsidR="00C72495" w:rsidRPr="00063C5A" w:rsidRDefault="00C72495" w:rsidP="00C72495">
      <w:pPr>
        <w:ind w:right="-10"/>
        <w:jc w:val="center"/>
        <w:rPr>
          <w:b/>
          <w:lang w:val="lv-LV"/>
        </w:rPr>
      </w:pPr>
      <w:r w:rsidRPr="00063C5A">
        <w:rPr>
          <w:b/>
          <w:lang w:val="lv-LV"/>
        </w:rPr>
        <w:t>Ziņojums par konstatētajām neatbilstībām</w:t>
      </w:r>
    </w:p>
    <w:p w:rsidR="00C72495" w:rsidRPr="00063C5A" w:rsidRDefault="00C72495" w:rsidP="00C72495">
      <w:pPr>
        <w:ind w:right="462"/>
        <w:jc w:val="both"/>
        <w:rPr>
          <w:i/>
          <w:lang w:val="lv-LV"/>
        </w:rPr>
      </w:pPr>
    </w:p>
    <w:p w:rsidR="00C72495" w:rsidRPr="00063C5A" w:rsidRDefault="00C72495" w:rsidP="00C72495">
      <w:pPr>
        <w:ind w:right="462"/>
        <w:jc w:val="both"/>
        <w:rPr>
          <w:i/>
          <w:lang w:val="lv-LV"/>
        </w:rPr>
      </w:pPr>
    </w:p>
    <w:tbl>
      <w:tblPr>
        <w:tblW w:w="918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2851"/>
        <w:gridCol w:w="968"/>
        <w:gridCol w:w="8"/>
      </w:tblGrid>
      <w:tr w:rsidR="00C72495" w:rsidRPr="004A6AB6" w:rsidTr="00E3062B">
        <w:trPr>
          <w:trHeight w:val="113"/>
        </w:trPr>
        <w:tc>
          <w:tcPr>
            <w:tcW w:w="9184" w:type="dxa"/>
            <w:gridSpan w:val="4"/>
            <w:shd w:val="clear" w:color="auto" w:fill="0C0C0C"/>
          </w:tcPr>
          <w:p w:rsidR="00C72495" w:rsidRPr="00063C5A" w:rsidRDefault="00C72495" w:rsidP="00E3062B">
            <w:pPr>
              <w:rPr>
                <w:b/>
                <w:color w:val="FFFFFF"/>
                <w:lang w:val="lv-LV"/>
              </w:rPr>
            </w:pPr>
            <w:r w:rsidRPr="00063C5A">
              <w:rPr>
                <w:b/>
                <w:color w:val="FFFFFF"/>
                <w:lang w:val="lv-LV"/>
              </w:rPr>
              <w:t xml:space="preserve">1. </w:t>
            </w:r>
            <w:r>
              <w:rPr>
                <w:b/>
                <w:color w:val="FFFFFF"/>
                <w:lang w:val="lv-LV"/>
              </w:rPr>
              <w:t>I</w:t>
            </w:r>
            <w:r w:rsidRPr="00063C5A">
              <w:rPr>
                <w:b/>
                <w:color w:val="FFFFFF"/>
                <w:lang w:val="lv-LV"/>
              </w:rPr>
              <w:t>nstitūcijas nosaukums</w:t>
            </w:r>
            <w:r>
              <w:rPr>
                <w:b/>
                <w:color w:val="FFFFFF"/>
                <w:lang w:val="lv-LV"/>
              </w:rPr>
              <w:t>, kas iesniedz ziņojumu</w:t>
            </w:r>
          </w:p>
        </w:tc>
      </w:tr>
      <w:tr w:rsidR="00C72495" w:rsidRPr="004A6AB6" w:rsidTr="00E3062B">
        <w:tblPrEx>
          <w:tblLook w:val="0000" w:firstRow="0" w:lastRow="0" w:firstColumn="0" w:lastColumn="0" w:noHBand="0" w:noVBand="0"/>
        </w:tblPrEx>
        <w:trPr>
          <w:gridAfter w:val="1"/>
          <w:wAfter w:w="8" w:type="dxa"/>
          <w:trHeight w:val="277"/>
        </w:trPr>
        <w:tc>
          <w:tcPr>
            <w:tcW w:w="9176" w:type="dxa"/>
            <w:gridSpan w:val="3"/>
          </w:tcPr>
          <w:p w:rsidR="00C72495" w:rsidRPr="00063C5A" w:rsidRDefault="00C72495" w:rsidP="00E3062B">
            <w:pPr>
              <w:ind w:left="6"/>
              <w:rPr>
                <w:lang w:val="lv-LV"/>
              </w:rPr>
            </w:pPr>
          </w:p>
          <w:p w:rsidR="00C72495" w:rsidRPr="00063C5A" w:rsidRDefault="00C72495" w:rsidP="00E3062B">
            <w:pPr>
              <w:ind w:left="6"/>
              <w:rPr>
                <w:lang w:val="lv-LV"/>
              </w:rPr>
            </w:pPr>
          </w:p>
          <w:p w:rsidR="00C72495" w:rsidRPr="00063C5A" w:rsidRDefault="00C72495" w:rsidP="00E3062B">
            <w:pPr>
              <w:ind w:left="6"/>
              <w:rPr>
                <w:lang w:val="lv-LV"/>
              </w:rPr>
            </w:pPr>
          </w:p>
          <w:p w:rsidR="00C72495" w:rsidRPr="00063C5A" w:rsidRDefault="00C72495" w:rsidP="00E3062B">
            <w:pPr>
              <w:ind w:left="6"/>
              <w:rPr>
                <w:lang w:val="lv-LV"/>
              </w:rPr>
            </w:pPr>
          </w:p>
        </w:tc>
      </w:tr>
      <w:tr w:rsidR="00C72495" w:rsidRPr="004A6AB6" w:rsidTr="00E3062B">
        <w:trPr>
          <w:gridAfter w:val="1"/>
          <w:wAfter w:w="8" w:type="dxa"/>
          <w:trHeight w:val="112"/>
        </w:trPr>
        <w:tc>
          <w:tcPr>
            <w:tcW w:w="9176" w:type="dxa"/>
            <w:gridSpan w:val="3"/>
            <w:shd w:val="clear" w:color="auto" w:fill="0C0C0C"/>
          </w:tcPr>
          <w:p w:rsidR="00C72495" w:rsidRPr="00063C5A" w:rsidRDefault="00C72495" w:rsidP="00E3062B">
            <w:pPr>
              <w:rPr>
                <w:b/>
                <w:color w:val="FFFFFF"/>
                <w:lang w:val="lv-LV"/>
              </w:rPr>
            </w:pPr>
            <w:r w:rsidRPr="00063C5A">
              <w:rPr>
                <w:b/>
                <w:color w:val="FFFFFF"/>
                <w:lang w:val="lv-LV"/>
              </w:rPr>
              <w:t xml:space="preserve">2. </w:t>
            </w:r>
            <w:r>
              <w:rPr>
                <w:b/>
                <w:color w:val="FFFFFF"/>
                <w:lang w:val="lv-LV"/>
              </w:rPr>
              <w:t>Z</w:t>
            </w:r>
            <w:r w:rsidRPr="00063C5A">
              <w:rPr>
                <w:b/>
                <w:color w:val="FFFFFF"/>
                <w:lang w:val="lv-LV"/>
              </w:rPr>
              <w:t>iņojuma veids (atzīmēt vienu iespējamo)</w:t>
            </w:r>
          </w:p>
        </w:tc>
      </w:tr>
      <w:tr w:rsidR="00C72495" w:rsidRPr="004A6AB6" w:rsidTr="00E3062B">
        <w:tc>
          <w:tcPr>
            <w:tcW w:w="8208" w:type="dxa"/>
            <w:gridSpan w:val="2"/>
          </w:tcPr>
          <w:p w:rsidR="00C72495" w:rsidRPr="00322F1B" w:rsidRDefault="00C72495" w:rsidP="00E3062B">
            <w:pPr>
              <w:pStyle w:val="Footer"/>
              <w:rPr>
                <w:sz w:val="20"/>
                <w:lang w:val="lv-LV"/>
              </w:rPr>
            </w:pPr>
            <w:r w:rsidRPr="00063C5A">
              <w:rPr>
                <w:lang w:val="lv-LV"/>
              </w:rPr>
              <w:t xml:space="preserve">Tūlītējais ziņojums par neatbilstībām atbilstoši </w:t>
            </w:r>
            <w:r w:rsidRPr="001D07DA">
              <w:rPr>
                <w:lang w:val="lv-LV"/>
              </w:rPr>
              <w:t>Ministru kabineta noteikumu „</w:t>
            </w:r>
            <w:r w:rsidR="00F53273" w:rsidRPr="00F53273">
              <w:rPr>
                <w:bCs/>
                <w:lang w:val="lv-LV"/>
              </w:rPr>
              <w:t>Eiropas Ekonomikas zonas finanšu instrumenta un Norvēģijas finanšu instrumenta 2009.-2014.gada perioda uzraudzības noteikumi</w:t>
            </w:r>
            <w:r w:rsidRPr="00347207">
              <w:rPr>
                <w:bCs/>
                <w:lang w:val="lv-LV"/>
              </w:rPr>
              <w:t xml:space="preserve">” </w:t>
            </w:r>
            <w:r w:rsidR="004A6AB6" w:rsidRPr="00835C13">
              <w:rPr>
                <w:bCs/>
                <w:lang w:val="lv-LV"/>
              </w:rPr>
              <w:t>2</w:t>
            </w:r>
            <w:r w:rsidR="005C71BB" w:rsidRPr="00835C13">
              <w:rPr>
                <w:bCs/>
                <w:lang w:val="lv-LV"/>
              </w:rPr>
              <w:t>4</w:t>
            </w:r>
            <w:r w:rsidRPr="00835C13">
              <w:rPr>
                <w:bCs/>
                <w:lang w:val="lv-LV"/>
              </w:rPr>
              <w:t>.</w:t>
            </w:r>
            <w:r w:rsidRPr="001D07DA">
              <w:rPr>
                <w:bCs/>
                <w:lang w:val="lv-LV"/>
              </w:rPr>
              <w:t>punktam</w:t>
            </w:r>
          </w:p>
          <w:p w:rsidR="00C72495" w:rsidRDefault="00C72495" w:rsidP="00E3062B">
            <w:pPr>
              <w:rPr>
                <w:lang w:val="lv-LV"/>
              </w:rPr>
            </w:pPr>
          </w:p>
          <w:p w:rsidR="00C72495" w:rsidRPr="00063C5A" w:rsidRDefault="00C72495" w:rsidP="00E3062B">
            <w:pPr>
              <w:rPr>
                <w:lang w:val="lv-LV"/>
              </w:rPr>
            </w:pPr>
          </w:p>
        </w:tc>
        <w:tc>
          <w:tcPr>
            <w:tcW w:w="976" w:type="dxa"/>
            <w:gridSpan w:val="2"/>
          </w:tcPr>
          <w:p w:rsidR="00C72495" w:rsidRDefault="00C72495" w:rsidP="00E3062B">
            <w:pPr>
              <w:rPr>
                <w:lang w:val="lv-LV"/>
              </w:rPr>
            </w:pPr>
          </w:p>
          <w:p w:rsidR="00C72495" w:rsidRDefault="00C72495" w:rsidP="00E3062B">
            <w:pPr>
              <w:rPr>
                <w:lang w:val="lv-LV"/>
              </w:rPr>
            </w:pPr>
          </w:p>
          <w:p w:rsidR="00C72495" w:rsidRDefault="00C72495" w:rsidP="00E3062B">
            <w:pPr>
              <w:rPr>
                <w:lang w:val="lv-LV"/>
              </w:rPr>
            </w:pPr>
          </w:p>
          <w:p w:rsidR="00C72495" w:rsidRDefault="00C72495" w:rsidP="00E3062B">
            <w:pPr>
              <w:rPr>
                <w:lang w:val="lv-LV"/>
              </w:rPr>
            </w:pPr>
          </w:p>
          <w:p w:rsidR="00C72495" w:rsidRDefault="00C72495" w:rsidP="00E3062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tblGrid>
            <w:tr w:rsidR="00C72495" w:rsidRPr="004A6AB6" w:rsidTr="00E3062B">
              <w:tc>
                <w:tcPr>
                  <w:tcW w:w="484" w:type="dxa"/>
                  <w:shd w:val="clear" w:color="auto" w:fill="auto"/>
                </w:tcPr>
                <w:p w:rsidR="00C72495" w:rsidRPr="009D7DEF" w:rsidRDefault="00C72495" w:rsidP="00E3062B">
                  <w:pPr>
                    <w:rPr>
                      <w:lang w:val="lv-LV"/>
                    </w:rPr>
                  </w:pPr>
                </w:p>
              </w:tc>
            </w:tr>
          </w:tbl>
          <w:p w:rsidR="00C72495" w:rsidRPr="00063C5A" w:rsidRDefault="00C72495" w:rsidP="00E3062B">
            <w:pPr>
              <w:rPr>
                <w:lang w:val="lv-LV"/>
              </w:rPr>
            </w:pPr>
          </w:p>
        </w:tc>
      </w:tr>
      <w:tr w:rsidR="00C72495" w:rsidRPr="00DC3D35" w:rsidTr="00E3062B">
        <w:tc>
          <w:tcPr>
            <w:tcW w:w="8208" w:type="dxa"/>
            <w:gridSpan w:val="2"/>
          </w:tcPr>
          <w:p w:rsidR="00C72495" w:rsidRDefault="00C72495" w:rsidP="00E3062B">
            <w:pPr>
              <w:rPr>
                <w:lang w:val="lv-LV"/>
              </w:rPr>
            </w:pPr>
            <w:r w:rsidRPr="00063C5A">
              <w:rPr>
                <w:lang w:val="lv-LV"/>
              </w:rPr>
              <w:t xml:space="preserve">Regulārais ziņojums par neatbilstībām atbilstoši </w:t>
            </w:r>
            <w:r w:rsidRPr="001D07DA">
              <w:rPr>
                <w:lang w:val="lv-LV"/>
              </w:rPr>
              <w:t>Ministru kabineta noteikumu „</w:t>
            </w:r>
            <w:r w:rsidR="00F53273" w:rsidRPr="00F53273">
              <w:rPr>
                <w:bCs/>
                <w:lang w:val="lv-LV"/>
              </w:rPr>
              <w:t>Eiropas Ekonomikas zonas finanšu instrumenta un Norvēģijas finanšu instrumenta 2009.-2014.gada perioda uzraudzības noteikumi</w:t>
            </w:r>
            <w:r w:rsidRPr="00347207">
              <w:rPr>
                <w:bCs/>
                <w:lang w:val="lv-LV"/>
              </w:rPr>
              <w:t xml:space="preserve">” </w:t>
            </w:r>
            <w:r w:rsidRPr="00835C13">
              <w:rPr>
                <w:bCs/>
                <w:lang w:val="lv-LV"/>
              </w:rPr>
              <w:t>2</w:t>
            </w:r>
            <w:r w:rsidR="005C71BB" w:rsidRPr="00835C13">
              <w:rPr>
                <w:bCs/>
                <w:lang w:val="lv-LV"/>
              </w:rPr>
              <w:t>6</w:t>
            </w:r>
            <w:r w:rsidRPr="00835C13">
              <w:rPr>
                <w:bCs/>
                <w:lang w:val="lv-LV"/>
              </w:rPr>
              <w:t>.</w:t>
            </w:r>
            <w:r w:rsidRPr="001D07DA">
              <w:rPr>
                <w:bCs/>
                <w:lang w:val="lv-LV"/>
              </w:rPr>
              <w:t>punktam</w:t>
            </w:r>
          </w:p>
          <w:p w:rsidR="00C72495" w:rsidRDefault="00C72495" w:rsidP="00E3062B">
            <w:pPr>
              <w:rPr>
                <w:lang w:val="lv-LV"/>
              </w:rPr>
            </w:pPr>
          </w:p>
          <w:p w:rsidR="00C72495" w:rsidRPr="00063C5A" w:rsidRDefault="00C72495" w:rsidP="00E3062B">
            <w:pPr>
              <w:rPr>
                <w:lang w:val="lv-LV"/>
              </w:rPr>
            </w:pPr>
          </w:p>
        </w:tc>
        <w:tc>
          <w:tcPr>
            <w:tcW w:w="976" w:type="dxa"/>
            <w:gridSpan w:val="2"/>
          </w:tcPr>
          <w:p w:rsidR="00C72495" w:rsidRDefault="00C72495" w:rsidP="00E3062B">
            <w:pPr>
              <w:rPr>
                <w:lang w:val="lv-LV"/>
              </w:rPr>
            </w:pPr>
          </w:p>
          <w:p w:rsidR="00C72495" w:rsidRDefault="00C72495" w:rsidP="00E3062B">
            <w:pPr>
              <w:rPr>
                <w:lang w:val="lv-LV"/>
              </w:rPr>
            </w:pPr>
          </w:p>
          <w:p w:rsidR="00C72495" w:rsidRDefault="00C72495" w:rsidP="00E3062B">
            <w:pPr>
              <w:rPr>
                <w:lang w:val="lv-LV"/>
              </w:rPr>
            </w:pPr>
          </w:p>
          <w:p w:rsidR="00C72495" w:rsidRDefault="00C72495" w:rsidP="00E3062B">
            <w:pPr>
              <w:rPr>
                <w:lang w:val="lv-LV"/>
              </w:rPr>
            </w:pPr>
          </w:p>
          <w:p w:rsidR="00C72495" w:rsidRDefault="00C72495" w:rsidP="00E3062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tblGrid>
            <w:tr w:rsidR="00C72495" w:rsidRPr="00DC3D35" w:rsidTr="00E3062B">
              <w:tc>
                <w:tcPr>
                  <w:tcW w:w="484" w:type="dxa"/>
                  <w:shd w:val="clear" w:color="auto" w:fill="auto"/>
                </w:tcPr>
                <w:p w:rsidR="00C72495" w:rsidRPr="009D7DEF" w:rsidRDefault="00C72495" w:rsidP="00E3062B">
                  <w:pPr>
                    <w:rPr>
                      <w:lang w:val="lv-LV"/>
                    </w:rPr>
                  </w:pPr>
                </w:p>
              </w:tc>
            </w:tr>
          </w:tbl>
          <w:p w:rsidR="00C72495" w:rsidRPr="00063C5A" w:rsidRDefault="00C72495" w:rsidP="00E3062B">
            <w:pPr>
              <w:rPr>
                <w:lang w:val="lv-LV"/>
              </w:rPr>
            </w:pPr>
          </w:p>
        </w:tc>
      </w:tr>
      <w:tr w:rsidR="00C72495" w:rsidRPr="00DC3D35" w:rsidTr="00E3062B">
        <w:trPr>
          <w:gridAfter w:val="1"/>
          <w:wAfter w:w="8" w:type="dxa"/>
          <w:trHeight w:val="90"/>
        </w:trPr>
        <w:tc>
          <w:tcPr>
            <w:tcW w:w="9176" w:type="dxa"/>
            <w:gridSpan w:val="3"/>
            <w:tcBorders>
              <w:bottom w:val="single" w:sz="4" w:space="0" w:color="auto"/>
            </w:tcBorders>
          </w:tcPr>
          <w:p w:rsidR="00C72495" w:rsidRPr="00063C5A" w:rsidRDefault="00C72495" w:rsidP="00E3062B">
            <w:pPr>
              <w:rPr>
                <w:lang w:val="lv-LV"/>
              </w:rPr>
            </w:pPr>
          </w:p>
        </w:tc>
      </w:tr>
      <w:tr w:rsidR="00C72495" w:rsidRPr="00063C5A" w:rsidTr="00E3062B">
        <w:trPr>
          <w:gridAfter w:val="1"/>
          <w:wAfter w:w="8" w:type="dxa"/>
          <w:trHeight w:val="90"/>
        </w:trPr>
        <w:tc>
          <w:tcPr>
            <w:tcW w:w="9176" w:type="dxa"/>
            <w:gridSpan w:val="3"/>
            <w:tcBorders>
              <w:bottom w:val="single" w:sz="4" w:space="0" w:color="auto"/>
            </w:tcBorders>
            <w:shd w:val="clear" w:color="auto" w:fill="000000"/>
          </w:tcPr>
          <w:p w:rsidR="00C72495" w:rsidRPr="00063C5A" w:rsidRDefault="00C72495" w:rsidP="00E3062B">
            <w:pPr>
              <w:rPr>
                <w:b/>
                <w:lang w:val="lv-LV"/>
              </w:rPr>
            </w:pPr>
            <w:r w:rsidRPr="00063C5A">
              <w:rPr>
                <w:b/>
                <w:lang w:val="lv-LV"/>
              </w:rPr>
              <w:t>3. Ziņojuma periods un numurs</w:t>
            </w:r>
          </w:p>
        </w:tc>
      </w:tr>
      <w:tr w:rsidR="00C72495" w:rsidRPr="00063C5A" w:rsidTr="00E3062B">
        <w:trPr>
          <w:gridAfter w:val="1"/>
          <w:wAfter w:w="8" w:type="dxa"/>
          <w:trHeight w:val="185"/>
        </w:trPr>
        <w:tc>
          <w:tcPr>
            <w:tcW w:w="5357" w:type="dxa"/>
            <w:tcBorders>
              <w:bottom w:val="single" w:sz="4" w:space="0" w:color="auto"/>
            </w:tcBorders>
          </w:tcPr>
          <w:p w:rsidR="00C72495" w:rsidRPr="00063C5A" w:rsidRDefault="00C72495" w:rsidP="00E3062B">
            <w:pPr>
              <w:tabs>
                <w:tab w:val="left" w:pos="348"/>
              </w:tabs>
              <w:rPr>
                <w:lang w:val="lv-LV"/>
              </w:rPr>
            </w:pPr>
            <w:r w:rsidRPr="00063C5A">
              <w:rPr>
                <w:lang w:val="lv-LV"/>
              </w:rPr>
              <w:t>3.1</w:t>
            </w:r>
            <w:r>
              <w:rPr>
                <w:lang w:val="lv-LV"/>
              </w:rPr>
              <w:t>.</w:t>
            </w:r>
            <w:r w:rsidRPr="00063C5A">
              <w:rPr>
                <w:lang w:val="lv-LV"/>
              </w:rPr>
              <w:t xml:space="preserve"> Ziņojums sagatavots par periodu no (ieskaitot) </w:t>
            </w:r>
          </w:p>
        </w:tc>
        <w:tc>
          <w:tcPr>
            <w:tcW w:w="3819" w:type="dxa"/>
            <w:gridSpan w:val="2"/>
            <w:tcBorders>
              <w:bottom w:val="single" w:sz="4" w:space="0" w:color="auto"/>
            </w:tcBorders>
          </w:tcPr>
          <w:p w:rsidR="00C72495" w:rsidRPr="00063C5A" w:rsidRDefault="00C72495" w:rsidP="00E3062B">
            <w:pPr>
              <w:rPr>
                <w:lang w:val="lv-LV"/>
              </w:rPr>
            </w:pPr>
            <w:r>
              <w:rPr>
                <w:lang w:val="lv-LV"/>
              </w:rPr>
              <w:t>Gads/mēnesis</w:t>
            </w:r>
          </w:p>
        </w:tc>
      </w:tr>
      <w:tr w:rsidR="00C72495" w:rsidRPr="00063C5A" w:rsidTr="00E3062B">
        <w:trPr>
          <w:gridAfter w:val="1"/>
          <w:wAfter w:w="8" w:type="dxa"/>
          <w:trHeight w:val="185"/>
        </w:trPr>
        <w:tc>
          <w:tcPr>
            <w:tcW w:w="5357" w:type="dxa"/>
            <w:tcBorders>
              <w:bottom w:val="single" w:sz="4" w:space="0" w:color="auto"/>
            </w:tcBorders>
          </w:tcPr>
          <w:p w:rsidR="00C72495" w:rsidRPr="00063C5A" w:rsidRDefault="00C72495" w:rsidP="00E3062B">
            <w:pPr>
              <w:tabs>
                <w:tab w:val="left" w:pos="348"/>
              </w:tabs>
              <w:rPr>
                <w:lang w:val="lv-LV"/>
              </w:rPr>
            </w:pPr>
            <w:r w:rsidRPr="00063C5A">
              <w:rPr>
                <w:lang w:val="lv-LV"/>
              </w:rPr>
              <w:tab/>
              <w:t>līdz (ieskaitot)</w:t>
            </w:r>
          </w:p>
        </w:tc>
        <w:tc>
          <w:tcPr>
            <w:tcW w:w="3819" w:type="dxa"/>
            <w:gridSpan w:val="2"/>
            <w:tcBorders>
              <w:bottom w:val="single" w:sz="4" w:space="0" w:color="auto"/>
            </w:tcBorders>
          </w:tcPr>
          <w:p w:rsidR="00C72495" w:rsidRPr="00063C5A" w:rsidRDefault="00C72495" w:rsidP="00E3062B">
            <w:pPr>
              <w:tabs>
                <w:tab w:val="left" w:pos="348"/>
              </w:tabs>
              <w:rPr>
                <w:lang w:val="lv-LV"/>
              </w:rPr>
            </w:pPr>
            <w:r>
              <w:rPr>
                <w:lang w:val="lv-LV"/>
              </w:rPr>
              <w:t>Gads/mēnesis</w:t>
            </w:r>
          </w:p>
        </w:tc>
      </w:tr>
      <w:tr w:rsidR="00C72495" w:rsidRPr="00063C5A" w:rsidTr="00E3062B">
        <w:trPr>
          <w:gridAfter w:val="1"/>
          <w:wAfter w:w="8" w:type="dxa"/>
          <w:trHeight w:val="135"/>
        </w:trPr>
        <w:tc>
          <w:tcPr>
            <w:tcW w:w="5357" w:type="dxa"/>
            <w:tcBorders>
              <w:bottom w:val="single" w:sz="4" w:space="0" w:color="auto"/>
            </w:tcBorders>
          </w:tcPr>
          <w:p w:rsidR="00C72495" w:rsidRPr="00063C5A" w:rsidRDefault="00C72495" w:rsidP="00E3062B">
            <w:pPr>
              <w:rPr>
                <w:lang w:val="lv-LV"/>
              </w:rPr>
            </w:pPr>
            <w:r w:rsidRPr="00063C5A">
              <w:rPr>
                <w:lang w:val="lv-LV"/>
              </w:rPr>
              <w:t>3.2</w:t>
            </w:r>
            <w:r>
              <w:rPr>
                <w:lang w:val="lv-LV"/>
              </w:rPr>
              <w:t>.</w:t>
            </w:r>
            <w:r w:rsidRPr="00063C5A">
              <w:rPr>
                <w:lang w:val="lv-LV"/>
              </w:rPr>
              <w:t xml:space="preserve"> Ziņojuma numurs</w:t>
            </w:r>
            <w:r w:rsidRPr="001D07DA">
              <w:rPr>
                <w:vertAlign w:val="superscript"/>
                <w:lang w:val="lv-LV"/>
              </w:rPr>
              <w:t>1</w:t>
            </w:r>
          </w:p>
        </w:tc>
        <w:tc>
          <w:tcPr>
            <w:tcW w:w="3819" w:type="dxa"/>
            <w:gridSpan w:val="2"/>
            <w:tcBorders>
              <w:bottom w:val="single" w:sz="4" w:space="0" w:color="auto"/>
            </w:tcBorders>
          </w:tcPr>
          <w:p w:rsidR="00C72495" w:rsidRPr="00063C5A" w:rsidRDefault="00C72495" w:rsidP="00E3062B">
            <w:pPr>
              <w:rPr>
                <w:lang w:val="lv-LV"/>
              </w:rPr>
            </w:pPr>
          </w:p>
        </w:tc>
      </w:tr>
      <w:tr w:rsidR="00C72495" w:rsidRPr="00063C5A" w:rsidTr="00E3062B">
        <w:trPr>
          <w:gridAfter w:val="1"/>
          <w:wAfter w:w="8" w:type="dxa"/>
          <w:trHeight w:val="135"/>
        </w:trPr>
        <w:tc>
          <w:tcPr>
            <w:tcW w:w="9176" w:type="dxa"/>
            <w:gridSpan w:val="3"/>
            <w:tcBorders>
              <w:bottom w:val="single" w:sz="4" w:space="0" w:color="auto"/>
            </w:tcBorders>
          </w:tcPr>
          <w:p w:rsidR="00C72495" w:rsidRPr="00063C5A" w:rsidRDefault="00C72495" w:rsidP="00E3062B">
            <w:pPr>
              <w:rPr>
                <w:lang w:val="lv-LV"/>
              </w:rPr>
            </w:pPr>
          </w:p>
        </w:tc>
      </w:tr>
      <w:tr w:rsidR="00C72495" w:rsidRPr="00063C5A" w:rsidTr="00E3062B">
        <w:trPr>
          <w:gridAfter w:val="1"/>
          <w:wAfter w:w="8" w:type="dxa"/>
          <w:trHeight w:val="40"/>
        </w:trPr>
        <w:tc>
          <w:tcPr>
            <w:tcW w:w="9176" w:type="dxa"/>
            <w:gridSpan w:val="3"/>
            <w:tcBorders>
              <w:bottom w:val="single" w:sz="4" w:space="0" w:color="auto"/>
            </w:tcBorders>
            <w:shd w:val="clear" w:color="auto" w:fill="000000"/>
          </w:tcPr>
          <w:p w:rsidR="00C72495" w:rsidRPr="00063C5A" w:rsidRDefault="00C72495" w:rsidP="00E3062B">
            <w:pPr>
              <w:rPr>
                <w:b/>
                <w:lang w:val="lv-LV"/>
              </w:rPr>
            </w:pPr>
            <w:r w:rsidRPr="00063C5A">
              <w:rPr>
                <w:b/>
                <w:lang w:val="lv-LV"/>
              </w:rPr>
              <w:t>4. Ir/nav konstatētas neatbilstības, par kurām jāziņo</w:t>
            </w:r>
          </w:p>
        </w:tc>
      </w:tr>
      <w:tr w:rsidR="00C72495" w:rsidRPr="00063C5A" w:rsidTr="00E3062B">
        <w:trPr>
          <w:gridAfter w:val="1"/>
          <w:wAfter w:w="8" w:type="dxa"/>
          <w:trHeight w:val="37"/>
        </w:trPr>
        <w:tc>
          <w:tcPr>
            <w:tcW w:w="8208" w:type="dxa"/>
            <w:gridSpan w:val="2"/>
            <w:tcBorders>
              <w:bottom w:val="single" w:sz="4" w:space="0" w:color="auto"/>
            </w:tcBorders>
          </w:tcPr>
          <w:p w:rsidR="00C72495" w:rsidRPr="00063C5A" w:rsidRDefault="00C72495" w:rsidP="00E3062B">
            <w:pPr>
              <w:tabs>
                <w:tab w:val="left" w:pos="348"/>
              </w:tabs>
              <w:rPr>
                <w:lang w:val="lv-LV"/>
              </w:rPr>
            </w:pPr>
            <w:r w:rsidRPr="00063C5A">
              <w:rPr>
                <w:lang w:val="lv-LV"/>
              </w:rPr>
              <w:t>4.1</w:t>
            </w:r>
            <w:r>
              <w:rPr>
                <w:lang w:val="lv-LV"/>
              </w:rPr>
              <w:t>.</w:t>
            </w:r>
            <w:r w:rsidRPr="00063C5A">
              <w:rPr>
                <w:lang w:val="lv-LV"/>
              </w:rPr>
              <w:t xml:space="preserve"> Ja nav konstatētas </w:t>
            </w:r>
            <w:r w:rsidR="00EC6AD1" w:rsidRPr="00063C5A">
              <w:rPr>
                <w:lang w:val="lv-LV"/>
              </w:rPr>
              <w:t>iespējamās</w:t>
            </w:r>
            <w:r w:rsidRPr="00063C5A">
              <w:rPr>
                <w:lang w:val="lv-LV"/>
              </w:rPr>
              <w:t xml:space="preserve"> vai reālās neatbilstības par kurām jāziņo, atzīmēt šo lauku (šī ziņojuma 5.un 6.daļa nav jāaizpilda)</w:t>
            </w:r>
          </w:p>
        </w:tc>
        <w:tc>
          <w:tcPr>
            <w:tcW w:w="968" w:type="dxa"/>
            <w:tcBorders>
              <w:bottom w:val="single" w:sz="4" w:space="0" w:color="auto"/>
            </w:tcBorders>
          </w:tcPr>
          <w:p w:rsidR="00C72495" w:rsidRPr="00063C5A" w:rsidRDefault="00C72495" w:rsidP="00E3062B">
            <w:pPr>
              <w:rPr>
                <w:lang w:val="lv-LV"/>
              </w:rPr>
            </w:pPr>
          </w:p>
        </w:tc>
      </w:tr>
      <w:tr w:rsidR="00C72495" w:rsidRPr="00063C5A" w:rsidTr="00E3062B">
        <w:trPr>
          <w:gridAfter w:val="1"/>
          <w:wAfter w:w="8" w:type="dxa"/>
          <w:trHeight w:val="37"/>
        </w:trPr>
        <w:tc>
          <w:tcPr>
            <w:tcW w:w="8208" w:type="dxa"/>
            <w:gridSpan w:val="2"/>
            <w:tcBorders>
              <w:bottom w:val="single" w:sz="4" w:space="0" w:color="auto"/>
            </w:tcBorders>
          </w:tcPr>
          <w:p w:rsidR="00C72495" w:rsidRPr="00063C5A" w:rsidRDefault="00C72495" w:rsidP="00E3062B">
            <w:pPr>
              <w:tabs>
                <w:tab w:val="left" w:pos="348"/>
              </w:tabs>
              <w:ind w:left="348" w:hanging="342"/>
              <w:rPr>
                <w:lang w:val="lv-LV"/>
              </w:rPr>
            </w:pPr>
            <w:r w:rsidRPr="00063C5A">
              <w:rPr>
                <w:lang w:val="lv-LV"/>
              </w:rPr>
              <w:t>4.</w:t>
            </w:r>
            <w:r>
              <w:rPr>
                <w:lang w:val="lv-LV"/>
              </w:rPr>
              <w:t>2.</w:t>
            </w:r>
            <w:r w:rsidRPr="00063C5A">
              <w:rPr>
                <w:lang w:val="lv-LV"/>
              </w:rPr>
              <w:t xml:space="preserve"> Ja ir konstatētas iespējamās vai reālās neatbilstības, par kurām jāziņo, atzīmēt šo lauku (jāaizpilda šī ziņojuma 5.un 6.daļa) </w:t>
            </w:r>
          </w:p>
        </w:tc>
        <w:tc>
          <w:tcPr>
            <w:tcW w:w="968" w:type="dxa"/>
            <w:tcBorders>
              <w:bottom w:val="single" w:sz="4" w:space="0" w:color="auto"/>
            </w:tcBorders>
          </w:tcPr>
          <w:p w:rsidR="00C72495" w:rsidRPr="00063C5A" w:rsidRDefault="00C72495" w:rsidP="00E3062B">
            <w:pPr>
              <w:rPr>
                <w:lang w:val="lv-LV"/>
              </w:rPr>
            </w:pPr>
          </w:p>
        </w:tc>
      </w:tr>
      <w:tr w:rsidR="00C72495" w:rsidRPr="00063C5A" w:rsidTr="00E3062B">
        <w:trPr>
          <w:gridAfter w:val="1"/>
          <w:wAfter w:w="8" w:type="dxa"/>
          <w:trHeight w:val="37"/>
        </w:trPr>
        <w:tc>
          <w:tcPr>
            <w:tcW w:w="9176" w:type="dxa"/>
            <w:gridSpan w:val="3"/>
            <w:tcBorders>
              <w:bottom w:val="single" w:sz="4" w:space="0" w:color="auto"/>
            </w:tcBorders>
          </w:tcPr>
          <w:p w:rsidR="00C72495" w:rsidRPr="00063C5A" w:rsidRDefault="00C72495" w:rsidP="00E3062B">
            <w:pPr>
              <w:rPr>
                <w:b/>
                <w:lang w:val="lv-LV"/>
              </w:rPr>
            </w:pPr>
          </w:p>
        </w:tc>
      </w:tr>
      <w:tr w:rsidR="00C72495" w:rsidRPr="00063C5A" w:rsidTr="00E3062B">
        <w:trPr>
          <w:gridAfter w:val="1"/>
          <w:wAfter w:w="8" w:type="dxa"/>
        </w:trPr>
        <w:tc>
          <w:tcPr>
            <w:tcW w:w="9176" w:type="dxa"/>
            <w:gridSpan w:val="3"/>
            <w:shd w:val="clear" w:color="auto" w:fill="000000"/>
          </w:tcPr>
          <w:p w:rsidR="00C72495" w:rsidRPr="00063C5A" w:rsidRDefault="00C72495" w:rsidP="00E3062B">
            <w:pPr>
              <w:rPr>
                <w:lang w:val="lv-LV"/>
              </w:rPr>
            </w:pPr>
            <w:r w:rsidRPr="00063C5A">
              <w:rPr>
                <w:b/>
                <w:color w:val="FFFFFF"/>
                <w:lang w:val="lv-LV"/>
              </w:rPr>
              <w:t>5. Informācija par programmu/projektu</w:t>
            </w:r>
          </w:p>
        </w:tc>
      </w:tr>
      <w:tr w:rsidR="00C72495" w:rsidRPr="00063C5A" w:rsidTr="00E3062B">
        <w:trPr>
          <w:gridAfter w:val="1"/>
          <w:wAfter w:w="8" w:type="dxa"/>
          <w:trHeight w:val="473"/>
        </w:trPr>
        <w:tc>
          <w:tcPr>
            <w:tcW w:w="9176" w:type="dxa"/>
            <w:gridSpan w:val="3"/>
          </w:tcPr>
          <w:p w:rsidR="00C72495" w:rsidRPr="00063C5A" w:rsidRDefault="00C72495" w:rsidP="00E3062B">
            <w:pPr>
              <w:rPr>
                <w:lang w:val="lv-LV"/>
              </w:rPr>
            </w:pPr>
            <w:r w:rsidRPr="00063C5A">
              <w:rPr>
                <w:lang w:val="lv-LV"/>
              </w:rPr>
              <w:t>5.1</w:t>
            </w:r>
            <w:r>
              <w:rPr>
                <w:lang w:val="lv-LV"/>
              </w:rPr>
              <w:t>.</w:t>
            </w:r>
            <w:r w:rsidRPr="00063C5A">
              <w:rPr>
                <w:lang w:val="lv-LV"/>
              </w:rPr>
              <w:t xml:space="preserve"> Programmas nosaukums</w:t>
            </w:r>
          </w:p>
          <w:p w:rsidR="00C72495" w:rsidRPr="00063C5A" w:rsidRDefault="00C72495" w:rsidP="00E3062B">
            <w:pPr>
              <w:rPr>
                <w:lang w:val="lv-LV"/>
              </w:rPr>
            </w:pPr>
          </w:p>
        </w:tc>
      </w:tr>
      <w:tr w:rsidR="00C72495" w:rsidRPr="00063C5A" w:rsidTr="00E3062B">
        <w:trPr>
          <w:gridAfter w:val="1"/>
          <w:wAfter w:w="8" w:type="dxa"/>
          <w:trHeight w:val="472"/>
        </w:trPr>
        <w:tc>
          <w:tcPr>
            <w:tcW w:w="9176" w:type="dxa"/>
            <w:gridSpan w:val="3"/>
          </w:tcPr>
          <w:p w:rsidR="00C72495" w:rsidRPr="00063C5A" w:rsidRDefault="00C72495" w:rsidP="00E3062B">
            <w:pPr>
              <w:rPr>
                <w:lang w:val="lv-LV"/>
              </w:rPr>
            </w:pPr>
            <w:r w:rsidRPr="00063C5A">
              <w:rPr>
                <w:lang w:val="lv-LV"/>
              </w:rPr>
              <w:t>5.2</w:t>
            </w:r>
            <w:r>
              <w:rPr>
                <w:lang w:val="lv-LV"/>
              </w:rPr>
              <w:t>.</w:t>
            </w:r>
            <w:r w:rsidRPr="00063C5A">
              <w:rPr>
                <w:lang w:val="lv-LV"/>
              </w:rPr>
              <w:t xml:space="preserve"> Donorvalstu piešķirtais </w:t>
            </w:r>
            <w:r>
              <w:rPr>
                <w:lang w:val="lv-LV"/>
              </w:rPr>
              <w:t>p</w:t>
            </w:r>
            <w:r w:rsidRPr="00063C5A">
              <w:rPr>
                <w:lang w:val="lv-LV"/>
              </w:rPr>
              <w:t>rogrammas numurs</w:t>
            </w:r>
          </w:p>
          <w:p w:rsidR="00C72495" w:rsidRPr="00063C5A" w:rsidRDefault="00C72495" w:rsidP="00E3062B">
            <w:pPr>
              <w:rPr>
                <w:lang w:val="lv-LV"/>
              </w:rPr>
            </w:pPr>
          </w:p>
        </w:tc>
      </w:tr>
      <w:tr w:rsidR="00C72495" w:rsidRPr="00063C5A" w:rsidTr="00E3062B">
        <w:trPr>
          <w:gridAfter w:val="1"/>
          <w:wAfter w:w="8" w:type="dxa"/>
        </w:trPr>
        <w:tc>
          <w:tcPr>
            <w:tcW w:w="9176" w:type="dxa"/>
            <w:gridSpan w:val="3"/>
          </w:tcPr>
          <w:p w:rsidR="00C72495" w:rsidRPr="00063C5A" w:rsidRDefault="00C72495" w:rsidP="00E3062B">
            <w:pPr>
              <w:rPr>
                <w:lang w:val="lv-LV"/>
              </w:rPr>
            </w:pPr>
            <w:r w:rsidRPr="00063C5A">
              <w:rPr>
                <w:lang w:val="lv-LV"/>
              </w:rPr>
              <w:t>5.3</w:t>
            </w:r>
            <w:r>
              <w:rPr>
                <w:lang w:val="lv-LV"/>
              </w:rPr>
              <w:t>.</w:t>
            </w:r>
            <w:r w:rsidRPr="00063C5A">
              <w:rPr>
                <w:lang w:val="lv-LV"/>
              </w:rPr>
              <w:t xml:space="preserve"> Projekta nosaukums</w:t>
            </w:r>
          </w:p>
          <w:p w:rsidR="00C72495" w:rsidRPr="00063C5A" w:rsidRDefault="00C72495" w:rsidP="00E3062B">
            <w:pPr>
              <w:rPr>
                <w:lang w:val="lv-LV"/>
              </w:rPr>
            </w:pPr>
          </w:p>
        </w:tc>
      </w:tr>
      <w:tr w:rsidR="00C72495" w:rsidRPr="00063C5A" w:rsidTr="00E3062B">
        <w:trPr>
          <w:gridAfter w:val="1"/>
          <w:wAfter w:w="8" w:type="dxa"/>
        </w:trPr>
        <w:tc>
          <w:tcPr>
            <w:tcW w:w="9176" w:type="dxa"/>
            <w:gridSpan w:val="3"/>
          </w:tcPr>
          <w:p w:rsidR="00C72495" w:rsidRPr="00063C5A" w:rsidRDefault="00C72495" w:rsidP="00E3062B">
            <w:pPr>
              <w:rPr>
                <w:lang w:val="lv-LV"/>
              </w:rPr>
            </w:pPr>
            <w:r w:rsidRPr="00063C5A">
              <w:rPr>
                <w:lang w:val="lv-LV"/>
              </w:rPr>
              <w:t>5.4</w:t>
            </w:r>
            <w:r>
              <w:rPr>
                <w:lang w:val="lv-LV"/>
              </w:rPr>
              <w:t>.</w:t>
            </w:r>
            <w:r w:rsidRPr="00063C5A">
              <w:rPr>
                <w:lang w:val="lv-LV"/>
              </w:rPr>
              <w:t xml:space="preserve"> Projekta numurs</w:t>
            </w:r>
          </w:p>
          <w:p w:rsidR="00C72495" w:rsidRPr="00063C5A" w:rsidRDefault="00C72495" w:rsidP="00E3062B">
            <w:pPr>
              <w:rPr>
                <w:lang w:val="lv-LV"/>
              </w:rPr>
            </w:pPr>
          </w:p>
        </w:tc>
      </w:tr>
      <w:tr w:rsidR="00C72495" w:rsidRPr="004A6AB6" w:rsidTr="00E3062B">
        <w:trPr>
          <w:gridAfter w:val="1"/>
          <w:wAfter w:w="8" w:type="dxa"/>
        </w:trPr>
        <w:tc>
          <w:tcPr>
            <w:tcW w:w="9176" w:type="dxa"/>
            <w:gridSpan w:val="3"/>
          </w:tcPr>
          <w:p w:rsidR="00C72495" w:rsidRPr="00A43C9B" w:rsidRDefault="00C72495" w:rsidP="00E3062B">
            <w:pPr>
              <w:rPr>
                <w:vertAlign w:val="superscript"/>
                <w:lang w:val="lv-LV"/>
              </w:rPr>
            </w:pPr>
            <w:r w:rsidRPr="00063C5A">
              <w:rPr>
                <w:lang w:val="lv-LV"/>
              </w:rPr>
              <w:t>5.5</w:t>
            </w:r>
            <w:r>
              <w:rPr>
                <w:lang w:val="lv-LV"/>
              </w:rPr>
              <w:t>.</w:t>
            </w:r>
            <w:r w:rsidRPr="00063C5A">
              <w:rPr>
                <w:lang w:val="lv-LV"/>
              </w:rPr>
              <w:t xml:space="preserve"> Kopējā projektam vai programmai piešķirtā </w:t>
            </w:r>
            <w:r w:rsidR="00E4543E" w:rsidRPr="00835C13">
              <w:rPr>
                <w:lang w:val="lv-LV"/>
              </w:rPr>
              <w:t>līdzfinansējuma</w:t>
            </w:r>
            <w:r w:rsidRPr="00063C5A">
              <w:rPr>
                <w:lang w:val="lv-LV"/>
              </w:rPr>
              <w:t xml:space="preserve"> summa</w:t>
            </w:r>
            <w:r>
              <w:rPr>
                <w:vertAlign w:val="superscript"/>
                <w:lang w:val="lv-LV"/>
              </w:rPr>
              <w:t>2</w:t>
            </w:r>
          </w:p>
        </w:tc>
      </w:tr>
      <w:tr w:rsidR="00C72495" w:rsidRPr="00063C5A" w:rsidTr="00E3062B">
        <w:trPr>
          <w:gridAfter w:val="1"/>
          <w:wAfter w:w="8" w:type="dxa"/>
        </w:trPr>
        <w:tc>
          <w:tcPr>
            <w:tcW w:w="9176" w:type="dxa"/>
            <w:gridSpan w:val="3"/>
          </w:tcPr>
          <w:p w:rsidR="00C72495" w:rsidRPr="00063C5A" w:rsidRDefault="00C72495" w:rsidP="00E3062B">
            <w:pPr>
              <w:rPr>
                <w:lang w:val="lv-LV"/>
              </w:rPr>
            </w:pPr>
            <w:r w:rsidRPr="00063C5A">
              <w:rPr>
                <w:lang w:val="lv-LV"/>
              </w:rPr>
              <w:t>5.5.1</w:t>
            </w:r>
            <w:r>
              <w:rPr>
                <w:lang w:val="lv-LV"/>
              </w:rPr>
              <w:t>.</w:t>
            </w:r>
            <w:r w:rsidRPr="00063C5A">
              <w:rPr>
                <w:lang w:val="lv-LV"/>
              </w:rPr>
              <w:t xml:space="preserve"> E</w:t>
            </w:r>
            <w:r>
              <w:rPr>
                <w:lang w:val="lv-LV"/>
              </w:rPr>
              <w:t xml:space="preserve">iropas Ekonomikas zonas vai </w:t>
            </w:r>
            <w:r w:rsidRPr="00063C5A">
              <w:rPr>
                <w:lang w:val="lv-LV"/>
              </w:rPr>
              <w:t>Norvēģijas finanšu instrumentu līdzfinansējuma summa programmai</w:t>
            </w:r>
            <w:r>
              <w:rPr>
                <w:lang w:val="lv-LV"/>
              </w:rPr>
              <w:t xml:space="preserve"> </w:t>
            </w:r>
            <w:r w:rsidRPr="00063C5A">
              <w:rPr>
                <w:lang w:val="lv-LV"/>
              </w:rPr>
              <w:t>(aizpilda, ja neatbilstība konstatēta programmā):</w:t>
            </w:r>
          </w:p>
          <w:p w:rsidR="00C72495" w:rsidRPr="00063C5A" w:rsidRDefault="00C72495" w:rsidP="00C72495">
            <w:pPr>
              <w:numPr>
                <w:ilvl w:val="0"/>
                <w:numId w:val="1"/>
              </w:numPr>
              <w:rPr>
                <w:lang w:val="lv-LV"/>
              </w:rPr>
            </w:pPr>
            <w:r w:rsidRPr="00063C5A">
              <w:rPr>
                <w:lang w:val="lv-LV"/>
              </w:rPr>
              <w:lastRenderedPageBreak/>
              <w:t>Eiropas Ekonomikas zonas finanšu instruments</w:t>
            </w:r>
          </w:p>
          <w:p w:rsidR="00C72495" w:rsidRPr="00063C5A" w:rsidRDefault="00C72495" w:rsidP="00C72495">
            <w:pPr>
              <w:numPr>
                <w:ilvl w:val="0"/>
                <w:numId w:val="1"/>
              </w:numPr>
              <w:rPr>
                <w:lang w:val="lv-LV"/>
              </w:rPr>
            </w:pPr>
            <w:r w:rsidRPr="00063C5A">
              <w:rPr>
                <w:lang w:val="lv-LV"/>
              </w:rPr>
              <w:t>Norvēģijas finanšu instruments</w:t>
            </w:r>
          </w:p>
          <w:p w:rsidR="00C72495" w:rsidRPr="00063C5A" w:rsidRDefault="00C72495" w:rsidP="00C72495">
            <w:pPr>
              <w:numPr>
                <w:ilvl w:val="0"/>
                <w:numId w:val="1"/>
              </w:numPr>
              <w:rPr>
                <w:lang w:val="lv-LV"/>
              </w:rPr>
            </w:pPr>
            <w:r w:rsidRPr="00063C5A">
              <w:rPr>
                <w:lang w:val="lv-LV"/>
              </w:rPr>
              <w:t>Kopā</w:t>
            </w:r>
          </w:p>
          <w:p w:rsidR="00C72495" w:rsidRPr="00063C5A" w:rsidRDefault="00C72495" w:rsidP="00E3062B">
            <w:pPr>
              <w:rPr>
                <w:lang w:val="lv-LV"/>
              </w:rPr>
            </w:pPr>
          </w:p>
        </w:tc>
      </w:tr>
      <w:tr w:rsidR="00C72495" w:rsidRPr="00063C5A" w:rsidTr="00E3062B">
        <w:trPr>
          <w:gridAfter w:val="1"/>
          <w:wAfter w:w="8" w:type="dxa"/>
          <w:trHeight w:val="1676"/>
        </w:trPr>
        <w:tc>
          <w:tcPr>
            <w:tcW w:w="9176" w:type="dxa"/>
            <w:gridSpan w:val="3"/>
          </w:tcPr>
          <w:p w:rsidR="00C72495" w:rsidRPr="00063C5A" w:rsidRDefault="00C72495" w:rsidP="00E3062B">
            <w:pPr>
              <w:rPr>
                <w:lang w:val="lv-LV"/>
              </w:rPr>
            </w:pPr>
            <w:r w:rsidRPr="00063C5A">
              <w:rPr>
                <w:lang w:val="lv-LV"/>
              </w:rPr>
              <w:lastRenderedPageBreak/>
              <w:t>5.5.2</w:t>
            </w:r>
            <w:r>
              <w:rPr>
                <w:lang w:val="lv-LV"/>
              </w:rPr>
              <w:t>.</w:t>
            </w:r>
            <w:r w:rsidRPr="00063C5A">
              <w:rPr>
                <w:lang w:val="lv-LV"/>
              </w:rPr>
              <w:t xml:space="preserve"> </w:t>
            </w:r>
            <w:r>
              <w:rPr>
                <w:lang w:val="lv-LV"/>
              </w:rPr>
              <w:t xml:space="preserve"> </w:t>
            </w:r>
            <w:r w:rsidRPr="00063C5A">
              <w:rPr>
                <w:lang w:val="lv-LV"/>
              </w:rPr>
              <w:t>Programmas līdzfinansējums</w:t>
            </w:r>
            <w:r>
              <w:rPr>
                <w:lang w:val="lv-LV"/>
              </w:rPr>
              <w:t xml:space="preserve"> </w:t>
            </w:r>
            <w:r w:rsidRPr="00063C5A">
              <w:rPr>
                <w:lang w:val="lv-LV"/>
              </w:rPr>
              <w:t>(aizpilda, ja neatbilstība konstatēta projektā)</w:t>
            </w:r>
            <w:r>
              <w:rPr>
                <w:lang w:val="lv-LV"/>
              </w:rPr>
              <w:t>:</w:t>
            </w:r>
          </w:p>
          <w:p w:rsidR="00C72495" w:rsidRPr="00063C5A" w:rsidRDefault="00C72495" w:rsidP="00C72495">
            <w:pPr>
              <w:numPr>
                <w:ilvl w:val="0"/>
                <w:numId w:val="2"/>
              </w:numPr>
              <w:rPr>
                <w:lang w:val="lv-LV"/>
              </w:rPr>
            </w:pPr>
            <w:r w:rsidRPr="00063C5A">
              <w:rPr>
                <w:lang w:val="lv-LV"/>
              </w:rPr>
              <w:t>Eiropas Ekonomikas zonas finanšu instruments</w:t>
            </w:r>
          </w:p>
          <w:p w:rsidR="00C72495" w:rsidRPr="00063C5A" w:rsidRDefault="00C72495" w:rsidP="00C72495">
            <w:pPr>
              <w:numPr>
                <w:ilvl w:val="0"/>
                <w:numId w:val="2"/>
              </w:numPr>
              <w:rPr>
                <w:lang w:val="lv-LV"/>
              </w:rPr>
            </w:pPr>
            <w:r w:rsidRPr="00063C5A">
              <w:rPr>
                <w:lang w:val="lv-LV"/>
              </w:rPr>
              <w:t>Norvēģijas finanšu instruments</w:t>
            </w:r>
          </w:p>
          <w:p w:rsidR="00C72495" w:rsidRPr="00063C5A" w:rsidRDefault="00C72495" w:rsidP="00C72495">
            <w:pPr>
              <w:numPr>
                <w:ilvl w:val="0"/>
                <w:numId w:val="2"/>
              </w:numPr>
              <w:rPr>
                <w:lang w:val="lv-LV"/>
              </w:rPr>
            </w:pPr>
            <w:r w:rsidRPr="00063C5A">
              <w:rPr>
                <w:lang w:val="lv-LV"/>
              </w:rPr>
              <w:t>Valsts budžeta līdzfinansējums</w:t>
            </w:r>
          </w:p>
          <w:p w:rsidR="00C72495" w:rsidRDefault="00C72495" w:rsidP="00C72495">
            <w:pPr>
              <w:numPr>
                <w:ilvl w:val="0"/>
                <w:numId w:val="2"/>
              </w:numPr>
              <w:rPr>
                <w:lang w:val="lv-LV"/>
              </w:rPr>
            </w:pPr>
            <w:r w:rsidRPr="00063C5A">
              <w:rPr>
                <w:lang w:val="lv-LV"/>
              </w:rPr>
              <w:t>Kopā</w:t>
            </w:r>
          </w:p>
          <w:p w:rsidR="00C72495" w:rsidRPr="00063C5A" w:rsidRDefault="00C72495" w:rsidP="00E3062B">
            <w:pPr>
              <w:ind w:left="720"/>
              <w:rPr>
                <w:lang w:val="lv-LV"/>
              </w:rPr>
            </w:pPr>
          </w:p>
        </w:tc>
      </w:tr>
      <w:tr w:rsidR="00C72495" w:rsidRPr="00063C5A" w:rsidTr="00E3062B">
        <w:trPr>
          <w:gridAfter w:val="1"/>
          <w:wAfter w:w="8" w:type="dxa"/>
        </w:trPr>
        <w:tc>
          <w:tcPr>
            <w:tcW w:w="9176" w:type="dxa"/>
            <w:gridSpan w:val="3"/>
          </w:tcPr>
          <w:p w:rsidR="00C72495" w:rsidRPr="00063C5A" w:rsidRDefault="00C72495" w:rsidP="00E3062B">
            <w:pPr>
              <w:rPr>
                <w:lang w:val="lv-LV"/>
              </w:rPr>
            </w:pPr>
          </w:p>
        </w:tc>
      </w:tr>
      <w:tr w:rsidR="00C72495" w:rsidRPr="00063C5A" w:rsidTr="00E3062B">
        <w:trPr>
          <w:gridAfter w:val="1"/>
          <w:wAfter w:w="8" w:type="dxa"/>
        </w:trPr>
        <w:tc>
          <w:tcPr>
            <w:tcW w:w="9176" w:type="dxa"/>
            <w:gridSpan w:val="3"/>
            <w:shd w:val="clear" w:color="auto" w:fill="000000"/>
          </w:tcPr>
          <w:p w:rsidR="00C72495" w:rsidRPr="00063C5A" w:rsidRDefault="00C72495" w:rsidP="00E3062B">
            <w:pPr>
              <w:rPr>
                <w:lang w:val="lv-LV"/>
              </w:rPr>
            </w:pPr>
            <w:r w:rsidRPr="00063C5A">
              <w:rPr>
                <w:b/>
                <w:lang w:val="lv-LV"/>
              </w:rPr>
              <w:t>6. Neatbilstības apraksts</w:t>
            </w:r>
          </w:p>
        </w:tc>
      </w:tr>
      <w:tr w:rsidR="00C72495" w:rsidRPr="00063C5A" w:rsidTr="00E3062B">
        <w:trPr>
          <w:gridAfter w:val="1"/>
          <w:wAfter w:w="8" w:type="dxa"/>
        </w:trPr>
        <w:tc>
          <w:tcPr>
            <w:tcW w:w="9176" w:type="dxa"/>
            <w:gridSpan w:val="3"/>
          </w:tcPr>
          <w:p w:rsidR="00C72495" w:rsidRPr="00063C5A" w:rsidRDefault="00C72495" w:rsidP="00E3062B">
            <w:pPr>
              <w:rPr>
                <w:lang w:val="lv-LV"/>
              </w:rPr>
            </w:pPr>
            <w:r w:rsidRPr="00063C5A">
              <w:rPr>
                <w:lang w:val="lv-LV"/>
              </w:rPr>
              <w:t>6.1</w:t>
            </w:r>
            <w:r>
              <w:rPr>
                <w:lang w:val="lv-LV"/>
              </w:rPr>
              <w:t>.</w:t>
            </w:r>
            <w:r w:rsidRPr="00063C5A">
              <w:rPr>
                <w:lang w:val="lv-LV"/>
              </w:rPr>
              <w:t xml:space="preserve"> Nosacījums vai nosacījumi, kas </w:t>
            </w:r>
            <w:r>
              <w:rPr>
                <w:lang w:val="lv-LV"/>
              </w:rPr>
              <w:t xml:space="preserve">tikuši </w:t>
            </w:r>
            <w:r w:rsidRPr="00063C5A">
              <w:rPr>
                <w:lang w:val="lv-LV"/>
              </w:rPr>
              <w:t>pārkāpti</w:t>
            </w:r>
          </w:p>
          <w:p w:rsidR="00C72495" w:rsidRPr="00063C5A" w:rsidRDefault="00C72495" w:rsidP="00E3062B">
            <w:pPr>
              <w:rPr>
                <w:lang w:val="lv-LV"/>
              </w:rPr>
            </w:pPr>
          </w:p>
          <w:p w:rsidR="00C72495" w:rsidRPr="00063C5A" w:rsidRDefault="00C72495" w:rsidP="00E3062B">
            <w:pPr>
              <w:rPr>
                <w:lang w:val="lv-LV"/>
              </w:rPr>
            </w:pPr>
          </w:p>
          <w:p w:rsidR="00C72495" w:rsidRPr="00063C5A" w:rsidRDefault="00C72495" w:rsidP="00E3062B">
            <w:pPr>
              <w:rPr>
                <w:lang w:val="lv-LV"/>
              </w:rPr>
            </w:pPr>
          </w:p>
          <w:p w:rsidR="00C72495" w:rsidRPr="00063C5A" w:rsidRDefault="00C72495" w:rsidP="00E3062B">
            <w:pPr>
              <w:rPr>
                <w:lang w:val="lv-LV"/>
              </w:rPr>
            </w:pPr>
          </w:p>
          <w:p w:rsidR="00C72495" w:rsidRPr="00063C5A" w:rsidRDefault="00C72495" w:rsidP="00E3062B">
            <w:pPr>
              <w:rPr>
                <w:lang w:val="lv-LV"/>
              </w:rPr>
            </w:pPr>
          </w:p>
        </w:tc>
      </w:tr>
      <w:tr w:rsidR="00C72495" w:rsidRPr="00063C5A" w:rsidTr="00E3062B">
        <w:trPr>
          <w:gridAfter w:val="1"/>
          <w:wAfter w:w="8" w:type="dxa"/>
        </w:trPr>
        <w:tc>
          <w:tcPr>
            <w:tcW w:w="9176" w:type="dxa"/>
            <w:gridSpan w:val="3"/>
          </w:tcPr>
          <w:p w:rsidR="00C72495" w:rsidRPr="00063C5A" w:rsidRDefault="00C72495" w:rsidP="00E3062B">
            <w:pPr>
              <w:tabs>
                <w:tab w:val="left" w:pos="333"/>
              </w:tabs>
              <w:rPr>
                <w:lang w:val="lv-LV"/>
              </w:rPr>
            </w:pPr>
            <w:r w:rsidRPr="00063C5A">
              <w:rPr>
                <w:lang w:val="lv-LV"/>
              </w:rPr>
              <w:t>6.2</w:t>
            </w:r>
            <w:r>
              <w:rPr>
                <w:lang w:val="lv-LV"/>
              </w:rPr>
              <w:t>.</w:t>
            </w:r>
            <w:r w:rsidRPr="00063C5A">
              <w:rPr>
                <w:lang w:val="lv-LV"/>
              </w:rPr>
              <w:t xml:space="preserve"> Neatbilstības apraksts (gan reālās, gan iespējamās neatbilstības), tai skaitā neatbilstības </w:t>
            </w:r>
            <w:r>
              <w:rPr>
                <w:lang w:val="lv-LV"/>
              </w:rPr>
              <w:t>izdarīšanā</w:t>
            </w:r>
            <w:r w:rsidRPr="00063C5A">
              <w:rPr>
                <w:lang w:val="lv-LV"/>
              </w:rPr>
              <w:t xml:space="preserve"> izmantoto darbību apraksts</w:t>
            </w:r>
          </w:p>
          <w:p w:rsidR="00C72495" w:rsidRPr="00063C5A" w:rsidRDefault="00C72495" w:rsidP="00E3062B">
            <w:pPr>
              <w:rPr>
                <w:lang w:val="lv-LV"/>
              </w:rPr>
            </w:pPr>
          </w:p>
          <w:p w:rsidR="00C72495" w:rsidRPr="00063C5A" w:rsidRDefault="00C72495" w:rsidP="00E3062B">
            <w:pPr>
              <w:rPr>
                <w:lang w:val="lv-LV"/>
              </w:rPr>
            </w:pPr>
          </w:p>
          <w:p w:rsidR="00C72495" w:rsidRPr="00063C5A" w:rsidRDefault="00C72495" w:rsidP="00E3062B">
            <w:pPr>
              <w:rPr>
                <w:lang w:val="lv-LV"/>
              </w:rPr>
            </w:pPr>
          </w:p>
          <w:p w:rsidR="00C72495" w:rsidRPr="00063C5A" w:rsidRDefault="00C72495" w:rsidP="00E3062B">
            <w:pPr>
              <w:rPr>
                <w:lang w:val="lv-LV"/>
              </w:rPr>
            </w:pPr>
          </w:p>
          <w:p w:rsidR="00C72495" w:rsidRPr="00063C5A" w:rsidRDefault="00C72495" w:rsidP="00E3062B">
            <w:pPr>
              <w:rPr>
                <w:lang w:val="lv-LV"/>
              </w:rPr>
            </w:pPr>
          </w:p>
        </w:tc>
      </w:tr>
      <w:tr w:rsidR="00C72495" w:rsidRPr="00063C5A" w:rsidTr="00E3062B">
        <w:trPr>
          <w:gridAfter w:val="1"/>
          <w:wAfter w:w="8" w:type="dxa"/>
          <w:trHeight w:val="1035"/>
        </w:trPr>
        <w:tc>
          <w:tcPr>
            <w:tcW w:w="9176" w:type="dxa"/>
            <w:gridSpan w:val="3"/>
          </w:tcPr>
          <w:p w:rsidR="00C72495" w:rsidRDefault="00C72495" w:rsidP="007D1DF7">
            <w:pPr>
              <w:tabs>
                <w:tab w:val="left" w:pos="348"/>
              </w:tabs>
              <w:ind w:left="6"/>
              <w:rPr>
                <w:lang w:val="lv-LV"/>
              </w:rPr>
            </w:pPr>
            <w:r w:rsidRPr="00063C5A">
              <w:rPr>
                <w:lang w:val="lv-LV"/>
              </w:rPr>
              <w:t>6.3</w:t>
            </w:r>
            <w:r>
              <w:rPr>
                <w:lang w:val="lv-LV"/>
              </w:rPr>
              <w:t>.</w:t>
            </w:r>
            <w:r w:rsidRPr="00063C5A">
              <w:rPr>
                <w:lang w:val="lv-LV"/>
              </w:rPr>
              <w:t xml:space="preserve"> Neatbilstoši veikto </w:t>
            </w:r>
            <w:r w:rsidR="00DC5AF6" w:rsidRPr="00835C13">
              <w:rPr>
                <w:lang w:val="lv-LV"/>
              </w:rPr>
              <w:t>izdevumu</w:t>
            </w:r>
            <w:r w:rsidRPr="00063C5A">
              <w:rPr>
                <w:lang w:val="lv-LV"/>
              </w:rPr>
              <w:t xml:space="preserve"> veids un summa, kas radušies neatbilstības dēļ, vai, ja maksājumi nav veikti, summas, kas tiktu neatbilstoši samaksātas, ja neatbilstība nebūtu atklāta</w:t>
            </w:r>
          </w:p>
          <w:p w:rsidR="007D1DF7" w:rsidRDefault="007D1DF7" w:rsidP="007D1DF7">
            <w:pPr>
              <w:tabs>
                <w:tab w:val="left" w:pos="348"/>
              </w:tabs>
              <w:ind w:left="6"/>
              <w:rPr>
                <w:lang w:val="lv-LV"/>
              </w:rPr>
            </w:pPr>
          </w:p>
          <w:p w:rsidR="007D1DF7" w:rsidRPr="00063C5A" w:rsidRDefault="007D1DF7" w:rsidP="007D1DF7">
            <w:pPr>
              <w:tabs>
                <w:tab w:val="left" w:pos="348"/>
              </w:tabs>
              <w:ind w:left="6"/>
              <w:rPr>
                <w:lang w:val="lv-LV"/>
              </w:rPr>
            </w:pPr>
          </w:p>
        </w:tc>
      </w:tr>
      <w:tr w:rsidR="00C72495" w:rsidRPr="00063C5A" w:rsidTr="00E3062B">
        <w:trPr>
          <w:gridAfter w:val="1"/>
          <w:wAfter w:w="8" w:type="dxa"/>
          <w:trHeight w:val="1035"/>
        </w:trPr>
        <w:tc>
          <w:tcPr>
            <w:tcW w:w="9176" w:type="dxa"/>
            <w:gridSpan w:val="3"/>
          </w:tcPr>
          <w:p w:rsidR="00C72495" w:rsidRPr="00063C5A" w:rsidRDefault="00C72495" w:rsidP="00E3062B">
            <w:pPr>
              <w:ind w:firstLine="6"/>
              <w:rPr>
                <w:lang w:val="lv-LV"/>
              </w:rPr>
            </w:pPr>
            <w:r w:rsidRPr="00063C5A">
              <w:rPr>
                <w:lang w:val="lv-LV"/>
              </w:rPr>
              <w:t>6.4</w:t>
            </w:r>
            <w:r>
              <w:rPr>
                <w:lang w:val="lv-LV"/>
              </w:rPr>
              <w:t>.</w:t>
            </w:r>
            <w:r w:rsidRPr="00063C5A">
              <w:rPr>
                <w:lang w:val="lv-LV"/>
              </w:rPr>
              <w:t xml:space="preserve"> Laika periods vai datums, kad tika </w:t>
            </w:r>
            <w:r>
              <w:rPr>
                <w:lang w:val="lv-LV"/>
              </w:rPr>
              <w:t>izdarīta</w:t>
            </w:r>
            <w:r w:rsidRPr="00063C5A">
              <w:rPr>
                <w:lang w:val="lv-LV"/>
              </w:rPr>
              <w:t xml:space="preserve"> neatbilstība</w:t>
            </w:r>
          </w:p>
          <w:p w:rsidR="00C72495" w:rsidRPr="00063C5A" w:rsidRDefault="00C72495" w:rsidP="00E3062B">
            <w:pPr>
              <w:rPr>
                <w:lang w:val="lv-LV"/>
              </w:rPr>
            </w:pPr>
          </w:p>
          <w:p w:rsidR="00C72495" w:rsidRPr="00063C5A" w:rsidRDefault="00C72495" w:rsidP="00E3062B">
            <w:pPr>
              <w:tabs>
                <w:tab w:val="left" w:pos="348"/>
              </w:tabs>
              <w:ind w:left="6"/>
              <w:rPr>
                <w:lang w:val="lv-LV"/>
              </w:rPr>
            </w:pPr>
          </w:p>
          <w:p w:rsidR="00C72495" w:rsidRPr="00063C5A" w:rsidRDefault="00C72495" w:rsidP="00E3062B">
            <w:pPr>
              <w:tabs>
                <w:tab w:val="left" w:pos="348"/>
              </w:tabs>
              <w:ind w:left="6"/>
              <w:rPr>
                <w:lang w:val="lv-LV"/>
              </w:rPr>
            </w:pPr>
          </w:p>
        </w:tc>
      </w:tr>
      <w:tr w:rsidR="00C72495" w:rsidRPr="00063C5A" w:rsidTr="00E3062B">
        <w:trPr>
          <w:gridAfter w:val="1"/>
          <w:wAfter w:w="8" w:type="dxa"/>
        </w:trPr>
        <w:tc>
          <w:tcPr>
            <w:tcW w:w="9176" w:type="dxa"/>
            <w:gridSpan w:val="3"/>
          </w:tcPr>
          <w:p w:rsidR="00C72495" w:rsidRPr="00063C5A" w:rsidRDefault="00C72495" w:rsidP="00E3062B">
            <w:pPr>
              <w:tabs>
                <w:tab w:val="left" w:pos="348"/>
              </w:tabs>
              <w:ind w:left="6"/>
              <w:rPr>
                <w:lang w:val="lv-LV"/>
              </w:rPr>
            </w:pPr>
            <w:r w:rsidRPr="00063C5A">
              <w:rPr>
                <w:lang w:val="lv-LV"/>
              </w:rPr>
              <w:t>6.5</w:t>
            </w:r>
            <w:r>
              <w:rPr>
                <w:lang w:val="lv-LV"/>
              </w:rPr>
              <w:t>.</w:t>
            </w:r>
            <w:r w:rsidRPr="00063C5A">
              <w:rPr>
                <w:lang w:val="lv-LV"/>
              </w:rPr>
              <w:t xml:space="preserve"> Veids, kādā neatbilstība tikusi atklāta, tai skaitā sākotnējās informācijas, kas vedinājusi uz aizdomām par neatbilstības esamību, datums un avots, kā arī </w:t>
            </w:r>
            <w:r>
              <w:rPr>
                <w:lang w:val="lv-LV"/>
              </w:rPr>
              <w:t>izziņa, kas tika veikta</w:t>
            </w:r>
            <w:r w:rsidRPr="00063C5A">
              <w:rPr>
                <w:lang w:val="lv-LV"/>
              </w:rPr>
              <w:t xml:space="preserve"> pēc neatbilstības atklāšanas</w:t>
            </w:r>
          </w:p>
          <w:p w:rsidR="00C72495" w:rsidRPr="00063C5A" w:rsidRDefault="00C72495" w:rsidP="00E3062B">
            <w:pPr>
              <w:tabs>
                <w:tab w:val="left" w:pos="348"/>
              </w:tabs>
              <w:ind w:left="6"/>
              <w:rPr>
                <w:lang w:val="lv-LV"/>
              </w:rPr>
            </w:pPr>
          </w:p>
          <w:p w:rsidR="00C72495" w:rsidRPr="00063C5A" w:rsidRDefault="00C72495" w:rsidP="00E3062B">
            <w:pPr>
              <w:tabs>
                <w:tab w:val="left" w:pos="348"/>
              </w:tabs>
              <w:ind w:left="6"/>
              <w:rPr>
                <w:lang w:val="lv-LV"/>
              </w:rPr>
            </w:pPr>
          </w:p>
          <w:p w:rsidR="00C72495" w:rsidRPr="00063C5A" w:rsidRDefault="00C72495" w:rsidP="00E3062B">
            <w:pPr>
              <w:tabs>
                <w:tab w:val="left" w:pos="348"/>
              </w:tabs>
              <w:ind w:left="6"/>
              <w:rPr>
                <w:lang w:val="lv-LV"/>
              </w:rPr>
            </w:pPr>
          </w:p>
          <w:p w:rsidR="00C72495" w:rsidRPr="00063C5A" w:rsidRDefault="00C72495" w:rsidP="00E3062B">
            <w:pPr>
              <w:tabs>
                <w:tab w:val="left" w:pos="348"/>
              </w:tabs>
              <w:ind w:left="6"/>
              <w:rPr>
                <w:lang w:val="lv-LV"/>
              </w:rPr>
            </w:pPr>
          </w:p>
          <w:p w:rsidR="00C72495" w:rsidRPr="00063C5A" w:rsidRDefault="00C72495" w:rsidP="00E3062B">
            <w:pPr>
              <w:tabs>
                <w:tab w:val="left" w:pos="348"/>
              </w:tabs>
              <w:ind w:left="6"/>
              <w:rPr>
                <w:lang w:val="lv-LV"/>
              </w:rPr>
            </w:pPr>
          </w:p>
        </w:tc>
      </w:tr>
      <w:tr w:rsidR="00C72495" w:rsidRPr="00063C5A" w:rsidTr="00E3062B">
        <w:trPr>
          <w:gridAfter w:val="1"/>
          <w:wAfter w:w="8" w:type="dxa"/>
        </w:trPr>
        <w:tc>
          <w:tcPr>
            <w:tcW w:w="9176" w:type="dxa"/>
            <w:gridSpan w:val="3"/>
          </w:tcPr>
          <w:p w:rsidR="00C72495" w:rsidRPr="00063C5A" w:rsidRDefault="00C72495" w:rsidP="00E3062B">
            <w:pPr>
              <w:tabs>
                <w:tab w:val="left" w:pos="348"/>
              </w:tabs>
              <w:rPr>
                <w:lang w:val="lv-LV"/>
              </w:rPr>
            </w:pPr>
            <w:r w:rsidRPr="00063C5A">
              <w:rPr>
                <w:lang w:val="lv-LV"/>
              </w:rPr>
              <w:t>6.6</w:t>
            </w:r>
            <w:r>
              <w:rPr>
                <w:lang w:val="lv-LV"/>
              </w:rPr>
              <w:t>.</w:t>
            </w:r>
            <w:r w:rsidRPr="007D1DF7">
              <w:rPr>
                <w:b/>
                <w:lang w:val="lv-LV"/>
              </w:rPr>
              <w:t xml:space="preserve"> </w:t>
            </w:r>
            <w:r w:rsidR="00F23BB0" w:rsidRPr="00EC6AD1">
              <w:rPr>
                <w:lang w:val="lv-LV"/>
              </w:rPr>
              <w:t>Nacionālās institūcijas nosaukums, kas sagatavojusi oficiālo ziņojumu (arī iekšējo ziņojumu) par neatbilstību un ziņojuma sagatavošanas datums</w:t>
            </w:r>
            <w:r w:rsidRPr="00EC6AD1">
              <w:rPr>
                <w:lang w:val="lv-LV"/>
              </w:rPr>
              <w:t>,</w:t>
            </w:r>
            <w:r w:rsidRPr="00063C5A">
              <w:rPr>
                <w:lang w:val="lv-LV"/>
              </w:rPr>
              <w:t xml:space="preserve"> kas sagatavojušas oficiālo ziņojumu (arī iekšējos ziņojumus) par neatbilstību un šo ziņojumu sagatavošanas datumi</w:t>
            </w:r>
          </w:p>
          <w:p w:rsidR="00C72495" w:rsidRPr="00063C5A" w:rsidRDefault="00C72495" w:rsidP="00E3062B">
            <w:pPr>
              <w:tabs>
                <w:tab w:val="left" w:pos="348"/>
              </w:tabs>
              <w:rPr>
                <w:lang w:val="lv-LV"/>
              </w:rPr>
            </w:pPr>
          </w:p>
          <w:p w:rsidR="00C72495" w:rsidRPr="00063C5A" w:rsidRDefault="00C72495" w:rsidP="00E3062B">
            <w:pPr>
              <w:tabs>
                <w:tab w:val="left" w:pos="348"/>
              </w:tabs>
              <w:rPr>
                <w:lang w:val="lv-LV"/>
              </w:rPr>
            </w:pPr>
          </w:p>
          <w:p w:rsidR="00C72495" w:rsidRPr="00063C5A" w:rsidRDefault="00C72495" w:rsidP="00E3062B">
            <w:pPr>
              <w:tabs>
                <w:tab w:val="left" w:pos="348"/>
              </w:tabs>
              <w:rPr>
                <w:lang w:val="lv-LV"/>
              </w:rPr>
            </w:pPr>
          </w:p>
        </w:tc>
      </w:tr>
      <w:tr w:rsidR="00C72495" w:rsidRPr="00063C5A" w:rsidTr="00E3062B">
        <w:trPr>
          <w:gridAfter w:val="1"/>
          <w:wAfter w:w="8" w:type="dxa"/>
        </w:trPr>
        <w:tc>
          <w:tcPr>
            <w:tcW w:w="9176" w:type="dxa"/>
            <w:gridSpan w:val="3"/>
          </w:tcPr>
          <w:p w:rsidR="00C72495" w:rsidRPr="00063C5A" w:rsidRDefault="00C72495" w:rsidP="00E3062B">
            <w:pPr>
              <w:tabs>
                <w:tab w:val="left" w:pos="348"/>
              </w:tabs>
              <w:rPr>
                <w:lang w:val="lv-LV"/>
              </w:rPr>
            </w:pPr>
            <w:r w:rsidRPr="00063C5A">
              <w:rPr>
                <w:lang w:val="lv-LV"/>
              </w:rPr>
              <w:t>6.7</w:t>
            </w:r>
            <w:r>
              <w:rPr>
                <w:lang w:val="lv-LV"/>
              </w:rPr>
              <w:t>.</w:t>
            </w:r>
            <w:r w:rsidRPr="00063C5A">
              <w:rPr>
                <w:lang w:val="lv-LV"/>
              </w:rPr>
              <w:t xml:space="preserve"> Neatbilstības finansiālās sekas, tai skaitā maksājumu apturēšana un neatbilstoši veikto izdevumu summu atgūšanas iespējas</w:t>
            </w:r>
          </w:p>
          <w:p w:rsidR="00C72495" w:rsidRPr="00063C5A" w:rsidRDefault="00C72495" w:rsidP="00E3062B">
            <w:pPr>
              <w:tabs>
                <w:tab w:val="left" w:pos="348"/>
              </w:tabs>
              <w:rPr>
                <w:lang w:val="lv-LV"/>
              </w:rPr>
            </w:pPr>
          </w:p>
          <w:p w:rsidR="00C72495" w:rsidRPr="00063C5A" w:rsidRDefault="00C72495" w:rsidP="00E3062B">
            <w:pPr>
              <w:tabs>
                <w:tab w:val="left" w:pos="348"/>
              </w:tabs>
              <w:rPr>
                <w:lang w:val="lv-LV"/>
              </w:rPr>
            </w:pPr>
          </w:p>
          <w:p w:rsidR="00C72495" w:rsidRPr="00063C5A" w:rsidRDefault="00C72495" w:rsidP="00E3062B">
            <w:pPr>
              <w:tabs>
                <w:tab w:val="left" w:pos="348"/>
              </w:tabs>
              <w:rPr>
                <w:lang w:val="lv-LV"/>
              </w:rPr>
            </w:pPr>
          </w:p>
          <w:p w:rsidR="00C72495" w:rsidRPr="00063C5A" w:rsidRDefault="00C72495" w:rsidP="00E3062B">
            <w:pPr>
              <w:tabs>
                <w:tab w:val="left" w:pos="348"/>
              </w:tabs>
              <w:rPr>
                <w:lang w:val="lv-LV"/>
              </w:rPr>
            </w:pPr>
          </w:p>
          <w:p w:rsidR="00C72495" w:rsidRPr="00063C5A" w:rsidRDefault="00C72495" w:rsidP="00E3062B">
            <w:pPr>
              <w:tabs>
                <w:tab w:val="left" w:pos="348"/>
              </w:tabs>
              <w:rPr>
                <w:lang w:val="lv-LV"/>
              </w:rPr>
            </w:pPr>
          </w:p>
        </w:tc>
      </w:tr>
      <w:tr w:rsidR="00C72495" w:rsidRPr="004A6AB6" w:rsidTr="00E3062B">
        <w:tc>
          <w:tcPr>
            <w:tcW w:w="9184" w:type="dxa"/>
            <w:gridSpan w:val="4"/>
          </w:tcPr>
          <w:p w:rsidR="00C72495" w:rsidRPr="00063C5A" w:rsidRDefault="00C72495" w:rsidP="00E3062B">
            <w:pPr>
              <w:tabs>
                <w:tab w:val="left" w:pos="462"/>
              </w:tabs>
              <w:rPr>
                <w:lang w:val="lv-LV"/>
              </w:rPr>
            </w:pPr>
            <w:r w:rsidRPr="00063C5A">
              <w:rPr>
                <w:lang w:val="lv-LV"/>
              </w:rPr>
              <w:lastRenderedPageBreak/>
              <w:t>6.8</w:t>
            </w:r>
            <w:r>
              <w:rPr>
                <w:lang w:val="lv-LV"/>
              </w:rPr>
              <w:t>.</w:t>
            </w:r>
            <w:r w:rsidRPr="00063C5A">
              <w:rPr>
                <w:lang w:val="lv-LV"/>
              </w:rPr>
              <w:tab/>
              <w:t>Citas iesaistītās valstis (ja attiecināms)</w:t>
            </w:r>
          </w:p>
          <w:p w:rsidR="00C72495" w:rsidRPr="00063C5A" w:rsidRDefault="00C72495" w:rsidP="00E3062B">
            <w:pPr>
              <w:rPr>
                <w:lang w:val="lv-LV"/>
              </w:rPr>
            </w:pPr>
          </w:p>
          <w:p w:rsidR="00C72495" w:rsidRDefault="00C72495" w:rsidP="00E3062B">
            <w:pPr>
              <w:rPr>
                <w:lang w:val="lv-LV"/>
              </w:rPr>
            </w:pPr>
          </w:p>
          <w:p w:rsidR="00C72495" w:rsidRPr="00063C5A" w:rsidRDefault="00C72495" w:rsidP="00E3062B">
            <w:pPr>
              <w:rPr>
                <w:lang w:val="lv-LV"/>
              </w:rPr>
            </w:pPr>
          </w:p>
        </w:tc>
      </w:tr>
      <w:tr w:rsidR="00C72495" w:rsidRPr="004A6AB6" w:rsidTr="00E3062B">
        <w:tc>
          <w:tcPr>
            <w:tcW w:w="9184" w:type="dxa"/>
            <w:gridSpan w:val="4"/>
          </w:tcPr>
          <w:p w:rsidR="00C72495" w:rsidRPr="00063C5A" w:rsidRDefault="00C72495" w:rsidP="00E3062B">
            <w:pPr>
              <w:tabs>
                <w:tab w:val="left" w:pos="462"/>
              </w:tabs>
              <w:rPr>
                <w:lang w:val="lv-LV"/>
              </w:rPr>
            </w:pPr>
            <w:r w:rsidRPr="00063C5A">
              <w:rPr>
                <w:lang w:val="lv-LV"/>
              </w:rPr>
              <w:t>6.9</w:t>
            </w:r>
            <w:r>
              <w:rPr>
                <w:lang w:val="lv-LV"/>
              </w:rPr>
              <w:t xml:space="preserve">. </w:t>
            </w:r>
            <w:r w:rsidRPr="00063C5A">
              <w:rPr>
                <w:lang w:val="lv-LV"/>
              </w:rPr>
              <w:t>Iesaistīto fizisko un / vai juridisko personu identitāte (izņemot gadījumus, kad šādai informācijai nav nozīmes neatbilstības novēršanā, ņemot vērā konkrētās neatbilstības raksturu)</w:t>
            </w: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Default="00C72495" w:rsidP="00E3062B">
            <w:pPr>
              <w:tabs>
                <w:tab w:val="left" w:pos="462"/>
              </w:tabs>
              <w:rPr>
                <w:lang w:val="lv-LV"/>
              </w:rPr>
            </w:pPr>
          </w:p>
          <w:p w:rsidR="00C72495" w:rsidRPr="00063C5A" w:rsidRDefault="00C72495" w:rsidP="00E3062B">
            <w:pPr>
              <w:tabs>
                <w:tab w:val="left" w:pos="462"/>
              </w:tabs>
              <w:rPr>
                <w:lang w:val="lv-LV"/>
              </w:rPr>
            </w:pPr>
          </w:p>
        </w:tc>
      </w:tr>
      <w:tr w:rsidR="00C72495" w:rsidRPr="004A6AB6" w:rsidTr="00E3062B">
        <w:tc>
          <w:tcPr>
            <w:tcW w:w="9184" w:type="dxa"/>
            <w:gridSpan w:val="4"/>
          </w:tcPr>
          <w:p w:rsidR="00C72495" w:rsidRPr="00063C5A" w:rsidRDefault="00C72495" w:rsidP="00E3062B">
            <w:pPr>
              <w:tabs>
                <w:tab w:val="left" w:pos="462"/>
              </w:tabs>
              <w:rPr>
                <w:lang w:val="lv-LV"/>
              </w:rPr>
            </w:pPr>
            <w:r w:rsidRPr="00063C5A">
              <w:rPr>
                <w:lang w:val="lv-LV"/>
              </w:rPr>
              <w:t>6.10</w:t>
            </w:r>
            <w:r>
              <w:rPr>
                <w:lang w:val="lv-LV"/>
              </w:rPr>
              <w:t>.</w:t>
            </w:r>
            <w:r w:rsidRPr="00063C5A">
              <w:rPr>
                <w:lang w:val="lv-LV"/>
              </w:rPr>
              <w:tab/>
              <w:t>Rīcība, tai skaitā neatbilstības konstatēšanas rezultātā uzsāktais kriminālprocess, un šīs rīcības stadija, tai skaitā neatbilstoši veikto izdevumu summu atgūšanas stadija</w:t>
            </w: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tc>
      </w:tr>
      <w:tr w:rsidR="00C72495" w:rsidRPr="004A6AB6" w:rsidTr="00E3062B">
        <w:tc>
          <w:tcPr>
            <w:tcW w:w="9184" w:type="dxa"/>
            <w:gridSpan w:val="4"/>
          </w:tcPr>
          <w:p w:rsidR="00C72495" w:rsidRPr="00063C5A" w:rsidRDefault="00C72495" w:rsidP="00E3062B">
            <w:pPr>
              <w:tabs>
                <w:tab w:val="left" w:pos="462"/>
              </w:tabs>
              <w:rPr>
                <w:lang w:val="lv-LV"/>
              </w:rPr>
            </w:pPr>
            <w:r w:rsidRPr="00063C5A">
              <w:rPr>
                <w:lang w:val="lv-LV"/>
              </w:rPr>
              <w:t>6.11</w:t>
            </w:r>
            <w:r>
              <w:rPr>
                <w:lang w:val="lv-LV"/>
              </w:rPr>
              <w:t>.</w:t>
            </w:r>
            <w:r w:rsidRPr="00063C5A">
              <w:rPr>
                <w:lang w:val="lv-LV"/>
              </w:rPr>
              <w:t xml:space="preserve"> Informācija par neatbilstību, kas atspoguļota plašsaziņas līdzekļos (aizpilda, ja ir bijusi šāda informācija plašsaziņas līdzekļos)</w:t>
            </w:r>
          </w:p>
          <w:p w:rsidR="00C72495" w:rsidRPr="00063C5A" w:rsidRDefault="00C72495" w:rsidP="00E3062B">
            <w:pPr>
              <w:tabs>
                <w:tab w:val="left" w:pos="462"/>
              </w:tabs>
              <w:rPr>
                <w:lang w:val="lv-LV"/>
              </w:rPr>
            </w:pPr>
          </w:p>
          <w:p w:rsidR="00C72495" w:rsidRDefault="00C72495" w:rsidP="00E3062B">
            <w:pPr>
              <w:tabs>
                <w:tab w:val="left" w:pos="462"/>
              </w:tabs>
              <w:rPr>
                <w:lang w:val="lv-LV"/>
              </w:rPr>
            </w:pPr>
          </w:p>
          <w:p w:rsidR="00C72495" w:rsidRDefault="00C72495" w:rsidP="00E3062B">
            <w:pPr>
              <w:tabs>
                <w:tab w:val="left" w:pos="462"/>
              </w:tabs>
              <w:rPr>
                <w:lang w:val="lv-LV"/>
              </w:rPr>
            </w:pPr>
          </w:p>
          <w:p w:rsidR="00C72495" w:rsidRDefault="00C72495" w:rsidP="00E3062B">
            <w:pPr>
              <w:tabs>
                <w:tab w:val="left" w:pos="462"/>
              </w:tabs>
              <w:rPr>
                <w:lang w:val="lv-LV"/>
              </w:rPr>
            </w:pPr>
          </w:p>
          <w:p w:rsidR="00C72495" w:rsidRPr="00063C5A" w:rsidRDefault="00C72495" w:rsidP="00E3062B">
            <w:pPr>
              <w:tabs>
                <w:tab w:val="left" w:pos="462"/>
              </w:tabs>
              <w:rPr>
                <w:lang w:val="lv-LV"/>
              </w:rPr>
            </w:pPr>
          </w:p>
        </w:tc>
      </w:tr>
      <w:tr w:rsidR="00C72495" w:rsidRPr="004A6AB6" w:rsidTr="00E3062B">
        <w:tc>
          <w:tcPr>
            <w:tcW w:w="9184" w:type="dxa"/>
            <w:gridSpan w:val="4"/>
          </w:tcPr>
          <w:p w:rsidR="00C72495" w:rsidRPr="00063C5A" w:rsidRDefault="00C72495" w:rsidP="00E3062B">
            <w:pPr>
              <w:tabs>
                <w:tab w:val="left" w:pos="462"/>
              </w:tabs>
              <w:rPr>
                <w:lang w:val="lv-LV"/>
              </w:rPr>
            </w:pPr>
            <w:r w:rsidRPr="00063C5A">
              <w:rPr>
                <w:lang w:val="lv-LV"/>
              </w:rPr>
              <w:t>6.12</w:t>
            </w:r>
            <w:r>
              <w:rPr>
                <w:lang w:val="lv-LV"/>
              </w:rPr>
              <w:t>.</w:t>
            </w:r>
            <w:r w:rsidRPr="00063C5A">
              <w:rPr>
                <w:lang w:val="lv-LV"/>
              </w:rPr>
              <w:t xml:space="preserve"> Pasākumi, kas veikti vai paredzēti, lai novērstu jau atklātās neatbilstības gadījumu atkārtošanos</w:t>
            </w:r>
          </w:p>
          <w:p w:rsidR="00C72495" w:rsidRDefault="00C72495" w:rsidP="00E3062B">
            <w:pPr>
              <w:tabs>
                <w:tab w:val="left" w:pos="462"/>
              </w:tabs>
              <w:rPr>
                <w:lang w:val="lv-LV"/>
              </w:rPr>
            </w:pPr>
          </w:p>
          <w:p w:rsidR="00C72495" w:rsidRDefault="00C72495" w:rsidP="00E3062B">
            <w:pPr>
              <w:tabs>
                <w:tab w:val="left" w:pos="462"/>
              </w:tabs>
              <w:rPr>
                <w:lang w:val="lv-LV"/>
              </w:rPr>
            </w:pPr>
          </w:p>
          <w:p w:rsidR="00C72495" w:rsidRDefault="00C72495" w:rsidP="00E3062B">
            <w:pPr>
              <w:tabs>
                <w:tab w:val="left" w:pos="462"/>
              </w:tabs>
              <w:rPr>
                <w:lang w:val="lv-LV"/>
              </w:rPr>
            </w:pPr>
          </w:p>
          <w:p w:rsidR="00C72495" w:rsidRDefault="00C72495" w:rsidP="00E3062B">
            <w:pPr>
              <w:tabs>
                <w:tab w:val="left" w:pos="462"/>
              </w:tabs>
              <w:rPr>
                <w:lang w:val="lv-LV"/>
              </w:rPr>
            </w:pPr>
          </w:p>
          <w:p w:rsidR="00C72495" w:rsidRPr="00063C5A" w:rsidRDefault="00C72495" w:rsidP="00E3062B">
            <w:pPr>
              <w:tabs>
                <w:tab w:val="left" w:pos="462"/>
              </w:tabs>
              <w:rPr>
                <w:lang w:val="lv-LV"/>
              </w:rPr>
            </w:pPr>
          </w:p>
        </w:tc>
      </w:tr>
      <w:tr w:rsidR="00C72495" w:rsidRPr="00063C5A" w:rsidTr="00E3062B">
        <w:tc>
          <w:tcPr>
            <w:tcW w:w="9184" w:type="dxa"/>
            <w:gridSpan w:val="4"/>
            <w:tcBorders>
              <w:bottom w:val="single" w:sz="4" w:space="0" w:color="auto"/>
            </w:tcBorders>
          </w:tcPr>
          <w:p w:rsidR="00C72495" w:rsidRPr="00063C5A" w:rsidRDefault="00C72495" w:rsidP="00E3062B">
            <w:pPr>
              <w:tabs>
                <w:tab w:val="left" w:pos="462"/>
              </w:tabs>
              <w:rPr>
                <w:lang w:val="lv-LV"/>
              </w:rPr>
            </w:pPr>
            <w:r w:rsidRPr="00063C5A">
              <w:rPr>
                <w:lang w:val="lv-LV"/>
              </w:rPr>
              <w:t>6.13 Cita informācija</w:t>
            </w: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tc>
      </w:tr>
      <w:tr w:rsidR="00C72495" w:rsidRPr="00063C5A" w:rsidTr="00E3062B">
        <w:tc>
          <w:tcPr>
            <w:tcW w:w="9184" w:type="dxa"/>
            <w:gridSpan w:val="4"/>
            <w:shd w:val="clear" w:color="auto" w:fill="000000"/>
          </w:tcPr>
          <w:p w:rsidR="00C72495" w:rsidRPr="00063C5A" w:rsidRDefault="00C72495" w:rsidP="00E3062B">
            <w:pPr>
              <w:tabs>
                <w:tab w:val="left" w:pos="462"/>
              </w:tabs>
              <w:rPr>
                <w:color w:val="FFFFFF"/>
                <w:lang w:val="lv-LV"/>
              </w:rPr>
            </w:pPr>
            <w:r w:rsidRPr="00063C5A">
              <w:rPr>
                <w:b/>
                <w:color w:val="FFFFFF"/>
                <w:lang w:val="lv-LV"/>
              </w:rPr>
              <w:t>7. Sūdzības, kas saistītas ar konstatēto neatbilstību</w:t>
            </w:r>
          </w:p>
        </w:tc>
      </w:tr>
      <w:tr w:rsidR="00C72495" w:rsidRPr="00063C5A" w:rsidTr="00E3062B">
        <w:tc>
          <w:tcPr>
            <w:tcW w:w="9184" w:type="dxa"/>
            <w:gridSpan w:val="4"/>
          </w:tcPr>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p w:rsidR="00C72495" w:rsidRPr="00063C5A" w:rsidRDefault="00C72495" w:rsidP="00E3062B">
            <w:pPr>
              <w:tabs>
                <w:tab w:val="left" w:pos="462"/>
              </w:tabs>
              <w:rPr>
                <w:lang w:val="lv-LV"/>
              </w:rPr>
            </w:pPr>
          </w:p>
        </w:tc>
      </w:tr>
    </w:tbl>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b/>
          <w:lang w:val="lv-LV"/>
        </w:rPr>
      </w:pPr>
      <w:r w:rsidRPr="00063C5A">
        <w:rPr>
          <w:b/>
          <w:lang w:val="lv-LV"/>
        </w:rPr>
        <w:lastRenderedPageBreak/>
        <w:t xml:space="preserve">Ziņojums sagatavots </w:t>
      </w: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lang w:val="lv-LV"/>
        </w:rPr>
      </w:pPr>
      <w:r w:rsidRPr="00063C5A">
        <w:rPr>
          <w:lang w:val="lv-LV"/>
        </w:rPr>
        <w:t>__________________________________________________________________</w:t>
      </w:r>
    </w:p>
    <w:p w:rsidR="00C72495" w:rsidRPr="00063C5A" w:rsidRDefault="00C72495" w:rsidP="00C72495">
      <w:pPr>
        <w:rPr>
          <w:lang w:val="lv-LV"/>
        </w:rPr>
      </w:pPr>
      <w:r w:rsidRPr="00063C5A">
        <w:rPr>
          <w:lang w:val="lv-LV"/>
        </w:rPr>
        <w:t xml:space="preserve"> (vieta)</w:t>
      </w:r>
      <w:r w:rsidRPr="00063C5A">
        <w:rPr>
          <w:lang w:val="lv-LV"/>
        </w:rPr>
        <w:tab/>
      </w:r>
      <w:r w:rsidRPr="00063C5A">
        <w:rPr>
          <w:lang w:val="lv-LV"/>
        </w:rPr>
        <w:tab/>
      </w:r>
      <w:r w:rsidRPr="00063C5A">
        <w:rPr>
          <w:lang w:val="lv-LV"/>
        </w:rPr>
        <w:tab/>
      </w:r>
      <w:r w:rsidRPr="00063C5A">
        <w:rPr>
          <w:lang w:val="lv-LV"/>
        </w:rPr>
        <w:tab/>
      </w:r>
      <w:r w:rsidRPr="00063C5A">
        <w:rPr>
          <w:lang w:val="lv-LV"/>
        </w:rPr>
        <w:tab/>
      </w:r>
      <w:r w:rsidRPr="00063C5A">
        <w:rPr>
          <w:lang w:val="lv-LV"/>
        </w:rPr>
        <w:tab/>
      </w:r>
      <w:r>
        <w:rPr>
          <w:lang w:val="lv-LV"/>
        </w:rPr>
        <w:t>(datums)</w:t>
      </w: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b/>
          <w:lang w:val="lv-LV"/>
        </w:rPr>
      </w:pPr>
      <w:r w:rsidRPr="00063C5A">
        <w:rPr>
          <w:b/>
          <w:lang w:val="lv-LV"/>
        </w:rPr>
        <w:t>Ziņojumu sagatavoja</w:t>
      </w: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lang w:val="lv-LV"/>
        </w:rPr>
      </w:pPr>
    </w:p>
    <w:p w:rsidR="00C72495" w:rsidRPr="00063C5A" w:rsidRDefault="00C72495" w:rsidP="00C72495">
      <w:pPr>
        <w:rPr>
          <w:lang w:val="lv-LV"/>
        </w:rPr>
      </w:pPr>
      <w:r w:rsidRPr="00063C5A">
        <w:rPr>
          <w:lang w:val="lv-LV"/>
        </w:rPr>
        <w:t>__________________________________________________________________</w:t>
      </w:r>
    </w:p>
    <w:p w:rsidR="00C72495" w:rsidRPr="00063C5A" w:rsidRDefault="00C72495" w:rsidP="00C72495">
      <w:pPr>
        <w:rPr>
          <w:lang w:val="lv-LV"/>
        </w:rPr>
      </w:pPr>
      <w:r w:rsidRPr="00063C5A">
        <w:rPr>
          <w:lang w:val="lv-LV"/>
        </w:rPr>
        <w:t>(vārds, uzvārds, amats)</w:t>
      </w:r>
    </w:p>
    <w:p w:rsidR="00C72495" w:rsidRPr="00063C5A" w:rsidRDefault="00C72495" w:rsidP="00C72495">
      <w:pPr>
        <w:ind w:right="-10"/>
        <w:jc w:val="right"/>
        <w:rPr>
          <w:lang w:val="lv-LV"/>
        </w:rPr>
      </w:pPr>
    </w:p>
    <w:p w:rsidR="00C72495" w:rsidRPr="00063C5A" w:rsidRDefault="00C72495" w:rsidP="00C72495">
      <w:pPr>
        <w:ind w:right="-10"/>
        <w:jc w:val="right"/>
        <w:rPr>
          <w:lang w:val="lv-LV"/>
        </w:rPr>
      </w:pPr>
    </w:p>
    <w:p w:rsidR="00C72495" w:rsidRPr="00063C5A" w:rsidRDefault="00C72495" w:rsidP="00C72495">
      <w:pPr>
        <w:ind w:right="-10"/>
        <w:jc w:val="right"/>
        <w:rPr>
          <w:lang w:val="lv-LV"/>
        </w:rPr>
      </w:pPr>
    </w:p>
    <w:p w:rsidR="00C72495" w:rsidRPr="006711B5" w:rsidRDefault="00C72495" w:rsidP="00C72495">
      <w:pPr>
        <w:jc w:val="both"/>
        <w:rPr>
          <w:b/>
          <w:sz w:val="20"/>
          <w:lang w:val="lv-LV"/>
        </w:rPr>
      </w:pPr>
      <w:r w:rsidRPr="006711B5">
        <w:rPr>
          <w:b/>
          <w:sz w:val="20"/>
          <w:lang w:val="lv-LV"/>
        </w:rPr>
        <w:t>Piezīmes</w:t>
      </w:r>
    </w:p>
    <w:p w:rsidR="00C72495" w:rsidRPr="006711B5" w:rsidRDefault="00C72495" w:rsidP="00C72495">
      <w:pPr>
        <w:jc w:val="both"/>
        <w:rPr>
          <w:sz w:val="20"/>
          <w:lang w:val="lv-LV"/>
        </w:rPr>
      </w:pPr>
      <w:r w:rsidRPr="006711B5">
        <w:rPr>
          <w:sz w:val="20"/>
          <w:vertAlign w:val="superscript"/>
          <w:lang w:val="lv-LV"/>
        </w:rPr>
        <w:t>1</w:t>
      </w:r>
      <w:r w:rsidRPr="006711B5">
        <w:rPr>
          <w:sz w:val="20"/>
          <w:lang w:val="lv-LV"/>
        </w:rPr>
        <w:t xml:space="preserve"> Ziņojuma numurs pēc kārtas, neatkarīgi no ziņojuma veida. Ja attiecīgajā pārskata periodā ir veikti pasākumi vairāku iepriekš ziņoto neatbilstību novēršanai, par katru iepriekš ziņoto neatbilstību sagatavo atsevišķu ziņojumu un katram ziņojumam piešķir individuālu numuru.</w:t>
      </w:r>
    </w:p>
    <w:p w:rsidR="00C72495" w:rsidRPr="006711B5" w:rsidRDefault="00C72495" w:rsidP="00C72495">
      <w:pPr>
        <w:jc w:val="both"/>
        <w:rPr>
          <w:sz w:val="20"/>
          <w:lang w:val="lv-LV"/>
        </w:rPr>
      </w:pPr>
    </w:p>
    <w:p w:rsidR="00C72495" w:rsidRPr="00A43C9B" w:rsidRDefault="00C72495" w:rsidP="00C72495">
      <w:pPr>
        <w:jc w:val="both"/>
        <w:rPr>
          <w:i/>
          <w:sz w:val="20"/>
          <w:lang w:val="lv-LV"/>
        </w:rPr>
      </w:pPr>
      <w:r w:rsidRPr="00A43C9B">
        <w:rPr>
          <w:sz w:val="20"/>
          <w:vertAlign w:val="superscript"/>
          <w:lang w:val="lv-LV"/>
        </w:rPr>
        <w:t xml:space="preserve">2 </w:t>
      </w:r>
      <w:r w:rsidRPr="00A43C9B">
        <w:rPr>
          <w:sz w:val="20"/>
          <w:lang w:val="lv-LV"/>
        </w:rPr>
        <w:t xml:space="preserve">Visā neatbilstību ziņojumā summām ir jābūt izteiktām latos un </w:t>
      </w:r>
      <w:r w:rsidRPr="00A43C9B">
        <w:rPr>
          <w:i/>
          <w:sz w:val="20"/>
          <w:lang w:val="lv-LV"/>
        </w:rPr>
        <w:t>euro.</w:t>
      </w:r>
    </w:p>
    <w:p w:rsidR="00C72495" w:rsidRPr="00063C5A" w:rsidRDefault="00C72495" w:rsidP="00C72495">
      <w:pPr>
        <w:jc w:val="both"/>
        <w:rPr>
          <w:lang w:val="lv-LV"/>
        </w:rPr>
      </w:pPr>
    </w:p>
    <w:p w:rsidR="00055DA8" w:rsidRPr="00EC6AD1" w:rsidRDefault="00055DA8" w:rsidP="00A27DA4">
      <w:pPr>
        <w:tabs>
          <w:tab w:val="left" w:pos="206"/>
        </w:tabs>
        <w:ind w:right="-10"/>
        <w:jc w:val="both"/>
        <w:rPr>
          <w:lang w:val="lv-LV"/>
        </w:rPr>
      </w:pPr>
      <w:r w:rsidRPr="00EC6AD1">
        <w:rPr>
          <w:lang w:val="lv-LV"/>
        </w:rPr>
        <w:t>Dokumenta rekvizītus „paraksts” un „datums” neaizpilda, ja elektroniskais dokuments ir noformēts atbilstoši elektronisko dokumentu noformēšanai normatīvajos aktos noteiktajām prasībām.</w:t>
      </w:r>
    </w:p>
    <w:p w:rsidR="00C72495" w:rsidRDefault="00C72495" w:rsidP="00055DA8">
      <w:pPr>
        <w:tabs>
          <w:tab w:val="left" w:pos="206"/>
        </w:tabs>
        <w:ind w:right="-10"/>
        <w:rPr>
          <w:lang w:val="lv-LV"/>
        </w:rPr>
      </w:pPr>
    </w:p>
    <w:p w:rsidR="00C72495" w:rsidRDefault="00C72495" w:rsidP="00C72495">
      <w:pPr>
        <w:ind w:right="-10"/>
        <w:jc w:val="right"/>
        <w:rPr>
          <w:lang w:val="lv-LV"/>
        </w:rPr>
      </w:pPr>
    </w:p>
    <w:p w:rsidR="00C72495" w:rsidRDefault="00C72495" w:rsidP="00C72495">
      <w:pPr>
        <w:ind w:right="-10"/>
        <w:jc w:val="right"/>
        <w:rPr>
          <w:lang w:val="lv-LV"/>
        </w:rPr>
      </w:pPr>
    </w:p>
    <w:p w:rsidR="00C72495" w:rsidRDefault="00C72495" w:rsidP="00C72495">
      <w:pPr>
        <w:ind w:right="-10"/>
        <w:jc w:val="right"/>
        <w:rPr>
          <w:lang w:val="lv-LV"/>
        </w:rPr>
      </w:pPr>
    </w:p>
    <w:p w:rsidR="00C72495" w:rsidRPr="002C1EED" w:rsidRDefault="00C72495" w:rsidP="00C72495">
      <w:pPr>
        <w:jc w:val="both"/>
        <w:rPr>
          <w:szCs w:val="28"/>
          <w:lang w:val="lv-LV" w:eastAsia="lv-LV"/>
        </w:rPr>
      </w:pPr>
      <w:r w:rsidRPr="002C1EED">
        <w:rPr>
          <w:szCs w:val="28"/>
          <w:lang w:val="lv-LV" w:eastAsia="lv-LV"/>
        </w:rPr>
        <w:t>Finanšu ministrs</w:t>
      </w:r>
      <w:r w:rsidRPr="002C1EED">
        <w:rPr>
          <w:szCs w:val="28"/>
          <w:lang w:eastAsia="lv-LV"/>
        </w:rPr>
        <w:t xml:space="preserve"> </w:t>
      </w:r>
      <w:r w:rsidRPr="002C1EED">
        <w:rPr>
          <w:szCs w:val="28"/>
          <w:lang w:eastAsia="lv-LV"/>
        </w:rPr>
        <w:tab/>
      </w:r>
      <w:r w:rsidRPr="002C1EED">
        <w:rPr>
          <w:szCs w:val="28"/>
          <w:lang w:eastAsia="lv-LV"/>
        </w:rPr>
        <w:tab/>
      </w:r>
      <w:r w:rsidRPr="002C1EED">
        <w:rPr>
          <w:szCs w:val="28"/>
          <w:lang w:eastAsia="lv-LV"/>
        </w:rPr>
        <w:tab/>
      </w:r>
      <w:r w:rsidRPr="002C1EED">
        <w:rPr>
          <w:szCs w:val="28"/>
          <w:lang w:eastAsia="lv-LV"/>
        </w:rPr>
        <w:tab/>
      </w:r>
      <w:r w:rsidRPr="002C1EED">
        <w:rPr>
          <w:szCs w:val="28"/>
          <w:lang w:eastAsia="lv-LV"/>
        </w:rPr>
        <w:tab/>
      </w:r>
      <w:r w:rsidRPr="002C1EED">
        <w:rPr>
          <w:szCs w:val="28"/>
          <w:lang w:eastAsia="lv-LV"/>
        </w:rPr>
        <w:tab/>
      </w:r>
      <w:r w:rsidRPr="002C1EED">
        <w:rPr>
          <w:szCs w:val="28"/>
          <w:lang w:eastAsia="lv-LV"/>
        </w:rPr>
        <w:tab/>
      </w:r>
      <w:r w:rsidRPr="002C1EED">
        <w:rPr>
          <w:szCs w:val="28"/>
          <w:lang w:eastAsia="lv-LV"/>
        </w:rPr>
        <w:tab/>
      </w:r>
      <w:r w:rsidRPr="002C1EED">
        <w:rPr>
          <w:szCs w:val="28"/>
          <w:lang w:val="lv-LV" w:eastAsia="lv-LV"/>
        </w:rPr>
        <w:t>A.Vilks</w:t>
      </w:r>
    </w:p>
    <w:p w:rsidR="00C72495" w:rsidRDefault="00C72495" w:rsidP="00C72495">
      <w:pPr>
        <w:jc w:val="both"/>
        <w:rPr>
          <w:sz w:val="28"/>
          <w:szCs w:val="28"/>
          <w:lang w:eastAsia="lv-LV"/>
        </w:rPr>
      </w:pPr>
    </w:p>
    <w:p w:rsidR="00C72495" w:rsidRDefault="00C72495" w:rsidP="00C72495">
      <w:pPr>
        <w:jc w:val="both"/>
        <w:rPr>
          <w:sz w:val="28"/>
          <w:szCs w:val="28"/>
          <w:lang w:eastAsia="lv-LV"/>
        </w:rPr>
      </w:pPr>
    </w:p>
    <w:p w:rsidR="00C72495" w:rsidRDefault="00C72495" w:rsidP="00C72495">
      <w:pPr>
        <w:jc w:val="both"/>
        <w:rPr>
          <w:sz w:val="28"/>
          <w:szCs w:val="28"/>
          <w:lang w:eastAsia="lv-LV"/>
        </w:rPr>
      </w:pPr>
    </w:p>
    <w:p w:rsidR="00C72495" w:rsidRDefault="00C72495" w:rsidP="00C72495">
      <w:pPr>
        <w:jc w:val="both"/>
        <w:rPr>
          <w:sz w:val="28"/>
          <w:szCs w:val="28"/>
          <w:lang w:eastAsia="lv-LV"/>
        </w:rPr>
      </w:pPr>
    </w:p>
    <w:p w:rsidR="00C72495" w:rsidRDefault="0073160F" w:rsidP="00C72495">
      <w:pPr>
        <w:pStyle w:val="NoSpacing"/>
        <w:jc w:val="both"/>
        <w:rPr>
          <w:rFonts w:ascii="Times New Roman" w:hAnsi="Times New Roman"/>
          <w:sz w:val="20"/>
          <w:szCs w:val="20"/>
        </w:rPr>
      </w:pPr>
      <w:r>
        <w:rPr>
          <w:rFonts w:ascii="Times New Roman" w:hAnsi="Times New Roman"/>
          <w:sz w:val="20"/>
          <w:szCs w:val="20"/>
        </w:rPr>
        <w:t>14</w:t>
      </w:r>
      <w:r w:rsidR="00C72495">
        <w:rPr>
          <w:rFonts w:ascii="Times New Roman" w:hAnsi="Times New Roman"/>
          <w:sz w:val="20"/>
          <w:szCs w:val="20"/>
        </w:rPr>
        <w:t>.</w:t>
      </w:r>
      <w:r>
        <w:rPr>
          <w:rFonts w:ascii="Times New Roman" w:hAnsi="Times New Roman"/>
          <w:sz w:val="20"/>
          <w:szCs w:val="20"/>
        </w:rPr>
        <w:t>01</w:t>
      </w:r>
      <w:r w:rsidR="00C72495">
        <w:rPr>
          <w:rFonts w:ascii="Times New Roman" w:hAnsi="Times New Roman"/>
          <w:sz w:val="20"/>
          <w:szCs w:val="20"/>
        </w:rPr>
        <w:t>.201</w:t>
      </w:r>
      <w:r>
        <w:rPr>
          <w:rFonts w:ascii="Times New Roman" w:hAnsi="Times New Roman"/>
          <w:sz w:val="20"/>
          <w:szCs w:val="20"/>
        </w:rPr>
        <w:t>3</w:t>
      </w:r>
      <w:r w:rsidR="00C72495">
        <w:rPr>
          <w:rFonts w:ascii="Times New Roman" w:hAnsi="Times New Roman"/>
          <w:sz w:val="20"/>
          <w:szCs w:val="20"/>
        </w:rPr>
        <w:t xml:space="preserve">. </w:t>
      </w:r>
      <w:r>
        <w:rPr>
          <w:rFonts w:ascii="Times New Roman" w:hAnsi="Times New Roman"/>
          <w:sz w:val="20"/>
          <w:szCs w:val="20"/>
        </w:rPr>
        <w:t>11:02</w:t>
      </w:r>
    </w:p>
    <w:p w:rsidR="00C72495" w:rsidRDefault="00A01608" w:rsidP="00C72495">
      <w:pPr>
        <w:pStyle w:val="NoSpacing"/>
        <w:jc w:val="both"/>
        <w:rPr>
          <w:rFonts w:ascii="Times New Roman" w:hAnsi="Times New Roman"/>
          <w:sz w:val="20"/>
          <w:szCs w:val="20"/>
        </w:rPr>
      </w:pPr>
      <w:r>
        <w:rPr>
          <w:rFonts w:ascii="Times New Roman" w:hAnsi="Times New Roman"/>
          <w:sz w:val="20"/>
          <w:szCs w:val="20"/>
        </w:rPr>
        <w:t>513</w:t>
      </w:r>
    </w:p>
    <w:p w:rsidR="00A01608" w:rsidRPr="00A01608" w:rsidRDefault="00A01608" w:rsidP="00A01608">
      <w:pPr>
        <w:rPr>
          <w:rFonts w:eastAsia="Calibri"/>
          <w:sz w:val="20"/>
          <w:szCs w:val="20"/>
          <w:lang w:val="lv-LV" w:eastAsia="en-US"/>
        </w:rPr>
      </w:pPr>
      <w:r w:rsidRPr="00A01608">
        <w:rPr>
          <w:rFonts w:eastAsia="Calibri"/>
          <w:sz w:val="20"/>
          <w:szCs w:val="20"/>
          <w:lang w:val="lv-LV" w:eastAsia="en-US"/>
        </w:rPr>
        <w:t>J.Kapilova</w:t>
      </w:r>
    </w:p>
    <w:p w:rsidR="00A01608" w:rsidRPr="00A01608" w:rsidRDefault="00A01608" w:rsidP="00A01608">
      <w:pPr>
        <w:rPr>
          <w:rFonts w:eastAsia="Calibri"/>
          <w:sz w:val="20"/>
          <w:szCs w:val="20"/>
          <w:lang w:val="lv-LV" w:eastAsia="en-US"/>
        </w:rPr>
      </w:pPr>
      <w:r w:rsidRPr="00A01608">
        <w:rPr>
          <w:rFonts w:eastAsia="Calibri"/>
          <w:sz w:val="20"/>
          <w:szCs w:val="20"/>
          <w:lang w:val="lv-LV" w:eastAsia="en-US"/>
        </w:rPr>
        <w:t>Tālr.: 67083888</w:t>
      </w:r>
    </w:p>
    <w:p w:rsidR="00BF37CA" w:rsidRDefault="00A01608" w:rsidP="00A01608">
      <w:r w:rsidRPr="00A01608">
        <w:rPr>
          <w:rFonts w:eastAsia="Calibri"/>
          <w:sz w:val="20"/>
          <w:szCs w:val="20"/>
          <w:lang w:val="lv-LV" w:eastAsia="en-US"/>
        </w:rPr>
        <w:t>Jekaterina.Kapilova@fm.gov.lv</w:t>
      </w:r>
    </w:p>
    <w:sectPr w:rsidR="00BF37CA" w:rsidSect="00C72495">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4B" w:rsidRDefault="002B764B" w:rsidP="00C72495">
      <w:r>
        <w:separator/>
      </w:r>
    </w:p>
  </w:endnote>
  <w:endnote w:type="continuationSeparator" w:id="0">
    <w:p w:rsidR="002B764B" w:rsidRDefault="002B764B" w:rsidP="00C7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95" w:rsidRDefault="00C72495" w:rsidP="00C72495">
    <w:pPr>
      <w:pStyle w:val="Footer"/>
      <w:jc w:val="both"/>
    </w:pPr>
    <w:r w:rsidRPr="009D7DEF">
      <w:rPr>
        <w:sz w:val="20"/>
        <w:lang w:val="lv-LV"/>
      </w:rPr>
      <w:t>FMNotp</w:t>
    </w:r>
    <w:r>
      <w:rPr>
        <w:sz w:val="20"/>
        <w:lang w:val="lv-LV"/>
      </w:rPr>
      <w:t>1</w:t>
    </w:r>
    <w:r w:rsidRPr="009D7DEF">
      <w:rPr>
        <w:sz w:val="20"/>
        <w:lang w:val="lv-LV"/>
      </w:rPr>
      <w:t>_</w:t>
    </w:r>
    <w:r w:rsidR="0073160F" w:rsidRPr="0073160F">
      <w:rPr>
        <w:sz w:val="20"/>
        <w:lang w:val="lv-LV"/>
      </w:rPr>
      <w:t>140113</w:t>
    </w:r>
    <w:r w:rsidRPr="009D7DEF">
      <w:rPr>
        <w:sz w:val="20"/>
        <w:lang w:val="lv-LV"/>
      </w:rPr>
      <w:t xml:space="preserve">_kontrole; </w:t>
    </w:r>
    <w:r w:rsidR="001A0F6D" w:rsidRPr="001A0F6D">
      <w:rPr>
        <w:bCs/>
        <w:sz w:val="20"/>
        <w:lang w:val="lv-LV"/>
      </w:rPr>
      <w:t xml:space="preserve">Eiropas Ekonomikas zonas finanšu instrumenta un Norvēģijas finanšu instrumenta 2009.-2014.gada perioda uzraudzības noteikumi </w:t>
    </w:r>
    <w:r>
      <w:rPr>
        <w:bCs/>
        <w:sz w:val="20"/>
        <w:lang w:val="lv-LV"/>
      </w:rPr>
      <w:t>(1</w:t>
    </w:r>
    <w:r w:rsidRPr="009D7DEF">
      <w:rPr>
        <w:bCs/>
        <w:sz w:val="20"/>
        <w:lang w:val="lv-LV"/>
      </w:rPr>
      <w:t>.pielikums</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95" w:rsidRDefault="00C72495" w:rsidP="00C72495">
    <w:pPr>
      <w:pStyle w:val="Footer"/>
      <w:jc w:val="both"/>
    </w:pPr>
    <w:r w:rsidRPr="009D7DEF">
      <w:rPr>
        <w:sz w:val="20"/>
        <w:lang w:val="lv-LV"/>
      </w:rPr>
      <w:t>FMNotp</w:t>
    </w:r>
    <w:r>
      <w:rPr>
        <w:sz w:val="20"/>
        <w:lang w:val="lv-LV"/>
      </w:rPr>
      <w:t>1</w:t>
    </w:r>
    <w:r w:rsidRPr="009D7DEF">
      <w:rPr>
        <w:sz w:val="20"/>
        <w:lang w:val="lv-LV"/>
      </w:rPr>
      <w:t>_</w:t>
    </w:r>
    <w:r w:rsidR="00E3062B">
      <w:rPr>
        <w:sz w:val="20"/>
        <w:lang w:val="lv-LV"/>
      </w:rPr>
      <w:t>1</w:t>
    </w:r>
    <w:r w:rsidR="0073160F">
      <w:rPr>
        <w:sz w:val="20"/>
        <w:lang w:val="lv-LV"/>
      </w:rPr>
      <w:t>40113</w:t>
    </w:r>
    <w:r w:rsidRPr="009D7DEF">
      <w:rPr>
        <w:sz w:val="20"/>
        <w:lang w:val="lv-LV"/>
      </w:rPr>
      <w:t xml:space="preserve">_kontrole; </w:t>
    </w:r>
    <w:r w:rsidR="001A0F6D" w:rsidRPr="001A0F6D">
      <w:rPr>
        <w:bCs/>
        <w:sz w:val="20"/>
        <w:lang w:val="lv-LV"/>
      </w:rPr>
      <w:t xml:space="preserve">Eiropas Ekonomikas zonas finanšu instrumenta un Norvēģijas finanšu instrumenta 2009.-2014.gada perioda uzraudzības noteikumi </w:t>
    </w:r>
    <w:r>
      <w:rPr>
        <w:bCs/>
        <w:sz w:val="20"/>
        <w:lang w:val="lv-LV"/>
      </w:rPr>
      <w:t>(1</w:t>
    </w:r>
    <w:r w:rsidRPr="009D7DEF">
      <w:rPr>
        <w:bCs/>
        <w:sz w:val="20"/>
        <w:lang w:val="lv-LV"/>
      </w:rPr>
      <w:t>.pielikums</w:t>
    </w:r>
    <w:r>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4B" w:rsidRDefault="002B764B" w:rsidP="00C72495">
      <w:r>
        <w:separator/>
      </w:r>
    </w:p>
  </w:footnote>
  <w:footnote w:type="continuationSeparator" w:id="0">
    <w:p w:rsidR="002B764B" w:rsidRDefault="002B764B" w:rsidP="00C72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66703"/>
      <w:docPartObj>
        <w:docPartGallery w:val="Page Numbers (Top of Page)"/>
        <w:docPartUnique/>
      </w:docPartObj>
    </w:sdtPr>
    <w:sdtEndPr>
      <w:rPr>
        <w:noProof/>
      </w:rPr>
    </w:sdtEndPr>
    <w:sdtContent>
      <w:p w:rsidR="00C72495" w:rsidRDefault="00C72495">
        <w:pPr>
          <w:pStyle w:val="Header"/>
          <w:jc w:val="center"/>
        </w:pPr>
        <w:r>
          <w:fldChar w:fldCharType="begin"/>
        </w:r>
        <w:r>
          <w:instrText xml:space="preserve"> PAGE   \* MERGEFORMAT </w:instrText>
        </w:r>
        <w:r>
          <w:fldChar w:fldCharType="separate"/>
        </w:r>
        <w:r w:rsidR="00FE60F8">
          <w:rPr>
            <w:noProof/>
          </w:rPr>
          <w:t>4</w:t>
        </w:r>
        <w:r>
          <w:rPr>
            <w:noProof/>
          </w:rPr>
          <w:fldChar w:fldCharType="end"/>
        </w:r>
      </w:p>
    </w:sdtContent>
  </w:sdt>
  <w:p w:rsidR="00C72495" w:rsidRDefault="00C72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0C0"/>
    <w:multiLevelType w:val="hybridMultilevel"/>
    <w:tmpl w:val="03F66CA6"/>
    <w:lvl w:ilvl="0" w:tplc="93B895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76F0E59"/>
    <w:multiLevelType w:val="hybridMultilevel"/>
    <w:tmpl w:val="2F96F4FE"/>
    <w:lvl w:ilvl="0" w:tplc="93B895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95"/>
    <w:rsid w:val="00052F1F"/>
    <w:rsid w:val="00055DA8"/>
    <w:rsid w:val="0013680E"/>
    <w:rsid w:val="001A0F6D"/>
    <w:rsid w:val="002B764B"/>
    <w:rsid w:val="003F6095"/>
    <w:rsid w:val="0044700A"/>
    <w:rsid w:val="004A6AB6"/>
    <w:rsid w:val="005026D0"/>
    <w:rsid w:val="00504F9B"/>
    <w:rsid w:val="0057688B"/>
    <w:rsid w:val="005C71BB"/>
    <w:rsid w:val="006B2C92"/>
    <w:rsid w:val="0073160F"/>
    <w:rsid w:val="007D1DF7"/>
    <w:rsid w:val="00835C13"/>
    <w:rsid w:val="00956BF8"/>
    <w:rsid w:val="009E6103"/>
    <w:rsid w:val="00A01608"/>
    <w:rsid w:val="00A27DA4"/>
    <w:rsid w:val="00AA3B5B"/>
    <w:rsid w:val="00BF37CA"/>
    <w:rsid w:val="00C105B6"/>
    <w:rsid w:val="00C72495"/>
    <w:rsid w:val="00D1165E"/>
    <w:rsid w:val="00DC3D35"/>
    <w:rsid w:val="00DC5AF6"/>
    <w:rsid w:val="00E20133"/>
    <w:rsid w:val="00E3062B"/>
    <w:rsid w:val="00E4543E"/>
    <w:rsid w:val="00EC6AD1"/>
    <w:rsid w:val="00F040EF"/>
    <w:rsid w:val="00F23BB0"/>
    <w:rsid w:val="00F53273"/>
    <w:rsid w:val="00F77FCF"/>
    <w:rsid w:val="00F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95"/>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495"/>
    <w:pPr>
      <w:tabs>
        <w:tab w:val="center" w:pos="4320"/>
        <w:tab w:val="right" w:pos="8640"/>
      </w:tabs>
    </w:pPr>
  </w:style>
  <w:style w:type="character" w:customStyle="1" w:styleId="FooterChar">
    <w:name w:val="Footer Char"/>
    <w:basedOn w:val="DefaultParagraphFont"/>
    <w:link w:val="Footer"/>
    <w:uiPriority w:val="99"/>
    <w:rsid w:val="00C72495"/>
    <w:rPr>
      <w:rFonts w:eastAsia="Times New Roman" w:cs="Times New Roman"/>
      <w:szCs w:val="24"/>
      <w:lang w:val="en-GB" w:eastAsia="en-GB"/>
    </w:rPr>
  </w:style>
  <w:style w:type="paragraph" w:styleId="NoSpacing">
    <w:name w:val="No Spacing"/>
    <w:uiPriority w:val="1"/>
    <w:qFormat/>
    <w:rsid w:val="00C72495"/>
    <w:rPr>
      <w:rFonts w:ascii="Calibri" w:eastAsia="Calibri" w:hAnsi="Calibri" w:cs="Times New Roman"/>
      <w:sz w:val="22"/>
      <w:lang w:val="lv-LV"/>
    </w:rPr>
  </w:style>
  <w:style w:type="paragraph" w:styleId="Header">
    <w:name w:val="header"/>
    <w:basedOn w:val="Normal"/>
    <w:link w:val="HeaderChar"/>
    <w:uiPriority w:val="99"/>
    <w:unhideWhenUsed/>
    <w:rsid w:val="00C72495"/>
    <w:pPr>
      <w:tabs>
        <w:tab w:val="center" w:pos="4320"/>
        <w:tab w:val="right" w:pos="8640"/>
      </w:tabs>
    </w:pPr>
  </w:style>
  <w:style w:type="character" w:customStyle="1" w:styleId="HeaderChar">
    <w:name w:val="Header Char"/>
    <w:basedOn w:val="DefaultParagraphFont"/>
    <w:link w:val="Header"/>
    <w:uiPriority w:val="99"/>
    <w:rsid w:val="00C72495"/>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D1165E"/>
    <w:rPr>
      <w:rFonts w:ascii="Tahoma" w:hAnsi="Tahoma" w:cs="Tahoma"/>
      <w:sz w:val="16"/>
      <w:szCs w:val="16"/>
    </w:rPr>
  </w:style>
  <w:style w:type="character" w:customStyle="1" w:styleId="BalloonTextChar">
    <w:name w:val="Balloon Text Char"/>
    <w:basedOn w:val="DefaultParagraphFont"/>
    <w:link w:val="BalloonText"/>
    <w:uiPriority w:val="99"/>
    <w:semiHidden/>
    <w:rsid w:val="00D1165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95"/>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495"/>
    <w:pPr>
      <w:tabs>
        <w:tab w:val="center" w:pos="4320"/>
        <w:tab w:val="right" w:pos="8640"/>
      </w:tabs>
    </w:pPr>
  </w:style>
  <w:style w:type="character" w:customStyle="1" w:styleId="FooterChar">
    <w:name w:val="Footer Char"/>
    <w:basedOn w:val="DefaultParagraphFont"/>
    <w:link w:val="Footer"/>
    <w:uiPriority w:val="99"/>
    <w:rsid w:val="00C72495"/>
    <w:rPr>
      <w:rFonts w:eastAsia="Times New Roman" w:cs="Times New Roman"/>
      <w:szCs w:val="24"/>
      <w:lang w:val="en-GB" w:eastAsia="en-GB"/>
    </w:rPr>
  </w:style>
  <w:style w:type="paragraph" w:styleId="NoSpacing">
    <w:name w:val="No Spacing"/>
    <w:uiPriority w:val="1"/>
    <w:qFormat/>
    <w:rsid w:val="00C72495"/>
    <w:rPr>
      <w:rFonts w:ascii="Calibri" w:eastAsia="Calibri" w:hAnsi="Calibri" w:cs="Times New Roman"/>
      <w:sz w:val="22"/>
      <w:lang w:val="lv-LV"/>
    </w:rPr>
  </w:style>
  <w:style w:type="paragraph" w:styleId="Header">
    <w:name w:val="header"/>
    <w:basedOn w:val="Normal"/>
    <w:link w:val="HeaderChar"/>
    <w:uiPriority w:val="99"/>
    <w:unhideWhenUsed/>
    <w:rsid w:val="00C72495"/>
    <w:pPr>
      <w:tabs>
        <w:tab w:val="center" w:pos="4320"/>
        <w:tab w:val="right" w:pos="8640"/>
      </w:tabs>
    </w:pPr>
  </w:style>
  <w:style w:type="character" w:customStyle="1" w:styleId="HeaderChar">
    <w:name w:val="Header Char"/>
    <w:basedOn w:val="DefaultParagraphFont"/>
    <w:link w:val="Header"/>
    <w:uiPriority w:val="99"/>
    <w:rsid w:val="00C72495"/>
    <w:rPr>
      <w:rFonts w:eastAsia="Times New Roman" w:cs="Times New Roman"/>
      <w:szCs w:val="24"/>
      <w:lang w:val="en-GB" w:eastAsia="en-GB"/>
    </w:rPr>
  </w:style>
  <w:style w:type="paragraph" w:styleId="BalloonText">
    <w:name w:val="Balloon Text"/>
    <w:basedOn w:val="Normal"/>
    <w:link w:val="BalloonTextChar"/>
    <w:uiPriority w:val="99"/>
    <w:semiHidden/>
    <w:unhideWhenUsed/>
    <w:rsid w:val="00D1165E"/>
    <w:rPr>
      <w:rFonts w:ascii="Tahoma" w:hAnsi="Tahoma" w:cs="Tahoma"/>
      <w:sz w:val="16"/>
      <w:szCs w:val="16"/>
    </w:rPr>
  </w:style>
  <w:style w:type="character" w:customStyle="1" w:styleId="BalloonTextChar">
    <w:name w:val="Balloon Text Char"/>
    <w:basedOn w:val="DefaultParagraphFont"/>
    <w:link w:val="BalloonText"/>
    <w:uiPriority w:val="99"/>
    <w:semiHidden/>
    <w:rsid w:val="00D1165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2928</Words>
  <Characters>1669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Ziņojums par konstatētajām neatbilstībām</vt:lpstr>
    </vt:vector>
  </TitlesOfParts>
  <Company>Finanšu ministrija</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konstatētajām neatbilstībām</dc:title>
  <dc:subject>1.pielikums</dc:subject>
  <dc:creator>J.Kapilova</dc:creator>
  <dc:description>jekaterina.kapilova@fm.gov.lv, 67083888</dc:description>
  <cp:lastModifiedBy>Jekaterina Pitluka</cp:lastModifiedBy>
  <cp:revision>5</cp:revision>
  <dcterms:created xsi:type="dcterms:W3CDTF">2012-09-17T22:07:00Z</dcterms:created>
  <dcterms:modified xsi:type="dcterms:W3CDTF">2013-01-17T12:06:00Z</dcterms:modified>
</cp:coreProperties>
</file>