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AFB8" w14:textId="77777777" w:rsidR="00170661" w:rsidRDefault="00170661" w:rsidP="006C725A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1.pielikums</w:t>
      </w:r>
    </w:p>
    <w:p w14:paraId="2DF028AC" w14:textId="77777777" w:rsidR="00170661" w:rsidRDefault="00170661" w:rsidP="006C725A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715507A7" w14:textId="2753FFE9" w:rsidR="00170661" w:rsidRDefault="00170661" w:rsidP="006C725A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2013.gada </w:t>
      </w:r>
      <w:r w:rsidR="006C725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81D32">
        <w:rPr>
          <w:rFonts w:ascii="Times New Roman" w:eastAsia="Times New Roman" w:hAnsi="Times New Roman"/>
          <w:sz w:val="28"/>
          <w:szCs w:val="28"/>
          <w:lang w:eastAsia="lv-LV"/>
        </w:rPr>
        <w:t>5.novembra</w:t>
      </w:r>
    </w:p>
    <w:p w14:paraId="66138235" w14:textId="5DD8C471" w:rsidR="00170661" w:rsidRDefault="00170661" w:rsidP="006C725A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noteikumiem Nr.</w:t>
      </w:r>
      <w:r w:rsidR="00381D32">
        <w:rPr>
          <w:rFonts w:ascii="Times New Roman" w:eastAsia="Times New Roman" w:hAnsi="Times New Roman"/>
          <w:sz w:val="28"/>
          <w:szCs w:val="28"/>
          <w:lang w:eastAsia="lv-LV"/>
        </w:rPr>
        <w:t xml:space="preserve"> 1245</w:t>
      </w:r>
      <w:bookmarkStart w:id="0" w:name="_GoBack"/>
      <w:bookmarkEnd w:id="0"/>
    </w:p>
    <w:p w14:paraId="15C0D61F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IntPNpielikum1."/>
      <w:bookmarkEnd w:id="1"/>
    </w:p>
    <w:p w14:paraId="16CE048F" w14:textId="77777777" w:rsidR="00170661" w:rsidRDefault="00170661" w:rsidP="006C725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Eiropas Savienības dalībvalstu kompetentās iestādes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(nosaukuma rakstības oriģinālforma dalībvalstu tiesību aktos)</w:t>
      </w:r>
    </w:p>
    <w:p w14:paraId="7D71E73C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A7EB0C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Apvienotajā Karalistē:</w:t>
      </w:r>
    </w:p>
    <w:p w14:paraId="72F0D3BE" w14:textId="77777777" w:rsidR="00170661" w:rsidRPr="00515548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proofErr w:type="gramStart"/>
      <w:r w:rsidRPr="00515548">
        <w:rPr>
          <w:rFonts w:ascii="Times New Roman" w:eastAsia="Times New Roman" w:hAnsi="Times New Roman"/>
          <w:i/>
          <w:iCs/>
          <w:sz w:val="28"/>
          <w:szCs w:val="28"/>
          <w:lang w:val="en-GB" w:eastAsia="lv-LV"/>
        </w:rPr>
        <w:t xml:space="preserve">The Commissioners for Her Majesty’s Revenue and Customs </w:t>
      </w:r>
      <w:proofErr w:type="spellStart"/>
      <w:r w:rsidRPr="00515548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>vai</w:t>
      </w:r>
      <w:proofErr w:type="spellEnd"/>
      <w:r w:rsidRPr="00515548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 xml:space="preserve"> </w:t>
      </w:r>
      <w:proofErr w:type="spellStart"/>
      <w:r w:rsidRPr="00515548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>tā</w:t>
      </w:r>
      <w:proofErr w:type="spellEnd"/>
      <w:r w:rsidRPr="00515548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 xml:space="preserve"> </w:t>
      </w:r>
      <w:proofErr w:type="spellStart"/>
      <w:r w:rsidRPr="00515548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>pilnvarota</w:t>
      </w:r>
      <w:proofErr w:type="spellEnd"/>
      <w:r w:rsidRPr="00515548">
        <w:rPr>
          <w:rFonts w:ascii="Times New Roman" w:eastAsia="Times New Roman" w:hAnsi="Times New Roman"/>
          <w:iCs/>
          <w:sz w:val="28"/>
          <w:szCs w:val="28"/>
          <w:lang w:val="en-GB" w:eastAsia="lv-LV"/>
        </w:rPr>
        <w:t xml:space="preserve"> persona</w:t>
      </w:r>
      <w:r w:rsidRPr="00515548">
        <w:rPr>
          <w:rFonts w:ascii="Times New Roman" w:eastAsia="Times New Roman" w:hAnsi="Times New Roman"/>
          <w:sz w:val="28"/>
          <w:szCs w:val="28"/>
          <w:lang w:val="en-GB" w:eastAsia="lv-LV"/>
        </w:rPr>
        <w:t>.</w:t>
      </w:r>
      <w:proofErr w:type="gramEnd"/>
    </w:p>
    <w:p w14:paraId="1B7F4B21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6C493B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Austrijā:</w:t>
      </w:r>
    </w:p>
    <w:p w14:paraId="0D422784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Der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Bundesminister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für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Finanzen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DF2A694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0ED5B60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 Beļģijā:</w:t>
      </w:r>
    </w:p>
    <w:p w14:paraId="4CD7430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Président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du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Comité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direction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du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SPF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Voorzitter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van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het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Directiecomité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van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FOD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Financiën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Präsident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Direktionsausschusses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FÖD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Finanzen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persona.</w:t>
      </w:r>
    </w:p>
    <w:p w14:paraId="21E31757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661F3E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 Bulgārijā:</w:t>
      </w:r>
    </w:p>
    <w:p w14:paraId="06C956BB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Изпълнителния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директор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на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Национална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агенция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за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приходите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persona.</w:t>
      </w:r>
    </w:p>
    <w:p w14:paraId="7511092A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998A2B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 Čehijas Republikā:</w:t>
      </w:r>
    </w:p>
    <w:p w14:paraId="02565B7B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Ministerstvo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financí</w:t>
      </w:r>
      <w:proofErr w:type="spellEnd"/>
      <w:r w:rsidRPr="006E59C7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Generální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finanční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ředitelství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6003894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8756C5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6. Dānijā:</w:t>
      </w:r>
    </w:p>
    <w:p w14:paraId="1018753F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Skatteministeriet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persona.</w:t>
      </w:r>
    </w:p>
    <w:p w14:paraId="1556B5C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883623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7. Francijā:</w:t>
      </w:r>
    </w:p>
    <w:p w14:paraId="1691A1F4" w14:textId="264E7C26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Direction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générale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publiques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003214D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51F870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 Grieķijā:</w:t>
      </w:r>
    </w:p>
    <w:p w14:paraId="31B494C4" w14:textId="7CDD7808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Υπουργείο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Οικονομικών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Διεύθυνση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Διεθνών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Οικονομικών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Σχέσεων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Τμήμα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Φορολογικών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Θεμάτων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7BBDFE4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8932F9" w14:textId="2C44AB6F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  Horvātij</w:t>
      </w:r>
      <w:r w:rsidR="00E92694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: </w:t>
      </w:r>
    </w:p>
    <w:p w14:paraId="1375721F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lv-LV"/>
        </w:rPr>
        <w:t>Ministarstvo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lv-LV"/>
        </w:rPr>
        <w:t>financija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persona.</w:t>
      </w:r>
    </w:p>
    <w:p w14:paraId="1BA7C5E3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5F58E7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10. Igaunijā:</w:t>
      </w:r>
    </w:p>
    <w:p w14:paraId="7AE25BAC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Eesti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Maksu- ja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Tolliamet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3213F65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27ABA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11. Itālijā:</w:t>
      </w:r>
    </w:p>
    <w:p w14:paraId="64F0C3CA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Il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Direttore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Generale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delle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Finanze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C06A4F3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76791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12. Īrijā:</w:t>
      </w:r>
    </w:p>
    <w:p w14:paraId="0210178A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The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Revenue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Commissioners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</w:t>
      </w:r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.</w:t>
      </w:r>
    </w:p>
    <w:p w14:paraId="1D89D6EB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19ABEE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13. Kiprā:</w:t>
      </w:r>
    </w:p>
    <w:p w14:paraId="7DE577D7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Υπουργείο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Οικονομικών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5F2E53B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9CB4E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 Lietuvā:</w:t>
      </w:r>
    </w:p>
    <w:p w14:paraId="6ED49E3D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Lietuvos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Respublikos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finansų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ministerija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250D1F0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1FBA0A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15. Luksemburgā:</w:t>
      </w:r>
    </w:p>
    <w:p w14:paraId="7130BFDC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Ministère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finances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192C54C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480783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16. Maltā:</w:t>
      </w:r>
    </w:p>
    <w:p w14:paraId="05550708" w14:textId="5D956134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Direttur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Tassazzjoni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Internazzjonali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)</w:t>
      </w:r>
      <w:r w:rsidRPr="006E59C7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Dipartiment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tat-Taxxi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Interni</w:t>
      </w:r>
      <w:r w:rsidRPr="006E59C7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Ministeru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tal-Finanzi,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="006E59C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l-</w:t>
      </w:r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Ekonomija u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Investiment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6A7B7AB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9B1E5E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17. Nīderlandē:</w:t>
      </w:r>
    </w:p>
    <w:p w14:paraId="6CE8CD5E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minister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van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financiën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B3E0AC4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DC1C82B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18. Polijā:</w:t>
      </w:r>
    </w:p>
    <w:p w14:paraId="1E28EA19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Ministerstwo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Finansów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62FCD68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621E30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19. Portugālē:</w:t>
      </w:r>
    </w:p>
    <w:p w14:paraId="012D0390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Ministro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das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Finanças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2E7DE35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5555F1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20. Rumānijā:</w:t>
      </w:r>
    </w:p>
    <w:p w14:paraId="4ECEE6ED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Serviciul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Schimb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Internațional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Informații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4445F68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F9660C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21. Slovākijā:</w:t>
      </w:r>
    </w:p>
    <w:p w14:paraId="71CCC6C7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Daňové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riaditeľstvo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Slovenskej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republiky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Oddelenie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medzinárodnej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administratívnej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spolupráce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(CLO)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E0D15EA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DB44F4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22. Slovēnijā:</w:t>
      </w:r>
    </w:p>
    <w:p w14:paraId="17F10AA0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Ministrstvo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za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finance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70E7285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87AD6D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23. Somijā:</w:t>
      </w:r>
    </w:p>
    <w:p w14:paraId="2714E645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Verohallinto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Skatteförvaltningen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04C4138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B63EAC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24. Spānijā:</w:t>
      </w:r>
    </w:p>
    <w:p w14:paraId="5C8F0953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Agencia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Estatal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de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Administración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Tributaria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86EC035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3FFD75B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25. Ungārijā:</w:t>
      </w:r>
    </w:p>
    <w:p w14:paraId="78F594E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Központi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Kapcsolattartó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Iroda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BD09A4E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6712FC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26. Vācijā:</w:t>
      </w:r>
    </w:p>
    <w:p w14:paraId="08501ABA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Bundesministerium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der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Finanzen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CBC6F22" w14:textId="77777777" w:rsidR="002326CF" w:rsidRDefault="002326CF" w:rsidP="002326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609041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27. Zviedrijā:</w:t>
      </w:r>
    </w:p>
    <w:p w14:paraId="408AD146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Skatteverket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vai tā pilnvarota persona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88B4518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E67B52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15A4DA" w14:textId="77777777" w:rsidR="00170661" w:rsidRDefault="00170661" w:rsidP="006C725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61EB2F" w14:textId="1EF9683C" w:rsidR="00170661" w:rsidRDefault="00170661" w:rsidP="002326CF">
      <w:pPr>
        <w:tabs>
          <w:tab w:val="left" w:pos="623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Finanšu ministrs</w:t>
      </w:r>
      <w:r w:rsidR="002326CF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Andris Vilks</w:t>
      </w:r>
    </w:p>
    <w:sectPr w:rsidR="00170661" w:rsidSect="006C725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1AF9" w14:textId="77777777" w:rsidR="006C725A" w:rsidRDefault="006C725A" w:rsidP="006C725A">
      <w:r>
        <w:separator/>
      </w:r>
    </w:p>
  </w:endnote>
  <w:endnote w:type="continuationSeparator" w:id="0">
    <w:p w14:paraId="153C833A" w14:textId="77777777" w:rsidR="006C725A" w:rsidRDefault="006C725A" w:rsidP="006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ADBD" w14:textId="40FCB18F" w:rsidR="006C725A" w:rsidRPr="006C725A" w:rsidRDefault="006C725A">
    <w:pPr>
      <w:pStyle w:val="Footer"/>
      <w:rPr>
        <w:sz w:val="16"/>
        <w:szCs w:val="16"/>
      </w:rPr>
    </w:pPr>
    <w:r w:rsidRPr="006C725A">
      <w:rPr>
        <w:sz w:val="16"/>
        <w:szCs w:val="16"/>
      </w:rPr>
      <w:t>N2834_3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69C9" w14:textId="39349205" w:rsidR="006C725A" w:rsidRPr="006C725A" w:rsidRDefault="006C725A" w:rsidP="006C725A">
    <w:pPr>
      <w:pStyle w:val="Footer"/>
      <w:rPr>
        <w:sz w:val="16"/>
        <w:szCs w:val="16"/>
      </w:rPr>
    </w:pPr>
    <w:r w:rsidRPr="006C725A">
      <w:rPr>
        <w:sz w:val="16"/>
        <w:szCs w:val="16"/>
      </w:rPr>
      <w:t>N2834_3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CD1C" w14:textId="77777777" w:rsidR="006C725A" w:rsidRDefault="006C725A" w:rsidP="006C725A">
      <w:r>
        <w:separator/>
      </w:r>
    </w:p>
  </w:footnote>
  <w:footnote w:type="continuationSeparator" w:id="0">
    <w:p w14:paraId="12F20C5E" w14:textId="77777777" w:rsidR="006C725A" w:rsidRDefault="006C725A" w:rsidP="006C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76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8404F6" w14:textId="44041A50" w:rsidR="006C725A" w:rsidRDefault="006C72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D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7"/>
    <w:rsid w:val="000775C8"/>
    <w:rsid w:val="001569BD"/>
    <w:rsid w:val="00170661"/>
    <w:rsid w:val="0017665E"/>
    <w:rsid w:val="002326CF"/>
    <w:rsid w:val="00381D32"/>
    <w:rsid w:val="00464702"/>
    <w:rsid w:val="00515548"/>
    <w:rsid w:val="00661D3B"/>
    <w:rsid w:val="006C725A"/>
    <w:rsid w:val="006E59C7"/>
    <w:rsid w:val="00765F06"/>
    <w:rsid w:val="007D3157"/>
    <w:rsid w:val="007F50CD"/>
    <w:rsid w:val="00E92694"/>
    <w:rsid w:val="00E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D0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5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7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7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75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5C8"/>
    <w:rPr>
      <w:b/>
      <w:bCs/>
    </w:rPr>
  </w:style>
  <w:style w:type="character" w:styleId="Emphasis">
    <w:name w:val="Emphasis"/>
    <w:basedOn w:val="DefaultParagraphFont"/>
    <w:uiPriority w:val="20"/>
    <w:qFormat/>
    <w:rsid w:val="000775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75C8"/>
    <w:rPr>
      <w:szCs w:val="32"/>
    </w:rPr>
  </w:style>
  <w:style w:type="paragraph" w:styleId="ListParagraph">
    <w:name w:val="List Paragraph"/>
    <w:basedOn w:val="Normal"/>
    <w:uiPriority w:val="34"/>
    <w:qFormat/>
    <w:rsid w:val="0007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C8"/>
    <w:rPr>
      <w:b/>
      <w:i/>
      <w:sz w:val="24"/>
    </w:rPr>
  </w:style>
  <w:style w:type="character" w:styleId="SubtleEmphasis">
    <w:name w:val="Subtle Emphasis"/>
    <w:uiPriority w:val="19"/>
    <w:qFormat/>
    <w:rsid w:val="000775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7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7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7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75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5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C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5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7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7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75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5C8"/>
    <w:rPr>
      <w:b/>
      <w:bCs/>
    </w:rPr>
  </w:style>
  <w:style w:type="character" w:styleId="Emphasis">
    <w:name w:val="Emphasis"/>
    <w:basedOn w:val="DefaultParagraphFont"/>
    <w:uiPriority w:val="20"/>
    <w:qFormat/>
    <w:rsid w:val="000775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75C8"/>
    <w:rPr>
      <w:szCs w:val="32"/>
    </w:rPr>
  </w:style>
  <w:style w:type="paragraph" w:styleId="ListParagraph">
    <w:name w:val="List Paragraph"/>
    <w:basedOn w:val="Normal"/>
    <w:uiPriority w:val="34"/>
    <w:qFormat/>
    <w:rsid w:val="0007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C8"/>
    <w:rPr>
      <w:b/>
      <w:i/>
      <w:sz w:val="24"/>
    </w:rPr>
  </w:style>
  <w:style w:type="character" w:styleId="SubtleEmphasis">
    <w:name w:val="Subtle Emphasis"/>
    <w:uiPriority w:val="19"/>
    <w:qFormat/>
    <w:rsid w:val="000775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7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7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7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75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5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C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Rocēna</dc:creator>
  <cp:lastModifiedBy>Leontīne Babkina</cp:lastModifiedBy>
  <cp:revision>11</cp:revision>
  <cp:lastPrinted>2013-10-16T08:11:00Z</cp:lastPrinted>
  <dcterms:created xsi:type="dcterms:W3CDTF">2013-10-04T13:01:00Z</dcterms:created>
  <dcterms:modified xsi:type="dcterms:W3CDTF">2013-11-06T07:27:00Z</dcterms:modified>
</cp:coreProperties>
</file>