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82" w:rsidRDefault="00966C82" w:rsidP="008D096D"/>
    <w:p w:rsidR="00966C82" w:rsidRDefault="00966C82" w:rsidP="008D096D"/>
    <w:p w:rsidR="00966C82" w:rsidRDefault="00966C82" w:rsidP="008D096D"/>
    <w:p w:rsidR="00966C82" w:rsidRPr="00843219" w:rsidRDefault="00966C82" w:rsidP="008D096D">
      <w:pPr>
        <w:rPr>
          <w:sz w:val="28"/>
          <w:szCs w:val="28"/>
        </w:rPr>
      </w:pPr>
      <w:r w:rsidRPr="00843219">
        <w:rPr>
          <w:sz w:val="28"/>
          <w:szCs w:val="28"/>
        </w:rPr>
        <w:t>201</w:t>
      </w:r>
      <w:r>
        <w:rPr>
          <w:sz w:val="28"/>
          <w:szCs w:val="28"/>
        </w:rPr>
        <w:t>2</w:t>
      </w:r>
      <w:r w:rsidRPr="00843219">
        <w:rPr>
          <w:sz w:val="28"/>
          <w:szCs w:val="28"/>
        </w:rPr>
        <w:t xml:space="preserve">.gada ___.___________                            </w:t>
      </w:r>
      <w:r>
        <w:rPr>
          <w:sz w:val="28"/>
          <w:szCs w:val="28"/>
        </w:rPr>
        <w:t xml:space="preserve">                        </w:t>
      </w:r>
      <w:r w:rsidRPr="00843219">
        <w:rPr>
          <w:sz w:val="28"/>
          <w:szCs w:val="28"/>
        </w:rPr>
        <w:t xml:space="preserve">Rīkojums </w:t>
      </w:r>
      <w:proofErr w:type="spellStart"/>
      <w:r w:rsidRPr="00843219">
        <w:rPr>
          <w:sz w:val="28"/>
          <w:szCs w:val="28"/>
        </w:rPr>
        <w:t>Nr</w:t>
      </w:r>
      <w:proofErr w:type="spellEnd"/>
      <w:r w:rsidRPr="00843219">
        <w:rPr>
          <w:sz w:val="28"/>
          <w:szCs w:val="28"/>
        </w:rPr>
        <w:t>. __</w:t>
      </w:r>
    </w:p>
    <w:p w:rsidR="00966C82" w:rsidRPr="00843219" w:rsidRDefault="00966C82" w:rsidP="008D096D">
      <w:pPr>
        <w:jc w:val="right"/>
        <w:rPr>
          <w:sz w:val="28"/>
          <w:szCs w:val="28"/>
        </w:rPr>
      </w:pPr>
    </w:p>
    <w:p w:rsidR="00966C82" w:rsidRPr="00843219" w:rsidRDefault="00966C82" w:rsidP="008D096D">
      <w:pPr>
        <w:rPr>
          <w:sz w:val="28"/>
          <w:szCs w:val="28"/>
        </w:rPr>
      </w:pPr>
      <w:r w:rsidRPr="00843219">
        <w:rPr>
          <w:sz w:val="28"/>
          <w:szCs w:val="28"/>
        </w:rPr>
        <w:t xml:space="preserve">Rīgā                                                                  </w:t>
      </w:r>
      <w:r>
        <w:rPr>
          <w:sz w:val="28"/>
          <w:szCs w:val="28"/>
        </w:rPr>
        <w:t xml:space="preserve">                        </w:t>
      </w:r>
      <w:r w:rsidRPr="00843219">
        <w:rPr>
          <w:sz w:val="28"/>
          <w:szCs w:val="28"/>
        </w:rPr>
        <w:t xml:space="preserve"> (</w:t>
      </w:r>
      <w:proofErr w:type="spellStart"/>
      <w:r w:rsidRPr="00843219">
        <w:rPr>
          <w:sz w:val="28"/>
          <w:szCs w:val="28"/>
        </w:rPr>
        <w:t>prot</w:t>
      </w:r>
      <w:proofErr w:type="spellEnd"/>
      <w:r w:rsidRPr="00843219">
        <w:rPr>
          <w:sz w:val="28"/>
          <w:szCs w:val="28"/>
        </w:rPr>
        <w:t xml:space="preserve">. </w:t>
      </w:r>
      <w:proofErr w:type="spellStart"/>
      <w:r w:rsidRPr="00843219">
        <w:rPr>
          <w:sz w:val="28"/>
          <w:szCs w:val="28"/>
        </w:rPr>
        <w:t>Nr</w:t>
      </w:r>
      <w:proofErr w:type="spellEnd"/>
      <w:r w:rsidRPr="00843219">
        <w:rPr>
          <w:sz w:val="28"/>
          <w:szCs w:val="28"/>
        </w:rPr>
        <w:t>.___.__§)</w:t>
      </w:r>
    </w:p>
    <w:p w:rsidR="00966C82" w:rsidRPr="00843219" w:rsidRDefault="00966C82" w:rsidP="008D096D">
      <w:pPr>
        <w:jc w:val="right"/>
        <w:rPr>
          <w:sz w:val="28"/>
          <w:szCs w:val="28"/>
        </w:rPr>
      </w:pPr>
    </w:p>
    <w:p w:rsidR="00966C82" w:rsidRPr="00B127CB" w:rsidRDefault="00966C82" w:rsidP="008D096D">
      <w:pPr>
        <w:jc w:val="center"/>
      </w:pPr>
    </w:p>
    <w:p w:rsidR="00966C82" w:rsidRPr="00B127CB" w:rsidRDefault="00966C82" w:rsidP="008D096D">
      <w:pPr>
        <w:pStyle w:val="BodyTextIndent"/>
        <w:rPr>
          <w:b/>
          <w:bCs/>
          <w:sz w:val="32"/>
          <w:szCs w:val="32"/>
        </w:rPr>
      </w:pPr>
      <w:bookmarkStart w:id="0" w:name="_Toc107922314"/>
    </w:p>
    <w:p w:rsidR="00966C82" w:rsidRPr="002C6E98" w:rsidRDefault="00966C82" w:rsidP="008D096D">
      <w:pPr>
        <w:pStyle w:val="BodyTextIndent"/>
        <w:jc w:val="center"/>
        <w:rPr>
          <w:b/>
          <w:bCs/>
          <w:sz w:val="28"/>
          <w:szCs w:val="28"/>
        </w:rPr>
      </w:pPr>
      <w:r w:rsidRPr="002C6E98">
        <w:rPr>
          <w:b/>
          <w:bCs/>
          <w:sz w:val="28"/>
          <w:szCs w:val="28"/>
        </w:rPr>
        <w:t xml:space="preserve">Par Koncepciju </w:t>
      </w:r>
      <w:r w:rsidRPr="00B01470">
        <w:rPr>
          <w:b/>
          <w:bCs/>
          <w:sz w:val="28"/>
          <w:szCs w:val="28"/>
        </w:rPr>
        <w:t>par mazo uzņēmumu nodokļa maksāšanas režīmu konsolidāciju un vienkāršošanu</w:t>
      </w:r>
      <w:bookmarkEnd w:id="0"/>
    </w:p>
    <w:p w:rsidR="00966C82" w:rsidRPr="00B127CB" w:rsidRDefault="00966C82" w:rsidP="008D096D">
      <w:pPr>
        <w:pStyle w:val="BodyTextIndent"/>
        <w:jc w:val="center"/>
        <w:rPr>
          <w:b/>
          <w:bCs/>
          <w:sz w:val="32"/>
          <w:szCs w:val="32"/>
        </w:rPr>
      </w:pPr>
    </w:p>
    <w:p w:rsidR="00966C82" w:rsidRDefault="00966C82" w:rsidP="00D673CA">
      <w:pPr>
        <w:pStyle w:val="BodyTextIndent"/>
        <w:spacing w:after="0"/>
        <w:ind w:left="0" w:firstLine="643"/>
        <w:jc w:val="both"/>
        <w:rPr>
          <w:bCs/>
          <w:sz w:val="28"/>
          <w:szCs w:val="28"/>
        </w:rPr>
      </w:pPr>
      <w:r>
        <w:rPr>
          <w:bCs/>
          <w:sz w:val="28"/>
          <w:szCs w:val="28"/>
        </w:rPr>
        <w:t xml:space="preserve">1. </w:t>
      </w:r>
      <w:r w:rsidRPr="00CC749E">
        <w:rPr>
          <w:bCs/>
          <w:sz w:val="28"/>
          <w:szCs w:val="28"/>
        </w:rPr>
        <w:t xml:space="preserve">Atbalstīt </w:t>
      </w:r>
      <w:r w:rsidRPr="005D0C00">
        <w:rPr>
          <w:bCs/>
          <w:sz w:val="28"/>
          <w:szCs w:val="28"/>
        </w:rPr>
        <w:t>Koncepcija</w:t>
      </w:r>
      <w:r>
        <w:rPr>
          <w:bCs/>
          <w:sz w:val="28"/>
          <w:szCs w:val="28"/>
        </w:rPr>
        <w:t>s</w:t>
      </w:r>
      <w:r w:rsidRPr="005D0C00">
        <w:rPr>
          <w:bCs/>
          <w:sz w:val="28"/>
          <w:szCs w:val="28"/>
        </w:rPr>
        <w:t xml:space="preserve"> par mazo uzņēmumu nodokļa maksāšanas režīmu konsolidāciju un vienkāršošanu</w:t>
      </w:r>
      <w:r>
        <w:rPr>
          <w:bCs/>
          <w:sz w:val="28"/>
          <w:szCs w:val="28"/>
        </w:rPr>
        <w:t xml:space="preserve"> (turpmāk – koncepcija)</w:t>
      </w:r>
      <w:r w:rsidRPr="00CC749E">
        <w:rPr>
          <w:bCs/>
          <w:sz w:val="28"/>
          <w:szCs w:val="28"/>
        </w:rPr>
        <w:t xml:space="preserve"> </w:t>
      </w:r>
      <w:r>
        <w:rPr>
          <w:sz w:val="28"/>
          <w:szCs w:val="28"/>
        </w:rPr>
        <w:t>1.1.risinājuma A variantu, 1.2.risinājuma A variantu, 2.1.risinājuma A variantu, 2.2.risinājuma A variantu, 3.risinājuma A variantu, 4.risinājuma A variantu un 5.risinājuma A variantu</w:t>
      </w:r>
      <w:r w:rsidRPr="00CC749E">
        <w:rPr>
          <w:bCs/>
          <w:sz w:val="28"/>
          <w:szCs w:val="28"/>
        </w:rPr>
        <w:t>.</w:t>
      </w:r>
    </w:p>
    <w:p w:rsidR="00966C82" w:rsidRDefault="00966C82" w:rsidP="00D673CA">
      <w:pPr>
        <w:pStyle w:val="BodyTextIndent"/>
        <w:spacing w:after="0"/>
        <w:ind w:left="0" w:firstLine="643"/>
        <w:jc w:val="both"/>
        <w:rPr>
          <w:bCs/>
          <w:sz w:val="28"/>
          <w:szCs w:val="28"/>
        </w:rPr>
      </w:pPr>
    </w:p>
    <w:p w:rsidR="00966C82" w:rsidRDefault="00966C82" w:rsidP="00D673CA">
      <w:pPr>
        <w:tabs>
          <w:tab w:val="left" w:pos="540"/>
        </w:tabs>
        <w:ind w:firstLine="720"/>
        <w:jc w:val="both"/>
        <w:rPr>
          <w:bCs/>
          <w:iCs/>
          <w:color w:val="000000"/>
          <w:sz w:val="28"/>
          <w:szCs w:val="28"/>
        </w:rPr>
      </w:pPr>
      <w:r w:rsidRPr="00FD0FC0">
        <w:rPr>
          <w:bCs/>
          <w:iCs/>
          <w:sz w:val="28"/>
          <w:szCs w:val="28"/>
        </w:rPr>
        <w:t>2.</w:t>
      </w:r>
      <w:r>
        <w:rPr>
          <w:bCs/>
          <w:iCs/>
          <w:sz w:val="28"/>
          <w:szCs w:val="28"/>
        </w:rPr>
        <w:t> </w:t>
      </w:r>
      <w:r w:rsidRPr="00FD0FC0">
        <w:rPr>
          <w:bCs/>
          <w:iCs/>
          <w:color w:val="000000"/>
          <w:sz w:val="28"/>
          <w:szCs w:val="28"/>
        </w:rPr>
        <w:t xml:space="preserve">Noteikt </w:t>
      </w:r>
      <w:r>
        <w:rPr>
          <w:bCs/>
          <w:iCs/>
          <w:color w:val="000000"/>
          <w:sz w:val="28"/>
          <w:szCs w:val="28"/>
        </w:rPr>
        <w:t>Finanšu</w:t>
      </w:r>
      <w:r w:rsidRPr="00FD0FC0">
        <w:rPr>
          <w:bCs/>
          <w:iCs/>
          <w:color w:val="000000"/>
          <w:sz w:val="28"/>
          <w:szCs w:val="28"/>
        </w:rPr>
        <w:t xml:space="preserve"> ministriju par atbildīgo institūciju </w:t>
      </w:r>
      <w:r w:rsidRPr="00FD0FC0">
        <w:rPr>
          <w:sz w:val="28"/>
          <w:szCs w:val="28"/>
        </w:rPr>
        <w:t xml:space="preserve">koncepcijas </w:t>
      </w:r>
      <w:r w:rsidRPr="00FD0FC0">
        <w:rPr>
          <w:bCs/>
          <w:iCs/>
          <w:sz w:val="28"/>
          <w:szCs w:val="28"/>
        </w:rPr>
        <w:t>īstenošanā</w:t>
      </w:r>
      <w:r w:rsidRPr="00FD0FC0">
        <w:rPr>
          <w:bCs/>
          <w:iCs/>
          <w:color w:val="000000"/>
          <w:sz w:val="28"/>
          <w:szCs w:val="28"/>
        </w:rPr>
        <w:t xml:space="preserve">. </w:t>
      </w:r>
    </w:p>
    <w:p w:rsidR="00966C82" w:rsidRPr="00FD0FC0" w:rsidRDefault="00966C82" w:rsidP="00D673CA">
      <w:pPr>
        <w:tabs>
          <w:tab w:val="left" w:pos="540"/>
        </w:tabs>
        <w:jc w:val="both"/>
        <w:rPr>
          <w:bCs/>
          <w:iCs/>
          <w:sz w:val="28"/>
          <w:szCs w:val="28"/>
        </w:rPr>
      </w:pPr>
      <w:r>
        <w:rPr>
          <w:bCs/>
          <w:iCs/>
          <w:sz w:val="28"/>
          <w:szCs w:val="28"/>
        </w:rPr>
        <w:tab/>
      </w:r>
      <w:r>
        <w:rPr>
          <w:bCs/>
          <w:iCs/>
          <w:sz w:val="28"/>
          <w:szCs w:val="28"/>
        </w:rPr>
        <w:tab/>
      </w:r>
    </w:p>
    <w:p w:rsidR="00966C82" w:rsidRDefault="00966C82" w:rsidP="0052521E">
      <w:pPr>
        <w:tabs>
          <w:tab w:val="left" w:pos="720"/>
        </w:tabs>
        <w:ind w:firstLine="720"/>
        <w:jc w:val="both"/>
        <w:rPr>
          <w:bCs/>
          <w:iCs/>
          <w:sz w:val="28"/>
          <w:szCs w:val="28"/>
        </w:rPr>
      </w:pPr>
      <w:r w:rsidRPr="00FD0FC0">
        <w:rPr>
          <w:bCs/>
          <w:iCs/>
          <w:sz w:val="28"/>
          <w:szCs w:val="28"/>
        </w:rPr>
        <w:t>3. </w:t>
      </w:r>
      <w:r>
        <w:rPr>
          <w:bCs/>
          <w:iCs/>
          <w:sz w:val="28"/>
          <w:szCs w:val="28"/>
        </w:rPr>
        <w:t>Finanšu ministrijai sagatavot un finanšu ministram noteiktā kārtībā iesniegt Ministru kabinetā līdz 2013.</w:t>
      </w:r>
      <w:r w:rsidRPr="00D078DB">
        <w:rPr>
          <w:bCs/>
          <w:iCs/>
          <w:sz w:val="28"/>
          <w:szCs w:val="28"/>
        </w:rPr>
        <w:t xml:space="preserve">gada </w:t>
      </w:r>
      <w:r w:rsidR="00A822B5" w:rsidRPr="00D078DB">
        <w:rPr>
          <w:bCs/>
          <w:iCs/>
          <w:sz w:val="28"/>
          <w:szCs w:val="28"/>
        </w:rPr>
        <w:t>30.decembrim</w:t>
      </w:r>
      <w:r>
        <w:rPr>
          <w:bCs/>
          <w:iCs/>
          <w:sz w:val="28"/>
          <w:szCs w:val="28"/>
        </w:rPr>
        <w:t xml:space="preserve"> – likumprojektu „Grozījumi likumā „Par iedzīvotāju ienākuma nodokli””, „Grozījumi likumā „Par uzņēmumu ienākuma nodokli”” un „Grozījumi Mikrouzņēmumu </w:t>
      </w:r>
      <w:r w:rsidR="00BB656C">
        <w:rPr>
          <w:bCs/>
          <w:iCs/>
          <w:sz w:val="28"/>
          <w:szCs w:val="28"/>
        </w:rPr>
        <w:t xml:space="preserve">nodokļa </w:t>
      </w:r>
      <w:r>
        <w:rPr>
          <w:bCs/>
          <w:iCs/>
          <w:sz w:val="28"/>
          <w:szCs w:val="28"/>
        </w:rPr>
        <w:t>likumā”.</w:t>
      </w:r>
    </w:p>
    <w:p w:rsidR="00966C82" w:rsidRDefault="00966C82" w:rsidP="00D673CA">
      <w:pPr>
        <w:tabs>
          <w:tab w:val="left" w:pos="720"/>
        </w:tabs>
        <w:ind w:firstLine="720"/>
        <w:jc w:val="both"/>
        <w:rPr>
          <w:bCs/>
          <w:iCs/>
          <w:sz w:val="28"/>
          <w:szCs w:val="28"/>
        </w:rPr>
      </w:pPr>
    </w:p>
    <w:p w:rsidR="00966C82" w:rsidRDefault="00966C82" w:rsidP="00D673CA">
      <w:pPr>
        <w:tabs>
          <w:tab w:val="left" w:pos="720"/>
        </w:tabs>
        <w:ind w:firstLine="720"/>
        <w:jc w:val="both"/>
        <w:rPr>
          <w:bCs/>
          <w:iCs/>
          <w:sz w:val="28"/>
          <w:szCs w:val="28"/>
        </w:rPr>
      </w:pPr>
      <w:r>
        <w:rPr>
          <w:bCs/>
          <w:iCs/>
          <w:sz w:val="28"/>
          <w:szCs w:val="28"/>
        </w:rPr>
        <w:t>4. Finanšu ministrijai sagatavot un finanšu ministram septiņu mēnešu laikā pēc šā rīkojuma 3.punktā minēto likuma grozījumu spēkā stāšanās noteiktā kārtībā iesniegt Ministru kabinetā noteikumu projektu par grozījumiem Ministru kabineta 2001.gada 27.marta noteikumos Nr.150 „Noteikumi par nodokļu maksātāju un nodokļu maksātāju struktūrvienību reģistrāciju Valsts ieņēmumu dienestā”.</w:t>
      </w:r>
    </w:p>
    <w:p w:rsidR="00966C82" w:rsidRDefault="00966C82" w:rsidP="00D673CA">
      <w:pPr>
        <w:tabs>
          <w:tab w:val="left" w:pos="720"/>
        </w:tabs>
        <w:ind w:firstLine="720"/>
        <w:jc w:val="both"/>
        <w:rPr>
          <w:bCs/>
          <w:iCs/>
          <w:sz w:val="28"/>
          <w:szCs w:val="28"/>
        </w:rPr>
      </w:pPr>
    </w:p>
    <w:p w:rsidR="00966C82" w:rsidRDefault="00966C82" w:rsidP="005A4B6F">
      <w:pPr>
        <w:tabs>
          <w:tab w:val="left" w:pos="720"/>
        </w:tabs>
        <w:ind w:firstLine="720"/>
        <w:jc w:val="both"/>
        <w:rPr>
          <w:bCs/>
          <w:iCs/>
          <w:sz w:val="28"/>
          <w:szCs w:val="28"/>
        </w:rPr>
      </w:pPr>
      <w:r>
        <w:rPr>
          <w:bCs/>
          <w:iCs/>
          <w:sz w:val="28"/>
          <w:szCs w:val="28"/>
        </w:rPr>
        <w:t>5. Finanšu ministrijai sagatavot un finanšu ministram sešu mēnešu laikā pēc šā rīkojuma 3.punktā minēto likumu grozījumu spēkā stāšanās noteiktā kārtībā iesniegt Ministru kabinetā noteikumu projektus par grozījumiem:</w:t>
      </w:r>
    </w:p>
    <w:p w:rsidR="00966C82" w:rsidRDefault="00966C82" w:rsidP="00D673CA">
      <w:pPr>
        <w:tabs>
          <w:tab w:val="left" w:pos="720"/>
        </w:tabs>
        <w:ind w:firstLine="720"/>
        <w:jc w:val="both"/>
        <w:rPr>
          <w:bCs/>
          <w:iCs/>
          <w:sz w:val="28"/>
          <w:szCs w:val="28"/>
        </w:rPr>
      </w:pPr>
    </w:p>
    <w:p w:rsidR="00966C82" w:rsidRDefault="00966C82" w:rsidP="00D673CA">
      <w:pPr>
        <w:tabs>
          <w:tab w:val="left" w:pos="720"/>
        </w:tabs>
        <w:ind w:firstLine="720"/>
        <w:jc w:val="both"/>
        <w:rPr>
          <w:bCs/>
          <w:iCs/>
          <w:sz w:val="28"/>
          <w:szCs w:val="28"/>
        </w:rPr>
      </w:pPr>
      <w:r>
        <w:rPr>
          <w:bCs/>
          <w:iCs/>
          <w:sz w:val="28"/>
          <w:szCs w:val="28"/>
        </w:rPr>
        <w:t>5.1. Ministru kabineta 2010.gada 31.augusta noteikumos Nr.819 „Noteikumi par mikrouzņēmumu nodokļa deklarāciju un tās aizpildīšanu”;</w:t>
      </w:r>
    </w:p>
    <w:p w:rsidR="00966C82" w:rsidRDefault="00966C82" w:rsidP="00D673CA">
      <w:pPr>
        <w:tabs>
          <w:tab w:val="left" w:pos="720"/>
        </w:tabs>
        <w:ind w:firstLine="720"/>
        <w:jc w:val="both"/>
        <w:rPr>
          <w:bCs/>
          <w:iCs/>
          <w:sz w:val="28"/>
          <w:szCs w:val="28"/>
        </w:rPr>
      </w:pPr>
      <w:r>
        <w:rPr>
          <w:bCs/>
          <w:iCs/>
          <w:sz w:val="28"/>
          <w:szCs w:val="28"/>
        </w:rPr>
        <w:t>5.2. Ministru kabineta 2009.gada 22.decembra noteikumos Nr.1646 „Kārtība, kādā piemērojama patentmaksa fiziskās personas saimnieciskajai darbībai noteiktā profesijā un tās apmēri”;</w:t>
      </w:r>
    </w:p>
    <w:p w:rsidR="00966C82" w:rsidRDefault="00966C82" w:rsidP="00D673CA">
      <w:pPr>
        <w:tabs>
          <w:tab w:val="left" w:pos="720"/>
        </w:tabs>
        <w:ind w:firstLine="720"/>
        <w:jc w:val="both"/>
        <w:rPr>
          <w:bCs/>
          <w:iCs/>
          <w:sz w:val="28"/>
          <w:szCs w:val="28"/>
        </w:rPr>
      </w:pPr>
      <w:r>
        <w:rPr>
          <w:bCs/>
          <w:iCs/>
          <w:sz w:val="28"/>
          <w:szCs w:val="28"/>
        </w:rPr>
        <w:lastRenderedPageBreak/>
        <w:t>5.3. Ministru kabineta 2009.gada 17.februāra noteikumos Nr.149 „Noteikumi par iedzīvotāju gada deklarāciju un tās aizpildīšanas kārtību”;</w:t>
      </w:r>
    </w:p>
    <w:p w:rsidR="00966C82" w:rsidRDefault="00966C82" w:rsidP="00D673CA">
      <w:pPr>
        <w:tabs>
          <w:tab w:val="left" w:pos="720"/>
        </w:tabs>
        <w:ind w:firstLine="720"/>
        <w:jc w:val="both"/>
        <w:rPr>
          <w:bCs/>
          <w:iCs/>
          <w:sz w:val="28"/>
          <w:szCs w:val="28"/>
        </w:rPr>
      </w:pPr>
      <w:r>
        <w:rPr>
          <w:bCs/>
          <w:iCs/>
          <w:sz w:val="28"/>
          <w:szCs w:val="28"/>
        </w:rPr>
        <w:t>5.4. Ministru kabineta 2004.gada 29.jūnija noteikumos Nr.573 „Kārtība, kādā iedzīvotāju ienākuma nodokli, ar nodokli saistīto nokavējuma naudu un soda naudu ieskaita budžetā”;</w:t>
      </w:r>
    </w:p>
    <w:p w:rsidR="00966C82" w:rsidRDefault="00966C82" w:rsidP="00D673CA">
      <w:pPr>
        <w:tabs>
          <w:tab w:val="left" w:pos="720"/>
        </w:tabs>
        <w:ind w:firstLine="720"/>
        <w:jc w:val="both"/>
        <w:rPr>
          <w:bCs/>
          <w:iCs/>
          <w:sz w:val="28"/>
          <w:szCs w:val="28"/>
        </w:rPr>
      </w:pPr>
      <w:r>
        <w:rPr>
          <w:bCs/>
          <w:iCs/>
          <w:sz w:val="28"/>
          <w:szCs w:val="28"/>
        </w:rPr>
        <w:t>5.5. Ministru kabineta 2001.gada 27.marta noteikumos Nr.150 „Noteikumi par nodokļu maksātāju un nodokļu maksātāju struktūrvienību reģistrāciju Valsts ieņēmumu dienestā”;</w:t>
      </w:r>
    </w:p>
    <w:p w:rsidR="00966C82" w:rsidRDefault="00966C82" w:rsidP="00D673CA">
      <w:pPr>
        <w:tabs>
          <w:tab w:val="left" w:pos="720"/>
        </w:tabs>
        <w:ind w:firstLine="720"/>
        <w:jc w:val="both"/>
        <w:rPr>
          <w:bCs/>
          <w:iCs/>
          <w:sz w:val="28"/>
          <w:szCs w:val="28"/>
        </w:rPr>
      </w:pPr>
      <w:r>
        <w:rPr>
          <w:bCs/>
          <w:iCs/>
          <w:sz w:val="28"/>
          <w:szCs w:val="28"/>
        </w:rPr>
        <w:t>5.6. Ministru kabineta 2010.gada 21.septembra noteikumos Nr.899 „Likuma „Par iedzīvotāju ienākuma nodokli” normu piemērošanas noteikumi”.</w:t>
      </w:r>
    </w:p>
    <w:p w:rsidR="00966C82" w:rsidRDefault="00966C82" w:rsidP="00D673CA">
      <w:pPr>
        <w:tabs>
          <w:tab w:val="left" w:pos="720"/>
        </w:tabs>
        <w:ind w:firstLine="720"/>
        <w:jc w:val="both"/>
        <w:rPr>
          <w:bCs/>
          <w:iCs/>
          <w:sz w:val="28"/>
          <w:szCs w:val="28"/>
        </w:rPr>
      </w:pPr>
    </w:p>
    <w:p w:rsidR="00966C82" w:rsidRPr="00D078DB" w:rsidRDefault="00966C82" w:rsidP="00A56633">
      <w:pPr>
        <w:tabs>
          <w:tab w:val="left" w:pos="720"/>
        </w:tabs>
        <w:ind w:firstLine="720"/>
        <w:jc w:val="both"/>
        <w:rPr>
          <w:sz w:val="28"/>
          <w:szCs w:val="28"/>
        </w:rPr>
      </w:pPr>
      <w:r w:rsidRPr="00D078DB">
        <w:rPr>
          <w:bCs/>
          <w:iCs/>
          <w:sz w:val="28"/>
          <w:szCs w:val="28"/>
        </w:rPr>
        <w:t xml:space="preserve">6. </w:t>
      </w:r>
      <w:r w:rsidRPr="00D078DB">
        <w:rPr>
          <w:sz w:val="28"/>
          <w:szCs w:val="28"/>
        </w:rPr>
        <w:t>Labklājības ministrijai sagatavot un iekļaut informatīvā ziņojumā „Par Mikrouzņēmumu nodokļa likuma praktiskās īstenošanas gaitu un rezultātiem” informāciju par mazo saimnieciskās darbības veicēju – pašnodarbināto personu un patentmaksu maksātāju valsts sociālās apdrošināšanas iemaksu faktisko apmēru un iespējām ar to nodrošināt valsts sociālās apdrošināšanas pakalpojumu sniegšanu. Labklājības ministram katru gadu no 2013.gada 1.septembra līdz 2020.gada 1.septembrim noteiktā kārtībā iesniegt Ministru kabinetā informatīvo ziņojumu.</w:t>
      </w:r>
    </w:p>
    <w:p w:rsidR="00966C82" w:rsidRPr="007F44E2" w:rsidRDefault="00966C82" w:rsidP="001748FB">
      <w:pPr>
        <w:ind w:firstLine="709"/>
        <w:jc w:val="both"/>
        <w:rPr>
          <w:b/>
          <w:sz w:val="28"/>
          <w:szCs w:val="28"/>
        </w:rPr>
      </w:pPr>
    </w:p>
    <w:p w:rsidR="00966C82" w:rsidRPr="00D078DB" w:rsidRDefault="00966C82" w:rsidP="00B15140">
      <w:pPr>
        <w:ind w:firstLine="709"/>
        <w:jc w:val="both"/>
        <w:rPr>
          <w:sz w:val="28"/>
          <w:szCs w:val="28"/>
        </w:rPr>
      </w:pPr>
      <w:r w:rsidRPr="00D078DB">
        <w:rPr>
          <w:sz w:val="28"/>
          <w:szCs w:val="28"/>
        </w:rPr>
        <w:t>7. Finanšu ministrijai (Valsts ieņēmumu dienestam) līdz 2013.gada 30.decembrim:</w:t>
      </w:r>
    </w:p>
    <w:p w:rsidR="00642909" w:rsidRPr="00D078DB" w:rsidRDefault="00966C82" w:rsidP="00642909">
      <w:pPr>
        <w:ind w:firstLine="709"/>
        <w:jc w:val="both"/>
        <w:rPr>
          <w:sz w:val="28"/>
          <w:szCs w:val="26"/>
        </w:rPr>
      </w:pPr>
      <w:r w:rsidRPr="00D078DB">
        <w:rPr>
          <w:sz w:val="28"/>
          <w:szCs w:val="28"/>
        </w:rPr>
        <w:t xml:space="preserve">7.1. </w:t>
      </w:r>
      <w:r w:rsidR="00642909" w:rsidRPr="00D078DB">
        <w:rPr>
          <w:sz w:val="28"/>
          <w:szCs w:val="26"/>
        </w:rPr>
        <w:t>izveidot Valsts ieņēmumu dienesta interneta vietnē īpašu sadaļu personām, kuras plāno sākt saimniecisko darbību;</w:t>
      </w:r>
    </w:p>
    <w:p w:rsidR="00966C82" w:rsidRPr="00D078DB" w:rsidRDefault="00642909" w:rsidP="00642909">
      <w:pPr>
        <w:ind w:firstLine="709"/>
        <w:jc w:val="both"/>
        <w:rPr>
          <w:sz w:val="28"/>
          <w:szCs w:val="28"/>
        </w:rPr>
      </w:pPr>
      <w:r w:rsidRPr="00D078DB">
        <w:rPr>
          <w:sz w:val="28"/>
          <w:szCs w:val="26"/>
        </w:rPr>
        <w:t>7.2. izveidot Nodokļu maksāšanas režīmu karti, ievietot to Valsts ieņēmumu dienesta interneta vietnes sadaļā, kas paredzēta personām, kuras plāno sākt saimniecisko darbību, un nodrošināt Nodokļu maksāšanas režīmu kartes pieejamību arī papīra formā</w:t>
      </w:r>
      <w:r w:rsidR="00966C82" w:rsidRPr="00D078DB">
        <w:rPr>
          <w:sz w:val="28"/>
          <w:szCs w:val="28"/>
        </w:rPr>
        <w:t>.</w:t>
      </w:r>
    </w:p>
    <w:p w:rsidR="00966C82" w:rsidRPr="00E13788" w:rsidRDefault="00966C82" w:rsidP="00D673CA">
      <w:pPr>
        <w:tabs>
          <w:tab w:val="left" w:pos="720"/>
        </w:tabs>
        <w:ind w:firstLine="720"/>
        <w:jc w:val="both"/>
        <w:rPr>
          <w:bCs/>
          <w:iCs/>
          <w:sz w:val="28"/>
          <w:szCs w:val="28"/>
        </w:rPr>
      </w:pPr>
    </w:p>
    <w:p w:rsidR="00966C82" w:rsidRDefault="00966C82" w:rsidP="008D096D">
      <w:pPr>
        <w:pStyle w:val="naisf"/>
        <w:spacing w:before="0" w:beforeAutospacing="0" w:after="0" w:afterAutospacing="0"/>
        <w:ind w:firstLine="720"/>
        <w:jc w:val="both"/>
      </w:pPr>
    </w:p>
    <w:p w:rsidR="00966C82" w:rsidRPr="0028770B" w:rsidRDefault="00966C82" w:rsidP="008D096D">
      <w:pPr>
        <w:pStyle w:val="naisf"/>
        <w:spacing w:before="0" w:beforeAutospacing="0" w:after="0" w:afterAutospacing="0"/>
        <w:ind w:firstLine="720"/>
        <w:jc w:val="both"/>
      </w:pPr>
    </w:p>
    <w:p w:rsidR="00966C82" w:rsidRDefault="00966C82" w:rsidP="008D096D">
      <w:pPr>
        <w:ind w:firstLine="720"/>
        <w:jc w:val="both"/>
        <w:rPr>
          <w:sz w:val="28"/>
          <w:szCs w:val="28"/>
        </w:rPr>
      </w:pPr>
    </w:p>
    <w:p w:rsidR="00966C82" w:rsidRDefault="00966C82" w:rsidP="008D096D">
      <w:pPr>
        <w:ind w:firstLine="720"/>
        <w:jc w:val="both"/>
        <w:rPr>
          <w:sz w:val="28"/>
          <w:szCs w:val="28"/>
        </w:rPr>
      </w:pPr>
    </w:p>
    <w:p w:rsidR="00966C82" w:rsidRPr="00114674" w:rsidRDefault="00966C82" w:rsidP="002C1B06">
      <w:pPr>
        <w:tabs>
          <w:tab w:val="left" w:pos="0"/>
          <w:tab w:val="right" w:pos="8931"/>
        </w:tabs>
        <w:spacing w:after="120"/>
        <w:contextualSpacing/>
        <w:rPr>
          <w:sz w:val="28"/>
          <w:szCs w:val="28"/>
        </w:rPr>
      </w:pPr>
      <w:r w:rsidRPr="00114674">
        <w:rPr>
          <w:sz w:val="28"/>
          <w:szCs w:val="28"/>
        </w:rPr>
        <w:t>Ministru prezidents</w:t>
      </w:r>
      <w:r w:rsidRPr="00114674">
        <w:rPr>
          <w:sz w:val="28"/>
          <w:szCs w:val="28"/>
        </w:rPr>
        <w:tab/>
        <w:t xml:space="preserve">V. </w:t>
      </w:r>
      <w:proofErr w:type="spellStart"/>
      <w:r w:rsidRPr="00114674">
        <w:rPr>
          <w:sz w:val="28"/>
          <w:szCs w:val="28"/>
        </w:rPr>
        <w:t>Dombrovskis</w:t>
      </w:r>
      <w:proofErr w:type="spellEnd"/>
    </w:p>
    <w:p w:rsidR="00966C82" w:rsidRDefault="00966C82" w:rsidP="008D096D">
      <w:pPr>
        <w:ind w:firstLine="720"/>
        <w:jc w:val="both"/>
        <w:rPr>
          <w:sz w:val="28"/>
          <w:szCs w:val="28"/>
        </w:rPr>
      </w:pPr>
    </w:p>
    <w:p w:rsidR="00966C82" w:rsidRPr="00B127CB" w:rsidRDefault="00966C82" w:rsidP="008D096D">
      <w:pPr>
        <w:jc w:val="both"/>
        <w:rPr>
          <w:sz w:val="28"/>
          <w:szCs w:val="28"/>
        </w:rPr>
      </w:pPr>
    </w:p>
    <w:p w:rsidR="00966C82" w:rsidRPr="00B127CB" w:rsidRDefault="00966C82" w:rsidP="008D096D">
      <w:pPr>
        <w:jc w:val="both"/>
        <w:rPr>
          <w:sz w:val="28"/>
          <w:szCs w:val="28"/>
        </w:rPr>
      </w:pPr>
      <w:r>
        <w:rPr>
          <w:sz w:val="28"/>
          <w:szCs w:val="28"/>
        </w:rPr>
        <w:t>Finanšu ministrs</w:t>
      </w:r>
      <w:r>
        <w:rPr>
          <w:sz w:val="28"/>
          <w:szCs w:val="28"/>
        </w:rPr>
        <w:tab/>
      </w:r>
      <w:r>
        <w:rPr>
          <w:sz w:val="28"/>
          <w:szCs w:val="28"/>
        </w:rPr>
        <w:tab/>
      </w:r>
      <w:r>
        <w:rPr>
          <w:sz w:val="28"/>
          <w:szCs w:val="28"/>
        </w:rPr>
        <w:tab/>
      </w:r>
      <w:r w:rsidRPr="00B127CB">
        <w:rPr>
          <w:sz w:val="28"/>
          <w:szCs w:val="28"/>
        </w:rPr>
        <w:tab/>
      </w:r>
      <w:r w:rsidRPr="00B127CB">
        <w:rPr>
          <w:sz w:val="28"/>
          <w:szCs w:val="28"/>
        </w:rPr>
        <w:tab/>
      </w:r>
      <w:r w:rsidRPr="00B127CB">
        <w:rPr>
          <w:sz w:val="28"/>
          <w:szCs w:val="28"/>
        </w:rPr>
        <w:tab/>
      </w:r>
      <w:r w:rsidRPr="00B127CB">
        <w:rPr>
          <w:sz w:val="28"/>
          <w:szCs w:val="28"/>
        </w:rPr>
        <w:tab/>
      </w:r>
      <w:r>
        <w:rPr>
          <w:sz w:val="28"/>
          <w:szCs w:val="28"/>
        </w:rPr>
        <w:tab/>
        <w:t>A.Vilks</w:t>
      </w:r>
    </w:p>
    <w:p w:rsidR="00966C82" w:rsidRDefault="00966C82" w:rsidP="008D096D">
      <w:pPr>
        <w:pStyle w:val="BodyText2"/>
        <w:tabs>
          <w:tab w:val="left" w:pos="6804"/>
        </w:tabs>
        <w:spacing w:line="240" w:lineRule="auto"/>
        <w:rPr>
          <w:sz w:val="28"/>
          <w:szCs w:val="28"/>
        </w:rPr>
      </w:pPr>
    </w:p>
    <w:p w:rsidR="00966C82" w:rsidRDefault="008C2F5E" w:rsidP="008D096D">
      <w:pPr>
        <w:widowControl w:val="0"/>
        <w:jc w:val="both"/>
        <w:rPr>
          <w:sz w:val="22"/>
          <w:szCs w:val="22"/>
        </w:rPr>
      </w:pPr>
      <w:r>
        <w:rPr>
          <w:rFonts w:eastAsia="Arial Unicode MS"/>
          <w:sz w:val="20"/>
          <w:szCs w:val="20"/>
        </w:rPr>
        <w:fldChar w:fldCharType="begin"/>
      </w:r>
      <w:r>
        <w:rPr>
          <w:rFonts w:eastAsia="Arial Unicode MS"/>
          <w:sz w:val="20"/>
          <w:szCs w:val="20"/>
        </w:rPr>
        <w:instrText xml:space="preserve"> TIME  \@ "dd.MM.yyyy H:mm" </w:instrText>
      </w:r>
      <w:r>
        <w:rPr>
          <w:rFonts w:eastAsia="Arial Unicode MS"/>
          <w:sz w:val="20"/>
          <w:szCs w:val="20"/>
        </w:rPr>
        <w:fldChar w:fldCharType="separate"/>
      </w:r>
      <w:r w:rsidR="00D15EF4">
        <w:rPr>
          <w:rFonts w:eastAsia="Arial Unicode MS"/>
          <w:noProof/>
          <w:sz w:val="20"/>
          <w:szCs w:val="20"/>
        </w:rPr>
        <w:t>15.08.2012 16:16</w:t>
      </w:r>
      <w:r>
        <w:rPr>
          <w:rFonts w:eastAsia="Arial Unicode MS"/>
          <w:sz w:val="20"/>
          <w:szCs w:val="20"/>
        </w:rPr>
        <w:fldChar w:fldCharType="end"/>
      </w:r>
    </w:p>
    <w:p w:rsidR="00966C82" w:rsidRPr="00C47609" w:rsidRDefault="00831744" w:rsidP="008D096D">
      <w:pPr>
        <w:widowControl w:val="0"/>
        <w:jc w:val="both"/>
        <w:rPr>
          <w:sz w:val="22"/>
          <w:szCs w:val="22"/>
        </w:rPr>
      </w:pPr>
      <w:r>
        <w:fldChar w:fldCharType="begin"/>
      </w:r>
      <w:r>
        <w:instrText xml:space="preserve"> NUMWORDS   \* MERGEFORMAT </w:instrText>
      </w:r>
      <w:r>
        <w:fldChar w:fldCharType="separate"/>
      </w:r>
      <w:r w:rsidR="00F75C17">
        <w:rPr>
          <w:noProof/>
        </w:rPr>
        <w:t>408</w:t>
      </w:r>
      <w:r>
        <w:rPr>
          <w:noProof/>
        </w:rPr>
        <w:fldChar w:fldCharType="end"/>
      </w:r>
    </w:p>
    <w:p w:rsidR="00966C82" w:rsidRPr="00437200" w:rsidRDefault="00966C82" w:rsidP="002E5E2F">
      <w:pPr>
        <w:rPr>
          <w:sz w:val="20"/>
          <w:szCs w:val="20"/>
        </w:rPr>
      </w:pPr>
      <w:r>
        <w:rPr>
          <w:sz w:val="20"/>
          <w:szCs w:val="20"/>
        </w:rPr>
        <w:t>Orehova</w:t>
      </w:r>
      <w:r w:rsidRPr="00437200">
        <w:rPr>
          <w:sz w:val="20"/>
          <w:szCs w:val="20"/>
        </w:rPr>
        <w:t>, 6709549</w:t>
      </w:r>
      <w:r>
        <w:rPr>
          <w:sz w:val="20"/>
          <w:szCs w:val="20"/>
        </w:rPr>
        <w:t>4</w:t>
      </w:r>
    </w:p>
    <w:p w:rsidR="00966C82" w:rsidRPr="002E5E2F" w:rsidRDefault="00831744" w:rsidP="002E5E2F">
      <w:pPr>
        <w:rPr>
          <w:sz w:val="20"/>
          <w:szCs w:val="20"/>
        </w:rPr>
      </w:pPr>
      <w:hyperlink r:id="rId7" w:history="1">
        <w:r w:rsidR="00966C82" w:rsidRPr="00E06CD4">
          <w:rPr>
            <w:rStyle w:val="Hyperlink"/>
            <w:sz w:val="20"/>
            <w:szCs w:val="20"/>
          </w:rPr>
          <w:t>Anda.Orehova@fm.gov.lv</w:t>
        </w:r>
      </w:hyperlink>
      <w:r w:rsidR="00966C82">
        <w:rPr>
          <w:color w:val="0000FF"/>
          <w:sz w:val="20"/>
          <w:szCs w:val="20"/>
          <w:u w:val="single"/>
        </w:rPr>
        <w:t xml:space="preserve"> </w:t>
      </w:r>
      <w:bookmarkStart w:id="1" w:name="_GoBack"/>
      <w:bookmarkEnd w:id="1"/>
    </w:p>
    <w:sectPr w:rsidR="00966C82" w:rsidRPr="002E5E2F" w:rsidSect="00D623A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44" w:rsidRDefault="00831744">
      <w:r>
        <w:separator/>
      </w:r>
    </w:p>
  </w:endnote>
  <w:endnote w:type="continuationSeparator" w:id="0">
    <w:p w:rsidR="00831744" w:rsidRDefault="0083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0" w:rsidRDefault="00C42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82" w:rsidRPr="00E22556" w:rsidRDefault="00831744" w:rsidP="00E22556">
    <w:pPr>
      <w:pStyle w:val="Footer"/>
      <w:jc w:val="both"/>
      <w:rPr>
        <w:sz w:val="20"/>
        <w:szCs w:val="20"/>
      </w:rPr>
    </w:pPr>
    <w:r>
      <w:fldChar w:fldCharType="begin"/>
    </w:r>
    <w:r>
      <w:instrText xml:space="preserve"> FILENAME   \* MERGEFORMAT </w:instrText>
    </w:r>
    <w:r>
      <w:fldChar w:fldCharType="separate"/>
    </w:r>
    <w:r w:rsidR="00C425C0">
      <w:rPr>
        <w:noProof/>
      </w:rPr>
      <w:t>FMRik_190712</w:t>
    </w:r>
    <w:r>
      <w:rPr>
        <w:noProof/>
      </w:rPr>
      <w:fldChar w:fldCharType="end"/>
    </w:r>
    <w:r w:rsidR="00966C82" w:rsidRPr="00E22556">
      <w:rPr>
        <w:sz w:val="20"/>
        <w:szCs w:val="20"/>
      </w:rPr>
      <w:t xml:space="preserve">; </w:t>
    </w:r>
    <w:r w:rsidR="00966C82">
      <w:rPr>
        <w:sz w:val="20"/>
        <w:szCs w:val="20"/>
      </w:rPr>
      <w:t>Ministru kabineta rīkojuma projekts "Par Koncepciju par mazo uzņēmumu nodokļa maksāšanas režīmu konsolidāciju un vienkāršošanu"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82" w:rsidRDefault="00831744">
    <w:pPr>
      <w:pStyle w:val="Footer"/>
    </w:pPr>
    <w:r>
      <w:fldChar w:fldCharType="begin"/>
    </w:r>
    <w:r>
      <w:instrText xml:space="preserve"> FILENAME   \* MERGEFORMAT </w:instrText>
    </w:r>
    <w:r>
      <w:fldChar w:fldCharType="separate"/>
    </w:r>
    <w:r w:rsidR="00C425C0" w:rsidRPr="00C425C0">
      <w:rPr>
        <w:noProof/>
        <w:sz w:val="20"/>
        <w:szCs w:val="20"/>
      </w:rPr>
      <w:t>FMRik_</w:t>
    </w:r>
    <w:r w:rsidR="00C425C0">
      <w:rPr>
        <w:noProof/>
      </w:rPr>
      <w:t>190712</w:t>
    </w:r>
    <w:r>
      <w:rPr>
        <w:noProof/>
      </w:rPr>
      <w:fldChar w:fldCharType="end"/>
    </w:r>
    <w:r w:rsidR="00966C82" w:rsidRPr="004622A4">
      <w:rPr>
        <w:sz w:val="20"/>
        <w:szCs w:val="20"/>
      </w:rPr>
      <w:t>;</w:t>
    </w:r>
    <w:r w:rsidR="00966C82">
      <w:t xml:space="preserve"> </w:t>
    </w:r>
    <w:r w:rsidR="00966C82" w:rsidRPr="001A1963">
      <w:rPr>
        <w:sz w:val="20"/>
        <w:szCs w:val="20"/>
      </w:rPr>
      <w:t>Ministru kabineta rīkojuma projekts "Par Koncepciju par mazo uzņēmumu nodokļa maksāšanas režīmu konsolidāciju un vienkāršošanu"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44" w:rsidRDefault="00831744">
      <w:r>
        <w:separator/>
      </w:r>
    </w:p>
  </w:footnote>
  <w:footnote w:type="continuationSeparator" w:id="0">
    <w:p w:rsidR="00831744" w:rsidRDefault="0083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0" w:rsidRDefault="00C42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82" w:rsidRDefault="00251AF8">
    <w:pPr>
      <w:pStyle w:val="Header"/>
      <w:jc w:val="center"/>
    </w:pPr>
    <w:r>
      <w:fldChar w:fldCharType="begin"/>
    </w:r>
    <w:r>
      <w:instrText xml:space="preserve"> PAGE   \* MERGEFORMAT </w:instrText>
    </w:r>
    <w:r>
      <w:fldChar w:fldCharType="separate"/>
    </w:r>
    <w:r w:rsidR="00D15EF4">
      <w:rPr>
        <w:noProof/>
      </w:rPr>
      <w:t>2</w:t>
    </w:r>
    <w:r>
      <w:rPr>
        <w:noProof/>
      </w:rPr>
      <w:fldChar w:fldCharType="end"/>
    </w:r>
  </w:p>
  <w:p w:rsidR="00966C82" w:rsidRDefault="00966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82" w:rsidRDefault="00966C82" w:rsidP="00D623A7">
    <w:pPr>
      <w:pStyle w:val="Header"/>
      <w:jc w:val="right"/>
    </w:pPr>
    <w:r>
      <w:t>Projekts</w:t>
    </w:r>
  </w:p>
  <w:p w:rsidR="00966C82" w:rsidRDefault="00966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6D"/>
    <w:rsid w:val="00011EA2"/>
    <w:rsid w:val="00092241"/>
    <w:rsid w:val="0009708F"/>
    <w:rsid w:val="000A0682"/>
    <w:rsid w:val="000A4489"/>
    <w:rsid w:val="000B53D7"/>
    <w:rsid w:val="000D074E"/>
    <w:rsid w:val="000F67CB"/>
    <w:rsid w:val="00111145"/>
    <w:rsid w:val="00114674"/>
    <w:rsid w:val="001215BD"/>
    <w:rsid w:val="001748FB"/>
    <w:rsid w:val="001760BF"/>
    <w:rsid w:val="00176805"/>
    <w:rsid w:val="0018019D"/>
    <w:rsid w:val="0018504D"/>
    <w:rsid w:val="001A1963"/>
    <w:rsid w:val="001B03CD"/>
    <w:rsid w:val="001C02E6"/>
    <w:rsid w:val="001E5D2A"/>
    <w:rsid w:val="001F1689"/>
    <w:rsid w:val="002175F8"/>
    <w:rsid w:val="00251AF8"/>
    <w:rsid w:val="00251DAB"/>
    <w:rsid w:val="00270A25"/>
    <w:rsid w:val="00277652"/>
    <w:rsid w:val="0028770B"/>
    <w:rsid w:val="00296A9A"/>
    <w:rsid w:val="002A651F"/>
    <w:rsid w:val="002B4BD3"/>
    <w:rsid w:val="002B6F47"/>
    <w:rsid w:val="002C1B06"/>
    <w:rsid w:val="002C6E98"/>
    <w:rsid w:val="002E5E2F"/>
    <w:rsid w:val="003333F7"/>
    <w:rsid w:val="003517B1"/>
    <w:rsid w:val="003864A6"/>
    <w:rsid w:val="00391574"/>
    <w:rsid w:val="003E795A"/>
    <w:rsid w:val="00437200"/>
    <w:rsid w:val="004622A4"/>
    <w:rsid w:val="004705D3"/>
    <w:rsid w:val="00486893"/>
    <w:rsid w:val="004A102E"/>
    <w:rsid w:val="004A652E"/>
    <w:rsid w:val="004C1243"/>
    <w:rsid w:val="00524392"/>
    <w:rsid w:val="0052521E"/>
    <w:rsid w:val="00546EBA"/>
    <w:rsid w:val="0056570A"/>
    <w:rsid w:val="005A4B6F"/>
    <w:rsid w:val="005D0C00"/>
    <w:rsid w:val="00626C8E"/>
    <w:rsid w:val="00642909"/>
    <w:rsid w:val="0064729B"/>
    <w:rsid w:val="00663116"/>
    <w:rsid w:val="00666E17"/>
    <w:rsid w:val="00671226"/>
    <w:rsid w:val="00672065"/>
    <w:rsid w:val="0068220D"/>
    <w:rsid w:val="006828F5"/>
    <w:rsid w:val="00684615"/>
    <w:rsid w:val="006E72C6"/>
    <w:rsid w:val="00701768"/>
    <w:rsid w:val="0070428A"/>
    <w:rsid w:val="00711F9E"/>
    <w:rsid w:val="00742331"/>
    <w:rsid w:val="0074588B"/>
    <w:rsid w:val="00767AD7"/>
    <w:rsid w:val="00793893"/>
    <w:rsid w:val="007F44E2"/>
    <w:rsid w:val="00807224"/>
    <w:rsid w:val="008138FB"/>
    <w:rsid w:val="00831744"/>
    <w:rsid w:val="00843219"/>
    <w:rsid w:val="00895483"/>
    <w:rsid w:val="008A26D8"/>
    <w:rsid w:val="008C2F5E"/>
    <w:rsid w:val="008D096D"/>
    <w:rsid w:val="008E4F3D"/>
    <w:rsid w:val="008F6421"/>
    <w:rsid w:val="00911232"/>
    <w:rsid w:val="00926CEB"/>
    <w:rsid w:val="00926DC5"/>
    <w:rsid w:val="00947F04"/>
    <w:rsid w:val="00962109"/>
    <w:rsid w:val="00966771"/>
    <w:rsid w:val="00966C82"/>
    <w:rsid w:val="00977EE6"/>
    <w:rsid w:val="009D592D"/>
    <w:rsid w:val="00A04C86"/>
    <w:rsid w:val="00A05286"/>
    <w:rsid w:val="00A4614A"/>
    <w:rsid w:val="00A56633"/>
    <w:rsid w:val="00A81643"/>
    <w:rsid w:val="00A822B5"/>
    <w:rsid w:val="00A86911"/>
    <w:rsid w:val="00AB3CF4"/>
    <w:rsid w:val="00B01470"/>
    <w:rsid w:val="00B127CB"/>
    <w:rsid w:val="00B15140"/>
    <w:rsid w:val="00B1617E"/>
    <w:rsid w:val="00B23850"/>
    <w:rsid w:val="00B85C37"/>
    <w:rsid w:val="00B86791"/>
    <w:rsid w:val="00BA3EF7"/>
    <w:rsid w:val="00BB656C"/>
    <w:rsid w:val="00BE243D"/>
    <w:rsid w:val="00BE6B35"/>
    <w:rsid w:val="00C34F04"/>
    <w:rsid w:val="00C421E3"/>
    <w:rsid w:val="00C425C0"/>
    <w:rsid w:val="00C4696D"/>
    <w:rsid w:val="00C47609"/>
    <w:rsid w:val="00C96CB1"/>
    <w:rsid w:val="00C9775A"/>
    <w:rsid w:val="00CC749E"/>
    <w:rsid w:val="00CD6E82"/>
    <w:rsid w:val="00D078DB"/>
    <w:rsid w:val="00D15EF4"/>
    <w:rsid w:val="00D26144"/>
    <w:rsid w:val="00D4435E"/>
    <w:rsid w:val="00D62379"/>
    <w:rsid w:val="00D623A7"/>
    <w:rsid w:val="00D673CA"/>
    <w:rsid w:val="00D87D1F"/>
    <w:rsid w:val="00DA1C40"/>
    <w:rsid w:val="00DA77FC"/>
    <w:rsid w:val="00DC4C47"/>
    <w:rsid w:val="00E06CD4"/>
    <w:rsid w:val="00E105A4"/>
    <w:rsid w:val="00E13788"/>
    <w:rsid w:val="00E22556"/>
    <w:rsid w:val="00E45F53"/>
    <w:rsid w:val="00E54FB3"/>
    <w:rsid w:val="00EB2E14"/>
    <w:rsid w:val="00EB5E3F"/>
    <w:rsid w:val="00EC6536"/>
    <w:rsid w:val="00ED66AF"/>
    <w:rsid w:val="00F15A47"/>
    <w:rsid w:val="00F22FCD"/>
    <w:rsid w:val="00F55C50"/>
    <w:rsid w:val="00F75C17"/>
    <w:rsid w:val="00FC3AB1"/>
    <w:rsid w:val="00FD0FC0"/>
    <w:rsid w:val="00FF0971"/>
    <w:rsid w:val="00FF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96D"/>
    <w:pPr>
      <w:spacing w:after="120"/>
      <w:ind w:left="283"/>
    </w:pPr>
  </w:style>
  <w:style w:type="character" w:customStyle="1" w:styleId="BodyTextIndentChar">
    <w:name w:val="Body Text Indent Char"/>
    <w:basedOn w:val="DefaultParagraphFont"/>
    <w:link w:val="BodyTextIndent"/>
    <w:uiPriority w:val="99"/>
    <w:locked/>
    <w:rsid w:val="008D096D"/>
    <w:rPr>
      <w:rFonts w:ascii="Times New Roman" w:hAnsi="Times New Roman" w:cs="Times New Roman"/>
      <w:sz w:val="24"/>
      <w:szCs w:val="24"/>
      <w:lang w:eastAsia="lv-LV"/>
    </w:rPr>
  </w:style>
  <w:style w:type="paragraph" w:styleId="Header">
    <w:name w:val="header"/>
    <w:basedOn w:val="Normal"/>
    <w:link w:val="HeaderChar"/>
    <w:uiPriority w:val="99"/>
    <w:rsid w:val="008D096D"/>
    <w:pPr>
      <w:tabs>
        <w:tab w:val="center" w:pos="4153"/>
        <w:tab w:val="right" w:pos="8306"/>
      </w:tabs>
    </w:pPr>
  </w:style>
  <w:style w:type="character" w:customStyle="1" w:styleId="HeaderChar">
    <w:name w:val="Header Char"/>
    <w:basedOn w:val="DefaultParagraphFont"/>
    <w:link w:val="Header"/>
    <w:uiPriority w:val="99"/>
    <w:locked/>
    <w:rsid w:val="008D096D"/>
    <w:rPr>
      <w:rFonts w:ascii="Times New Roman" w:hAnsi="Times New Roman" w:cs="Times New Roman"/>
      <w:sz w:val="24"/>
      <w:szCs w:val="24"/>
      <w:lang w:eastAsia="lv-LV"/>
    </w:rPr>
  </w:style>
  <w:style w:type="paragraph" w:styleId="Footer">
    <w:name w:val="footer"/>
    <w:basedOn w:val="Normal"/>
    <w:link w:val="FooterChar"/>
    <w:uiPriority w:val="99"/>
    <w:rsid w:val="008D096D"/>
    <w:pPr>
      <w:tabs>
        <w:tab w:val="center" w:pos="4153"/>
        <w:tab w:val="right" w:pos="8306"/>
      </w:tabs>
    </w:pPr>
  </w:style>
  <w:style w:type="character" w:customStyle="1" w:styleId="FooterChar">
    <w:name w:val="Footer Char"/>
    <w:basedOn w:val="DefaultParagraphFont"/>
    <w:link w:val="Footer"/>
    <w:uiPriority w:val="99"/>
    <w:locked/>
    <w:rsid w:val="008D096D"/>
    <w:rPr>
      <w:rFonts w:ascii="Times New Roman" w:hAnsi="Times New Roman" w:cs="Times New Roman"/>
      <w:sz w:val="24"/>
      <w:szCs w:val="24"/>
      <w:lang w:eastAsia="lv-LV"/>
    </w:rPr>
  </w:style>
  <w:style w:type="paragraph" w:styleId="BodyText2">
    <w:name w:val="Body Text 2"/>
    <w:basedOn w:val="Normal"/>
    <w:link w:val="BodyText2Char"/>
    <w:uiPriority w:val="99"/>
    <w:rsid w:val="008D096D"/>
    <w:pPr>
      <w:spacing w:after="120" w:line="480" w:lineRule="auto"/>
    </w:pPr>
  </w:style>
  <w:style w:type="character" w:customStyle="1" w:styleId="BodyText2Char">
    <w:name w:val="Body Text 2 Char"/>
    <w:basedOn w:val="DefaultParagraphFont"/>
    <w:link w:val="BodyText2"/>
    <w:uiPriority w:val="99"/>
    <w:locked/>
    <w:rsid w:val="008D096D"/>
    <w:rPr>
      <w:rFonts w:ascii="Times New Roman" w:hAnsi="Times New Roman" w:cs="Times New Roman"/>
      <w:sz w:val="24"/>
      <w:szCs w:val="24"/>
      <w:lang w:eastAsia="lv-LV"/>
    </w:rPr>
  </w:style>
  <w:style w:type="paragraph" w:customStyle="1" w:styleId="naisf">
    <w:name w:val="naisf"/>
    <w:basedOn w:val="Normal"/>
    <w:uiPriority w:val="99"/>
    <w:rsid w:val="008D096D"/>
    <w:pPr>
      <w:spacing w:before="100" w:beforeAutospacing="1" w:after="100" w:afterAutospacing="1"/>
    </w:pPr>
  </w:style>
  <w:style w:type="character" w:styleId="Hyperlink">
    <w:name w:val="Hyperlink"/>
    <w:basedOn w:val="DefaultParagraphFont"/>
    <w:uiPriority w:val="99"/>
    <w:rsid w:val="008D096D"/>
    <w:rPr>
      <w:rFonts w:cs="Times New Roman"/>
      <w:color w:val="0000FF"/>
      <w:u w:val="single"/>
    </w:rPr>
  </w:style>
  <w:style w:type="character" w:styleId="Strong">
    <w:name w:val="Strong"/>
    <w:basedOn w:val="DefaultParagraphFont"/>
    <w:uiPriority w:val="99"/>
    <w:qFormat/>
    <w:rsid w:val="008D096D"/>
    <w:rPr>
      <w:rFonts w:cs="Times New Roman"/>
      <w:b/>
      <w:bCs/>
    </w:rPr>
  </w:style>
  <w:style w:type="paragraph" w:styleId="BalloonText">
    <w:name w:val="Balloon Text"/>
    <w:basedOn w:val="Normal"/>
    <w:link w:val="BalloonTextChar"/>
    <w:uiPriority w:val="99"/>
    <w:semiHidden/>
    <w:rsid w:val="006472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29B"/>
    <w:rPr>
      <w:rFonts w:ascii="Tahoma" w:hAnsi="Tahoma" w:cs="Tahoma"/>
      <w:sz w:val="16"/>
      <w:szCs w:val="16"/>
      <w:lang w:eastAsia="lv-LV"/>
    </w:rPr>
  </w:style>
  <w:style w:type="character" w:styleId="PlaceholderText">
    <w:name w:val="Placeholder Text"/>
    <w:basedOn w:val="DefaultParagraphFont"/>
    <w:uiPriority w:val="99"/>
    <w:semiHidden/>
    <w:rsid w:val="00E22556"/>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96D"/>
    <w:pPr>
      <w:spacing w:after="120"/>
      <w:ind w:left="283"/>
    </w:pPr>
  </w:style>
  <w:style w:type="character" w:customStyle="1" w:styleId="BodyTextIndentChar">
    <w:name w:val="Body Text Indent Char"/>
    <w:basedOn w:val="DefaultParagraphFont"/>
    <w:link w:val="BodyTextIndent"/>
    <w:uiPriority w:val="99"/>
    <w:locked/>
    <w:rsid w:val="008D096D"/>
    <w:rPr>
      <w:rFonts w:ascii="Times New Roman" w:hAnsi="Times New Roman" w:cs="Times New Roman"/>
      <w:sz w:val="24"/>
      <w:szCs w:val="24"/>
      <w:lang w:eastAsia="lv-LV"/>
    </w:rPr>
  </w:style>
  <w:style w:type="paragraph" w:styleId="Header">
    <w:name w:val="header"/>
    <w:basedOn w:val="Normal"/>
    <w:link w:val="HeaderChar"/>
    <w:uiPriority w:val="99"/>
    <w:rsid w:val="008D096D"/>
    <w:pPr>
      <w:tabs>
        <w:tab w:val="center" w:pos="4153"/>
        <w:tab w:val="right" w:pos="8306"/>
      </w:tabs>
    </w:pPr>
  </w:style>
  <w:style w:type="character" w:customStyle="1" w:styleId="HeaderChar">
    <w:name w:val="Header Char"/>
    <w:basedOn w:val="DefaultParagraphFont"/>
    <w:link w:val="Header"/>
    <w:uiPriority w:val="99"/>
    <w:locked/>
    <w:rsid w:val="008D096D"/>
    <w:rPr>
      <w:rFonts w:ascii="Times New Roman" w:hAnsi="Times New Roman" w:cs="Times New Roman"/>
      <w:sz w:val="24"/>
      <w:szCs w:val="24"/>
      <w:lang w:eastAsia="lv-LV"/>
    </w:rPr>
  </w:style>
  <w:style w:type="paragraph" w:styleId="Footer">
    <w:name w:val="footer"/>
    <w:basedOn w:val="Normal"/>
    <w:link w:val="FooterChar"/>
    <w:uiPriority w:val="99"/>
    <w:rsid w:val="008D096D"/>
    <w:pPr>
      <w:tabs>
        <w:tab w:val="center" w:pos="4153"/>
        <w:tab w:val="right" w:pos="8306"/>
      </w:tabs>
    </w:pPr>
  </w:style>
  <w:style w:type="character" w:customStyle="1" w:styleId="FooterChar">
    <w:name w:val="Footer Char"/>
    <w:basedOn w:val="DefaultParagraphFont"/>
    <w:link w:val="Footer"/>
    <w:uiPriority w:val="99"/>
    <w:locked/>
    <w:rsid w:val="008D096D"/>
    <w:rPr>
      <w:rFonts w:ascii="Times New Roman" w:hAnsi="Times New Roman" w:cs="Times New Roman"/>
      <w:sz w:val="24"/>
      <w:szCs w:val="24"/>
      <w:lang w:eastAsia="lv-LV"/>
    </w:rPr>
  </w:style>
  <w:style w:type="paragraph" w:styleId="BodyText2">
    <w:name w:val="Body Text 2"/>
    <w:basedOn w:val="Normal"/>
    <w:link w:val="BodyText2Char"/>
    <w:uiPriority w:val="99"/>
    <w:rsid w:val="008D096D"/>
    <w:pPr>
      <w:spacing w:after="120" w:line="480" w:lineRule="auto"/>
    </w:pPr>
  </w:style>
  <w:style w:type="character" w:customStyle="1" w:styleId="BodyText2Char">
    <w:name w:val="Body Text 2 Char"/>
    <w:basedOn w:val="DefaultParagraphFont"/>
    <w:link w:val="BodyText2"/>
    <w:uiPriority w:val="99"/>
    <w:locked/>
    <w:rsid w:val="008D096D"/>
    <w:rPr>
      <w:rFonts w:ascii="Times New Roman" w:hAnsi="Times New Roman" w:cs="Times New Roman"/>
      <w:sz w:val="24"/>
      <w:szCs w:val="24"/>
      <w:lang w:eastAsia="lv-LV"/>
    </w:rPr>
  </w:style>
  <w:style w:type="paragraph" w:customStyle="1" w:styleId="naisf">
    <w:name w:val="naisf"/>
    <w:basedOn w:val="Normal"/>
    <w:uiPriority w:val="99"/>
    <w:rsid w:val="008D096D"/>
    <w:pPr>
      <w:spacing w:before="100" w:beforeAutospacing="1" w:after="100" w:afterAutospacing="1"/>
    </w:pPr>
  </w:style>
  <w:style w:type="character" w:styleId="Hyperlink">
    <w:name w:val="Hyperlink"/>
    <w:basedOn w:val="DefaultParagraphFont"/>
    <w:uiPriority w:val="99"/>
    <w:rsid w:val="008D096D"/>
    <w:rPr>
      <w:rFonts w:cs="Times New Roman"/>
      <w:color w:val="0000FF"/>
      <w:u w:val="single"/>
    </w:rPr>
  </w:style>
  <w:style w:type="character" w:styleId="Strong">
    <w:name w:val="Strong"/>
    <w:basedOn w:val="DefaultParagraphFont"/>
    <w:uiPriority w:val="99"/>
    <w:qFormat/>
    <w:rsid w:val="008D096D"/>
    <w:rPr>
      <w:rFonts w:cs="Times New Roman"/>
      <w:b/>
      <w:bCs/>
    </w:rPr>
  </w:style>
  <w:style w:type="paragraph" w:styleId="BalloonText">
    <w:name w:val="Balloon Text"/>
    <w:basedOn w:val="Normal"/>
    <w:link w:val="BalloonTextChar"/>
    <w:uiPriority w:val="99"/>
    <w:semiHidden/>
    <w:rsid w:val="006472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29B"/>
    <w:rPr>
      <w:rFonts w:ascii="Tahoma" w:hAnsi="Tahoma" w:cs="Tahoma"/>
      <w:sz w:val="16"/>
      <w:szCs w:val="16"/>
      <w:lang w:eastAsia="lv-LV"/>
    </w:rPr>
  </w:style>
  <w:style w:type="character" w:styleId="PlaceholderText">
    <w:name w:val="Placeholder Text"/>
    <w:basedOn w:val="DefaultParagraphFont"/>
    <w:uiPriority w:val="99"/>
    <w:semiHidden/>
    <w:rsid w:val="00E2255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a.Orehova@f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2397</Words>
  <Characters>1367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Koncepcija par mazo uzņēmumu nodokļa maksāšanas režīmu konsolidāciju un vienkāršošanu</vt:lpstr>
    </vt:vector>
  </TitlesOfParts>
  <Company>Finanšu ministrija</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mazo uzņēmumu nodokļa maksāšanas režīmu konsolidāciju un vienkāršošanu</dc:title>
  <dc:subject>Ministru kabineta rīkojuma projekts "Par Koncepciju par mazo uzņēmumu nodokļa maksāšanas režīmu konsolidāciju un vienkāršošanu"</dc:subject>
  <dc:creator>Anda Orehova</dc:creator>
  <cp:keywords/>
  <dc:description>A. Orehova,t.67095494,e-pasts: Anda.Orehova@fm.gov.lv</dc:description>
  <cp:lastModifiedBy>Finanšu Ministrija</cp:lastModifiedBy>
  <cp:revision>5</cp:revision>
  <cp:lastPrinted>2012-07-04T07:50:00Z</cp:lastPrinted>
  <dcterms:created xsi:type="dcterms:W3CDTF">2012-07-19T07:14:00Z</dcterms:created>
  <dcterms:modified xsi:type="dcterms:W3CDTF">2012-08-15T13:18:00Z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A.Kaļāne</vt:lpwstr>
  </property>
  <property fmtid="{D5CDD505-2E9C-101B-9397-08002B2CF9AE}" pid="4" name="Kategorija">
    <vt:lpwstr>MK rīkojuma projekts</vt:lpwstr>
  </property>
  <property fmtid="{D5CDD505-2E9C-101B-9397-08002B2CF9AE}" pid="5" name="DKP">
    <vt:lpwstr>33</vt:lpwstr>
  </property>
</Properties>
</file>