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72" w:rsidRPr="00814F1E" w:rsidRDefault="00C33D72" w:rsidP="00071B8E">
      <w:pPr>
        <w:spacing w:after="120" w:line="240" w:lineRule="auto"/>
        <w:jc w:val="center"/>
        <w:rPr>
          <w:rFonts w:ascii="Times New Roman" w:hAnsi="Times New Roman"/>
          <w:b/>
          <w:sz w:val="26"/>
          <w:szCs w:val="26"/>
        </w:rPr>
      </w:pPr>
      <w:r w:rsidRPr="00814F1E">
        <w:rPr>
          <w:rFonts w:ascii="Times New Roman" w:hAnsi="Times New Roman"/>
          <w:b/>
          <w:sz w:val="26"/>
          <w:szCs w:val="26"/>
        </w:rPr>
        <w:t>Informatīvais ziņojums par risinājumu valsts pārvaldes iestāžu optimālam un finansiāli izdevīgam izvietojumam valsts īpašumā esošajos nekustamajos īpašumos</w:t>
      </w:r>
    </w:p>
    <w:p w:rsidR="00C33D72" w:rsidRPr="00814F1E" w:rsidRDefault="00C33D72" w:rsidP="00071B8E">
      <w:pPr>
        <w:spacing w:after="120" w:line="240" w:lineRule="auto"/>
        <w:jc w:val="center"/>
        <w:rPr>
          <w:rFonts w:ascii="Times New Roman" w:hAnsi="Times New Roman"/>
          <w:b/>
          <w:sz w:val="26"/>
          <w:szCs w:val="26"/>
        </w:rPr>
      </w:pPr>
    </w:p>
    <w:p w:rsidR="00C33D72" w:rsidRPr="00814F1E" w:rsidRDefault="00C33D72" w:rsidP="00071B8E">
      <w:pPr>
        <w:spacing w:after="120" w:line="240" w:lineRule="auto"/>
        <w:ind w:firstLine="567"/>
        <w:jc w:val="both"/>
        <w:rPr>
          <w:rFonts w:ascii="Times New Roman" w:hAnsi="Times New Roman"/>
          <w:sz w:val="26"/>
          <w:szCs w:val="26"/>
        </w:rPr>
      </w:pPr>
      <w:r w:rsidRPr="00814F1E">
        <w:rPr>
          <w:rFonts w:ascii="Times New Roman" w:hAnsi="Times New Roman"/>
          <w:sz w:val="26"/>
          <w:szCs w:val="26"/>
        </w:rPr>
        <w:t>Informatīvais ziņojums sagatavots, izpildot:</w:t>
      </w:r>
    </w:p>
    <w:p w:rsidR="00C33D72" w:rsidRPr="00814F1E" w:rsidRDefault="00C33D72" w:rsidP="00071B8E">
      <w:pPr>
        <w:pStyle w:val="ListParagraph"/>
        <w:numPr>
          <w:ilvl w:val="0"/>
          <w:numId w:val="8"/>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 xml:space="preserve">ar Ministru kabineta 2009.gada 22.jūlija rīkojumu Nr.483 „Par Pasākumu plānu valsts pārvaldes sistēmas un civildienesta optimizēšanai” apstiprinātā Pasākumu plāna valsts pārvaldes sistēmas un civildienesta optimizēšanai 1.9.apkšpunktā doto uzdevumu, t.i. </w:t>
      </w:r>
      <w:r w:rsidRPr="00814F1E">
        <w:rPr>
          <w:rFonts w:ascii="Times New Roman" w:hAnsi="Times New Roman"/>
          <w:b/>
          <w:i/>
          <w:sz w:val="26"/>
          <w:szCs w:val="26"/>
        </w:rPr>
        <w:t>izstrādāt plānu valsts pārvaldes iestāžu optimālam un finansiāli izdevīgam izvietojumam valsts īpašumā esošajos nekustamajos īpašumos, kurš paredzēts, lai efektīvāk izmantotu valsts īpašumā esošos nekustamos īpašumus Rīgā un citās pilsētās, nodrošinot valstij finansiāli izdevīgu iestāžu izvietojumu, tostarp izvērtējot iespēju ieviest capital charge sistēmu, lai ierobežotu valsts pārvaldes iestāžu un valsts kapitālsabiedrību vēlmi īrēt vai izmantot biroja telpas dārgās vietās (ar liekām telpām, greznu interjeru utt.).</w:t>
      </w:r>
      <w:r w:rsidRPr="00814F1E">
        <w:rPr>
          <w:rFonts w:ascii="Times New Roman" w:hAnsi="Times New Roman"/>
          <w:sz w:val="26"/>
          <w:szCs w:val="26"/>
        </w:rPr>
        <w:t xml:space="preserve"> Veikt informācijas apmaiņas aktivitātes, lai:</w:t>
      </w:r>
    </w:p>
    <w:p w:rsidR="00C33D72" w:rsidRPr="00814F1E" w:rsidRDefault="00C33D72" w:rsidP="00071B8E">
      <w:pPr>
        <w:tabs>
          <w:tab w:val="left" w:pos="1276"/>
        </w:tabs>
        <w:spacing w:after="120" w:line="240" w:lineRule="auto"/>
        <w:ind w:left="1276" w:hanging="283"/>
        <w:jc w:val="both"/>
        <w:rPr>
          <w:rFonts w:ascii="Times New Roman" w:hAnsi="Times New Roman"/>
          <w:sz w:val="26"/>
          <w:szCs w:val="26"/>
        </w:rPr>
      </w:pPr>
      <w:r w:rsidRPr="00814F1E">
        <w:rPr>
          <w:rFonts w:ascii="Times New Roman" w:hAnsi="Times New Roman"/>
          <w:sz w:val="26"/>
          <w:szCs w:val="26"/>
        </w:rPr>
        <w:t>a)</w:t>
      </w:r>
      <w:r w:rsidRPr="00814F1E">
        <w:rPr>
          <w:rFonts w:ascii="Times New Roman" w:hAnsi="Times New Roman"/>
          <w:sz w:val="26"/>
          <w:szCs w:val="26"/>
        </w:rPr>
        <w:tab/>
        <w:t>noteiktu valsts pārvades iestāžu pārvaldīšanā esošo nekustamo īpašumu kopējo stāvokli un kopējo valsts pārvaldē strādājošo darbinieku īpatsvaru, kuri savas noteiktās funkcijas veic tām neatbilstošās telpās;</w:t>
      </w:r>
    </w:p>
    <w:p w:rsidR="00C33D72" w:rsidRPr="00814F1E" w:rsidRDefault="00C33D72" w:rsidP="00071B8E">
      <w:pPr>
        <w:tabs>
          <w:tab w:val="left" w:pos="1276"/>
        </w:tabs>
        <w:spacing w:after="120" w:line="240" w:lineRule="auto"/>
        <w:ind w:left="1276" w:hanging="283"/>
        <w:jc w:val="both"/>
        <w:rPr>
          <w:rFonts w:ascii="Times New Roman" w:hAnsi="Times New Roman"/>
          <w:sz w:val="26"/>
          <w:szCs w:val="26"/>
        </w:rPr>
      </w:pPr>
      <w:r w:rsidRPr="00814F1E">
        <w:rPr>
          <w:rFonts w:ascii="Times New Roman" w:hAnsi="Times New Roman"/>
          <w:sz w:val="26"/>
          <w:szCs w:val="26"/>
        </w:rPr>
        <w:t>b)</w:t>
      </w:r>
      <w:r w:rsidRPr="00814F1E">
        <w:rPr>
          <w:rFonts w:ascii="Times New Roman" w:hAnsi="Times New Roman"/>
          <w:sz w:val="26"/>
          <w:szCs w:val="26"/>
        </w:rPr>
        <w:tab/>
        <w:t>noteiktu valsts pārvaldes iestāžu īpatsvaru, kuras savas noteiktās funkcijas īsteno nomātajās telpās un cik daudz valsts pārvaldes iestādes iznomā savas brīvās telpas, tādējādi finansējot savas noteiktās funkcijas;</w:t>
      </w:r>
    </w:p>
    <w:p w:rsidR="00C33D72" w:rsidRPr="00814F1E" w:rsidRDefault="00C33D72" w:rsidP="00071B8E">
      <w:pPr>
        <w:tabs>
          <w:tab w:val="left" w:pos="1276"/>
        </w:tabs>
        <w:spacing w:after="120" w:line="240" w:lineRule="auto"/>
        <w:ind w:left="1276" w:hanging="283"/>
        <w:jc w:val="both"/>
        <w:rPr>
          <w:rFonts w:ascii="Times New Roman" w:hAnsi="Times New Roman"/>
          <w:sz w:val="26"/>
          <w:szCs w:val="26"/>
        </w:rPr>
      </w:pPr>
      <w:r w:rsidRPr="00814F1E">
        <w:rPr>
          <w:rFonts w:ascii="Times New Roman" w:hAnsi="Times New Roman"/>
          <w:sz w:val="26"/>
          <w:szCs w:val="26"/>
        </w:rPr>
        <w:t>c)</w:t>
      </w:r>
      <w:r w:rsidRPr="00814F1E">
        <w:rPr>
          <w:rFonts w:ascii="Times New Roman" w:hAnsi="Times New Roman"/>
          <w:sz w:val="26"/>
          <w:szCs w:val="26"/>
        </w:rPr>
        <w:tab/>
        <w:t>noteiktu, cik valsts pārvaldes iestādes veic sev neraksturīgas funkcijas saistībā ar nekustamo īpašumu pārvaldīšanu (t.sk.</w:t>
      </w:r>
      <w:r w:rsidR="001F31FC" w:rsidRPr="00814F1E">
        <w:rPr>
          <w:rFonts w:ascii="Times New Roman" w:hAnsi="Times New Roman"/>
          <w:sz w:val="26"/>
          <w:szCs w:val="26"/>
        </w:rPr>
        <w:t xml:space="preserve"> apsaimniekošanu un uzturēšanu).</w:t>
      </w:r>
    </w:p>
    <w:p w:rsidR="00C33D72" w:rsidRPr="00814F1E" w:rsidRDefault="00C33D72" w:rsidP="00071B8E">
      <w:pPr>
        <w:pStyle w:val="ListParagraph"/>
        <w:numPr>
          <w:ilvl w:val="0"/>
          <w:numId w:val="8"/>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 xml:space="preserve">ar Ministru kabineta 2010.gada 9.aprīļa rīkojumu Nr.203 „Par Latvijas Stratēģiskās attīstības plānu 2010.-2013.gadam” apstiprinātā Latvijas Stratēģiskās attīstības plāna 2010.-2013.gadam 3.1.1.2.punktā doto uzdevumu, t.i., </w:t>
      </w:r>
      <w:r w:rsidRPr="00814F1E">
        <w:rPr>
          <w:rFonts w:ascii="Times New Roman" w:hAnsi="Times New Roman"/>
          <w:b/>
          <w:sz w:val="26"/>
          <w:szCs w:val="26"/>
        </w:rPr>
        <w:t>izstrādāt risinājumu valsts pārvaldes iestāžu optimālam un finansiāli izdevīgam izvietojumam valsts īpašumā esošajos nekustamajos īpašumos</w:t>
      </w:r>
      <w:r w:rsidRPr="00814F1E">
        <w:rPr>
          <w:rFonts w:ascii="Times New Roman" w:hAnsi="Times New Roman"/>
          <w:sz w:val="26"/>
          <w:szCs w:val="26"/>
        </w:rPr>
        <w:t xml:space="preserve"> (Nepieciešams izvērtēt dažādu iestāžu atrašanās vietu, nekustamos īpašumus, to piederību, tehnisko stāvokli, piemērotību noteiktu funkciju veikšanai un izpildei, izmaksas par telpu lietošanu. Atbilstoši šādam izvērtējumam nepieciešams optimālāk un finansiāli izdevīgāk izvietot iestādes).</w:t>
      </w:r>
    </w:p>
    <w:p w:rsidR="002261E8" w:rsidRPr="00814F1E" w:rsidRDefault="002261E8" w:rsidP="002261E8">
      <w:pPr>
        <w:spacing w:after="120" w:line="240" w:lineRule="auto"/>
        <w:jc w:val="both"/>
        <w:rPr>
          <w:rFonts w:ascii="Times New Roman" w:hAnsi="Times New Roman"/>
          <w:sz w:val="26"/>
          <w:szCs w:val="26"/>
        </w:rPr>
      </w:pPr>
    </w:p>
    <w:p w:rsidR="00C33D72" w:rsidRPr="00814F1E" w:rsidRDefault="00C33D72" w:rsidP="00071B8E">
      <w:pPr>
        <w:spacing w:after="120" w:line="240" w:lineRule="auto"/>
        <w:ind w:firstLine="567"/>
        <w:jc w:val="both"/>
        <w:rPr>
          <w:rFonts w:ascii="Times New Roman" w:hAnsi="Times New Roman"/>
          <w:sz w:val="26"/>
          <w:szCs w:val="26"/>
        </w:rPr>
      </w:pPr>
      <w:r w:rsidRPr="00814F1E">
        <w:rPr>
          <w:rFonts w:ascii="Times New Roman" w:hAnsi="Times New Roman"/>
          <w:sz w:val="26"/>
          <w:szCs w:val="26"/>
        </w:rPr>
        <w:t>Finanšu ministrija, izpildot dotos uzdevumus un analizējot no institūcijām saņemto informāciju</w:t>
      </w:r>
      <w:r w:rsidRPr="00814F1E">
        <w:rPr>
          <w:rStyle w:val="FootnoteReference"/>
          <w:rFonts w:ascii="Times New Roman" w:hAnsi="Times New Roman"/>
          <w:sz w:val="26"/>
          <w:szCs w:val="26"/>
        </w:rPr>
        <w:footnoteReference w:id="1"/>
      </w:r>
      <w:r w:rsidRPr="00814F1E">
        <w:rPr>
          <w:rFonts w:ascii="Times New Roman" w:hAnsi="Times New Roman"/>
          <w:sz w:val="26"/>
          <w:szCs w:val="26"/>
        </w:rPr>
        <w:t>, ir secinājusi:</w:t>
      </w:r>
    </w:p>
    <w:p w:rsidR="00C33D72" w:rsidRPr="00814F1E" w:rsidRDefault="00C33D72" w:rsidP="00071B8E">
      <w:pPr>
        <w:pStyle w:val="ListParagraph"/>
        <w:numPr>
          <w:ilvl w:val="0"/>
          <w:numId w:val="10"/>
        </w:numPr>
        <w:spacing w:after="120" w:line="240" w:lineRule="auto"/>
        <w:ind w:left="567" w:hanging="567"/>
        <w:contextualSpacing w:val="0"/>
        <w:jc w:val="both"/>
        <w:rPr>
          <w:rFonts w:ascii="Times New Roman" w:hAnsi="Times New Roman"/>
          <w:sz w:val="26"/>
          <w:szCs w:val="26"/>
        </w:rPr>
      </w:pPr>
      <w:r w:rsidRPr="00814F1E">
        <w:rPr>
          <w:rFonts w:ascii="Times New Roman" w:hAnsi="Times New Roman"/>
          <w:sz w:val="26"/>
          <w:szCs w:val="26"/>
        </w:rPr>
        <w:t>Valsts pārvaldes funkciju veikšanai vajadzīgo telpu noma no privātpersonām ir tradicionāls</w:t>
      </w:r>
      <w:r w:rsidR="002261E8" w:rsidRPr="00814F1E">
        <w:rPr>
          <w:rFonts w:ascii="Times New Roman" w:hAnsi="Times New Roman"/>
          <w:sz w:val="26"/>
          <w:szCs w:val="26"/>
        </w:rPr>
        <w:t xml:space="preserve"> valsts pārvaldes iestādes</w:t>
      </w:r>
      <w:r w:rsidRPr="00814F1E">
        <w:rPr>
          <w:rFonts w:ascii="Times New Roman" w:hAnsi="Times New Roman"/>
          <w:sz w:val="26"/>
          <w:szCs w:val="26"/>
        </w:rPr>
        <w:t xml:space="preserve"> darbības organizācijas paņēmiens. Šāda paņēmiena izmantošana nodrošina, ka valsts pārvaldes iestādei vienmēr būs pieejamas telpas, kas atbilst tās vajadzībām dotajā laika momentā. Ja valsts pārvaldes iestādes kolektīva apjoms vai darba profils mainās, nomas institūts nodrošina vajadzīgo elastību. Valsts pārvaldes iestāde vienmēr var pārcelties uz </w:t>
      </w:r>
      <w:r w:rsidRPr="00814F1E">
        <w:rPr>
          <w:rFonts w:ascii="Times New Roman" w:hAnsi="Times New Roman"/>
          <w:sz w:val="26"/>
          <w:szCs w:val="26"/>
        </w:rPr>
        <w:lastRenderedPageBreak/>
        <w:t>citām, tai piemērotākām telpām. To pierāda apstāklis, ka</w:t>
      </w:r>
      <w:r w:rsidR="002261E8" w:rsidRPr="00814F1E">
        <w:rPr>
          <w:rFonts w:ascii="Times New Roman" w:hAnsi="Times New Roman"/>
          <w:sz w:val="26"/>
          <w:szCs w:val="26"/>
        </w:rPr>
        <w:t xml:space="preserve"> gan publiskā sektora, gan privātā sektora iestādes un organizācijas</w:t>
      </w:r>
      <w:r w:rsidRPr="00814F1E">
        <w:rPr>
          <w:rFonts w:ascii="Times New Roman" w:hAnsi="Times New Roman"/>
          <w:sz w:val="26"/>
          <w:szCs w:val="26"/>
        </w:rPr>
        <w:t xml:space="preserve"> tradicionāli nomā savai darbībai nepieciešamās telpas no citiem, specializētiem komersantiem, nevis ceļ ēkas. Savas ēkas celtniecība vai uzturēšana ir attaisnojama tikai tajos gadījumos, kad organizācijas darbību un apjomu ir iespējams prognozēt 15-20 gadu termiņā. Valsts iestādes vairumā gadījumu atbilst šādam raksturojumam. Vienlaikus sava nekustamā īpašuma uzturēšanu nav lietderīgi izvirzīt par visus gadījumus aptverošu mērķi šādu apsvērumu dēļ</w:t>
      </w:r>
      <w:r w:rsidR="002261E8" w:rsidRPr="00814F1E">
        <w:rPr>
          <w:rFonts w:ascii="Times New Roman" w:hAnsi="Times New Roman"/>
          <w:sz w:val="26"/>
          <w:szCs w:val="26"/>
        </w:rPr>
        <w:t>:</w:t>
      </w:r>
      <w:r w:rsidRPr="00814F1E">
        <w:rPr>
          <w:rFonts w:ascii="Times New Roman" w:hAnsi="Times New Roman"/>
          <w:sz w:val="26"/>
          <w:szCs w:val="26"/>
        </w:rPr>
        <w:t xml:space="preserve"> </w:t>
      </w:r>
    </w:p>
    <w:p w:rsidR="00C33D72" w:rsidRPr="00814F1E" w:rsidRDefault="00C33D72" w:rsidP="00071B8E">
      <w:pPr>
        <w:pStyle w:val="ListParagraph"/>
        <w:numPr>
          <w:ilvl w:val="0"/>
          <w:numId w:val="2"/>
        </w:numPr>
        <w:spacing w:after="120" w:line="240" w:lineRule="auto"/>
        <w:contextualSpacing w:val="0"/>
        <w:jc w:val="both"/>
        <w:rPr>
          <w:rFonts w:ascii="Times New Roman" w:hAnsi="Times New Roman"/>
          <w:sz w:val="26"/>
          <w:szCs w:val="26"/>
        </w:rPr>
      </w:pPr>
      <w:r w:rsidRPr="00814F1E">
        <w:rPr>
          <w:rFonts w:ascii="Times New Roman" w:hAnsi="Times New Roman"/>
          <w:sz w:val="26"/>
          <w:szCs w:val="26"/>
        </w:rPr>
        <w:t>pašu iestāžu vidū pastāv lielas atšķirības. Vienu iestāžu grupu veido iestādes, kuras raksturo tradīcijas un patstāvīgums, piemēram, Finanšu ministrija, Valsts policija utt. Tajā pat laikā ir virkne iestāžu, kuras raksturo dinamisks mainīgums, piemēram, īpašu uzdevumu ministru sekretariāti, dažādas aģentūras;</w:t>
      </w:r>
    </w:p>
    <w:p w:rsidR="00C33D72" w:rsidRPr="00814F1E" w:rsidRDefault="00C33D72" w:rsidP="00071B8E">
      <w:pPr>
        <w:pStyle w:val="ListParagraph"/>
        <w:numPr>
          <w:ilvl w:val="0"/>
          <w:numId w:val="2"/>
        </w:numPr>
        <w:spacing w:after="120" w:line="240" w:lineRule="auto"/>
        <w:contextualSpacing w:val="0"/>
        <w:jc w:val="both"/>
        <w:rPr>
          <w:rFonts w:ascii="Times New Roman" w:hAnsi="Times New Roman"/>
          <w:sz w:val="26"/>
          <w:szCs w:val="26"/>
        </w:rPr>
      </w:pPr>
      <w:r w:rsidRPr="00814F1E">
        <w:rPr>
          <w:rFonts w:ascii="Times New Roman" w:hAnsi="Times New Roman"/>
          <w:sz w:val="26"/>
          <w:szCs w:val="26"/>
        </w:rPr>
        <w:t>tāda pieeja nonāk pretrunā ar publisko deklarēto valsts politikas mērķi – maksimāli izmantot privātā sektora ārpakalpojumus un samazināt valsts darbību tai neraksturīgās jomās. Nekustamo īpašumu pārvaldīšana un apsaimniekošana ir pieskaitāma pie pārvaldei neraksturīgām funkcijām</w:t>
      </w:r>
      <w:r w:rsidR="002261E8" w:rsidRPr="00814F1E">
        <w:rPr>
          <w:rFonts w:ascii="Times New Roman" w:hAnsi="Times New Roman"/>
          <w:sz w:val="26"/>
          <w:szCs w:val="26"/>
        </w:rPr>
        <w:t>, k</w:t>
      </w:r>
      <w:r w:rsidR="003D4D32" w:rsidRPr="00814F1E">
        <w:rPr>
          <w:rFonts w:ascii="Times New Roman" w:hAnsi="Times New Roman"/>
          <w:sz w:val="26"/>
          <w:szCs w:val="26"/>
        </w:rPr>
        <w:t>as secināts, izstrādājot Valsts nekustamā īpašuma vienotas pārvaldīšanas un apsaimniekošanas k</w:t>
      </w:r>
      <w:r w:rsidR="002261E8" w:rsidRPr="00814F1E">
        <w:rPr>
          <w:rFonts w:ascii="Times New Roman" w:hAnsi="Times New Roman"/>
          <w:sz w:val="26"/>
          <w:szCs w:val="26"/>
        </w:rPr>
        <w:t>oncepcij</w:t>
      </w:r>
      <w:r w:rsidR="003D4D32" w:rsidRPr="00814F1E">
        <w:rPr>
          <w:rFonts w:ascii="Times New Roman" w:hAnsi="Times New Roman"/>
          <w:sz w:val="26"/>
          <w:szCs w:val="26"/>
        </w:rPr>
        <w:t>u, kas apstiprināta ar Ministru kabineta 2006.gada 9.maija rīkojumu Nr.319 „Par Valsts nekustamā īpašuma vienotas pārvaldīšanas un apsaimniekošanas koncepciju</w:t>
      </w:r>
      <w:r w:rsidRPr="00814F1E">
        <w:rPr>
          <w:rFonts w:ascii="Times New Roman" w:hAnsi="Times New Roman"/>
          <w:sz w:val="26"/>
          <w:szCs w:val="26"/>
        </w:rPr>
        <w:t>;</w:t>
      </w:r>
    </w:p>
    <w:p w:rsidR="00C33D72" w:rsidRPr="00814F1E" w:rsidRDefault="00C33D72" w:rsidP="00071B8E">
      <w:pPr>
        <w:pStyle w:val="ListParagraph"/>
        <w:numPr>
          <w:ilvl w:val="0"/>
          <w:numId w:val="2"/>
        </w:numPr>
        <w:spacing w:after="120" w:line="240" w:lineRule="auto"/>
        <w:contextualSpacing w:val="0"/>
        <w:jc w:val="both"/>
      </w:pPr>
      <w:r w:rsidRPr="00814F1E">
        <w:rPr>
          <w:rFonts w:ascii="Times New Roman" w:hAnsi="Times New Roman"/>
          <w:sz w:val="26"/>
          <w:szCs w:val="26"/>
        </w:rPr>
        <w:t>valst</w:t>
      </w:r>
      <w:r w:rsidR="002261E8" w:rsidRPr="00814F1E">
        <w:rPr>
          <w:rFonts w:ascii="Times New Roman" w:hAnsi="Times New Roman"/>
          <w:sz w:val="26"/>
          <w:szCs w:val="26"/>
        </w:rPr>
        <w:t>ij piederošos un piekrītošos</w:t>
      </w:r>
      <w:r w:rsidRPr="00814F1E">
        <w:rPr>
          <w:rFonts w:ascii="Times New Roman" w:hAnsi="Times New Roman"/>
          <w:sz w:val="26"/>
          <w:szCs w:val="26"/>
        </w:rPr>
        <w:t xml:space="preserve"> īpašumus lielākoties veido nevis šim mērķim īpaši celtas modernas biroju ēkas, bet gan dažādiem mērķiem celtu ēku kopums ar atšķirīgu kvalitāti un </w:t>
      </w:r>
      <w:r w:rsidR="002261E8" w:rsidRPr="00814F1E">
        <w:rPr>
          <w:rFonts w:ascii="Times New Roman" w:hAnsi="Times New Roman"/>
          <w:sz w:val="26"/>
          <w:szCs w:val="26"/>
        </w:rPr>
        <w:t xml:space="preserve">kritiski vērtējamu </w:t>
      </w:r>
      <w:r w:rsidRPr="00814F1E">
        <w:rPr>
          <w:rFonts w:ascii="Times New Roman" w:hAnsi="Times New Roman"/>
          <w:sz w:val="26"/>
          <w:szCs w:val="26"/>
        </w:rPr>
        <w:t xml:space="preserve">atbilstību mūsdienīgam birojam izvirzāmām prasībām. Jāatzīmē, ka biroju vajadzībām pielāgotām un mūsdienu prasībām neatbilstošām telpām parasti ir salīdzinoši augstāki </w:t>
      </w:r>
      <w:r w:rsidR="001F31FC" w:rsidRPr="00814F1E">
        <w:rPr>
          <w:rFonts w:ascii="Times New Roman" w:hAnsi="Times New Roman"/>
          <w:sz w:val="26"/>
          <w:szCs w:val="26"/>
        </w:rPr>
        <w:t xml:space="preserve">uzturēšanas </w:t>
      </w:r>
      <w:r w:rsidRPr="00814F1E">
        <w:rPr>
          <w:rFonts w:ascii="Times New Roman" w:hAnsi="Times New Roman"/>
          <w:sz w:val="26"/>
          <w:szCs w:val="26"/>
        </w:rPr>
        <w:t>izdevumi</w:t>
      </w:r>
      <w:r w:rsidR="001F31FC" w:rsidRPr="00814F1E">
        <w:rPr>
          <w:rFonts w:ascii="Times New Roman" w:hAnsi="Times New Roman"/>
          <w:sz w:val="26"/>
          <w:szCs w:val="26"/>
        </w:rPr>
        <w:t>, ņemot vērā nepieciešamos ieguldījumus kārtējos vai kapitālajos remontdarbos.</w:t>
      </w:r>
      <w:r w:rsidRPr="00814F1E">
        <w:rPr>
          <w:rFonts w:ascii="Times New Roman" w:hAnsi="Times New Roman"/>
          <w:sz w:val="26"/>
          <w:szCs w:val="26"/>
        </w:rPr>
        <w:t xml:space="preserve"> </w:t>
      </w:r>
    </w:p>
    <w:p w:rsidR="001F31FC" w:rsidRPr="00814F1E" w:rsidRDefault="006C7244"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Balstoties uz augstāk minēto, secināts, ka ārpakalpojuma – nomas pakalpojuma izmantošana</w:t>
      </w:r>
      <w:r w:rsidR="002261E8" w:rsidRPr="00814F1E">
        <w:rPr>
          <w:rFonts w:ascii="Times New Roman" w:hAnsi="Times New Roman"/>
          <w:sz w:val="26"/>
          <w:szCs w:val="26"/>
        </w:rPr>
        <w:t xml:space="preserve"> valsts</w:t>
      </w:r>
      <w:r w:rsidRPr="00814F1E">
        <w:rPr>
          <w:rFonts w:ascii="Times New Roman" w:hAnsi="Times New Roman"/>
          <w:sz w:val="26"/>
          <w:szCs w:val="26"/>
        </w:rPr>
        <w:t xml:space="preserve"> pārvaldē pati par sevi nav nevēlama parādība. Atklātā procedūrā un par tirgum atbilstošu cenu no komersanta nomātas biroju telpas nav uzskatāmas par valstij kopumā neizdevīgāku risinājumu nekā tās pašas iestādes izvietošana pēc iespējas piemeklētās brīvās telpās, kuras pārvalda cita iestāde.</w:t>
      </w:r>
    </w:p>
    <w:p w:rsidR="00C33D72" w:rsidRPr="00814F1E" w:rsidRDefault="00C33D72" w:rsidP="00071B8E">
      <w:pPr>
        <w:pStyle w:val="ListParagraph"/>
        <w:spacing w:after="120" w:line="240" w:lineRule="auto"/>
        <w:ind w:left="0"/>
        <w:contextualSpacing w:val="0"/>
        <w:jc w:val="both"/>
        <w:rPr>
          <w:rFonts w:ascii="Times New Roman" w:hAnsi="Times New Roman"/>
          <w:sz w:val="26"/>
          <w:szCs w:val="26"/>
        </w:rPr>
      </w:pPr>
    </w:p>
    <w:p w:rsidR="00C33D72" w:rsidRPr="00814F1E" w:rsidRDefault="002261E8" w:rsidP="00071B8E">
      <w:pPr>
        <w:pStyle w:val="ListParagraph"/>
        <w:numPr>
          <w:ilvl w:val="0"/>
          <w:numId w:val="10"/>
        </w:numPr>
        <w:spacing w:after="120" w:line="240" w:lineRule="auto"/>
        <w:ind w:left="567" w:hanging="567"/>
        <w:contextualSpacing w:val="0"/>
        <w:jc w:val="both"/>
        <w:rPr>
          <w:rFonts w:ascii="Times New Roman" w:hAnsi="Times New Roman"/>
          <w:sz w:val="26"/>
          <w:szCs w:val="26"/>
        </w:rPr>
      </w:pPr>
      <w:r w:rsidRPr="00814F1E">
        <w:rPr>
          <w:rFonts w:ascii="Times New Roman" w:hAnsi="Times New Roman"/>
          <w:sz w:val="26"/>
          <w:szCs w:val="26"/>
        </w:rPr>
        <w:t>K</w:t>
      </w:r>
      <w:r w:rsidR="00C33D72" w:rsidRPr="00814F1E">
        <w:rPr>
          <w:rFonts w:ascii="Times New Roman" w:hAnsi="Times New Roman"/>
          <w:sz w:val="26"/>
          <w:szCs w:val="26"/>
        </w:rPr>
        <w:t>opš 2006.gada 1.maija nav spēkā neviens ārējs normatīvais akts, kas noteiktu nekustamā īpašuma nomāšanas kārtību valsts pārvaldes funkciju vajadzībām, tai skaitā nomnieka un nomas objekta izvēles lēmuma pieņemšanas procesu (līdz 2006.gada 30.aprīlim to regulēja likums „Par iepirkumu valsts vai pašvaldību vajadzībām”)</w:t>
      </w:r>
      <w:r w:rsidRPr="00814F1E">
        <w:rPr>
          <w:rFonts w:ascii="Times New Roman" w:hAnsi="Times New Roman"/>
          <w:sz w:val="26"/>
          <w:szCs w:val="26"/>
        </w:rPr>
        <w:t>. Š</w:t>
      </w:r>
      <w:r w:rsidR="00C33D72" w:rsidRPr="00814F1E">
        <w:rPr>
          <w:rFonts w:ascii="Times New Roman" w:hAnsi="Times New Roman"/>
          <w:sz w:val="26"/>
          <w:szCs w:val="26"/>
        </w:rPr>
        <w:t>obrīd valsts nekustamo īpašumu nomāšanas no privātā sektora process ir necaurskatāms, tādējādi iespējama valsts iestāžu vadītāju nesaimnieciska rīcība un pastāv</w:t>
      </w:r>
      <w:r w:rsidRPr="00814F1E">
        <w:rPr>
          <w:rFonts w:ascii="Times New Roman" w:hAnsi="Times New Roman"/>
          <w:sz w:val="26"/>
          <w:szCs w:val="26"/>
        </w:rPr>
        <w:t xml:space="preserve"> mantas un finanšu līdzekļu izšķērdēšanas</w:t>
      </w:r>
      <w:r w:rsidR="00C33D72" w:rsidRPr="00814F1E">
        <w:rPr>
          <w:rFonts w:ascii="Times New Roman" w:hAnsi="Times New Roman"/>
          <w:sz w:val="26"/>
          <w:szCs w:val="26"/>
        </w:rPr>
        <w:t xml:space="preserve"> </w:t>
      </w:r>
      <w:r w:rsidRPr="00814F1E">
        <w:rPr>
          <w:rFonts w:ascii="Times New Roman" w:hAnsi="Times New Roman"/>
          <w:sz w:val="26"/>
          <w:szCs w:val="26"/>
        </w:rPr>
        <w:t xml:space="preserve">vai pat </w:t>
      </w:r>
      <w:r w:rsidR="00C33D72" w:rsidRPr="00814F1E">
        <w:rPr>
          <w:rFonts w:ascii="Times New Roman" w:hAnsi="Times New Roman"/>
          <w:sz w:val="26"/>
          <w:szCs w:val="26"/>
        </w:rPr>
        <w:t>korupcijas riski.</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Izvērtējot iespēju atgriezties pie regulējuma, kas bija spēkā līdz 2006.gada 30.aprīlim un paredzēja, ka</w:t>
      </w:r>
      <w:r w:rsidRPr="00814F1E">
        <w:rPr>
          <w:sz w:val="26"/>
          <w:szCs w:val="26"/>
        </w:rPr>
        <w:t xml:space="preserve"> </w:t>
      </w:r>
      <w:r w:rsidRPr="00814F1E">
        <w:rPr>
          <w:rFonts w:ascii="Times New Roman" w:hAnsi="Times New Roman"/>
          <w:sz w:val="26"/>
          <w:szCs w:val="26"/>
        </w:rPr>
        <w:t>nekustamā īpašuma nomai piemērojamas likumā noteiktās iepirkuma procedūras, secinā</w:t>
      </w:r>
      <w:r w:rsidR="002261E8" w:rsidRPr="00814F1E">
        <w:rPr>
          <w:rFonts w:ascii="Times New Roman" w:hAnsi="Times New Roman"/>
          <w:sz w:val="26"/>
          <w:szCs w:val="26"/>
        </w:rPr>
        <w:t>m</w:t>
      </w:r>
      <w:r w:rsidRPr="00814F1E">
        <w:rPr>
          <w:rFonts w:ascii="Times New Roman" w:hAnsi="Times New Roman"/>
          <w:sz w:val="26"/>
          <w:szCs w:val="26"/>
        </w:rPr>
        <w:t xml:space="preserve">s, ka regulējuma darbības laikā Ministru kabinets izdeva lielu skaitu rīkojumu </w:t>
      </w:r>
      <w:r w:rsidR="003E5B8B" w:rsidRPr="00814F1E">
        <w:rPr>
          <w:rFonts w:ascii="Times New Roman" w:hAnsi="Times New Roman"/>
          <w:sz w:val="26"/>
          <w:szCs w:val="26"/>
        </w:rPr>
        <w:t>(2005.</w:t>
      </w:r>
      <w:r w:rsidRPr="00814F1E">
        <w:rPr>
          <w:rFonts w:ascii="Times New Roman" w:hAnsi="Times New Roman"/>
          <w:sz w:val="26"/>
          <w:szCs w:val="26"/>
        </w:rPr>
        <w:t xml:space="preserve">gadā vairāk kā 30 rīkojumi), ar kuriem </w:t>
      </w:r>
      <w:r w:rsidR="002261E8" w:rsidRPr="00814F1E">
        <w:rPr>
          <w:rFonts w:ascii="Times New Roman" w:hAnsi="Times New Roman"/>
          <w:sz w:val="26"/>
          <w:szCs w:val="26"/>
        </w:rPr>
        <w:t xml:space="preserve">Ministru kabinets </w:t>
      </w:r>
      <w:r w:rsidRPr="00814F1E">
        <w:rPr>
          <w:rFonts w:ascii="Times New Roman" w:hAnsi="Times New Roman"/>
          <w:sz w:val="26"/>
          <w:szCs w:val="26"/>
        </w:rPr>
        <w:t xml:space="preserve">atbrīvoja pasūtītājus no likumā noteikto iepirkuma procedūru </w:t>
      </w:r>
      <w:r w:rsidRPr="00814F1E">
        <w:rPr>
          <w:rFonts w:ascii="Times New Roman" w:hAnsi="Times New Roman"/>
          <w:sz w:val="26"/>
          <w:szCs w:val="26"/>
        </w:rPr>
        <w:lastRenderedPageBreak/>
        <w:t>piemērošanas, izmantojot likumā paredzēto izņēmumu (</w:t>
      </w:r>
      <w:r w:rsidR="003E5B8B" w:rsidRPr="00814F1E">
        <w:rPr>
          <w:rFonts w:ascii="Times New Roman" w:hAnsi="Times New Roman"/>
          <w:sz w:val="26"/>
          <w:szCs w:val="26"/>
        </w:rPr>
        <w:t>p</w:t>
      </w:r>
      <w:r w:rsidRPr="00814F1E">
        <w:rPr>
          <w:rFonts w:ascii="Times New Roman" w:hAnsi="Times New Roman"/>
          <w:sz w:val="26"/>
          <w:szCs w:val="26"/>
        </w:rPr>
        <w:t>asūtītājs piemēro šā likuma I un II nodaļas un 35.panta noteikumus, bet var nepiemērot šā likuma III, IV, V un VI nodaļas un 34.panta noteikumus, ja tiek slēgts iepirkuma līgums par nekustamā īpašuma pirkšanu vai nomu valsts vai pašvaldības vajadzībām, ja katrā konkrētā gadījumā par to lēmis Ministru kabinets). Pašvaldības nereti uzskatīja, ka Ministru kabinetam šāda kompetence nevar būt, jo tā pārkāpj pašvaldību tiesības lemt par savu īpašumu. Ar</w:t>
      </w:r>
      <w:r w:rsidR="001B367E" w:rsidRPr="00814F1E">
        <w:rPr>
          <w:rFonts w:ascii="Times New Roman" w:hAnsi="Times New Roman"/>
          <w:sz w:val="26"/>
          <w:szCs w:val="26"/>
        </w:rPr>
        <w:t xml:space="preserve"> stingru</w:t>
      </w:r>
      <w:r w:rsidRPr="00814F1E">
        <w:rPr>
          <w:rFonts w:ascii="Times New Roman" w:hAnsi="Times New Roman"/>
          <w:sz w:val="26"/>
          <w:szCs w:val="26"/>
        </w:rPr>
        <w:t xml:space="preserve"> iepirkumu</w:t>
      </w:r>
      <w:r w:rsidR="001B367E" w:rsidRPr="00814F1E">
        <w:rPr>
          <w:rFonts w:ascii="Times New Roman" w:hAnsi="Times New Roman"/>
          <w:sz w:val="26"/>
          <w:szCs w:val="26"/>
        </w:rPr>
        <w:t xml:space="preserve"> procedūru</w:t>
      </w:r>
      <w:r w:rsidRPr="00814F1E">
        <w:rPr>
          <w:rFonts w:ascii="Times New Roman" w:hAnsi="Times New Roman"/>
          <w:sz w:val="26"/>
          <w:szCs w:val="26"/>
        </w:rPr>
        <w:t xml:space="preserve"> režīma piemērošanu nekustamā īpašuma nomai ir saistītas šādas problēmas:</w:t>
      </w:r>
    </w:p>
    <w:p w:rsidR="00C33D72" w:rsidRPr="00814F1E" w:rsidRDefault="00C33D72" w:rsidP="00071B8E">
      <w:pPr>
        <w:pStyle w:val="ListParagraph"/>
        <w:numPr>
          <w:ilvl w:val="1"/>
          <w:numId w:val="12"/>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Iepirkuma procedūru piemērošana pati par sevi nesamazina izdevumus par nekustamā īpašuma nomu, ņemot vērā, ka līgumcena ir atkarīga no pasūtītāja noteiktajām prasībām. Jo augstākas un specifiskākas prasības, jo parasti ir lielāka arī nomas maksa;</w:t>
      </w:r>
    </w:p>
    <w:p w:rsidR="00C33D72" w:rsidRPr="00814F1E" w:rsidRDefault="00C33D72" w:rsidP="00071B8E">
      <w:pPr>
        <w:pStyle w:val="ListParagraph"/>
        <w:numPr>
          <w:ilvl w:val="1"/>
          <w:numId w:val="12"/>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Ierobežotas pasūtītāja tiesības noteikt vietu, kurā jāatrodas nomājamajam īpašumam. Potenciāli strīdi (iesniegumi Iepirkumu uzraudzības birojam), kā arī negatīva publicitāte presē gadījumos par to, „vai nomājamais īpašums nevarētu atrasties arī blakus kvartālā”. Iepirkumu uzraudzības birojam sarežģīti izvērtēt, vai pasūtītājam patiesi vajag īpašumu konkrētā vietā un ar konkrētām prasībām;</w:t>
      </w:r>
    </w:p>
    <w:p w:rsidR="00C33D72" w:rsidRPr="00814F1E" w:rsidRDefault="00C33D72" w:rsidP="00071B8E">
      <w:pPr>
        <w:pStyle w:val="ListParagraph"/>
        <w:numPr>
          <w:ilvl w:val="1"/>
          <w:numId w:val="12"/>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Tuvojoties nomas līguma termiņa beigām, pasūtītājam būtu jārīko jauns iepirkums un gadījumā, ja iepirkumā par uzvarētāju nosaka citu piegādātāju, pasūtītājam var rasties papildu izdevumi, kas saistīti ar pārvākšanos, darbības nepārtrauktības nodrošināšanu, paša veiktajiem ieguldījumiem nomātajās telpās (piemēram, vājstrāvas tīkli, serveru telpu aprīkojums, kondicionēšanas iekārtas utt.). Jaunā īpašuma (telpu) atrašanās vieta var palielināt loģistikas izmaksas, piemēram, nodrošinot dokumentu apriti iestāžu starpā;</w:t>
      </w:r>
    </w:p>
    <w:p w:rsidR="00C33D72" w:rsidRPr="00814F1E" w:rsidRDefault="00C33D72" w:rsidP="00071B8E">
      <w:pPr>
        <w:pStyle w:val="ListParagraph"/>
        <w:numPr>
          <w:ilvl w:val="1"/>
          <w:numId w:val="12"/>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Neskaidra valsts un pašvaldību kapitālsabiedrību loma un tiesības tieši slēgt nomas līgumus / piedalīties iepirkuma procedūrās par nomas līguma slēgšanu. Ja piedalās iepirkuma procedūrās, potenciāli strīdi (iesniegumi Iepirkumu uzraudzības birojam) par to, ka šādas kapitālsabiedrības atrodas priviliģētā stāvoklī;</w:t>
      </w:r>
    </w:p>
    <w:p w:rsidR="00C33D72" w:rsidRPr="00814F1E" w:rsidRDefault="00C33D72" w:rsidP="00071B8E">
      <w:pPr>
        <w:pStyle w:val="ListParagraph"/>
        <w:numPr>
          <w:ilvl w:val="1"/>
          <w:numId w:val="12"/>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Problemātiski risināmi gadījumi, kad nomas līguma darbības laikā pasūtītājam vajag papildu telpas / zemi savu funkciju nodrošināšanai ta</w:t>
      </w:r>
      <w:r w:rsidR="003E5B8B" w:rsidRPr="00814F1E">
        <w:rPr>
          <w:rFonts w:ascii="Times New Roman" w:hAnsi="Times New Roman"/>
          <w:sz w:val="26"/>
          <w:szCs w:val="26"/>
        </w:rPr>
        <w:t xml:space="preserve">jā pašā ēkā / blakus nomātajam </w:t>
      </w:r>
      <w:r w:rsidRPr="00814F1E">
        <w:rPr>
          <w:rFonts w:ascii="Times New Roman" w:hAnsi="Times New Roman"/>
          <w:sz w:val="26"/>
          <w:szCs w:val="26"/>
        </w:rPr>
        <w:t>nekustamajam īpašumam. Nepieciešams rīkot sarunu procedūru;</w:t>
      </w:r>
    </w:p>
    <w:p w:rsidR="00C33D72" w:rsidRPr="00814F1E" w:rsidRDefault="00C33D72" w:rsidP="00071B8E">
      <w:pPr>
        <w:pStyle w:val="ListParagraph"/>
        <w:numPr>
          <w:ilvl w:val="1"/>
          <w:numId w:val="12"/>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 xml:space="preserve">Papildus jāņem vērā iepirkuma procedūru izmaksas un tām nepieciešamais laiks </w:t>
      </w:r>
      <w:r w:rsidR="001B367E" w:rsidRPr="00814F1E">
        <w:rPr>
          <w:rFonts w:ascii="Times New Roman" w:hAnsi="Times New Roman"/>
          <w:sz w:val="26"/>
          <w:szCs w:val="26"/>
        </w:rPr>
        <w:t xml:space="preserve">un </w:t>
      </w:r>
      <w:r w:rsidRPr="00814F1E">
        <w:rPr>
          <w:rFonts w:ascii="Times New Roman" w:hAnsi="Times New Roman"/>
          <w:sz w:val="26"/>
          <w:szCs w:val="26"/>
        </w:rPr>
        <w:t>administratīvie resursi. Iepirkumu uzraudzības birojam pieaugs resursu patēriņš sarunu procedūru saskaņojumu izvērtēšanai.</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Ņemot vērā augstāk minēto, secināts, ka atgriezties pie normatīvā regulējuma, kāds bija spēkā līdz 2006.gada 30.aprīlim, nebūtu lietderīgi.</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Lai novērstu iespējamos korupcijas riskus un iestāžu vadītāju neefektīvu (nesaimniecisku) rīcību ar finanšu resursiem, nomājot nekustamo īpašumu no privātpersonām, nepieciešams nodrošināt maksimālu publicitāti.</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 xml:space="preserve">Ņemot vērā to, ka nav lietderīgi atgriezties pie </w:t>
      </w:r>
      <w:r w:rsidR="001B367E" w:rsidRPr="00814F1E">
        <w:rPr>
          <w:rFonts w:ascii="Times New Roman" w:hAnsi="Times New Roman"/>
          <w:sz w:val="26"/>
          <w:szCs w:val="26"/>
        </w:rPr>
        <w:t xml:space="preserve">iepirkumu procedūru </w:t>
      </w:r>
      <w:r w:rsidRPr="00814F1E">
        <w:rPr>
          <w:rFonts w:ascii="Times New Roman" w:hAnsi="Times New Roman"/>
          <w:sz w:val="26"/>
          <w:szCs w:val="26"/>
        </w:rPr>
        <w:t xml:space="preserve">regulējuma, lai mazinātu </w:t>
      </w:r>
      <w:r w:rsidR="003E5B8B" w:rsidRPr="00814F1E">
        <w:rPr>
          <w:rFonts w:ascii="Times New Roman" w:hAnsi="Times New Roman"/>
          <w:sz w:val="26"/>
          <w:szCs w:val="26"/>
        </w:rPr>
        <w:t xml:space="preserve">(iespējams </w:t>
      </w:r>
      <w:r w:rsidRPr="00814F1E">
        <w:rPr>
          <w:rFonts w:ascii="Times New Roman" w:hAnsi="Times New Roman"/>
          <w:sz w:val="26"/>
          <w:szCs w:val="26"/>
        </w:rPr>
        <w:t>novērstu</w:t>
      </w:r>
      <w:r w:rsidR="003E5B8B" w:rsidRPr="00814F1E">
        <w:rPr>
          <w:rFonts w:ascii="Times New Roman" w:hAnsi="Times New Roman"/>
          <w:sz w:val="26"/>
          <w:szCs w:val="26"/>
        </w:rPr>
        <w:t>)</w:t>
      </w:r>
      <w:r w:rsidRPr="00814F1E">
        <w:rPr>
          <w:rFonts w:ascii="Times New Roman" w:hAnsi="Times New Roman"/>
          <w:sz w:val="26"/>
          <w:szCs w:val="26"/>
        </w:rPr>
        <w:t xml:space="preserve"> iestāžu vadītāju neefektīvu (nesaimniecisku) rīcību ar finanšu resursiem, nomājot nekustamo īpašumu no privātpersonām, nepieciešams nodrošināt informācijas publisku pieejamību. Kā publiski pieejama informācija būtu nosakāma informācija par nomas maksas apmēru, ko iestādēm jāmaksā saskaņā ar </w:t>
      </w:r>
      <w:r w:rsidRPr="00814F1E">
        <w:rPr>
          <w:rFonts w:ascii="Times New Roman" w:hAnsi="Times New Roman"/>
          <w:sz w:val="26"/>
          <w:szCs w:val="26"/>
        </w:rPr>
        <w:lastRenderedPageBreak/>
        <w:t>noslēgtajiem nekustamā īpašuma nomas līgumiem, kā arī apsaimniekošanas izdevumu apmērs nomas objektā, nomas objekta lielums, atrašanās vieta un nomas līguma termiņš. Minētās informācijas pieejamība būtu jānodrošina vienuviet, t.i., valsts akciju sabiedrības „Valsts nekustamie īpašumi” mājas lapā, tādējādi nodrošinot arī informācijas salīdzināmību.</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Lai panāktu, ka iestādes nodrošina minētās informācijas publisku pieejamību valsts akciju sabiedrības „Valsts nekustamie īpašumi” mājas lapā, nepieciešams izstrādāt attiecīgus Ministru kabineta noteikumus, kā arī jāveic attiecīgus grozījumus Ministru kabineta 2007.gada 6.marta noteikumos Nr.171 „Kārtība, kādā iestādes ievieto informāciju internetā”.</w:t>
      </w:r>
    </w:p>
    <w:p w:rsidR="00071B8E" w:rsidRPr="00814F1E" w:rsidRDefault="00071B8E" w:rsidP="00071B8E">
      <w:pPr>
        <w:pStyle w:val="ListParagraph"/>
        <w:spacing w:after="120" w:line="240" w:lineRule="auto"/>
        <w:ind w:left="567"/>
        <w:contextualSpacing w:val="0"/>
        <w:jc w:val="both"/>
        <w:rPr>
          <w:rFonts w:ascii="Times New Roman" w:hAnsi="Times New Roman"/>
          <w:sz w:val="26"/>
          <w:szCs w:val="26"/>
        </w:rPr>
      </w:pPr>
    </w:p>
    <w:p w:rsidR="00C33D72" w:rsidRPr="00814F1E" w:rsidRDefault="00C33D72" w:rsidP="00071B8E">
      <w:pPr>
        <w:pStyle w:val="ListParagraph"/>
        <w:numPr>
          <w:ilvl w:val="0"/>
          <w:numId w:val="10"/>
        </w:numPr>
        <w:spacing w:after="120" w:line="240" w:lineRule="auto"/>
        <w:ind w:left="567" w:hanging="567"/>
        <w:contextualSpacing w:val="0"/>
        <w:jc w:val="both"/>
        <w:rPr>
          <w:rFonts w:ascii="Times New Roman" w:hAnsi="Times New Roman"/>
          <w:sz w:val="26"/>
          <w:szCs w:val="26"/>
        </w:rPr>
      </w:pPr>
      <w:r w:rsidRPr="00814F1E">
        <w:rPr>
          <w:rFonts w:ascii="Times New Roman" w:hAnsi="Times New Roman"/>
          <w:sz w:val="26"/>
          <w:szCs w:val="26"/>
        </w:rPr>
        <w:t xml:space="preserve">Nesaimnieciska valsts iestādes rīcība ir arī nevajadzīgi plašu telpu </w:t>
      </w:r>
      <w:r w:rsidR="003E5B8B" w:rsidRPr="00814F1E">
        <w:rPr>
          <w:rFonts w:ascii="Times New Roman" w:hAnsi="Times New Roman"/>
          <w:sz w:val="26"/>
          <w:szCs w:val="26"/>
        </w:rPr>
        <w:t>izvēle (</w:t>
      </w:r>
      <w:r w:rsidRPr="00814F1E">
        <w:rPr>
          <w:rFonts w:ascii="Times New Roman" w:hAnsi="Times New Roman"/>
          <w:sz w:val="26"/>
          <w:szCs w:val="26"/>
        </w:rPr>
        <w:t>noma</w:t>
      </w:r>
      <w:r w:rsidR="003E5B8B" w:rsidRPr="00814F1E">
        <w:rPr>
          <w:rFonts w:ascii="Times New Roman" w:hAnsi="Times New Roman"/>
          <w:sz w:val="26"/>
          <w:szCs w:val="26"/>
        </w:rPr>
        <w:t>)</w:t>
      </w:r>
      <w:r w:rsidRPr="00814F1E">
        <w:rPr>
          <w:rFonts w:ascii="Times New Roman" w:hAnsi="Times New Roman"/>
          <w:sz w:val="26"/>
          <w:szCs w:val="26"/>
        </w:rPr>
        <w:t>.</w:t>
      </w:r>
    </w:p>
    <w:p w:rsidR="00C33D72" w:rsidRPr="00814F1E" w:rsidRDefault="00C33D72" w:rsidP="00071B8E">
      <w:pPr>
        <w:spacing w:after="120" w:line="240" w:lineRule="auto"/>
        <w:ind w:left="567"/>
        <w:jc w:val="both"/>
        <w:rPr>
          <w:rFonts w:ascii="Times New Roman" w:hAnsi="Times New Roman"/>
          <w:sz w:val="26"/>
          <w:szCs w:val="26"/>
        </w:rPr>
      </w:pPr>
      <w:r w:rsidRPr="00814F1E">
        <w:rPr>
          <w:rFonts w:ascii="Times New Roman" w:hAnsi="Times New Roman"/>
          <w:sz w:val="26"/>
          <w:szCs w:val="26"/>
        </w:rPr>
        <w:t>Saskaņā ar Ministru kabineta</w:t>
      </w:r>
      <w:r w:rsidR="001B367E" w:rsidRPr="00814F1E">
        <w:rPr>
          <w:rFonts w:ascii="Times New Roman" w:hAnsi="Times New Roman"/>
          <w:sz w:val="26"/>
          <w:szCs w:val="26"/>
        </w:rPr>
        <w:t xml:space="preserve"> 2011.gada 18.janvāra</w:t>
      </w:r>
      <w:r w:rsidRPr="00814F1E">
        <w:rPr>
          <w:rFonts w:ascii="Times New Roman" w:hAnsi="Times New Roman"/>
          <w:sz w:val="26"/>
          <w:szCs w:val="26"/>
        </w:rPr>
        <w:t xml:space="preserve"> ieteikumu</w:t>
      </w:r>
      <w:r w:rsidR="001B367E" w:rsidRPr="00814F1E">
        <w:rPr>
          <w:rFonts w:ascii="Times New Roman" w:hAnsi="Times New Roman"/>
          <w:sz w:val="26"/>
          <w:szCs w:val="26"/>
        </w:rPr>
        <w:t xml:space="preserve"> Nr.1</w:t>
      </w:r>
      <w:r w:rsidRPr="00814F1E">
        <w:rPr>
          <w:rFonts w:ascii="Times New Roman" w:hAnsi="Times New Roman"/>
          <w:sz w:val="26"/>
          <w:szCs w:val="26"/>
        </w:rPr>
        <w:t xml:space="preserve"> „Vienotas apjoma un kvalitātes prasības valsts institūciju biroja telpām” </w:t>
      </w:r>
      <w:r w:rsidR="001B367E" w:rsidRPr="00814F1E">
        <w:rPr>
          <w:rFonts w:ascii="Times New Roman" w:hAnsi="Times New Roman"/>
          <w:sz w:val="26"/>
          <w:szCs w:val="26"/>
        </w:rPr>
        <w:t>1.</w:t>
      </w:r>
      <w:r w:rsidRPr="00814F1E">
        <w:rPr>
          <w:rFonts w:ascii="Times New Roman" w:hAnsi="Times New Roman"/>
          <w:sz w:val="26"/>
          <w:szCs w:val="26"/>
        </w:rPr>
        <w:t>pielikuma 2.2.2. apakšpunktu, ko aprēķināja SIA „Sarma &amp; Norde” arhitekti balstoties uz vietējo un ārvalstu pieredzi, optimālākais nomāto biroju ēkas vai biroju telpu grupas lietderīgā aprēķina platība uz vienu darbinieku ierobežojums ir 18 m</w:t>
      </w:r>
      <w:r w:rsidRPr="00814F1E">
        <w:rPr>
          <w:rFonts w:ascii="Times New Roman" w:hAnsi="Times New Roman"/>
          <w:sz w:val="26"/>
          <w:szCs w:val="26"/>
          <w:vertAlign w:val="superscript"/>
        </w:rPr>
        <w:t>2</w:t>
      </w:r>
      <w:r w:rsidRPr="00814F1E">
        <w:rPr>
          <w:rFonts w:ascii="Times New Roman" w:hAnsi="Times New Roman"/>
          <w:sz w:val="26"/>
          <w:szCs w:val="26"/>
        </w:rPr>
        <w:t>. Iestādes biroju ēkas vai biroju telpu grupas lietderīgā aprēķina platība tiek noteikta, summējot visu telpu grīdas platību ēkas stāvos starp sienu iekšējām virsmām, tai skaitā pagrabstāvā un mansarda stāvā. Lietderīgajā platībā netiek ieskaitītas telpas, kas nav paredzētas valsts iestāžu administratīvo funkciju pildīšanai (piemēram, iestāžu centralizētie arhīvi, klientu apkalpošanas centri, konferenču centri, tiesu telpas, ēdināšanas bloki, ieslodzījuma vietu pārvaldes ēkas (būves)).</w:t>
      </w:r>
    </w:p>
    <w:p w:rsidR="003E5B8B" w:rsidRPr="00814F1E" w:rsidRDefault="003E5B8B" w:rsidP="00071B8E">
      <w:pPr>
        <w:spacing w:after="120" w:line="240" w:lineRule="auto"/>
        <w:ind w:firstLine="720"/>
        <w:jc w:val="both"/>
        <w:rPr>
          <w:rFonts w:ascii="Times New Roman" w:hAnsi="Times New Roman"/>
          <w:sz w:val="26"/>
          <w:szCs w:val="26"/>
        </w:rPr>
      </w:pPr>
    </w:p>
    <w:p w:rsidR="00C33D72" w:rsidRPr="00814F1E" w:rsidRDefault="00C33D72" w:rsidP="00071B8E">
      <w:pPr>
        <w:pStyle w:val="ListParagraph"/>
        <w:numPr>
          <w:ilvl w:val="0"/>
          <w:numId w:val="10"/>
        </w:numPr>
        <w:spacing w:after="120" w:line="240" w:lineRule="auto"/>
        <w:ind w:left="567" w:hanging="567"/>
        <w:contextualSpacing w:val="0"/>
        <w:jc w:val="both"/>
        <w:rPr>
          <w:rFonts w:ascii="Times New Roman" w:hAnsi="Times New Roman"/>
          <w:sz w:val="26"/>
          <w:szCs w:val="26"/>
        </w:rPr>
      </w:pPr>
      <w:r w:rsidRPr="00814F1E">
        <w:rPr>
          <w:rFonts w:ascii="Times New Roman" w:hAnsi="Times New Roman"/>
          <w:sz w:val="26"/>
          <w:szCs w:val="26"/>
        </w:rPr>
        <w:t xml:space="preserve">Valsts iestāžu racionālu izvietošanu apgrūtina informācijas trūkums par potenciālajiem valsts nomas objektiem. </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Saskaņā ar likuma „Par valsts un pašvaldību finanšu līdzekļu un mantas izšķērdēšanas novēršanu” 6.</w:t>
      </w:r>
      <w:r w:rsidRPr="00814F1E">
        <w:rPr>
          <w:rFonts w:ascii="Times New Roman" w:hAnsi="Times New Roman"/>
          <w:sz w:val="26"/>
          <w:szCs w:val="26"/>
          <w:vertAlign w:val="superscript"/>
        </w:rPr>
        <w:t>1</w:t>
      </w:r>
      <w:r w:rsidRPr="00814F1E">
        <w:rPr>
          <w:rFonts w:ascii="Times New Roman" w:hAnsi="Times New Roman"/>
          <w:sz w:val="26"/>
          <w:szCs w:val="26"/>
        </w:rPr>
        <w:t>pantu valsts nekustamā īpašuma iznomātājam jāveic iznomāšanai paredzēto un iznomāto objektu uzskaiti, kā arī jānodrošina, ka informācija par tiem ir publiski pieejama.</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Saskaņā ar Ministru kabineta 2010.gada 8.jūnija noteikumiem Nr.515 „Noteikumi par valsts un pašvaldību mantas iznomāšanas kārtību, nomas maksas noteikšanas metodiku un nomas līguma tipveida nosacījumi” valsts akciju sabiedrības „Valsts nekustamie īpašumi” mājas lapā tiek ievietota informācija par aktuālajiem valsts nekustamo īpašumu iznomāšanas sludinājumiem</w:t>
      </w:r>
      <w:r w:rsidR="001B367E" w:rsidRPr="00814F1E">
        <w:rPr>
          <w:rFonts w:ascii="Times New Roman" w:hAnsi="Times New Roman"/>
          <w:sz w:val="26"/>
          <w:szCs w:val="26"/>
        </w:rPr>
        <w:t>.</w:t>
      </w:r>
      <w:r w:rsidRPr="00814F1E">
        <w:rPr>
          <w:rFonts w:ascii="Times New Roman" w:hAnsi="Times New Roman"/>
          <w:sz w:val="26"/>
          <w:szCs w:val="26"/>
        </w:rPr>
        <w:t xml:space="preserve"> </w:t>
      </w:r>
      <w:r w:rsidR="001B367E" w:rsidRPr="00814F1E">
        <w:rPr>
          <w:rFonts w:ascii="Times New Roman" w:hAnsi="Times New Roman"/>
          <w:sz w:val="26"/>
          <w:szCs w:val="26"/>
        </w:rPr>
        <w:t xml:space="preserve">Tas </w:t>
      </w:r>
      <w:r w:rsidRPr="00814F1E">
        <w:rPr>
          <w:rFonts w:ascii="Times New Roman" w:hAnsi="Times New Roman"/>
          <w:sz w:val="26"/>
          <w:szCs w:val="26"/>
        </w:rPr>
        <w:t>ir instruments nekavējošai rīcībai, jo sludinājumi tiek ievietoti ar mērķi maksimāli ātri iznomāt brīvās telpas</w:t>
      </w:r>
      <w:r w:rsidR="001B367E" w:rsidRPr="00814F1E">
        <w:rPr>
          <w:rFonts w:ascii="Times New Roman" w:hAnsi="Times New Roman"/>
          <w:sz w:val="26"/>
          <w:szCs w:val="26"/>
        </w:rPr>
        <w:t>.</w:t>
      </w:r>
      <w:r w:rsidRPr="00814F1E">
        <w:rPr>
          <w:rFonts w:ascii="Times New Roman" w:hAnsi="Times New Roman"/>
          <w:sz w:val="26"/>
          <w:szCs w:val="26"/>
        </w:rPr>
        <w:t xml:space="preserve"> </w:t>
      </w:r>
      <w:r w:rsidR="001B367E" w:rsidRPr="00814F1E">
        <w:rPr>
          <w:rFonts w:ascii="Times New Roman" w:hAnsi="Times New Roman"/>
          <w:sz w:val="26"/>
          <w:szCs w:val="26"/>
        </w:rPr>
        <w:t xml:space="preserve">Tomēr </w:t>
      </w:r>
      <w:r w:rsidRPr="00814F1E">
        <w:rPr>
          <w:rFonts w:ascii="Times New Roman" w:hAnsi="Times New Roman"/>
          <w:sz w:val="26"/>
          <w:szCs w:val="26"/>
        </w:rPr>
        <w:t xml:space="preserve">tas nedod iespēju valsts iestādei, kurai nepieciešamas telpas valsts pārvaldes funkciju veikšanai, veikt izpēti par iespējamajām brīvajām vai potenciāli brīvajām telpām ilgākā laikā periodā, piemēram, pusgada griezumā. Lai nodrošinātu iespēju piekļūt visai informācijai par iznomātajiem un iznomāšanai paredzētajiem nekustamajiem īpašumiem </w:t>
      </w:r>
      <w:r w:rsidR="001B367E" w:rsidRPr="00814F1E">
        <w:rPr>
          <w:rFonts w:ascii="Times New Roman" w:hAnsi="Times New Roman"/>
          <w:sz w:val="26"/>
          <w:szCs w:val="26"/>
        </w:rPr>
        <w:t xml:space="preserve">vienuviet, </w:t>
      </w:r>
      <w:r w:rsidRPr="00814F1E">
        <w:rPr>
          <w:rFonts w:ascii="Times New Roman" w:hAnsi="Times New Roman"/>
          <w:sz w:val="26"/>
          <w:szCs w:val="26"/>
        </w:rPr>
        <w:t>ir nepieciešams sagatavot grozījumus likumā „Par valsts un pašvaldību finanšu līdzekļu un mantas izšķērdēšanas novēršanu”, paredzot deleģējumu Ministru kabinetam izdot noteikumus par informācijas par valsts nekustamajiem īpašumiem, kas ir iznomājami, publicēšanu.</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lastRenderedPageBreak/>
        <w:t>Līdz ar Ministru kabineta 2010.gada 8.jūnija noteikumu Nr.515 „Noteikumi par valsts un pašvaldību mantas iznomāšanas kārtību, nomas maksas noteikšanas metodiku un nomas līguma tipveida nosacījumi” spēkā stāšanos valsts pārvaldes iestādes, kurām nepieciešamas telpas valsts pārvaldes funkciju veikšanai, var izmantot iespēju nomāt valsts īpašumu, izmantojot minētajos Ministru kabineta noteikumos paredzēto priekšrocību,</w:t>
      </w:r>
      <w:r w:rsidR="005C76AA" w:rsidRPr="00814F1E">
        <w:rPr>
          <w:rFonts w:ascii="Times New Roman" w:hAnsi="Times New Roman"/>
          <w:sz w:val="26"/>
          <w:szCs w:val="26"/>
        </w:rPr>
        <w:t xml:space="preserve"> un, proti,</w:t>
      </w:r>
      <w:r w:rsidRPr="00814F1E">
        <w:rPr>
          <w:rFonts w:ascii="Times New Roman" w:hAnsi="Times New Roman"/>
          <w:sz w:val="26"/>
          <w:szCs w:val="26"/>
        </w:rPr>
        <w:t xml:space="preserve"> ka, ja iznomājot valsts īpašumu, uz to piesakās valsts iestāde vai valsts kapitālsabiedrība, kurai nekustamais īpašums vajadzīgs publiskās funkcijas veikšanai, izsoli nerīko un nomas objektu iznomā valsts iestādei vai valsts kapitālsabiedrībai. Turklāt meklēt nepieciešamās biroja telpas tieši valsts nekustamajos īpašumos ir finansiāli izdevīgi, jo nomas objektu iznomājot publiskai personai, tās iestādei vai kapitālsabiedrībai publiskās funkcijas veikšanai, tiek noteikta iespējami zemāk</w:t>
      </w:r>
      <w:r w:rsidR="005C76AA" w:rsidRPr="00814F1E">
        <w:rPr>
          <w:rFonts w:ascii="Times New Roman" w:hAnsi="Times New Roman"/>
          <w:sz w:val="26"/>
          <w:szCs w:val="26"/>
        </w:rPr>
        <w:t>a</w:t>
      </w:r>
      <w:r w:rsidRPr="00814F1E">
        <w:rPr>
          <w:rFonts w:ascii="Times New Roman" w:hAnsi="Times New Roman"/>
          <w:sz w:val="26"/>
          <w:szCs w:val="26"/>
        </w:rPr>
        <w:t xml:space="preserve"> nomas maksa, </w:t>
      </w:r>
      <w:proofErr w:type="spellStart"/>
      <w:r w:rsidRPr="00814F1E">
        <w:rPr>
          <w:rFonts w:ascii="Times New Roman" w:hAnsi="Times New Roman"/>
          <w:sz w:val="26"/>
          <w:szCs w:val="26"/>
        </w:rPr>
        <w:t>t.i</w:t>
      </w:r>
      <w:proofErr w:type="spellEnd"/>
      <w:r w:rsidRPr="00814F1E">
        <w:rPr>
          <w:rFonts w:ascii="Times New Roman" w:hAnsi="Times New Roman"/>
          <w:sz w:val="26"/>
          <w:szCs w:val="26"/>
        </w:rPr>
        <w:t>. ar tādu aprēķinu, lai segtu tikai iznomātāja izdevumus, kas saistīti ar iznomājamā objekta pārvaldīšanu iznomāšanas periodā (tāda pati nomas maksas noteikšanas kārtība ir arī, ja valsts pārvaldes iestāde nomā pašvaldības nekustamo īpašumu).</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Tādējādi, izmantojot minētos instrumentus, valsts iestādēm</w:t>
      </w:r>
      <w:r w:rsidR="002862BD" w:rsidRPr="00814F1E">
        <w:rPr>
          <w:rFonts w:ascii="Times New Roman" w:hAnsi="Times New Roman"/>
          <w:sz w:val="26"/>
          <w:szCs w:val="26"/>
        </w:rPr>
        <w:t xml:space="preserve"> (akcentējot tās valsts iestādes, kuras nomā telpas no privātā sektora un nomas maksas apmērs ir noteikts pēc brīvā tirgus principiem)</w:t>
      </w:r>
      <w:r w:rsidRPr="00814F1E">
        <w:rPr>
          <w:rFonts w:ascii="Times New Roman" w:hAnsi="Times New Roman"/>
          <w:sz w:val="26"/>
          <w:szCs w:val="26"/>
        </w:rPr>
        <w:t xml:space="preserve">, tuvojoties biroju telpu nomas līgumu termiņa beigām, būtu iespējams </w:t>
      </w:r>
      <w:r w:rsidR="002862BD" w:rsidRPr="00814F1E">
        <w:rPr>
          <w:rFonts w:ascii="Times New Roman" w:hAnsi="Times New Roman"/>
          <w:sz w:val="26"/>
          <w:szCs w:val="26"/>
        </w:rPr>
        <w:t xml:space="preserve">(motivācija) </w:t>
      </w:r>
      <w:r w:rsidRPr="00814F1E">
        <w:rPr>
          <w:rFonts w:ascii="Times New Roman" w:hAnsi="Times New Roman"/>
          <w:sz w:val="26"/>
          <w:szCs w:val="26"/>
        </w:rPr>
        <w:t>nodrošināt valsts nekustamo īpašumu nomas iespēju izmantošanu.</w:t>
      </w:r>
    </w:p>
    <w:p w:rsidR="00071B8E" w:rsidRPr="00814F1E" w:rsidRDefault="00071B8E" w:rsidP="00071B8E">
      <w:pPr>
        <w:pStyle w:val="ListParagraph"/>
        <w:spacing w:after="120" w:line="240" w:lineRule="auto"/>
        <w:ind w:left="567"/>
        <w:contextualSpacing w:val="0"/>
        <w:jc w:val="both"/>
        <w:rPr>
          <w:rFonts w:ascii="Times New Roman" w:hAnsi="Times New Roman"/>
          <w:sz w:val="26"/>
          <w:szCs w:val="26"/>
        </w:rPr>
      </w:pPr>
    </w:p>
    <w:p w:rsidR="00C33D72" w:rsidRPr="00814F1E" w:rsidRDefault="00C33D72" w:rsidP="00071B8E">
      <w:pPr>
        <w:pStyle w:val="ListParagraph"/>
        <w:numPr>
          <w:ilvl w:val="0"/>
          <w:numId w:val="10"/>
        </w:numPr>
        <w:spacing w:after="120" w:line="240" w:lineRule="auto"/>
        <w:ind w:left="567" w:hanging="567"/>
        <w:contextualSpacing w:val="0"/>
        <w:jc w:val="both"/>
        <w:rPr>
          <w:rFonts w:ascii="Times New Roman" w:hAnsi="Times New Roman"/>
          <w:sz w:val="26"/>
          <w:szCs w:val="26"/>
        </w:rPr>
      </w:pPr>
      <w:r w:rsidRPr="00814F1E">
        <w:rPr>
          <w:rFonts w:ascii="Times New Roman" w:hAnsi="Times New Roman"/>
          <w:sz w:val="26"/>
          <w:szCs w:val="26"/>
        </w:rPr>
        <w:t>Saskaņā ar Ministru kabineta 2009.gada 22.jūlija rīkojumu Nr.483 „Par Pasākumu plānu valsts pārvaldes sistēmas un civildienesta optimizēšanai” apstiprinātā Pasākumu plāna valsts pārvaldes sistēmas un civildienesta optimizēšanai 1.9.apkšpunktā minēto uzdevumu Finanšu ministrijai bija dots uzdevums izvērtēt iespēju ieviest capital charge sistēmu, lai ierobežotu valsts pārvaldes iestāžu un valsts kapitālsabiedrību vēlmi īrēt vai izmantot biroja telpas dārgās vietās (ar liekām telpām, greznu interjeru utt.).</w:t>
      </w:r>
    </w:p>
    <w:p w:rsidR="00C33D72" w:rsidRPr="00814F1E" w:rsidRDefault="00C33D72"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Finanšu ministrija minētā termina pētījumos noskaidroja, ka capital charge ir maksa, kas tiek maksāta par kapitāla resursu izmantošanu, kā rezultātā Finanšu ministrija secināja, ka attiecīgās sistēmas pielietojums situācijas risināšanā nav pielietojams.</w:t>
      </w:r>
    </w:p>
    <w:p w:rsidR="00C33D72" w:rsidRPr="00814F1E" w:rsidRDefault="00C33D72" w:rsidP="00071B8E">
      <w:pPr>
        <w:pStyle w:val="ListParagraph"/>
        <w:spacing w:after="120" w:line="240" w:lineRule="auto"/>
        <w:ind w:left="0" w:firstLine="567"/>
        <w:contextualSpacing w:val="0"/>
        <w:jc w:val="both"/>
        <w:rPr>
          <w:rFonts w:ascii="Times New Roman" w:hAnsi="Times New Roman"/>
          <w:sz w:val="26"/>
          <w:szCs w:val="26"/>
        </w:rPr>
      </w:pPr>
    </w:p>
    <w:p w:rsidR="0042178A" w:rsidRPr="00814F1E" w:rsidRDefault="0042178A" w:rsidP="00071B8E">
      <w:pPr>
        <w:pStyle w:val="ListParagraph"/>
        <w:numPr>
          <w:ilvl w:val="0"/>
          <w:numId w:val="10"/>
        </w:numPr>
        <w:spacing w:after="120" w:line="240" w:lineRule="auto"/>
        <w:ind w:left="567" w:hanging="567"/>
        <w:contextualSpacing w:val="0"/>
        <w:jc w:val="both"/>
        <w:rPr>
          <w:rFonts w:ascii="Times New Roman" w:hAnsi="Times New Roman"/>
          <w:sz w:val="26"/>
          <w:szCs w:val="26"/>
        </w:rPr>
      </w:pPr>
      <w:r w:rsidRPr="00814F1E">
        <w:rPr>
          <w:rFonts w:ascii="Times New Roman" w:hAnsi="Times New Roman"/>
          <w:sz w:val="26"/>
          <w:szCs w:val="26"/>
        </w:rPr>
        <w:t>Finanšu ministrija, i</w:t>
      </w:r>
      <w:r w:rsidR="00C33D72" w:rsidRPr="00814F1E">
        <w:rPr>
          <w:rFonts w:ascii="Times New Roman" w:hAnsi="Times New Roman"/>
          <w:sz w:val="26"/>
          <w:szCs w:val="26"/>
        </w:rPr>
        <w:t xml:space="preserve">zvērtējot iespēju sastādīt konkrētu iestāžu pārvietošanas plānu, </w:t>
      </w:r>
      <w:r w:rsidRPr="00814F1E">
        <w:rPr>
          <w:rFonts w:ascii="Times New Roman" w:hAnsi="Times New Roman"/>
          <w:sz w:val="26"/>
          <w:szCs w:val="26"/>
        </w:rPr>
        <w:t>norāda</w:t>
      </w:r>
      <w:r w:rsidR="00C33D72" w:rsidRPr="00814F1E">
        <w:rPr>
          <w:rFonts w:ascii="Times New Roman" w:hAnsi="Times New Roman"/>
          <w:sz w:val="26"/>
          <w:szCs w:val="26"/>
        </w:rPr>
        <w:t>, ka šāda pieeja attiecīgās problē</w:t>
      </w:r>
      <w:r w:rsidRPr="00814F1E">
        <w:rPr>
          <w:rFonts w:ascii="Times New Roman" w:hAnsi="Times New Roman"/>
          <w:sz w:val="26"/>
          <w:szCs w:val="26"/>
        </w:rPr>
        <w:t>mas risināšanai</w:t>
      </w:r>
      <w:r w:rsidR="00697393" w:rsidRPr="00814F1E">
        <w:rPr>
          <w:rFonts w:ascii="Times New Roman" w:hAnsi="Times New Roman"/>
          <w:sz w:val="26"/>
          <w:szCs w:val="26"/>
        </w:rPr>
        <w:t xml:space="preserve"> pašreizējos apstākļos</w:t>
      </w:r>
      <w:r w:rsidRPr="00814F1E">
        <w:rPr>
          <w:rFonts w:ascii="Times New Roman" w:hAnsi="Times New Roman"/>
          <w:sz w:val="26"/>
          <w:szCs w:val="26"/>
        </w:rPr>
        <w:t xml:space="preserve"> nav realizējama</w:t>
      </w:r>
      <w:r w:rsidR="00697393" w:rsidRPr="00814F1E">
        <w:rPr>
          <w:rFonts w:ascii="Times New Roman" w:hAnsi="Times New Roman"/>
          <w:sz w:val="26"/>
          <w:szCs w:val="26"/>
        </w:rPr>
        <w:t>. Tas tādēļ, ka,</w:t>
      </w:r>
      <w:r w:rsidRPr="00814F1E">
        <w:rPr>
          <w:rFonts w:ascii="Times New Roman" w:hAnsi="Times New Roman"/>
          <w:sz w:val="26"/>
          <w:szCs w:val="26"/>
        </w:rPr>
        <w:t xml:space="preserve"> lai veiktu kādas valsts iestādes pārvietošanu (akcentējot tās valsts iestādes, kuras nomā telpas no privātā sektora un nomas maksas apmērs ir noteikts pēc brīvā tirgus principiem)</w:t>
      </w:r>
      <w:r w:rsidR="00BD5777" w:rsidRPr="00814F1E">
        <w:rPr>
          <w:rFonts w:ascii="Times New Roman" w:hAnsi="Times New Roman"/>
          <w:sz w:val="26"/>
          <w:szCs w:val="26"/>
        </w:rPr>
        <w:t>:</w:t>
      </w:r>
    </w:p>
    <w:p w:rsidR="0042178A" w:rsidRPr="00814F1E" w:rsidRDefault="0042178A" w:rsidP="00071B8E">
      <w:pPr>
        <w:pStyle w:val="ListParagraph"/>
        <w:numPr>
          <w:ilvl w:val="0"/>
          <w:numId w:val="13"/>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ir jābūt pieejamai nepārtraukti aktualizēta informācija par brīvajiem valsts nekustamajiem īpašumiem un valsts nekustamajiem īpašumiem, kuru līgumattiecības drīz beigsies. Šāda informācija pašlaik ir grūti pieejama un tās apkopošana ir laikietilpīgs process, bet pēc šīs informācijas apkopošanas tā pēc neilga laika posma (pāris mēnešu laikā) zaudē savu aktualitāti;</w:t>
      </w:r>
    </w:p>
    <w:p w:rsidR="0042178A" w:rsidRPr="00814F1E" w:rsidRDefault="0042178A" w:rsidP="00071B8E">
      <w:pPr>
        <w:pStyle w:val="ListParagraph"/>
        <w:numPr>
          <w:ilvl w:val="0"/>
          <w:numId w:val="13"/>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lastRenderedPageBreak/>
        <w:t xml:space="preserve">ir jāapkopo pārvietojamās </w:t>
      </w:r>
      <w:r w:rsidR="00BD5777" w:rsidRPr="00814F1E">
        <w:rPr>
          <w:rFonts w:ascii="Times New Roman" w:hAnsi="Times New Roman"/>
          <w:sz w:val="26"/>
          <w:szCs w:val="26"/>
        </w:rPr>
        <w:t xml:space="preserve">valsts </w:t>
      </w:r>
      <w:r w:rsidRPr="00814F1E">
        <w:rPr>
          <w:rFonts w:ascii="Times New Roman" w:hAnsi="Times New Roman"/>
          <w:sz w:val="26"/>
          <w:szCs w:val="26"/>
        </w:rPr>
        <w:t>iestādes vajadzības un citi faktori, kas ir saistīti ar iestādes pārvietošanu, kā, piemēram, attiecīgās iestādes saistības ar jau nomāto īpašumu un kādas sek</w:t>
      </w:r>
      <w:r w:rsidR="00BD5777" w:rsidRPr="00814F1E">
        <w:rPr>
          <w:rFonts w:ascii="Times New Roman" w:hAnsi="Times New Roman"/>
          <w:sz w:val="26"/>
          <w:szCs w:val="26"/>
        </w:rPr>
        <w:t>as būs pārtraucot šīs saistības;</w:t>
      </w:r>
    </w:p>
    <w:p w:rsidR="0042178A" w:rsidRPr="00814F1E" w:rsidRDefault="00BD5777" w:rsidP="00071B8E">
      <w:pPr>
        <w:pStyle w:val="ListParagraph"/>
        <w:numPr>
          <w:ilvl w:val="0"/>
          <w:numId w:val="13"/>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p</w:t>
      </w:r>
      <w:r w:rsidR="0042178A" w:rsidRPr="00814F1E">
        <w:rPr>
          <w:rFonts w:ascii="Times New Roman" w:hAnsi="Times New Roman"/>
          <w:sz w:val="26"/>
          <w:szCs w:val="26"/>
        </w:rPr>
        <w:t xml:space="preserve">ēc divu augstāk minēto punktu izvērtēšanas ir jāveic valsts nekustamā īpašuma atlase, kurš atbilstu iestādes vajadzībām un atrastos vajadzīgajā administratīvajā teritorijā. Ņemot vērā valsts nekustamo īpašumu pieejamību, atbilstošs nekustamais īpašums var arī nebūt pieejams vai arī, kas ir pārsvarā gadījumu, šāds īpašums būtu sliktā tehniskā stāvoklī un tam būtu nepieciešams </w:t>
      </w:r>
      <w:r w:rsidRPr="00814F1E">
        <w:rPr>
          <w:rFonts w:ascii="Times New Roman" w:hAnsi="Times New Roman"/>
          <w:sz w:val="26"/>
          <w:szCs w:val="26"/>
        </w:rPr>
        <w:t>vidēji lieli vai lieli kapitālieguldījumi rekonstrukcijas darbu veikšanai</w:t>
      </w:r>
      <w:r w:rsidR="0042178A" w:rsidRPr="00814F1E">
        <w:rPr>
          <w:rFonts w:ascii="Times New Roman" w:hAnsi="Times New Roman"/>
          <w:sz w:val="26"/>
          <w:szCs w:val="26"/>
        </w:rPr>
        <w:t>.</w:t>
      </w:r>
    </w:p>
    <w:p w:rsidR="00C33D72" w:rsidRPr="00814F1E" w:rsidRDefault="00BD5777" w:rsidP="00071B8E">
      <w:pPr>
        <w:pStyle w:val="ListParagraph"/>
        <w:numPr>
          <w:ilvl w:val="0"/>
          <w:numId w:val="13"/>
        </w:numPr>
        <w:spacing w:after="120" w:line="240" w:lineRule="auto"/>
        <w:ind w:left="993" w:hanging="426"/>
        <w:contextualSpacing w:val="0"/>
        <w:jc w:val="both"/>
        <w:rPr>
          <w:rFonts w:ascii="Times New Roman" w:hAnsi="Times New Roman"/>
          <w:sz w:val="26"/>
          <w:szCs w:val="26"/>
        </w:rPr>
      </w:pPr>
      <w:r w:rsidRPr="00814F1E">
        <w:rPr>
          <w:rFonts w:ascii="Times New Roman" w:hAnsi="Times New Roman"/>
          <w:sz w:val="26"/>
          <w:szCs w:val="26"/>
        </w:rPr>
        <w:t>p</w:t>
      </w:r>
      <w:r w:rsidR="0042178A" w:rsidRPr="00814F1E">
        <w:rPr>
          <w:rFonts w:ascii="Times New Roman" w:hAnsi="Times New Roman"/>
          <w:sz w:val="26"/>
          <w:szCs w:val="26"/>
        </w:rPr>
        <w:t>ēc visu augstāk minēto apstā</w:t>
      </w:r>
      <w:r w:rsidRPr="00814F1E">
        <w:rPr>
          <w:rFonts w:ascii="Times New Roman" w:hAnsi="Times New Roman"/>
          <w:sz w:val="26"/>
          <w:szCs w:val="26"/>
        </w:rPr>
        <w:t xml:space="preserve">kļu izvērtēšanas, būtiskākais un gala rezultātā izšķirošais apsvērums, </w:t>
      </w:r>
      <w:r w:rsidR="0042178A" w:rsidRPr="00814F1E">
        <w:rPr>
          <w:rFonts w:ascii="Times New Roman" w:hAnsi="Times New Roman"/>
          <w:sz w:val="26"/>
          <w:szCs w:val="26"/>
        </w:rPr>
        <w:t xml:space="preserve">ir </w:t>
      </w:r>
      <w:r w:rsidRPr="00814F1E">
        <w:rPr>
          <w:rFonts w:ascii="Times New Roman" w:hAnsi="Times New Roman"/>
          <w:sz w:val="26"/>
          <w:szCs w:val="26"/>
        </w:rPr>
        <w:t xml:space="preserve">saistīts ar </w:t>
      </w:r>
      <w:r w:rsidR="0042178A" w:rsidRPr="00814F1E">
        <w:rPr>
          <w:rFonts w:ascii="Times New Roman" w:hAnsi="Times New Roman"/>
          <w:sz w:val="26"/>
          <w:szCs w:val="26"/>
        </w:rPr>
        <w:t>finan</w:t>
      </w:r>
      <w:r w:rsidRPr="00814F1E">
        <w:rPr>
          <w:rFonts w:ascii="Times New Roman" w:hAnsi="Times New Roman"/>
          <w:sz w:val="26"/>
          <w:szCs w:val="26"/>
        </w:rPr>
        <w:t xml:space="preserve">šu analīzi, t.i., </w:t>
      </w:r>
      <w:r w:rsidR="0042178A" w:rsidRPr="00814F1E">
        <w:rPr>
          <w:rFonts w:ascii="Times New Roman" w:hAnsi="Times New Roman"/>
          <w:sz w:val="26"/>
          <w:szCs w:val="26"/>
        </w:rPr>
        <w:t xml:space="preserve">naudas plūsmas </w:t>
      </w:r>
      <w:r w:rsidRPr="00814F1E">
        <w:rPr>
          <w:rFonts w:ascii="Times New Roman" w:hAnsi="Times New Roman"/>
          <w:sz w:val="26"/>
          <w:szCs w:val="26"/>
        </w:rPr>
        <w:t>un tās ietekmes uz valsts budžetu izvērtēšana</w:t>
      </w:r>
      <w:r w:rsidR="0042178A" w:rsidRPr="00814F1E">
        <w:rPr>
          <w:rFonts w:ascii="Times New Roman" w:hAnsi="Times New Roman"/>
          <w:sz w:val="26"/>
          <w:szCs w:val="26"/>
        </w:rPr>
        <w:t xml:space="preserve">, lai noskaidrotu vai attiecīgās iestādes pārvietošana ir </w:t>
      </w:r>
      <w:r w:rsidRPr="00814F1E">
        <w:rPr>
          <w:rFonts w:ascii="Times New Roman" w:hAnsi="Times New Roman"/>
          <w:sz w:val="26"/>
          <w:szCs w:val="26"/>
        </w:rPr>
        <w:t xml:space="preserve">finansiāli </w:t>
      </w:r>
      <w:r w:rsidR="0042178A" w:rsidRPr="00814F1E">
        <w:rPr>
          <w:rFonts w:ascii="Times New Roman" w:hAnsi="Times New Roman"/>
          <w:sz w:val="26"/>
          <w:szCs w:val="26"/>
        </w:rPr>
        <w:t xml:space="preserve">izdevīga </w:t>
      </w:r>
      <w:r w:rsidRPr="00814F1E">
        <w:rPr>
          <w:rFonts w:ascii="Times New Roman" w:hAnsi="Times New Roman"/>
          <w:sz w:val="26"/>
          <w:szCs w:val="26"/>
        </w:rPr>
        <w:t xml:space="preserve">(gan īstermiņa, gan ilgtermiņā) </w:t>
      </w:r>
      <w:r w:rsidR="0042178A" w:rsidRPr="00814F1E">
        <w:rPr>
          <w:rFonts w:ascii="Times New Roman" w:hAnsi="Times New Roman"/>
          <w:sz w:val="26"/>
          <w:szCs w:val="26"/>
        </w:rPr>
        <w:t xml:space="preserve">un </w:t>
      </w:r>
      <w:r w:rsidRPr="00814F1E">
        <w:rPr>
          <w:rFonts w:ascii="Times New Roman" w:hAnsi="Times New Roman"/>
          <w:sz w:val="26"/>
          <w:szCs w:val="26"/>
        </w:rPr>
        <w:t xml:space="preserve">noteiktu provizoriskās aplēses </w:t>
      </w:r>
      <w:r w:rsidR="0042178A" w:rsidRPr="00814F1E">
        <w:rPr>
          <w:rFonts w:ascii="Times New Roman" w:hAnsi="Times New Roman"/>
          <w:sz w:val="26"/>
          <w:szCs w:val="26"/>
        </w:rPr>
        <w:t xml:space="preserve">pārvietošana </w:t>
      </w:r>
      <w:r w:rsidRPr="00814F1E">
        <w:rPr>
          <w:rFonts w:ascii="Times New Roman" w:hAnsi="Times New Roman"/>
          <w:sz w:val="26"/>
          <w:szCs w:val="26"/>
        </w:rPr>
        <w:t>procesa</w:t>
      </w:r>
      <w:r w:rsidR="003225C8" w:rsidRPr="00814F1E">
        <w:rPr>
          <w:rFonts w:ascii="Times New Roman" w:hAnsi="Times New Roman"/>
          <w:sz w:val="26"/>
          <w:szCs w:val="26"/>
        </w:rPr>
        <w:t xml:space="preserve"> ieguldīto finanšu resursu, t.sk., ar at</w:t>
      </w:r>
      <w:r w:rsidRPr="00814F1E">
        <w:rPr>
          <w:rFonts w:ascii="Times New Roman" w:hAnsi="Times New Roman"/>
          <w:sz w:val="26"/>
          <w:szCs w:val="26"/>
        </w:rPr>
        <w:t xml:space="preserve">tiecīgā valsts nekustamā īpašuma pielāgošanas </w:t>
      </w:r>
      <w:r w:rsidR="003225C8" w:rsidRPr="00814F1E">
        <w:rPr>
          <w:rFonts w:ascii="Times New Roman" w:hAnsi="Times New Roman"/>
          <w:sz w:val="26"/>
          <w:szCs w:val="26"/>
        </w:rPr>
        <w:t>un pārvākšanos saistīto izdevumu,</w:t>
      </w:r>
      <w:r w:rsidRPr="00814F1E">
        <w:rPr>
          <w:rFonts w:ascii="Times New Roman" w:hAnsi="Times New Roman"/>
          <w:sz w:val="26"/>
          <w:szCs w:val="26"/>
        </w:rPr>
        <w:t xml:space="preserve"> </w:t>
      </w:r>
      <w:r w:rsidR="0042178A" w:rsidRPr="00814F1E">
        <w:rPr>
          <w:rFonts w:ascii="Times New Roman" w:hAnsi="Times New Roman"/>
          <w:sz w:val="26"/>
          <w:szCs w:val="26"/>
        </w:rPr>
        <w:t>atmaks</w:t>
      </w:r>
      <w:r w:rsidRPr="00814F1E">
        <w:rPr>
          <w:rFonts w:ascii="Times New Roman" w:hAnsi="Times New Roman"/>
          <w:sz w:val="26"/>
          <w:szCs w:val="26"/>
        </w:rPr>
        <w:t>āšanos</w:t>
      </w:r>
      <w:r w:rsidR="003225C8" w:rsidRPr="00814F1E">
        <w:rPr>
          <w:rFonts w:ascii="Times New Roman" w:hAnsi="Times New Roman"/>
          <w:sz w:val="26"/>
          <w:szCs w:val="26"/>
        </w:rPr>
        <w:t>.</w:t>
      </w:r>
      <w:r w:rsidR="0042178A" w:rsidRPr="00814F1E">
        <w:rPr>
          <w:rFonts w:ascii="Times New Roman" w:hAnsi="Times New Roman"/>
          <w:sz w:val="26"/>
          <w:szCs w:val="26"/>
        </w:rPr>
        <w:t xml:space="preserve"> </w:t>
      </w:r>
      <w:r w:rsidR="003225C8" w:rsidRPr="00814F1E">
        <w:rPr>
          <w:rFonts w:ascii="Times New Roman" w:hAnsi="Times New Roman"/>
          <w:sz w:val="26"/>
          <w:szCs w:val="26"/>
        </w:rPr>
        <w:t xml:space="preserve">Vienlaicīgi vēršam arī uzmanību uz to, ka gadījumā, </w:t>
      </w:r>
      <w:r w:rsidR="0042178A" w:rsidRPr="00814F1E">
        <w:rPr>
          <w:rFonts w:ascii="Times New Roman" w:hAnsi="Times New Roman"/>
          <w:sz w:val="26"/>
          <w:szCs w:val="26"/>
        </w:rPr>
        <w:t xml:space="preserve">ja </w:t>
      </w:r>
      <w:r w:rsidR="003225C8" w:rsidRPr="00814F1E">
        <w:rPr>
          <w:rFonts w:ascii="Times New Roman" w:hAnsi="Times New Roman"/>
          <w:sz w:val="26"/>
          <w:szCs w:val="26"/>
        </w:rPr>
        <w:t xml:space="preserve">šādas finanšu analīzes rezultātā </w:t>
      </w:r>
      <w:r w:rsidR="0042178A" w:rsidRPr="00814F1E">
        <w:rPr>
          <w:rFonts w:ascii="Times New Roman" w:hAnsi="Times New Roman"/>
          <w:sz w:val="26"/>
          <w:szCs w:val="26"/>
        </w:rPr>
        <w:t>tik</w:t>
      </w:r>
      <w:r w:rsidR="003225C8" w:rsidRPr="00814F1E">
        <w:rPr>
          <w:rFonts w:ascii="Times New Roman" w:hAnsi="Times New Roman"/>
          <w:sz w:val="26"/>
          <w:szCs w:val="26"/>
        </w:rPr>
        <w:t>tu</w:t>
      </w:r>
      <w:r w:rsidR="0042178A" w:rsidRPr="00814F1E">
        <w:rPr>
          <w:rFonts w:ascii="Times New Roman" w:hAnsi="Times New Roman"/>
          <w:sz w:val="26"/>
          <w:szCs w:val="26"/>
        </w:rPr>
        <w:t xml:space="preserve"> konstatēts, ka ilgtermiņā </w:t>
      </w:r>
      <w:r w:rsidR="003225C8" w:rsidRPr="00814F1E">
        <w:rPr>
          <w:rFonts w:ascii="Times New Roman" w:hAnsi="Times New Roman"/>
          <w:sz w:val="26"/>
          <w:szCs w:val="26"/>
        </w:rPr>
        <w:t xml:space="preserve">attiecīgās valsts iestādes </w:t>
      </w:r>
      <w:r w:rsidR="0042178A" w:rsidRPr="00814F1E">
        <w:rPr>
          <w:rFonts w:ascii="Times New Roman" w:hAnsi="Times New Roman"/>
          <w:sz w:val="26"/>
          <w:szCs w:val="26"/>
        </w:rPr>
        <w:t xml:space="preserve">pārvietošana </w:t>
      </w:r>
      <w:r w:rsidR="003225C8" w:rsidRPr="00814F1E">
        <w:rPr>
          <w:rFonts w:ascii="Times New Roman" w:hAnsi="Times New Roman"/>
          <w:sz w:val="26"/>
          <w:szCs w:val="26"/>
        </w:rPr>
        <w:t xml:space="preserve">radīs valsts </w:t>
      </w:r>
      <w:r w:rsidR="0042178A" w:rsidRPr="00814F1E">
        <w:rPr>
          <w:rFonts w:ascii="Times New Roman" w:hAnsi="Times New Roman"/>
          <w:sz w:val="26"/>
          <w:szCs w:val="26"/>
        </w:rPr>
        <w:t>budžeta līdzekļu</w:t>
      </w:r>
      <w:r w:rsidR="003225C8" w:rsidRPr="00814F1E">
        <w:rPr>
          <w:rFonts w:ascii="Times New Roman" w:hAnsi="Times New Roman"/>
          <w:sz w:val="26"/>
          <w:szCs w:val="26"/>
        </w:rPr>
        <w:t xml:space="preserve"> ietaupījumu</w:t>
      </w:r>
      <w:r w:rsidR="0042178A" w:rsidRPr="00814F1E">
        <w:rPr>
          <w:rFonts w:ascii="Times New Roman" w:hAnsi="Times New Roman"/>
          <w:sz w:val="26"/>
          <w:szCs w:val="26"/>
        </w:rPr>
        <w:t>, tad ņemot vērā pašrei</w:t>
      </w:r>
      <w:r w:rsidR="003225C8" w:rsidRPr="00814F1E">
        <w:rPr>
          <w:rFonts w:ascii="Times New Roman" w:hAnsi="Times New Roman"/>
          <w:sz w:val="26"/>
          <w:szCs w:val="26"/>
        </w:rPr>
        <w:t>zējo ekonomisko (valsts budžeta) situāciju</w:t>
      </w:r>
      <w:r w:rsidR="0042178A" w:rsidRPr="00814F1E">
        <w:rPr>
          <w:rFonts w:ascii="Times New Roman" w:hAnsi="Times New Roman"/>
          <w:sz w:val="26"/>
          <w:szCs w:val="26"/>
        </w:rPr>
        <w:t>, šāda veida</w:t>
      </w:r>
      <w:r w:rsidR="003225C8" w:rsidRPr="00814F1E">
        <w:rPr>
          <w:rFonts w:ascii="Times New Roman" w:hAnsi="Times New Roman"/>
          <w:sz w:val="26"/>
          <w:szCs w:val="26"/>
        </w:rPr>
        <w:t xml:space="preserve"> risinājums var nebūt iespējams no pašreizējā valsts budžeta viedokļa.</w:t>
      </w:r>
      <w:r w:rsidR="00C33D72" w:rsidRPr="00814F1E">
        <w:rPr>
          <w:rFonts w:ascii="Times New Roman" w:hAnsi="Times New Roman"/>
          <w:sz w:val="26"/>
          <w:szCs w:val="26"/>
        </w:rPr>
        <w:t xml:space="preserve"> </w:t>
      </w:r>
    </w:p>
    <w:p w:rsidR="00C33D72" w:rsidRPr="00814F1E" w:rsidRDefault="00637A66" w:rsidP="00071B8E">
      <w:pPr>
        <w:pStyle w:val="ListParagraph"/>
        <w:spacing w:after="120" w:line="240" w:lineRule="auto"/>
        <w:ind w:left="567"/>
        <w:contextualSpacing w:val="0"/>
        <w:jc w:val="both"/>
        <w:rPr>
          <w:rFonts w:ascii="Times New Roman" w:hAnsi="Times New Roman"/>
          <w:sz w:val="26"/>
          <w:szCs w:val="26"/>
        </w:rPr>
      </w:pPr>
      <w:r w:rsidRPr="00814F1E">
        <w:rPr>
          <w:rFonts w:ascii="Times New Roman" w:hAnsi="Times New Roman"/>
          <w:sz w:val="26"/>
          <w:szCs w:val="26"/>
        </w:rPr>
        <w:t>Papildus</w:t>
      </w:r>
      <w:r w:rsidR="00697393" w:rsidRPr="00814F1E">
        <w:rPr>
          <w:rFonts w:ascii="Times New Roman" w:hAnsi="Times New Roman"/>
          <w:sz w:val="26"/>
          <w:szCs w:val="26"/>
        </w:rPr>
        <w:t xml:space="preserve"> jāsaka, ka</w:t>
      </w:r>
      <w:r w:rsidRPr="00814F1E">
        <w:rPr>
          <w:rFonts w:ascii="Times New Roman" w:hAnsi="Times New Roman"/>
          <w:sz w:val="26"/>
          <w:szCs w:val="26"/>
        </w:rPr>
        <w:t xml:space="preserve"> m</w:t>
      </w:r>
      <w:r w:rsidR="00C33D72" w:rsidRPr="00814F1E">
        <w:rPr>
          <w:rFonts w:ascii="Times New Roman" w:hAnsi="Times New Roman"/>
          <w:sz w:val="26"/>
          <w:szCs w:val="26"/>
        </w:rPr>
        <w:t>inētais norāda uz vajadzību veidot kopēju datubāzi, kura ļautu vajadzības gadījumā iepazīties ar aktuālo informāciju, kāda</w:t>
      </w:r>
      <w:r w:rsidR="00697393" w:rsidRPr="00814F1E">
        <w:rPr>
          <w:rFonts w:ascii="Times New Roman" w:hAnsi="Times New Roman"/>
          <w:sz w:val="26"/>
          <w:szCs w:val="26"/>
        </w:rPr>
        <w:t>s</w:t>
      </w:r>
      <w:r w:rsidR="00C33D72" w:rsidRPr="00814F1E">
        <w:rPr>
          <w:rFonts w:ascii="Times New Roman" w:hAnsi="Times New Roman"/>
          <w:sz w:val="26"/>
          <w:szCs w:val="26"/>
        </w:rPr>
        <w:t xml:space="preserve"> Finanšu m</w:t>
      </w:r>
      <w:r w:rsidRPr="00814F1E">
        <w:rPr>
          <w:rFonts w:ascii="Times New Roman" w:hAnsi="Times New Roman"/>
          <w:sz w:val="26"/>
          <w:szCs w:val="26"/>
        </w:rPr>
        <w:t xml:space="preserve">inistrijas rīcībā šobrīd nav. Kā, piemēru minot, šī informatīvā ziņojuma sagatavošanas ietvaros </w:t>
      </w:r>
      <w:r w:rsidR="00C33D72" w:rsidRPr="00814F1E">
        <w:rPr>
          <w:rFonts w:ascii="Times New Roman" w:hAnsi="Times New Roman"/>
          <w:sz w:val="26"/>
          <w:szCs w:val="26"/>
        </w:rPr>
        <w:t xml:space="preserve">2010.gada sākumā apkopotā ministriju iesniegtā informācija par pašu aizņemtiem, iznomātiem un nomātiem nekustamajiem īpašumiem, </w:t>
      </w:r>
      <w:r w:rsidRPr="00814F1E">
        <w:rPr>
          <w:rFonts w:ascii="Times New Roman" w:hAnsi="Times New Roman"/>
          <w:sz w:val="26"/>
          <w:szCs w:val="26"/>
        </w:rPr>
        <w:t xml:space="preserve">kura, ņemot vērā laiku, kas nepieciešams informācijas pieprasīšanai, sagatavošanai un apkopošanai, bija jau </w:t>
      </w:r>
      <w:r w:rsidR="00C33D72" w:rsidRPr="00814F1E">
        <w:rPr>
          <w:rFonts w:ascii="Times New Roman" w:hAnsi="Times New Roman"/>
          <w:sz w:val="26"/>
          <w:szCs w:val="26"/>
        </w:rPr>
        <w:t xml:space="preserve">novecojusi </w:t>
      </w:r>
      <w:r w:rsidRPr="00814F1E">
        <w:rPr>
          <w:rFonts w:ascii="Times New Roman" w:hAnsi="Times New Roman"/>
          <w:sz w:val="26"/>
          <w:szCs w:val="26"/>
        </w:rPr>
        <w:t xml:space="preserve">un </w:t>
      </w:r>
      <w:r w:rsidR="00C33D72" w:rsidRPr="00814F1E">
        <w:rPr>
          <w:rFonts w:ascii="Times New Roman" w:hAnsi="Times New Roman"/>
          <w:sz w:val="26"/>
          <w:szCs w:val="26"/>
        </w:rPr>
        <w:t>daļēji zaudējusi aktuali</w:t>
      </w:r>
      <w:r w:rsidRPr="00814F1E">
        <w:rPr>
          <w:rFonts w:ascii="Times New Roman" w:hAnsi="Times New Roman"/>
          <w:sz w:val="26"/>
          <w:szCs w:val="26"/>
        </w:rPr>
        <w:t xml:space="preserve">tāti jau tās iesniegšanas brīdī. </w:t>
      </w:r>
      <w:r w:rsidR="00C33D72" w:rsidRPr="00814F1E">
        <w:rPr>
          <w:rFonts w:ascii="Times New Roman" w:hAnsi="Times New Roman"/>
          <w:sz w:val="26"/>
          <w:szCs w:val="26"/>
        </w:rPr>
        <w:t>Jaun</w:t>
      </w:r>
      <w:r w:rsidR="00697393" w:rsidRPr="00814F1E">
        <w:rPr>
          <w:rFonts w:ascii="Times New Roman" w:hAnsi="Times New Roman"/>
          <w:sz w:val="26"/>
          <w:szCs w:val="26"/>
        </w:rPr>
        <w:t>a</w:t>
      </w:r>
      <w:r w:rsidR="00C33D72" w:rsidRPr="00814F1E">
        <w:rPr>
          <w:rFonts w:ascii="Times New Roman" w:hAnsi="Times New Roman"/>
          <w:sz w:val="26"/>
          <w:szCs w:val="26"/>
        </w:rPr>
        <w:t xml:space="preserve"> informācijas</w:t>
      </w:r>
      <w:r w:rsidR="00697393" w:rsidRPr="00814F1E">
        <w:rPr>
          <w:rFonts w:ascii="Times New Roman" w:hAnsi="Times New Roman"/>
          <w:sz w:val="26"/>
          <w:szCs w:val="26"/>
        </w:rPr>
        <w:t xml:space="preserve"> pieprasījuma sagatavošanu un saņemtās informācijas apkopošana</w:t>
      </w:r>
      <w:r w:rsidR="00C33D72" w:rsidRPr="00814F1E">
        <w:rPr>
          <w:rFonts w:ascii="Times New Roman" w:hAnsi="Times New Roman"/>
          <w:sz w:val="26"/>
          <w:szCs w:val="26"/>
        </w:rPr>
        <w:t xml:space="preserve">, tās darba un laika resursu nepieciešamības un nekustamo īpašumu pārvaldīšanas procesu dinamikas dēļ, nebūtu lietderīgi </w:t>
      </w:r>
      <w:r w:rsidR="00260B9C" w:rsidRPr="00814F1E">
        <w:rPr>
          <w:rFonts w:ascii="Times New Roman" w:hAnsi="Times New Roman"/>
          <w:sz w:val="26"/>
          <w:szCs w:val="26"/>
        </w:rPr>
        <w:t xml:space="preserve">organizēt </w:t>
      </w:r>
      <w:r w:rsidR="000629BF" w:rsidRPr="00814F1E">
        <w:rPr>
          <w:rFonts w:ascii="Times New Roman" w:hAnsi="Times New Roman"/>
          <w:sz w:val="26"/>
          <w:szCs w:val="26"/>
        </w:rPr>
        <w:t>atkārtoti</w:t>
      </w:r>
      <w:r w:rsidR="00C33D72" w:rsidRPr="00814F1E">
        <w:rPr>
          <w:rFonts w:ascii="Times New Roman" w:hAnsi="Times New Roman"/>
          <w:sz w:val="26"/>
          <w:szCs w:val="26"/>
        </w:rPr>
        <w:t>.</w:t>
      </w:r>
    </w:p>
    <w:p w:rsidR="00C33D72" w:rsidRPr="00814F1E" w:rsidRDefault="00C33D72" w:rsidP="00071B8E">
      <w:pPr>
        <w:spacing w:after="120" w:line="240" w:lineRule="auto"/>
        <w:ind w:left="567"/>
        <w:jc w:val="both"/>
        <w:rPr>
          <w:rFonts w:ascii="Times New Roman" w:hAnsi="Times New Roman"/>
          <w:sz w:val="26"/>
          <w:szCs w:val="26"/>
        </w:rPr>
      </w:pPr>
      <w:r w:rsidRPr="00814F1E">
        <w:rPr>
          <w:rFonts w:ascii="Times New Roman" w:hAnsi="Times New Roman"/>
          <w:sz w:val="26"/>
          <w:szCs w:val="26"/>
        </w:rPr>
        <w:t>Valst</w:t>
      </w:r>
      <w:r w:rsidR="000629BF" w:rsidRPr="00814F1E">
        <w:rPr>
          <w:rFonts w:ascii="Times New Roman" w:hAnsi="Times New Roman"/>
          <w:sz w:val="26"/>
          <w:szCs w:val="26"/>
        </w:rPr>
        <w:t>s pārvaldes iekārtas likuma 17.</w:t>
      </w:r>
      <w:r w:rsidR="0028075E">
        <w:rPr>
          <w:rFonts w:ascii="Times New Roman" w:hAnsi="Times New Roman"/>
          <w:sz w:val="26"/>
          <w:szCs w:val="26"/>
        </w:rPr>
        <w:t xml:space="preserve"> </w:t>
      </w:r>
      <w:r w:rsidRPr="00814F1E">
        <w:rPr>
          <w:rFonts w:ascii="Times New Roman" w:hAnsi="Times New Roman"/>
          <w:sz w:val="26"/>
          <w:szCs w:val="26"/>
        </w:rPr>
        <w:t>panta pirmā daļa nosaka, ka tiešās pārvaldes iestādes vadītājs organizē iestādes funkcijas pildīšanu un atbild par to, vada iestādes administratīvo darbu, nodrošinot tā nepārtrauktību, lietderību un tiesiskumu. No tā secināms, ka iestādes vadītājam jāatbild par iestādes nodrošināšanu ar piemērotām darba telpām. Administratīvi noteikti iestādes pārvietošanas pasākumi</w:t>
      </w:r>
      <w:r w:rsidR="00697393" w:rsidRPr="00814F1E">
        <w:rPr>
          <w:rFonts w:ascii="Times New Roman" w:hAnsi="Times New Roman"/>
          <w:sz w:val="26"/>
          <w:szCs w:val="26"/>
        </w:rPr>
        <w:t xml:space="preserve"> bez izsvērta finansiālā pamatojuma</w:t>
      </w:r>
      <w:r w:rsidRPr="00814F1E">
        <w:rPr>
          <w:rFonts w:ascii="Times New Roman" w:hAnsi="Times New Roman"/>
          <w:sz w:val="26"/>
          <w:szCs w:val="26"/>
        </w:rPr>
        <w:t xml:space="preserve"> būtu pretrunā ar minēto tiesību normu.</w:t>
      </w:r>
    </w:p>
    <w:p w:rsidR="00637A66" w:rsidRPr="00814F1E" w:rsidRDefault="00637A66" w:rsidP="00814F1E">
      <w:pPr>
        <w:spacing w:after="120" w:line="240" w:lineRule="auto"/>
        <w:ind w:left="567"/>
        <w:jc w:val="both"/>
        <w:rPr>
          <w:rFonts w:ascii="Times New Roman" w:hAnsi="Times New Roman"/>
          <w:sz w:val="26"/>
          <w:szCs w:val="26"/>
        </w:rPr>
      </w:pPr>
      <w:r w:rsidRPr="00814F1E">
        <w:rPr>
          <w:rFonts w:ascii="Times New Roman" w:hAnsi="Times New Roman"/>
          <w:sz w:val="26"/>
          <w:szCs w:val="26"/>
        </w:rPr>
        <w:t xml:space="preserve">Rezumējot, </w:t>
      </w:r>
      <w:r w:rsidR="00C33D72" w:rsidRPr="00814F1E">
        <w:rPr>
          <w:rFonts w:ascii="Times New Roman" w:hAnsi="Times New Roman"/>
          <w:sz w:val="26"/>
          <w:szCs w:val="26"/>
        </w:rPr>
        <w:t xml:space="preserve">Finanšu ministrija ir </w:t>
      </w:r>
      <w:r w:rsidRPr="00814F1E">
        <w:rPr>
          <w:rFonts w:ascii="Times New Roman" w:hAnsi="Times New Roman"/>
          <w:sz w:val="26"/>
          <w:szCs w:val="26"/>
        </w:rPr>
        <w:t>vērš uzmanību</w:t>
      </w:r>
      <w:bookmarkStart w:id="0" w:name="_GoBack"/>
      <w:bookmarkEnd w:id="0"/>
      <w:r w:rsidRPr="00814F1E">
        <w:rPr>
          <w:rFonts w:ascii="Times New Roman" w:hAnsi="Times New Roman"/>
          <w:sz w:val="26"/>
          <w:szCs w:val="26"/>
        </w:rPr>
        <w:t xml:space="preserve"> uz to, ka </w:t>
      </w:r>
      <w:r w:rsidR="00C33D72" w:rsidRPr="00814F1E">
        <w:rPr>
          <w:rFonts w:ascii="Times New Roman" w:hAnsi="Times New Roman"/>
          <w:sz w:val="26"/>
          <w:szCs w:val="26"/>
        </w:rPr>
        <w:t xml:space="preserve">konkrētu </w:t>
      </w:r>
      <w:r w:rsidRPr="00814F1E">
        <w:rPr>
          <w:rFonts w:ascii="Times New Roman" w:hAnsi="Times New Roman"/>
          <w:sz w:val="26"/>
          <w:szCs w:val="26"/>
        </w:rPr>
        <w:t xml:space="preserve">valsts </w:t>
      </w:r>
      <w:r w:rsidR="00C33D72" w:rsidRPr="00814F1E">
        <w:rPr>
          <w:rFonts w:ascii="Times New Roman" w:hAnsi="Times New Roman"/>
          <w:sz w:val="26"/>
          <w:szCs w:val="26"/>
        </w:rPr>
        <w:t>iestāžu pārvietošanas plānu izstrāde ir nee</w:t>
      </w:r>
      <w:r w:rsidR="00B42DB6" w:rsidRPr="00814F1E">
        <w:rPr>
          <w:rFonts w:ascii="Times New Roman" w:hAnsi="Times New Roman"/>
          <w:sz w:val="26"/>
          <w:szCs w:val="26"/>
        </w:rPr>
        <w:t xml:space="preserve">fektīva, jo tādejādi ministrijām </w:t>
      </w:r>
      <w:r w:rsidR="00814F1E" w:rsidRPr="00814F1E">
        <w:rPr>
          <w:rFonts w:ascii="Times New Roman" w:hAnsi="Times New Roman"/>
          <w:sz w:val="26"/>
          <w:szCs w:val="26"/>
        </w:rPr>
        <w:t>tiktu radīti</w:t>
      </w:r>
      <w:r w:rsidR="00B42DB6" w:rsidRPr="00814F1E">
        <w:rPr>
          <w:rFonts w:ascii="Times New Roman" w:hAnsi="Times New Roman"/>
          <w:sz w:val="26"/>
          <w:szCs w:val="26"/>
        </w:rPr>
        <w:t xml:space="preserve"> papildus budžetā neparedzēti</w:t>
      </w:r>
      <w:r w:rsidR="00814F1E" w:rsidRPr="00814F1E">
        <w:rPr>
          <w:rFonts w:ascii="Times New Roman" w:hAnsi="Times New Roman"/>
          <w:sz w:val="26"/>
          <w:szCs w:val="26"/>
        </w:rPr>
        <w:t xml:space="preserve"> izdevumi</w:t>
      </w:r>
      <w:r w:rsidR="00B42DB6" w:rsidRPr="00814F1E">
        <w:rPr>
          <w:rFonts w:ascii="Times New Roman" w:hAnsi="Times New Roman"/>
          <w:sz w:val="26"/>
          <w:szCs w:val="26"/>
        </w:rPr>
        <w:t xml:space="preserve"> saistībā ar pār</w:t>
      </w:r>
      <w:r w:rsidR="00814F1E" w:rsidRPr="00814F1E">
        <w:rPr>
          <w:rFonts w:ascii="Times New Roman" w:hAnsi="Times New Roman"/>
          <w:sz w:val="26"/>
          <w:szCs w:val="26"/>
        </w:rPr>
        <w:t xml:space="preserve">celšanos </w:t>
      </w:r>
      <w:r w:rsidR="00B42DB6" w:rsidRPr="00814F1E">
        <w:rPr>
          <w:rFonts w:ascii="Times New Roman" w:hAnsi="Times New Roman"/>
          <w:sz w:val="26"/>
          <w:szCs w:val="26"/>
        </w:rPr>
        <w:t>un jauno telpu uzturēšanu</w:t>
      </w:r>
      <w:r w:rsidR="00C33D72" w:rsidRPr="00814F1E">
        <w:rPr>
          <w:rFonts w:ascii="Times New Roman" w:hAnsi="Times New Roman"/>
          <w:sz w:val="26"/>
          <w:szCs w:val="26"/>
        </w:rPr>
        <w:t xml:space="preserve"> un būtu nepieciešams ilgs laiks minētā uzdevuma izpildei</w:t>
      </w:r>
      <w:r w:rsidRPr="00814F1E">
        <w:rPr>
          <w:rFonts w:ascii="Times New Roman" w:hAnsi="Times New Roman"/>
          <w:sz w:val="26"/>
          <w:szCs w:val="26"/>
        </w:rPr>
        <w:t>.</w:t>
      </w:r>
    </w:p>
    <w:p w:rsidR="00814F1E" w:rsidRPr="00814F1E" w:rsidRDefault="00814F1E" w:rsidP="00814F1E">
      <w:pPr>
        <w:spacing w:after="120" w:line="240" w:lineRule="auto"/>
        <w:ind w:left="567"/>
        <w:jc w:val="both"/>
        <w:rPr>
          <w:rFonts w:ascii="Times New Roman" w:hAnsi="Times New Roman"/>
          <w:sz w:val="28"/>
          <w:szCs w:val="28"/>
        </w:rPr>
      </w:pPr>
    </w:p>
    <w:p w:rsidR="00C33D72" w:rsidRPr="00814F1E" w:rsidRDefault="00C33D72" w:rsidP="00071B8E">
      <w:pPr>
        <w:spacing w:after="120" w:line="240" w:lineRule="auto"/>
        <w:ind w:firstLine="567"/>
        <w:jc w:val="both"/>
        <w:rPr>
          <w:rFonts w:ascii="Times New Roman" w:hAnsi="Times New Roman"/>
          <w:b/>
          <w:sz w:val="26"/>
          <w:szCs w:val="26"/>
        </w:rPr>
      </w:pPr>
      <w:r w:rsidRPr="00814F1E">
        <w:rPr>
          <w:rFonts w:ascii="Times New Roman" w:hAnsi="Times New Roman"/>
          <w:b/>
          <w:sz w:val="26"/>
          <w:szCs w:val="26"/>
        </w:rPr>
        <w:t xml:space="preserve">Ņemot vērā minēto, Finanšu ministrija attiecīgā jautājuma risināšanai ir izstrādājusi </w:t>
      </w:r>
      <w:r w:rsidR="0030481F" w:rsidRPr="00814F1E">
        <w:rPr>
          <w:rFonts w:ascii="Times New Roman" w:hAnsi="Times New Roman"/>
          <w:b/>
          <w:sz w:val="26"/>
          <w:szCs w:val="26"/>
        </w:rPr>
        <w:t xml:space="preserve">citu risinājumu, kas balstīts uz </w:t>
      </w:r>
      <w:r w:rsidRPr="00814F1E">
        <w:rPr>
          <w:rFonts w:ascii="Times New Roman" w:hAnsi="Times New Roman"/>
          <w:b/>
          <w:sz w:val="26"/>
          <w:szCs w:val="26"/>
        </w:rPr>
        <w:t xml:space="preserve">sistemātisku </w:t>
      </w:r>
      <w:r w:rsidR="00A35BE0" w:rsidRPr="00814F1E">
        <w:rPr>
          <w:rFonts w:ascii="Times New Roman" w:hAnsi="Times New Roman"/>
          <w:b/>
          <w:sz w:val="26"/>
          <w:szCs w:val="26"/>
        </w:rPr>
        <w:t xml:space="preserve">(normatīvu) pieeju un noteiktu pienākumu katras valsts iestādes vadītājam veikt nepieciešamās darbības, lai gala </w:t>
      </w:r>
      <w:r w:rsidR="00A47063" w:rsidRPr="00814F1E">
        <w:rPr>
          <w:rFonts w:ascii="Times New Roman" w:hAnsi="Times New Roman"/>
          <w:b/>
          <w:sz w:val="26"/>
          <w:szCs w:val="26"/>
        </w:rPr>
        <w:t xml:space="preserve">rezultātā pakāpeniski (ilgtermiņā) tiktu sasniegts virsmērķis: valsts iestādes </w:t>
      </w:r>
      <w:r w:rsidR="00A47063" w:rsidRPr="00814F1E">
        <w:rPr>
          <w:rFonts w:ascii="Times New Roman" w:hAnsi="Times New Roman"/>
          <w:b/>
          <w:sz w:val="26"/>
          <w:szCs w:val="26"/>
        </w:rPr>
        <w:lastRenderedPageBreak/>
        <w:t xml:space="preserve">savu noteikto funkciju izpildei lieto </w:t>
      </w:r>
      <w:r w:rsidR="00A35BE0" w:rsidRPr="00814F1E">
        <w:rPr>
          <w:rFonts w:ascii="Times New Roman" w:hAnsi="Times New Roman"/>
          <w:b/>
          <w:sz w:val="26"/>
          <w:szCs w:val="26"/>
        </w:rPr>
        <w:t xml:space="preserve">nekustamos </w:t>
      </w:r>
      <w:r w:rsidR="00A47063" w:rsidRPr="00814F1E">
        <w:rPr>
          <w:rFonts w:ascii="Times New Roman" w:hAnsi="Times New Roman"/>
          <w:b/>
          <w:sz w:val="26"/>
          <w:szCs w:val="26"/>
        </w:rPr>
        <w:t>īpašumus par iespējams zemāko cenu, nepasliktinot nekustamā īpašuma uzturēšanas un apsaimniekošanas līmeni vai neierobežojot noteikto valsts funkciju izpildi no tās samazināšanas.</w:t>
      </w:r>
    </w:p>
    <w:p w:rsidR="00C33D72" w:rsidRPr="00814F1E" w:rsidRDefault="0030481F" w:rsidP="00071B8E">
      <w:pPr>
        <w:pStyle w:val="ListParagraph"/>
        <w:spacing w:after="120" w:line="240" w:lineRule="auto"/>
        <w:ind w:left="0" w:firstLine="567"/>
        <w:contextualSpacing w:val="0"/>
        <w:jc w:val="both"/>
        <w:rPr>
          <w:rFonts w:ascii="Times New Roman" w:hAnsi="Times New Roman"/>
          <w:sz w:val="26"/>
          <w:szCs w:val="26"/>
        </w:rPr>
      </w:pPr>
      <w:r w:rsidRPr="00814F1E">
        <w:rPr>
          <w:rFonts w:ascii="Times New Roman" w:hAnsi="Times New Roman"/>
          <w:sz w:val="26"/>
          <w:szCs w:val="26"/>
        </w:rPr>
        <w:t>Lai sasniegtu minēto mērķi</w:t>
      </w:r>
      <w:r w:rsidR="00C33D72" w:rsidRPr="00814F1E">
        <w:rPr>
          <w:rFonts w:ascii="Times New Roman" w:hAnsi="Times New Roman"/>
          <w:sz w:val="26"/>
          <w:szCs w:val="26"/>
        </w:rPr>
        <w:t xml:space="preserve"> Finanšu ministrija izvirza šādus nepieciešamos veicamos pasākumus:</w:t>
      </w:r>
    </w:p>
    <w:p w:rsidR="00C33D72" w:rsidRPr="00814F1E" w:rsidRDefault="00C33D72" w:rsidP="00071B8E">
      <w:pPr>
        <w:pStyle w:val="ListParagraph"/>
        <w:numPr>
          <w:ilvl w:val="1"/>
          <w:numId w:val="7"/>
        </w:numPr>
        <w:spacing w:after="120" w:line="240" w:lineRule="auto"/>
        <w:ind w:left="851" w:hanging="284"/>
        <w:contextualSpacing w:val="0"/>
        <w:jc w:val="both"/>
        <w:rPr>
          <w:rFonts w:ascii="Times New Roman" w:hAnsi="Times New Roman"/>
          <w:sz w:val="26"/>
          <w:szCs w:val="26"/>
        </w:rPr>
      </w:pPr>
      <w:r w:rsidRPr="00814F1E">
        <w:rPr>
          <w:rFonts w:ascii="Times New Roman" w:hAnsi="Times New Roman"/>
          <w:sz w:val="26"/>
          <w:szCs w:val="26"/>
        </w:rPr>
        <w:t xml:space="preserve">Finanšu ministrijai </w:t>
      </w:r>
      <w:r w:rsidR="00A35BE0" w:rsidRPr="00814F1E">
        <w:rPr>
          <w:rFonts w:ascii="Times New Roman" w:hAnsi="Times New Roman"/>
          <w:sz w:val="26"/>
          <w:szCs w:val="26"/>
        </w:rPr>
        <w:t xml:space="preserve">līdz 2011.gada 1.septembrim </w:t>
      </w:r>
      <w:r w:rsidRPr="00814F1E">
        <w:rPr>
          <w:rFonts w:ascii="Times New Roman" w:hAnsi="Times New Roman"/>
          <w:sz w:val="26"/>
          <w:szCs w:val="26"/>
        </w:rPr>
        <w:t>normatīvajos aktos noteiktā kārtībā iesniegt Ministru kabinetā grozījumus likumā „Par valsts un pašvaldību finanšu līdzekļu un mantas izšķērdēšanas novēršanu”, paredzot deleģējumu Ministru kabinetam izdot noteikumus par kārtību, kādā iestādes nomā nekustamos īpašumus un publicē informāciju par nomātajiem un potenciāli iznomājamiem nekustamajiem īpašumiem.</w:t>
      </w:r>
    </w:p>
    <w:p w:rsidR="0030481F" w:rsidRPr="00814F1E" w:rsidRDefault="00C33D72" w:rsidP="00071B8E">
      <w:pPr>
        <w:pStyle w:val="ListParagraph"/>
        <w:numPr>
          <w:ilvl w:val="1"/>
          <w:numId w:val="7"/>
        </w:numPr>
        <w:spacing w:after="120" w:line="240" w:lineRule="auto"/>
        <w:ind w:left="851" w:hanging="284"/>
        <w:contextualSpacing w:val="0"/>
        <w:jc w:val="both"/>
        <w:rPr>
          <w:rFonts w:ascii="Times New Roman" w:hAnsi="Times New Roman"/>
          <w:sz w:val="26"/>
          <w:szCs w:val="26"/>
        </w:rPr>
      </w:pPr>
      <w:r w:rsidRPr="00814F1E">
        <w:rPr>
          <w:rFonts w:ascii="Times New Roman" w:hAnsi="Times New Roman"/>
          <w:sz w:val="26"/>
          <w:szCs w:val="26"/>
        </w:rPr>
        <w:t xml:space="preserve">Finanšu ministrijai </w:t>
      </w:r>
      <w:r w:rsidR="00A35BE0" w:rsidRPr="00814F1E">
        <w:rPr>
          <w:rFonts w:ascii="Times New Roman" w:hAnsi="Times New Roman"/>
          <w:sz w:val="26"/>
          <w:szCs w:val="26"/>
        </w:rPr>
        <w:t xml:space="preserve">līdz 2011.gada 1.decembrim </w:t>
      </w:r>
      <w:r w:rsidRPr="00814F1E">
        <w:rPr>
          <w:rFonts w:ascii="Times New Roman" w:hAnsi="Times New Roman"/>
          <w:sz w:val="26"/>
          <w:szCs w:val="26"/>
        </w:rPr>
        <w:t>normatīvajos aktos noteiktā kārtībā iesniegt Ministru kabinetā</w:t>
      </w:r>
      <w:r w:rsidR="0030481F" w:rsidRPr="00814F1E">
        <w:rPr>
          <w:rFonts w:ascii="Times New Roman" w:hAnsi="Times New Roman"/>
          <w:sz w:val="26"/>
          <w:szCs w:val="26"/>
        </w:rPr>
        <w:t>:</w:t>
      </w:r>
    </w:p>
    <w:p w:rsidR="0030481F" w:rsidRPr="00814F1E" w:rsidRDefault="00C33D72" w:rsidP="00A35BE0">
      <w:pPr>
        <w:pStyle w:val="ListParagraph"/>
        <w:numPr>
          <w:ilvl w:val="1"/>
          <w:numId w:val="15"/>
        </w:numPr>
        <w:spacing w:after="120" w:line="240" w:lineRule="auto"/>
        <w:ind w:left="1134" w:hanging="567"/>
        <w:contextualSpacing w:val="0"/>
        <w:jc w:val="both"/>
        <w:rPr>
          <w:rFonts w:ascii="Times New Roman" w:hAnsi="Times New Roman"/>
          <w:sz w:val="26"/>
          <w:szCs w:val="26"/>
        </w:rPr>
      </w:pPr>
      <w:r w:rsidRPr="00814F1E">
        <w:rPr>
          <w:rFonts w:ascii="Times New Roman" w:hAnsi="Times New Roman"/>
          <w:sz w:val="26"/>
          <w:szCs w:val="26"/>
        </w:rPr>
        <w:t>pirmā punktā minētos Ministru kabineta noteikumus</w:t>
      </w:r>
      <w:r w:rsidR="0030481F" w:rsidRPr="00814F1E">
        <w:rPr>
          <w:rFonts w:ascii="Times New Roman" w:hAnsi="Times New Roman"/>
          <w:sz w:val="26"/>
          <w:szCs w:val="26"/>
        </w:rPr>
        <w:t xml:space="preserve">, </w:t>
      </w:r>
      <w:proofErr w:type="spellStart"/>
      <w:r w:rsidR="00A35BE0" w:rsidRPr="00814F1E">
        <w:rPr>
          <w:rFonts w:ascii="Times New Roman" w:hAnsi="Times New Roman"/>
          <w:sz w:val="26"/>
          <w:szCs w:val="26"/>
        </w:rPr>
        <w:t>t.sk</w:t>
      </w:r>
      <w:proofErr w:type="spellEnd"/>
      <w:r w:rsidR="00A35BE0" w:rsidRPr="00814F1E">
        <w:rPr>
          <w:rFonts w:ascii="Times New Roman" w:hAnsi="Times New Roman"/>
          <w:sz w:val="26"/>
          <w:szCs w:val="26"/>
        </w:rPr>
        <w:t xml:space="preserve">., </w:t>
      </w:r>
      <w:r w:rsidR="0030481F" w:rsidRPr="00814F1E">
        <w:rPr>
          <w:rFonts w:ascii="Times New Roman" w:hAnsi="Times New Roman"/>
          <w:sz w:val="26"/>
          <w:szCs w:val="26"/>
        </w:rPr>
        <w:t xml:space="preserve">paredzot </w:t>
      </w:r>
      <w:r w:rsidR="004D1480" w:rsidRPr="00814F1E">
        <w:rPr>
          <w:rFonts w:ascii="Times New Roman" w:hAnsi="Times New Roman"/>
          <w:sz w:val="26"/>
          <w:szCs w:val="26"/>
        </w:rPr>
        <w:t xml:space="preserve">pienākumu </w:t>
      </w:r>
      <w:r w:rsidR="00FB79BF" w:rsidRPr="00814F1E">
        <w:rPr>
          <w:rFonts w:ascii="Times New Roman" w:hAnsi="Times New Roman"/>
          <w:sz w:val="26"/>
          <w:szCs w:val="26"/>
        </w:rPr>
        <w:t>v</w:t>
      </w:r>
      <w:r w:rsidR="0030481F" w:rsidRPr="00814F1E">
        <w:rPr>
          <w:rFonts w:ascii="Times New Roman" w:hAnsi="Times New Roman"/>
          <w:sz w:val="26"/>
          <w:szCs w:val="26"/>
        </w:rPr>
        <w:t>alsts iestādēm, cik vien iespējams, nodrošināt, ka nomātās biroju telpas vai biroju telpu grupas, kas paredzētas valsts iestāžu administratīvo funkciju pildīšanai, lietderīgā aprēķina platība uz vienu darbinieku nepārsniedz 18 m</w:t>
      </w:r>
      <w:r w:rsidR="0030481F" w:rsidRPr="00814F1E">
        <w:rPr>
          <w:rFonts w:ascii="Times New Roman" w:hAnsi="Times New Roman"/>
          <w:sz w:val="26"/>
          <w:szCs w:val="26"/>
          <w:vertAlign w:val="superscript"/>
        </w:rPr>
        <w:t>2</w:t>
      </w:r>
      <w:r w:rsidR="0030481F" w:rsidRPr="00814F1E">
        <w:rPr>
          <w:rFonts w:ascii="Times New Roman" w:hAnsi="Times New Roman"/>
          <w:sz w:val="26"/>
          <w:szCs w:val="26"/>
        </w:rPr>
        <w:t>, kur</w:t>
      </w:r>
      <w:r w:rsidR="00B42DB6" w:rsidRPr="00814F1E">
        <w:rPr>
          <w:rFonts w:ascii="Times New Roman" w:hAnsi="Times New Roman"/>
          <w:sz w:val="26"/>
          <w:szCs w:val="26"/>
        </w:rPr>
        <w:t>a</w:t>
      </w:r>
      <w:r w:rsidR="0030481F" w:rsidRPr="00814F1E">
        <w:rPr>
          <w:rFonts w:ascii="Times New Roman" w:hAnsi="Times New Roman"/>
          <w:sz w:val="26"/>
          <w:szCs w:val="26"/>
        </w:rPr>
        <w:t xml:space="preserve"> tiek noteikta</w:t>
      </w:r>
      <w:r w:rsidR="00B42DB6" w:rsidRPr="00814F1E">
        <w:rPr>
          <w:rFonts w:ascii="Times New Roman" w:hAnsi="Times New Roman"/>
          <w:sz w:val="26"/>
          <w:szCs w:val="26"/>
        </w:rPr>
        <w:t xml:space="preserve"> saskaņā ar Ministru kabineta 2011.gada 18.</w:t>
      </w:r>
      <w:r w:rsidR="0028075E">
        <w:rPr>
          <w:rFonts w:ascii="Times New Roman" w:hAnsi="Times New Roman"/>
          <w:sz w:val="26"/>
          <w:szCs w:val="26"/>
        </w:rPr>
        <w:t xml:space="preserve"> </w:t>
      </w:r>
      <w:r w:rsidR="00B42DB6" w:rsidRPr="00814F1E">
        <w:rPr>
          <w:rFonts w:ascii="Times New Roman" w:hAnsi="Times New Roman"/>
          <w:sz w:val="26"/>
          <w:szCs w:val="26"/>
        </w:rPr>
        <w:t>janvāra ieteikumos Nr.1 „Vienotas prasības valsts institūciju telpām” noteiktajām prasībām</w:t>
      </w:r>
      <w:r w:rsidR="0030481F" w:rsidRPr="00814F1E">
        <w:rPr>
          <w:rFonts w:ascii="Times New Roman" w:hAnsi="Times New Roman"/>
          <w:sz w:val="26"/>
          <w:szCs w:val="26"/>
        </w:rPr>
        <w:t>. Biroju telpu lietderīgajā platībā neieskaita telpas, kas nav paredzētas valsts iestāžu administratīvo funkciju pildīšanai (piemēram, iestāžu centralizētie arhīvi, klientu apkalpošanas centri, konferenču centri, tiesu telpas, ēdināšanas bloki, Ieslodzījuma vietu pārvaldes ēkas (būves));</w:t>
      </w:r>
    </w:p>
    <w:p w:rsidR="00C33D72" w:rsidRPr="00814F1E" w:rsidRDefault="00C33D72" w:rsidP="0039166E">
      <w:pPr>
        <w:pStyle w:val="ListParagraph"/>
        <w:numPr>
          <w:ilvl w:val="1"/>
          <w:numId w:val="15"/>
        </w:numPr>
        <w:spacing w:after="120" w:line="240" w:lineRule="auto"/>
        <w:ind w:left="1134" w:hanging="567"/>
        <w:contextualSpacing w:val="0"/>
        <w:jc w:val="both"/>
        <w:rPr>
          <w:rFonts w:ascii="Times New Roman" w:hAnsi="Times New Roman"/>
          <w:sz w:val="26"/>
          <w:szCs w:val="26"/>
        </w:rPr>
      </w:pPr>
      <w:r w:rsidRPr="00814F1E">
        <w:rPr>
          <w:rFonts w:ascii="Times New Roman" w:hAnsi="Times New Roman"/>
          <w:sz w:val="26"/>
          <w:szCs w:val="26"/>
        </w:rPr>
        <w:t xml:space="preserve">grozījumus Ministru kabineta 2007.gada 6.marta noteikumos Nr.171 „Kārtība, kādā iestādes ievieto informāciju internetā”, paredzot </w:t>
      </w:r>
      <w:r w:rsidR="00FB79BF" w:rsidRPr="00814F1E">
        <w:rPr>
          <w:rFonts w:ascii="Times New Roman" w:hAnsi="Times New Roman"/>
          <w:sz w:val="26"/>
          <w:szCs w:val="26"/>
        </w:rPr>
        <w:t xml:space="preserve">valsts </w:t>
      </w:r>
      <w:r w:rsidRPr="00814F1E">
        <w:rPr>
          <w:rFonts w:ascii="Times New Roman" w:hAnsi="Times New Roman"/>
          <w:sz w:val="26"/>
          <w:szCs w:val="26"/>
        </w:rPr>
        <w:t>iestāžu pienākumu publicēt informāciju valsts akciju sabiedrības „Valsts nekustamie īpašumi”</w:t>
      </w:r>
      <w:r w:rsidR="00A91663" w:rsidRPr="00814F1E">
        <w:rPr>
          <w:rFonts w:ascii="Times New Roman" w:hAnsi="Times New Roman"/>
          <w:sz w:val="26"/>
          <w:szCs w:val="26"/>
        </w:rPr>
        <w:t xml:space="preserve"> mājas lapā atbilstoši 2.1.</w:t>
      </w:r>
      <w:r w:rsidRPr="00814F1E">
        <w:rPr>
          <w:rFonts w:ascii="Times New Roman" w:hAnsi="Times New Roman"/>
          <w:sz w:val="26"/>
          <w:szCs w:val="26"/>
        </w:rPr>
        <w:t xml:space="preserve"> </w:t>
      </w:r>
      <w:r w:rsidR="00A91663" w:rsidRPr="00814F1E">
        <w:rPr>
          <w:rFonts w:ascii="Times New Roman" w:hAnsi="Times New Roman"/>
          <w:sz w:val="26"/>
          <w:szCs w:val="26"/>
        </w:rPr>
        <w:t>apakšpunktā</w:t>
      </w:r>
      <w:r w:rsidRPr="00814F1E">
        <w:rPr>
          <w:rFonts w:ascii="Times New Roman" w:hAnsi="Times New Roman"/>
          <w:sz w:val="26"/>
          <w:szCs w:val="26"/>
        </w:rPr>
        <w:t xml:space="preserve"> minētajiem Ministru kabineta noteikumiem</w:t>
      </w:r>
      <w:r w:rsidR="00FB79BF" w:rsidRPr="00814F1E">
        <w:rPr>
          <w:rFonts w:ascii="Times New Roman" w:hAnsi="Times New Roman"/>
          <w:sz w:val="26"/>
          <w:szCs w:val="26"/>
        </w:rPr>
        <w:t>.</w:t>
      </w:r>
    </w:p>
    <w:p w:rsidR="0030481F" w:rsidRPr="00814F1E" w:rsidRDefault="0030481F" w:rsidP="00071B8E">
      <w:pPr>
        <w:spacing w:after="120" w:line="240" w:lineRule="auto"/>
        <w:ind w:firstLine="567"/>
        <w:jc w:val="both"/>
        <w:rPr>
          <w:rFonts w:ascii="Times New Roman" w:hAnsi="Times New Roman"/>
          <w:sz w:val="26"/>
          <w:szCs w:val="26"/>
        </w:rPr>
      </w:pPr>
      <w:r w:rsidRPr="00814F1E">
        <w:rPr>
          <w:rFonts w:ascii="Times New Roman" w:hAnsi="Times New Roman"/>
          <w:sz w:val="26"/>
          <w:szCs w:val="26"/>
        </w:rPr>
        <w:t>Finanšu ministrija informē, ka piedāvātie risinājumi attieksies uz valsts iestādēm, kā arī uz personām, kas pārvalda valsts nekustamos īpašumus, tai skaitā valsts kapitālsabiedrības.</w:t>
      </w:r>
    </w:p>
    <w:p w:rsidR="00C33D72" w:rsidRPr="00814F1E" w:rsidRDefault="00C33D72" w:rsidP="008839A2">
      <w:pPr>
        <w:tabs>
          <w:tab w:val="left" w:pos="567"/>
        </w:tabs>
        <w:spacing w:after="0" w:line="240" w:lineRule="auto"/>
        <w:jc w:val="both"/>
        <w:rPr>
          <w:rFonts w:ascii="Times New Roman" w:hAnsi="Times New Roman"/>
          <w:sz w:val="26"/>
          <w:szCs w:val="26"/>
        </w:rPr>
      </w:pPr>
    </w:p>
    <w:p w:rsidR="00D7552D" w:rsidRPr="00814F1E" w:rsidRDefault="00D7552D" w:rsidP="008839A2">
      <w:pPr>
        <w:tabs>
          <w:tab w:val="left" w:pos="567"/>
        </w:tabs>
        <w:spacing w:after="0" w:line="240" w:lineRule="auto"/>
        <w:jc w:val="both"/>
        <w:rPr>
          <w:rFonts w:ascii="Times New Roman" w:hAnsi="Times New Roman"/>
          <w:sz w:val="26"/>
          <w:szCs w:val="26"/>
        </w:rPr>
      </w:pPr>
    </w:p>
    <w:p w:rsidR="00D7552D" w:rsidRPr="00814F1E" w:rsidRDefault="00C33D72" w:rsidP="0039166E">
      <w:pPr>
        <w:pStyle w:val="ListParagraph"/>
        <w:tabs>
          <w:tab w:val="left" w:pos="7938"/>
        </w:tabs>
        <w:ind w:left="0" w:firstLine="567"/>
        <w:jc w:val="both"/>
        <w:rPr>
          <w:rFonts w:ascii="Times New Roman" w:hAnsi="Times New Roman"/>
          <w:sz w:val="26"/>
          <w:szCs w:val="26"/>
        </w:rPr>
      </w:pPr>
      <w:r w:rsidRPr="00814F1E">
        <w:rPr>
          <w:rFonts w:ascii="Times New Roman" w:hAnsi="Times New Roman"/>
          <w:sz w:val="26"/>
          <w:szCs w:val="26"/>
        </w:rPr>
        <w:t>Finanšu ministrs</w:t>
      </w:r>
      <w:r w:rsidRPr="00814F1E">
        <w:rPr>
          <w:rFonts w:ascii="Times New Roman" w:hAnsi="Times New Roman"/>
          <w:sz w:val="26"/>
          <w:szCs w:val="26"/>
        </w:rPr>
        <w:tab/>
        <w:t>A.Vilks</w:t>
      </w:r>
    </w:p>
    <w:p w:rsidR="00C33D72" w:rsidRPr="00814F1E" w:rsidRDefault="0039166E" w:rsidP="001D0870">
      <w:pPr>
        <w:spacing w:after="0" w:line="240" w:lineRule="auto"/>
        <w:jc w:val="both"/>
        <w:rPr>
          <w:rFonts w:ascii="Times New Roman" w:hAnsi="Times New Roman"/>
        </w:rPr>
      </w:pPr>
      <w:r w:rsidRPr="00814F1E">
        <w:rPr>
          <w:rFonts w:ascii="Times New Roman" w:hAnsi="Times New Roman"/>
        </w:rPr>
        <w:t>04.07.2011. 12:00</w:t>
      </w:r>
    </w:p>
    <w:p w:rsidR="00C33D72" w:rsidRPr="00814F1E" w:rsidRDefault="005A6D9B" w:rsidP="001D0870">
      <w:pPr>
        <w:spacing w:after="0" w:line="240" w:lineRule="auto"/>
        <w:jc w:val="both"/>
        <w:rPr>
          <w:rFonts w:ascii="Times New Roman" w:hAnsi="Times New Roman"/>
        </w:rPr>
      </w:pPr>
      <w:r w:rsidRPr="00814F1E">
        <w:rPr>
          <w:rFonts w:ascii="Times New Roman" w:hAnsi="Times New Roman"/>
        </w:rPr>
        <w:t>2613</w:t>
      </w:r>
    </w:p>
    <w:p w:rsidR="00C33D72" w:rsidRPr="00814F1E" w:rsidRDefault="005A6D9B" w:rsidP="001D0870">
      <w:pPr>
        <w:spacing w:after="0" w:line="240" w:lineRule="auto"/>
        <w:jc w:val="both"/>
        <w:rPr>
          <w:rFonts w:ascii="Times New Roman" w:hAnsi="Times New Roman"/>
        </w:rPr>
      </w:pPr>
      <w:r w:rsidRPr="00814F1E">
        <w:rPr>
          <w:rFonts w:ascii="Times New Roman" w:hAnsi="Times New Roman"/>
        </w:rPr>
        <w:t>K.Cirsis</w:t>
      </w:r>
    </w:p>
    <w:p w:rsidR="00C33D72" w:rsidRPr="00814F1E" w:rsidRDefault="005A6D9B" w:rsidP="00876C5C">
      <w:pPr>
        <w:spacing w:after="0" w:line="240" w:lineRule="auto"/>
        <w:jc w:val="both"/>
        <w:rPr>
          <w:rFonts w:ascii="Times New Roman" w:hAnsi="Times New Roman"/>
        </w:rPr>
      </w:pPr>
      <w:r w:rsidRPr="00814F1E">
        <w:rPr>
          <w:rFonts w:ascii="Times New Roman" w:hAnsi="Times New Roman"/>
        </w:rPr>
        <w:t>67095457</w:t>
      </w:r>
      <w:r w:rsidR="00C33D72" w:rsidRPr="00814F1E">
        <w:rPr>
          <w:rFonts w:ascii="Times New Roman" w:hAnsi="Times New Roman"/>
        </w:rPr>
        <w:t xml:space="preserve">; </w:t>
      </w:r>
      <w:hyperlink r:id="rId9" w:history="1">
        <w:r w:rsidRPr="00814F1E">
          <w:rPr>
            <w:rStyle w:val="Hyperlink"/>
            <w:rFonts w:ascii="Times New Roman" w:hAnsi="Times New Roman"/>
            <w:color w:val="auto"/>
          </w:rPr>
          <w:t>Kaspars.Cirsis@fm.gov.lv</w:t>
        </w:r>
      </w:hyperlink>
    </w:p>
    <w:p w:rsidR="00C33D72" w:rsidRPr="00814F1E" w:rsidRDefault="00C33D72" w:rsidP="00A8261B">
      <w:pPr>
        <w:spacing w:after="0" w:line="240" w:lineRule="auto"/>
        <w:jc w:val="both"/>
        <w:rPr>
          <w:rFonts w:ascii="Times New Roman" w:hAnsi="Times New Roman"/>
        </w:rPr>
      </w:pPr>
      <w:r w:rsidRPr="00814F1E">
        <w:rPr>
          <w:rFonts w:ascii="Times New Roman" w:hAnsi="Times New Roman"/>
        </w:rPr>
        <w:t>G.Kosojs</w:t>
      </w:r>
    </w:p>
    <w:p w:rsidR="00C33D72" w:rsidRPr="00814F1E" w:rsidRDefault="005A6D9B" w:rsidP="00876C5C">
      <w:pPr>
        <w:spacing w:after="0" w:line="240" w:lineRule="auto"/>
        <w:jc w:val="both"/>
        <w:rPr>
          <w:rFonts w:ascii="Times New Roman" w:hAnsi="Times New Roman"/>
          <w:sz w:val="24"/>
          <w:szCs w:val="24"/>
        </w:rPr>
      </w:pPr>
      <w:r w:rsidRPr="00814F1E">
        <w:rPr>
          <w:rFonts w:ascii="Times New Roman" w:hAnsi="Times New Roman"/>
        </w:rPr>
        <w:t>67024941</w:t>
      </w:r>
      <w:r w:rsidR="00C33D72" w:rsidRPr="00814F1E">
        <w:rPr>
          <w:rFonts w:ascii="Times New Roman" w:hAnsi="Times New Roman"/>
        </w:rPr>
        <w:t xml:space="preserve">; </w:t>
      </w:r>
      <w:hyperlink r:id="rId10" w:history="1">
        <w:r w:rsidRPr="00814F1E">
          <w:rPr>
            <w:rStyle w:val="Hyperlink"/>
            <w:rFonts w:ascii="Times New Roman" w:hAnsi="Times New Roman"/>
            <w:color w:val="auto"/>
          </w:rPr>
          <w:t>Gunars.Kosojs@vni.lv</w:t>
        </w:r>
      </w:hyperlink>
      <w:r w:rsidRPr="00814F1E">
        <w:rPr>
          <w:rStyle w:val="Hyperlink"/>
          <w:rFonts w:ascii="Times New Roman" w:hAnsi="Times New Roman"/>
          <w:color w:val="auto"/>
        </w:rPr>
        <w:t xml:space="preserve"> </w:t>
      </w:r>
    </w:p>
    <w:sectPr w:rsidR="00C33D72" w:rsidRPr="00814F1E" w:rsidSect="001F31FC">
      <w:headerReference w:type="default" r:id="rId11"/>
      <w:footerReference w:type="default" r:id="rId12"/>
      <w:footerReference w:type="firs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1C" w:rsidRDefault="003F261C" w:rsidP="00E3484D">
      <w:pPr>
        <w:spacing w:after="0" w:line="240" w:lineRule="auto"/>
      </w:pPr>
      <w:r>
        <w:separator/>
      </w:r>
    </w:p>
  </w:endnote>
  <w:endnote w:type="continuationSeparator" w:id="0">
    <w:p w:rsidR="003F261C" w:rsidRDefault="003F261C" w:rsidP="00E3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A" w:rsidRPr="008B1CAC" w:rsidRDefault="0039166E" w:rsidP="008B1CAC">
    <w:pPr>
      <w:pStyle w:val="Footer"/>
      <w:jc w:val="both"/>
      <w:rPr>
        <w:rFonts w:ascii="Times New Roman" w:hAnsi="Times New Roman"/>
        <w:sz w:val="20"/>
        <w:szCs w:val="20"/>
      </w:rPr>
    </w:pPr>
    <w:r>
      <w:rPr>
        <w:rFonts w:ascii="Times New Roman" w:hAnsi="Times New Roman"/>
        <w:sz w:val="20"/>
        <w:szCs w:val="20"/>
      </w:rPr>
      <w:t>FMZino_0407</w:t>
    </w:r>
    <w:r w:rsidRPr="00482849">
      <w:rPr>
        <w:rFonts w:ascii="Times New Roman" w:hAnsi="Times New Roman"/>
        <w:sz w:val="20"/>
        <w:szCs w:val="20"/>
      </w:rPr>
      <w:t>11_VSS1261</w:t>
    </w:r>
    <w:r w:rsidR="005C76AA" w:rsidRPr="008B1CAC">
      <w:rPr>
        <w:rFonts w:ascii="Times New Roman" w:hAnsi="Times New Roman"/>
        <w:sz w:val="20"/>
        <w:szCs w:val="20"/>
      </w:rPr>
      <w:t>; Informatīvais ziņojums par risinājumu valsts pārvaldes iestāžu optimālam un finansiāli izdevīgam izvietojumam valsts īpašumā esošajos nekustamajos īpašumos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A" w:rsidRPr="008B1CAC" w:rsidRDefault="005C76AA" w:rsidP="008B1CAC">
    <w:pPr>
      <w:pStyle w:val="Footer"/>
      <w:jc w:val="both"/>
      <w:rPr>
        <w:rFonts w:ascii="Times New Roman" w:hAnsi="Times New Roman"/>
        <w:sz w:val="20"/>
        <w:szCs w:val="20"/>
      </w:rPr>
    </w:pPr>
    <w:r>
      <w:rPr>
        <w:rFonts w:ascii="Times New Roman" w:hAnsi="Times New Roman"/>
        <w:sz w:val="20"/>
        <w:szCs w:val="20"/>
      </w:rPr>
      <w:t>FMZino_</w:t>
    </w:r>
    <w:r w:rsidR="0039166E">
      <w:rPr>
        <w:rFonts w:ascii="Times New Roman" w:hAnsi="Times New Roman"/>
        <w:sz w:val="20"/>
        <w:szCs w:val="20"/>
      </w:rPr>
      <w:t>0407</w:t>
    </w:r>
    <w:r w:rsidRPr="00482849">
      <w:rPr>
        <w:rFonts w:ascii="Times New Roman" w:hAnsi="Times New Roman"/>
        <w:sz w:val="20"/>
        <w:szCs w:val="20"/>
      </w:rPr>
      <w:t>11_VSS1261</w:t>
    </w:r>
    <w:r w:rsidRPr="008B1CAC">
      <w:rPr>
        <w:rFonts w:ascii="Times New Roman" w:hAnsi="Times New Roman"/>
        <w:sz w:val="20"/>
        <w:szCs w:val="20"/>
      </w:rPr>
      <w:t>; Informatīvais ziņojums par risinājumu valsts pārvaldes iestāžu optimālam un finansiāli izdevīgam izvietojumam valsts īpašumā esošajos nekustamajos īpašumos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1C" w:rsidRDefault="003F261C" w:rsidP="00E3484D">
      <w:pPr>
        <w:spacing w:after="0" w:line="240" w:lineRule="auto"/>
      </w:pPr>
      <w:r>
        <w:separator/>
      </w:r>
    </w:p>
  </w:footnote>
  <w:footnote w:type="continuationSeparator" w:id="0">
    <w:p w:rsidR="003F261C" w:rsidRDefault="003F261C" w:rsidP="00E3484D">
      <w:pPr>
        <w:spacing w:after="0" w:line="240" w:lineRule="auto"/>
      </w:pPr>
      <w:r>
        <w:continuationSeparator/>
      </w:r>
    </w:p>
  </w:footnote>
  <w:footnote w:id="1">
    <w:p w:rsidR="005C76AA" w:rsidRPr="001F31FC" w:rsidRDefault="005C76AA" w:rsidP="001F31FC">
      <w:pPr>
        <w:pStyle w:val="FootnoteText"/>
        <w:jc w:val="both"/>
        <w:rPr>
          <w:rFonts w:ascii="Times New Roman" w:hAnsi="Times New Roman"/>
        </w:rPr>
      </w:pPr>
      <w:r w:rsidRPr="001F31FC">
        <w:rPr>
          <w:rStyle w:val="FootnoteReference"/>
          <w:rFonts w:ascii="Times New Roman" w:hAnsi="Times New Roman"/>
        </w:rPr>
        <w:footnoteRef/>
      </w:r>
      <w:r w:rsidRPr="001F31FC">
        <w:rPr>
          <w:rFonts w:ascii="Times New Roman" w:hAnsi="Times New Roman"/>
        </w:rPr>
        <w:t xml:space="preserve"> Valsts institūciju sniegtās informācijas analīzi skatīt 1.pielikumā un pielikumos 2. – 5. skatīt ēku piekritības sadalījumus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A" w:rsidRDefault="005C76AA" w:rsidP="001B367E">
    <w:pPr>
      <w:pStyle w:val="Header"/>
      <w:jc w:val="center"/>
    </w:pPr>
    <w:r w:rsidRPr="009D6880">
      <w:rPr>
        <w:rFonts w:ascii="Times New Roman" w:hAnsi="Times New Roman"/>
        <w:sz w:val="24"/>
        <w:szCs w:val="24"/>
      </w:rPr>
      <w:fldChar w:fldCharType="begin"/>
    </w:r>
    <w:r w:rsidRPr="009D6880">
      <w:rPr>
        <w:rFonts w:ascii="Times New Roman" w:hAnsi="Times New Roman"/>
        <w:sz w:val="24"/>
        <w:szCs w:val="24"/>
      </w:rPr>
      <w:instrText xml:space="preserve"> PAGE   \* MERGEFORMAT </w:instrText>
    </w:r>
    <w:r w:rsidRPr="009D6880">
      <w:rPr>
        <w:rFonts w:ascii="Times New Roman" w:hAnsi="Times New Roman"/>
        <w:sz w:val="24"/>
        <w:szCs w:val="24"/>
      </w:rPr>
      <w:fldChar w:fldCharType="separate"/>
    </w:r>
    <w:r w:rsidR="0028075E">
      <w:rPr>
        <w:rFonts w:ascii="Times New Roman" w:hAnsi="Times New Roman"/>
        <w:noProof/>
        <w:sz w:val="24"/>
        <w:szCs w:val="24"/>
      </w:rPr>
      <w:t>6</w:t>
    </w:r>
    <w:r w:rsidRPr="009D6880">
      <w:rPr>
        <w:rFonts w:ascii="Times New Roman" w:hAnsi="Times New Roman"/>
        <w:sz w:val="24"/>
        <w:szCs w:val="24"/>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C9F"/>
    <w:multiLevelType w:val="hybridMultilevel"/>
    <w:tmpl w:val="1A8608EA"/>
    <w:lvl w:ilvl="0" w:tplc="B94AC854">
      <w:start w:val="1"/>
      <w:numFmt w:val="decimal"/>
      <w:lvlText w:val="[%1]"/>
      <w:lvlJc w:val="left"/>
      <w:pPr>
        <w:ind w:left="927" w:hanging="360"/>
      </w:pPr>
      <w:rPr>
        <w:rFonts w:hint="default"/>
      </w:rPr>
    </w:lvl>
    <w:lvl w:ilvl="1" w:tplc="7A40606A">
      <w:start w:val="1"/>
      <w:numFmt w:val="decimal"/>
      <w:lvlText w:val="%2)"/>
      <w:lvlJc w:val="left"/>
      <w:pPr>
        <w:ind w:left="2217" w:hanging="930"/>
      </w:pPr>
      <w:rPr>
        <w:rFonts w:hint="default"/>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1">
    <w:nsid w:val="03AF0711"/>
    <w:multiLevelType w:val="hybridMultilevel"/>
    <w:tmpl w:val="99BE8142"/>
    <w:lvl w:ilvl="0" w:tplc="004260D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nsid w:val="15481701"/>
    <w:multiLevelType w:val="hybridMultilevel"/>
    <w:tmpl w:val="063C94F6"/>
    <w:lvl w:ilvl="0" w:tplc="643CC2D6">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3">
    <w:nsid w:val="1FD97E00"/>
    <w:multiLevelType w:val="hybridMultilevel"/>
    <w:tmpl w:val="A4E8D720"/>
    <w:lvl w:ilvl="0" w:tplc="A454D90E">
      <w:start w:val="1"/>
      <w:numFmt w:val="decimal"/>
      <w:lvlText w:val="%1)"/>
      <w:lvlJc w:val="left"/>
      <w:pPr>
        <w:ind w:left="927" w:hanging="360"/>
      </w:pPr>
      <w:rPr>
        <w:rFonts w:ascii="Times New Roman" w:hAnsi="Times New Roman" w:cs="Times New Roman" w:hint="default"/>
        <w:sz w:val="26"/>
        <w:szCs w:val="26"/>
      </w:rPr>
    </w:lvl>
    <w:lvl w:ilvl="1" w:tplc="9A1836E0">
      <w:start w:val="1"/>
      <w:numFmt w:val="decimal"/>
      <w:lvlText w:val="%2."/>
      <w:lvlJc w:val="left"/>
      <w:pPr>
        <w:ind w:left="1647" w:hanging="360"/>
      </w:pPr>
      <w:rPr>
        <w:rFonts w:cs="Times New Roman" w:hint="default"/>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
    <w:nsid w:val="237501E9"/>
    <w:multiLevelType w:val="hybridMultilevel"/>
    <w:tmpl w:val="D6C4B880"/>
    <w:lvl w:ilvl="0" w:tplc="0426000F">
      <w:start w:val="1"/>
      <w:numFmt w:val="decimal"/>
      <w:lvlText w:val="%1."/>
      <w:lvlJc w:val="left"/>
      <w:pPr>
        <w:ind w:left="720" w:hanging="360"/>
      </w:pPr>
      <w:rPr>
        <w:rFonts w:cs="Times New Roman"/>
      </w:rPr>
    </w:lvl>
    <w:lvl w:ilvl="1" w:tplc="C4EE7524">
      <w:start w:val="1"/>
      <w:numFmt w:val="bullet"/>
      <w:lvlText w:val="-"/>
      <w:lvlJc w:val="left"/>
      <w:pPr>
        <w:ind w:left="1440" w:hanging="360"/>
      </w:pPr>
      <w:rPr>
        <w:rFonts w:ascii="Arial" w:hAnsi="Arial"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2F44769E"/>
    <w:multiLevelType w:val="hybridMultilevel"/>
    <w:tmpl w:val="794CFB9C"/>
    <w:lvl w:ilvl="0" w:tplc="A95804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nsid w:val="366450B0"/>
    <w:multiLevelType w:val="hybridMultilevel"/>
    <w:tmpl w:val="D56881EE"/>
    <w:lvl w:ilvl="0" w:tplc="572822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6DD76FC"/>
    <w:multiLevelType w:val="hybridMultilevel"/>
    <w:tmpl w:val="C7F8F948"/>
    <w:lvl w:ilvl="0" w:tplc="5E9E33B4">
      <w:start w:val="2"/>
      <w:numFmt w:val="decimal"/>
      <w:lvlText w:val="%1."/>
      <w:lvlJc w:val="left"/>
      <w:pPr>
        <w:ind w:left="1287" w:hanging="360"/>
      </w:pPr>
      <w:rPr>
        <w:rFonts w:cs="Times New Roman" w:hint="default"/>
      </w:rPr>
    </w:lvl>
    <w:lvl w:ilvl="1" w:tplc="04260019" w:tentative="1">
      <w:start w:val="1"/>
      <w:numFmt w:val="lowerLetter"/>
      <w:lvlText w:val="%2."/>
      <w:lvlJc w:val="left"/>
      <w:pPr>
        <w:ind w:left="2007" w:hanging="360"/>
      </w:pPr>
      <w:rPr>
        <w:rFonts w:cs="Times New Roman"/>
      </w:rPr>
    </w:lvl>
    <w:lvl w:ilvl="2" w:tplc="0426001B" w:tentative="1">
      <w:start w:val="1"/>
      <w:numFmt w:val="lowerRoman"/>
      <w:lvlText w:val="%3."/>
      <w:lvlJc w:val="right"/>
      <w:pPr>
        <w:ind w:left="2727" w:hanging="180"/>
      </w:pPr>
      <w:rPr>
        <w:rFonts w:cs="Times New Roman"/>
      </w:rPr>
    </w:lvl>
    <w:lvl w:ilvl="3" w:tplc="0426000F" w:tentative="1">
      <w:start w:val="1"/>
      <w:numFmt w:val="decimal"/>
      <w:lvlText w:val="%4."/>
      <w:lvlJc w:val="left"/>
      <w:pPr>
        <w:ind w:left="3447" w:hanging="360"/>
      </w:pPr>
      <w:rPr>
        <w:rFonts w:cs="Times New Roman"/>
      </w:rPr>
    </w:lvl>
    <w:lvl w:ilvl="4" w:tplc="04260019" w:tentative="1">
      <w:start w:val="1"/>
      <w:numFmt w:val="lowerLetter"/>
      <w:lvlText w:val="%5."/>
      <w:lvlJc w:val="left"/>
      <w:pPr>
        <w:ind w:left="4167" w:hanging="360"/>
      </w:pPr>
      <w:rPr>
        <w:rFonts w:cs="Times New Roman"/>
      </w:rPr>
    </w:lvl>
    <w:lvl w:ilvl="5" w:tplc="0426001B" w:tentative="1">
      <w:start w:val="1"/>
      <w:numFmt w:val="lowerRoman"/>
      <w:lvlText w:val="%6."/>
      <w:lvlJc w:val="right"/>
      <w:pPr>
        <w:ind w:left="4887" w:hanging="180"/>
      </w:pPr>
      <w:rPr>
        <w:rFonts w:cs="Times New Roman"/>
      </w:rPr>
    </w:lvl>
    <w:lvl w:ilvl="6" w:tplc="0426000F" w:tentative="1">
      <w:start w:val="1"/>
      <w:numFmt w:val="decimal"/>
      <w:lvlText w:val="%7."/>
      <w:lvlJc w:val="left"/>
      <w:pPr>
        <w:ind w:left="5607" w:hanging="360"/>
      </w:pPr>
      <w:rPr>
        <w:rFonts w:cs="Times New Roman"/>
      </w:rPr>
    </w:lvl>
    <w:lvl w:ilvl="7" w:tplc="04260019" w:tentative="1">
      <w:start w:val="1"/>
      <w:numFmt w:val="lowerLetter"/>
      <w:lvlText w:val="%8."/>
      <w:lvlJc w:val="left"/>
      <w:pPr>
        <w:ind w:left="6327" w:hanging="360"/>
      </w:pPr>
      <w:rPr>
        <w:rFonts w:cs="Times New Roman"/>
      </w:rPr>
    </w:lvl>
    <w:lvl w:ilvl="8" w:tplc="0426001B" w:tentative="1">
      <w:start w:val="1"/>
      <w:numFmt w:val="lowerRoman"/>
      <w:lvlText w:val="%9."/>
      <w:lvlJc w:val="right"/>
      <w:pPr>
        <w:ind w:left="7047" w:hanging="180"/>
      </w:pPr>
      <w:rPr>
        <w:rFonts w:cs="Times New Roman"/>
      </w:rPr>
    </w:lvl>
  </w:abstractNum>
  <w:abstractNum w:abstractNumId="8">
    <w:nsid w:val="39A64A5F"/>
    <w:multiLevelType w:val="hybridMultilevel"/>
    <w:tmpl w:val="C4601280"/>
    <w:lvl w:ilvl="0" w:tplc="004260D6">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nsid w:val="43EB50F1"/>
    <w:multiLevelType w:val="hybridMultilevel"/>
    <w:tmpl w:val="07C0BCCC"/>
    <w:lvl w:ilvl="0" w:tplc="F70E64DE">
      <w:start w:val="8"/>
      <w:numFmt w:val="decimal"/>
      <w:lvlText w:val="%1"/>
      <w:lvlJc w:val="left"/>
      <w:pPr>
        <w:ind w:left="252" w:hanging="360"/>
      </w:pPr>
      <w:rPr>
        <w:rFonts w:cs="Times New Roman" w:hint="default"/>
      </w:rPr>
    </w:lvl>
    <w:lvl w:ilvl="1" w:tplc="04260019" w:tentative="1">
      <w:start w:val="1"/>
      <w:numFmt w:val="lowerLetter"/>
      <w:lvlText w:val="%2."/>
      <w:lvlJc w:val="left"/>
      <w:pPr>
        <w:ind w:left="972" w:hanging="360"/>
      </w:pPr>
      <w:rPr>
        <w:rFonts w:cs="Times New Roman"/>
      </w:rPr>
    </w:lvl>
    <w:lvl w:ilvl="2" w:tplc="0426001B" w:tentative="1">
      <w:start w:val="1"/>
      <w:numFmt w:val="lowerRoman"/>
      <w:lvlText w:val="%3."/>
      <w:lvlJc w:val="right"/>
      <w:pPr>
        <w:ind w:left="1692" w:hanging="180"/>
      </w:pPr>
      <w:rPr>
        <w:rFonts w:cs="Times New Roman"/>
      </w:rPr>
    </w:lvl>
    <w:lvl w:ilvl="3" w:tplc="0426000F" w:tentative="1">
      <w:start w:val="1"/>
      <w:numFmt w:val="decimal"/>
      <w:lvlText w:val="%4."/>
      <w:lvlJc w:val="left"/>
      <w:pPr>
        <w:ind w:left="2412" w:hanging="360"/>
      </w:pPr>
      <w:rPr>
        <w:rFonts w:cs="Times New Roman"/>
      </w:rPr>
    </w:lvl>
    <w:lvl w:ilvl="4" w:tplc="04260019" w:tentative="1">
      <w:start w:val="1"/>
      <w:numFmt w:val="lowerLetter"/>
      <w:lvlText w:val="%5."/>
      <w:lvlJc w:val="left"/>
      <w:pPr>
        <w:ind w:left="3132" w:hanging="360"/>
      </w:pPr>
      <w:rPr>
        <w:rFonts w:cs="Times New Roman"/>
      </w:rPr>
    </w:lvl>
    <w:lvl w:ilvl="5" w:tplc="0426001B" w:tentative="1">
      <w:start w:val="1"/>
      <w:numFmt w:val="lowerRoman"/>
      <w:lvlText w:val="%6."/>
      <w:lvlJc w:val="right"/>
      <w:pPr>
        <w:ind w:left="3852" w:hanging="180"/>
      </w:pPr>
      <w:rPr>
        <w:rFonts w:cs="Times New Roman"/>
      </w:rPr>
    </w:lvl>
    <w:lvl w:ilvl="6" w:tplc="0426000F" w:tentative="1">
      <w:start w:val="1"/>
      <w:numFmt w:val="decimal"/>
      <w:lvlText w:val="%7."/>
      <w:lvlJc w:val="left"/>
      <w:pPr>
        <w:ind w:left="4572" w:hanging="360"/>
      </w:pPr>
      <w:rPr>
        <w:rFonts w:cs="Times New Roman"/>
      </w:rPr>
    </w:lvl>
    <w:lvl w:ilvl="7" w:tplc="04260019" w:tentative="1">
      <w:start w:val="1"/>
      <w:numFmt w:val="lowerLetter"/>
      <w:lvlText w:val="%8."/>
      <w:lvlJc w:val="left"/>
      <w:pPr>
        <w:ind w:left="5292" w:hanging="360"/>
      </w:pPr>
      <w:rPr>
        <w:rFonts w:cs="Times New Roman"/>
      </w:rPr>
    </w:lvl>
    <w:lvl w:ilvl="8" w:tplc="0426001B" w:tentative="1">
      <w:start w:val="1"/>
      <w:numFmt w:val="lowerRoman"/>
      <w:lvlText w:val="%9."/>
      <w:lvlJc w:val="right"/>
      <w:pPr>
        <w:ind w:left="6012" w:hanging="180"/>
      </w:pPr>
      <w:rPr>
        <w:rFonts w:cs="Times New Roman"/>
      </w:rPr>
    </w:lvl>
  </w:abstractNum>
  <w:abstractNum w:abstractNumId="10">
    <w:nsid w:val="44FA6960"/>
    <w:multiLevelType w:val="hybridMultilevel"/>
    <w:tmpl w:val="7116BE38"/>
    <w:lvl w:ilvl="0" w:tplc="CA780AE8">
      <w:start w:val="1"/>
      <w:numFmt w:val="bullet"/>
      <w:lvlText w:val=""/>
      <w:lvlJc w:val="left"/>
      <w:pPr>
        <w:tabs>
          <w:tab w:val="num" w:pos="1080"/>
        </w:tabs>
        <w:ind w:left="1080" w:hanging="360"/>
      </w:pPr>
      <w:rPr>
        <w:rFonts w:ascii="Symbol" w:hAnsi="Symbol" w:hint="default"/>
        <w:sz w:val="16"/>
      </w:rPr>
    </w:lvl>
    <w:lvl w:ilvl="1" w:tplc="E00EF514">
      <w:start w:val="1"/>
      <w:numFmt w:val="decimal"/>
      <w:lvlText w:val="%2."/>
      <w:lvlJc w:val="left"/>
      <w:pPr>
        <w:tabs>
          <w:tab w:val="num" w:pos="1800"/>
        </w:tabs>
        <w:ind w:left="1800" w:hanging="360"/>
      </w:pPr>
      <w:rPr>
        <w:rFonts w:cs="Times New Roman" w:hint="default"/>
        <w:sz w:val="28"/>
        <w:szCs w:val="28"/>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nsid w:val="471231CC"/>
    <w:multiLevelType w:val="hybridMultilevel"/>
    <w:tmpl w:val="5E7C17A6"/>
    <w:lvl w:ilvl="0" w:tplc="0426000F">
      <w:start w:val="1"/>
      <w:numFmt w:val="decimal"/>
      <w:lvlText w:val="%1."/>
      <w:lvlJc w:val="left"/>
      <w:pPr>
        <w:ind w:left="720" w:hanging="360"/>
      </w:pPr>
      <w:rPr>
        <w:rFonts w:cs="Times New Roman"/>
      </w:rPr>
    </w:lvl>
    <w:lvl w:ilvl="1" w:tplc="AE2EA04A">
      <w:start w:val="1"/>
      <w:numFmt w:val="decimal"/>
      <w:lvlText w:val="2.%2."/>
      <w:lvlJc w:val="left"/>
      <w:pPr>
        <w:ind w:left="1440" w:hanging="360"/>
      </w:pPr>
      <w:rPr>
        <w:rFonts w:cs="Times New Roman" w:hint="default"/>
        <w:b w:val="0"/>
        <w:color w:val="auto"/>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55B55116"/>
    <w:multiLevelType w:val="hybridMultilevel"/>
    <w:tmpl w:val="FCEA5378"/>
    <w:lvl w:ilvl="0" w:tplc="004260D6">
      <w:start w:val="1"/>
      <w:numFmt w:val="decimal"/>
      <w:lvlText w:val="%1)"/>
      <w:lvlJc w:val="left"/>
      <w:pPr>
        <w:ind w:left="1287" w:hanging="360"/>
      </w:pPr>
      <w:rPr>
        <w:rFonts w:hint="default"/>
      </w:r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nsid w:val="57010A3B"/>
    <w:multiLevelType w:val="hybridMultilevel"/>
    <w:tmpl w:val="5546DAE2"/>
    <w:lvl w:ilvl="0" w:tplc="0426000F">
      <w:start w:val="1"/>
      <w:numFmt w:val="decimal"/>
      <w:lvlText w:val="%1."/>
      <w:lvlJc w:val="left"/>
      <w:pPr>
        <w:ind w:left="720" w:hanging="360"/>
      </w:pPr>
      <w:rPr>
        <w:rFonts w:cs="Times New Roman"/>
      </w:rPr>
    </w:lvl>
    <w:lvl w:ilvl="1" w:tplc="643CC2D6">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7D434DAE"/>
    <w:multiLevelType w:val="hybridMultilevel"/>
    <w:tmpl w:val="972E616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9"/>
  </w:num>
  <w:num w:numId="5">
    <w:abstractNumId w:val="7"/>
  </w:num>
  <w:num w:numId="6">
    <w:abstractNumId w:val="14"/>
  </w:num>
  <w:num w:numId="7">
    <w:abstractNumId w:val="13"/>
  </w:num>
  <w:num w:numId="8">
    <w:abstractNumId w:val="1"/>
  </w:num>
  <w:num w:numId="9">
    <w:abstractNumId w:val="5"/>
  </w:num>
  <w:num w:numId="10">
    <w:abstractNumId w:val="0"/>
  </w:num>
  <w:num w:numId="11">
    <w:abstractNumId w:val="8"/>
  </w:num>
  <w:num w:numId="12">
    <w:abstractNumId w:val="12"/>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8"/>
    <w:rsid w:val="00002057"/>
    <w:rsid w:val="000065D6"/>
    <w:rsid w:val="00015374"/>
    <w:rsid w:val="00022A3D"/>
    <w:rsid w:val="0002497D"/>
    <w:rsid w:val="000629BF"/>
    <w:rsid w:val="00071B8E"/>
    <w:rsid w:val="000D5DEA"/>
    <w:rsid w:val="000E060A"/>
    <w:rsid w:val="00100173"/>
    <w:rsid w:val="0010366E"/>
    <w:rsid w:val="00130D7D"/>
    <w:rsid w:val="001312E6"/>
    <w:rsid w:val="00136110"/>
    <w:rsid w:val="00155320"/>
    <w:rsid w:val="001674EF"/>
    <w:rsid w:val="00170F86"/>
    <w:rsid w:val="00172A4E"/>
    <w:rsid w:val="00186188"/>
    <w:rsid w:val="001B1B50"/>
    <w:rsid w:val="001B1B5D"/>
    <w:rsid w:val="001B367E"/>
    <w:rsid w:val="001C06AB"/>
    <w:rsid w:val="001C2C7D"/>
    <w:rsid w:val="001D0801"/>
    <w:rsid w:val="001D0870"/>
    <w:rsid w:val="001D2362"/>
    <w:rsid w:val="001E4746"/>
    <w:rsid w:val="001E4BEB"/>
    <w:rsid w:val="001F31FC"/>
    <w:rsid w:val="002048E8"/>
    <w:rsid w:val="00206C91"/>
    <w:rsid w:val="002261E8"/>
    <w:rsid w:val="00246841"/>
    <w:rsid w:val="00251000"/>
    <w:rsid w:val="002562FC"/>
    <w:rsid w:val="00260B9C"/>
    <w:rsid w:val="0027092D"/>
    <w:rsid w:val="00271D73"/>
    <w:rsid w:val="00274798"/>
    <w:rsid w:val="0028075E"/>
    <w:rsid w:val="002862BD"/>
    <w:rsid w:val="00293C6F"/>
    <w:rsid w:val="002979E3"/>
    <w:rsid w:val="002C2F6F"/>
    <w:rsid w:val="002E6719"/>
    <w:rsid w:val="0030481F"/>
    <w:rsid w:val="00311598"/>
    <w:rsid w:val="00317982"/>
    <w:rsid w:val="003225C8"/>
    <w:rsid w:val="003444EB"/>
    <w:rsid w:val="0034627E"/>
    <w:rsid w:val="00355A8C"/>
    <w:rsid w:val="00363FA5"/>
    <w:rsid w:val="00375BE5"/>
    <w:rsid w:val="00385818"/>
    <w:rsid w:val="0039166E"/>
    <w:rsid w:val="003A38B5"/>
    <w:rsid w:val="003B3D20"/>
    <w:rsid w:val="003D4D32"/>
    <w:rsid w:val="003E0713"/>
    <w:rsid w:val="003E5B8B"/>
    <w:rsid w:val="003F261C"/>
    <w:rsid w:val="00401BB1"/>
    <w:rsid w:val="00404210"/>
    <w:rsid w:val="0042178A"/>
    <w:rsid w:val="00427433"/>
    <w:rsid w:val="004367DC"/>
    <w:rsid w:val="004516E7"/>
    <w:rsid w:val="004639B3"/>
    <w:rsid w:val="00471331"/>
    <w:rsid w:val="00482849"/>
    <w:rsid w:val="00491A63"/>
    <w:rsid w:val="00493631"/>
    <w:rsid w:val="004C0AB5"/>
    <w:rsid w:val="004C504B"/>
    <w:rsid w:val="004C7578"/>
    <w:rsid w:val="004D1480"/>
    <w:rsid w:val="004F6D4C"/>
    <w:rsid w:val="005029F3"/>
    <w:rsid w:val="00507D7C"/>
    <w:rsid w:val="00511D1A"/>
    <w:rsid w:val="005162A8"/>
    <w:rsid w:val="005640DD"/>
    <w:rsid w:val="00571C55"/>
    <w:rsid w:val="005A5DFD"/>
    <w:rsid w:val="005A6D9B"/>
    <w:rsid w:val="005B17B9"/>
    <w:rsid w:val="005C22C3"/>
    <w:rsid w:val="005C76AA"/>
    <w:rsid w:val="005D4733"/>
    <w:rsid w:val="005E6DD5"/>
    <w:rsid w:val="005F2612"/>
    <w:rsid w:val="00604334"/>
    <w:rsid w:val="00617073"/>
    <w:rsid w:val="00627560"/>
    <w:rsid w:val="006323F9"/>
    <w:rsid w:val="00637A66"/>
    <w:rsid w:val="00647D65"/>
    <w:rsid w:val="00657063"/>
    <w:rsid w:val="00660CF8"/>
    <w:rsid w:val="006617B9"/>
    <w:rsid w:val="006718DC"/>
    <w:rsid w:val="00683B94"/>
    <w:rsid w:val="006944F6"/>
    <w:rsid w:val="00697393"/>
    <w:rsid w:val="006A1007"/>
    <w:rsid w:val="006B139B"/>
    <w:rsid w:val="006B3867"/>
    <w:rsid w:val="006C35FC"/>
    <w:rsid w:val="006C7244"/>
    <w:rsid w:val="006E65BE"/>
    <w:rsid w:val="006F35A4"/>
    <w:rsid w:val="006F7346"/>
    <w:rsid w:val="00700A0B"/>
    <w:rsid w:val="007054FD"/>
    <w:rsid w:val="007064C0"/>
    <w:rsid w:val="0071756A"/>
    <w:rsid w:val="007201CB"/>
    <w:rsid w:val="007273CD"/>
    <w:rsid w:val="00736938"/>
    <w:rsid w:val="00745B69"/>
    <w:rsid w:val="00774978"/>
    <w:rsid w:val="007A6494"/>
    <w:rsid w:val="007D00C8"/>
    <w:rsid w:val="007E7D70"/>
    <w:rsid w:val="00814F1E"/>
    <w:rsid w:val="00825CD1"/>
    <w:rsid w:val="0082666A"/>
    <w:rsid w:val="008624C0"/>
    <w:rsid w:val="00871280"/>
    <w:rsid w:val="00876C5C"/>
    <w:rsid w:val="00881E7A"/>
    <w:rsid w:val="008839A2"/>
    <w:rsid w:val="008A1598"/>
    <w:rsid w:val="008B1CAC"/>
    <w:rsid w:val="008B2084"/>
    <w:rsid w:val="008B645B"/>
    <w:rsid w:val="008D7F8D"/>
    <w:rsid w:val="008F45C7"/>
    <w:rsid w:val="00905ACF"/>
    <w:rsid w:val="009279CF"/>
    <w:rsid w:val="00960C67"/>
    <w:rsid w:val="00966A74"/>
    <w:rsid w:val="00967376"/>
    <w:rsid w:val="0097799F"/>
    <w:rsid w:val="00997037"/>
    <w:rsid w:val="009C758E"/>
    <w:rsid w:val="009D2A26"/>
    <w:rsid w:val="009D6880"/>
    <w:rsid w:val="009E45D0"/>
    <w:rsid w:val="009F15E4"/>
    <w:rsid w:val="009F2D20"/>
    <w:rsid w:val="00A0488A"/>
    <w:rsid w:val="00A05131"/>
    <w:rsid w:val="00A11D2B"/>
    <w:rsid w:val="00A35BE0"/>
    <w:rsid w:val="00A47063"/>
    <w:rsid w:val="00A532E3"/>
    <w:rsid w:val="00A705CA"/>
    <w:rsid w:val="00A7439A"/>
    <w:rsid w:val="00A81ECA"/>
    <w:rsid w:val="00A8261B"/>
    <w:rsid w:val="00A91663"/>
    <w:rsid w:val="00A92FE2"/>
    <w:rsid w:val="00AB6F64"/>
    <w:rsid w:val="00AC5BAD"/>
    <w:rsid w:val="00AD697F"/>
    <w:rsid w:val="00AE0820"/>
    <w:rsid w:val="00B103E6"/>
    <w:rsid w:val="00B1059E"/>
    <w:rsid w:val="00B227BD"/>
    <w:rsid w:val="00B26C34"/>
    <w:rsid w:val="00B33C6E"/>
    <w:rsid w:val="00B40109"/>
    <w:rsid w:val="00B40314"/>
    <w:rsid w:val="00B42DB6"/>
    <w:rsid w:val="00B53715"/>
    <w:rsid w:val="00B57654"/>
    <w:rsid w:val="00B7120E"/>
    <w:rsid w:val="00B74697"/>
    <w:rsid w:val="00B97902"/>
    <w:rsid w:val="00BA7E9D"/>
    <w:rsid w:val="00BB5A03"/>
    <w:rsid w:val="00BB6D19"/>
    <w:rsid w:val="00BC11AC"/>
    <w:rsid w:val="00BC3896"/>
    <w:rsid w:val="00BD4573"/>
    <w:rsid w:val="00BD5777"/>
    <w:rsid w:val="00BE3A29"/>
    <w:rsid w:val="00BF20B3"/>
    <w:rsid w:val="00C0702F"/>
    <w:rsid w:val="00C23AB9"/>
    <w:rsid w:val="00C31057"/>
    <w:rsid w:val="00C33D72"/>
    <w:rsid w:val="00C44890"/>
    <w:rsid w:val="00C552C5"/>
    <w:rsid w:val="00C6289A"/>
    <w:rsid w:val="00C65F24"/>
    <w:rsid w:val="00C8419B"/>
    <w:rsid w:val="00CA33AC"/>
    <w:rsid w:val="00CB40C4"/>
    <w:rsid w:val="00CD7DEE"/>
    <w:rsid w:val="00CE7370"/>
    <w:rsid w:val="00D3236D"/>
    <w:rsid w:val="00D41B77"/>
    <w:rsid w:val="00D51BEB"/>
    <w:rsid w:val="00D559AB"/>
    <w:rsid w:val="00D627A6"/>
    <w:rsid w:val="00D66112"/>
    <w:rsid w:val="00D7552D"/>
    <w:rsid w:val="00D8007A"/>
    <w:rsid w:val="00D81252"/>
    <w:rsid w:val="00D86701"/>
    <w:rsid w:val="00D977A7"/>
    <w:rsid w:val="00DA5C70"/>
    <w:rsid w:val="00DA6671"/>
    <w:rsid w:val="00DC5687"/>
    <w:rsid w:val="00DD6D75"/>
    <w:rsid w:val="00DE1180"/>
    <w:rsid w:val="00DF560B"/>
    <w:rsid w:val="00DF711A"/>
    <w:rsid w:val="00E058A1"/>
    <w:rsid w:val="00E05C6A"/>
    <w:rsid w:val="00E17428"/>
    <w:rsid w:val="00E3484D"/>
    <w:rsid w:val="00E52CA5"/>
    <w:rsid w:val="00E56A2E"/>
    <w:rsid w:val="00EA0B22"/>
    <w:rsid w:val="00EB110E"/>
    <w:rsid w:val="00EB3C0D"/>
    <w:rsid w:val="00EC24C9"/>
    <w:rsid w:val="00EC3E56"/>
    <w:rsid w:val="00ED0F4E"/>
    <w:rsid w:val="00ED40F2"/>
    <w:rsid w:val="00EE5E45"/>
    <w:rsid w:val="00EF3683"/>
    <w:rsid w:val="00F01C0B"/>
    <w:rsid w:val="00F0409E"/>
    <w:rsid w:val="00F33054"/>
    <w:rsid w:val="00F450AB"/>
    <w:rsid w:val="00F45CEA"/>
    <w:rsid w:val="00F65D60"/>
    <w:rsid w:val="00F71FEE"/>
    <w:rsid w:val="00F81B98"/>
    <w:rsid w:val="00F82EFA"/>
    <w:rsid w:val="00FB47DA"/>
    <w:rsid w:val="00FB7146"/>
    <w:rsid w:val="00FB79BF"/>
    <w:rsid w:val="00FC00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3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84D"/>
    <w:pPr>
      <w:ind w:left="720"/>
      <w:contextualSpacing/>
    </w:pPr>
  </w:style>
  <w:style w:type="paragraph" w:styleId="FootnoteText">
    <w:name w:val="footnote text"/>
    <w:basedOn w:val="Normal"/>
    <w:link w:val="FootnoteTextChar"/>
    <w:uiPriority w:val="99"/>
    <w:semiHidden/>
    <w:rsid w:val="00E34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3484D"/>
    <w:rPr>
      <w:rFonts w:cs="Times New Roman"/>
      <w:sz w:val="20"/>
      <w:szCs w:val="20"/>
    </w:rPr>
  </w:style>
  <w:style w:type="character" w:styleId="FootnoteReference">
    <w:name w:val="footnote reference"/>
    <w:basedOn w:val="DefaultParagraphFont"/>
    <w:uiPriority w:val="99"/>
    <w:semiHidden/>
    <w:rsid w:val="00E3484D"/>
    <w:rPr>
      <w:rFonts w:cs="Times New Roman"/>
      <w:vertAlign w:val="superscript"/>
    </w:rPr>
  </w:style>
  <w:style w:type="paragraph" w:styleId="Header">
    <w:name w:val="header"/>
    <w:basedOn w:val="Normal"/>
    <w:link w:val="HeaderChar"/>
    <w:uiPriority w:val="99"/>
    <w:rsid w:val="00DD6D7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D6D75"/>
    <w:rPr>
      <w:rFonts w:cs="Times New Roman"/>
    </w:rPr>
  </w:style>
  <w:style w:type="paragraph" w:styleId="Footer">
    <w:name w:val="footer"/>
    <w:basedOn w:val="Normal"/>
    <w:link w:val="FooterChar"/>
    <w:uiPriority w:val="99"/>
    <w:rsid w:val="00DD6D7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D6D75"/>
    <w:rPr>
      <w:rFonts w:cs="Times New Roman"/>
    </w:rPr>
  </w:style>
  <w:style w:type="character" w:styleId="CommentReference">
    <w:name w:val="annotation reference"/>
    <w:basedOn w:val="DefaultParagraphFont"/>
    <w:uiPriority w:val="99"/>
    <w:semiHidden/>
    <w:rsid w:val="001E4746"/>
    <w:rPr>
      <w:rFonts w:cs="Times New Roman"/>
      <w:sz w:val="16"/>
      <w:szCs w:val="16"/>
    </w:rPr>
  </w:style>
  <w:style w:type="paragraph" w:styleId="CommentText">
    <w:name w:val="annotation text"/>
    <w:basedOn w:val="Normal"/>
    <w:link w:val="CommentTextChar"/>
    <w:uiPriority w:val="99"/>
    <w:semiHidden/>
    <w:rsid w:val="001E474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4746"/>
    <w:rPr>
      <w:rFonts w:cs="Times New Roman"/>
      <w:sz w:val="20"/>
      <w:szCs w:val="20"/>
    </w:rPr>
  </w:style>
  <w:style w:type="paragraph" w:styleId="CommentSubject">
    <w:name w:val="annotation subject"/>
    <w:basedOn w:val="CommentText"/>
    <w:next w:val="CommentText"/>
    <w:link w:val="CommentSubjectChar"/>
    <w:uiPriority w:val="99"/>
    <w:semiHidden/>
    <w:rsid w:val="001E4746"/>
    <w:rPr>
      <w:b/>
      <w:bCs/>
    </w:rPr>
  </w:style>
  <w:style w:type="character" w:customStyle="1" w:styleId="CommentSubjectChar">
    <w:name w:val="Comment Subject Char"/>
    <w:basedOn w:val="CommentTextChar"/>
    <w:link w:val="CommentSubject"/>
    <w:uiPriority w:val="99"/>
    <w:semiHidden/>
    <w:locked/>
    <w:rsid w:val="001E4746"/>
    <w:rPr>
      <w:rFonts w:cs="Times New Roman"/>
      <w:b/>
      <w:bCs/>
      <w:sz w:val="20"/>
      <w:szCs w:val="20"/>
    </w:rPr>
  </w:style>
  <w:style w:type="paragraph" w:styleId="BalloonText">
    <w:name w:val="Balloon Text"/>
    <w:basedOn w:val="Normal"/>
    <w:link w:val="BalloonTextChar"/>
    <w:uiPriority w:val="99"/>
    <w:semiHidden/>
    <w:rsid w:val="001E4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746"/>
    <w:rPr>
      <w:rFonts w:ascii="Tahoma" w:hAnsi="Tahoma" w:cs="Tahoma"/>
      <w:sz w:val="16"/>
      <w:szCs w:val="16"/>
    </w:rPr>
  </w:style>
  <w:style w:type="character" w:styleId="Hyperlink">
    <w:name w:val="Hyperlink"/>
    <w:basedOn w:val="DefaultParagraphFont"/>
    <w:uiPriority w:val="99"/>
    <w:rsid w:val="00A8261B"/>
    <w:rPr>
      <w:rFonts w:cs="Times New Roman"/>
      <w:color w:val="0000FF"/>
      <w:u w:val="single"/>
    </w:rPr>
  </w:style>
  <w:style w:type="paragraph" w:styleId="Revision">
    <w:name w:val="Revision"/>
    <w:hidden/>
    <w:uiPriority w:val="99"/>
    <w:semiHidden/>
    <w:rsid w:val="006C35F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3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84D"/>
    <w:pPr>
      <w:ind w:left="720"/>
      <w:contextualSpacing/>
    </w:pPr>
  </w:style>
  <w:style w:type="paragraph" w:styleId="FootnoteText">
    <w:name w:val="footnote text"/>
    <w:basedOn w:val="Normal"/>
    <w:link w:val="FootnoteTextChar"/>
    <w:uiPriority w:val="99"/>
    <w:semiHidden/>
    <w:rsid w:val="00E34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3484D"/>
    <w:rPr>
      <w:rFonts w:cs="Times New Roman"/>
      <w:sz w:val="20"/>
      <w:szCs w:val="20"/>
    </w:rPr>
  </w:style>
  <w:style w:type="character" w:styleId="FootnoteReference">
    <w:name w:val="footnote reference"/>
    <w:basedOn w:val="DefaultParagraphFont"/>
    <w:uiPriority w:val="99"/>
    <w:semiHidden/>
    <w:rsid w:val="00E3484D"/>
    <w:rPr>
      <w:rFonts w:cs="Times New Roman"/>
      <w:vertAlign w:val="superscript"/>
    </w:rPr>
  </w:style>
  <w:style w:type="paragraph" w:styleId="Header">
    <w:name w:val="header"/>
    <w:basedOn w:val="Normal"/>
    <w:link w:val="HeaderChar"/>
    <w:uiPriority w:val="99"/>
    <w:rsid w:val="00DD6D7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D6D75"/>
    <w:rPr>
      <w:rFonts w:cs="Times New Roman"/>
    </w:rPr>
  </w:style>
  <w:style w:type="paragraph" w:styleId="Footer">
    <w:name w:val="footer"/>
    <w:basedOn w:val="Normal"/>
    <w:link w:val="FooterChar"/>
    <w:uiPriority w:val="99"/>
    <w:rsid w:val="00DD6D7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D6D75"/>
    <w:rPr>
      <w:rFonts w:cs="Times New Roman"/>
    </w:rPr>
  </w:style>
  <w:style w:type="character" w:styleId="CommentReference">
    <w:name w:val="annotation reference"/>
    <w:basedOn w:val="DefaultParagraphFont"/>
    <w:uiPriority w:val="99"/>
    <w:semiHidden/>
    <w:rsid w:val="001E4746"/>
    <w:rPr>
      <w:rFonts w:cs="Times New Roman"/>
      <w:sz w:val="16"/>
      <w:szCs w:val="16"/>
    </w:rPr>
  </w:style>
  <w:style w:type="paragraph" w:styleId="CommentText">
    <w:name w:val="annotation text"/>
    <w:basedOn w:val="Normal"/>
    <w:link w:val="CommentTextChar"/>
    <w:uiPriority w:val="99"/>
    <w:semiHidden/>
    <w:rsid w:val="001E474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4746"/>
    <w:rPr>
      <w:rFonts w:cs="Times New Roman"/>
      <w:sz w:val="20"/>
      <w:szCs w:val="20"/>
    </w:rPr>
  </w:style>
  <w:style w:type="paragraph" w:styleId="CommentSubject">
    <w:name w:val="annotation subject"/>
    <w:basedOn w:val="CommentText"/>
    <w:next w:val="CommentText"/>
    <w:link w:val="CommentSubjectChar"/>
    <w:uiPriority w:val="99"/>
    <w:semiHidden/>
    <w:rsid w:val="001E4746"/>
    <w:rPr>
      <w:b/>
      <w:bCs/>
    </w:rPr>
  </w:style>
  <w:style w:type="character" w:customStyle="1" w:styleId="CommentSubjectChar">
    <w:name w:val="Comment Subject Char"/>
    <w:basedOn w:val="CommentTextChar"/>
    <w:link w:val="CommentSubject"/>
    <w:uiPriority w:val="99"/>
    <w:semiHidden/>
    <w:locked/>
    <w:rsid w:val="001E4746"/>
    <w:rPr>
      <w:rFonts w:cs="Times New Roman"/>
      <w:b/>
      <w:bCs/>
      <w:sz w:val="20"/>
      <w:szCs w:val="20"/>
    </w:rPr>
  </w:style>
  <w:style w:type="paragraph" w:styleId="BalloonText">
    <w:name w:val="Balloon Text"/>
    <w:basedOn w:val="Normal"/>
    <w:link w:val="BalloonTextChar"/>
    <w:uiPriority w:val="99"/>
    <w:semiHidden/>
    <w:rsid w:val="001E4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746"/>
    <w:rPr>
      <w:rFonts w:ascii="Tahoma" w:hAnsi="Tahoma" w:cs="Tahoma"/>
      <w:sz w:val="16"/>
      <w:szCs w:val="16"/>
    </w:rPr>
  </w:style>
  <w:style w:type="character" w:styleId="Hyperlink">
    <w:name w:val="Hyperlink"/>
    <w:basedOn w:val="DefaultParagraphFont"/>
    <w:uiPriority w:val="99"/>
    <w:rsid w:val="00A8261B"/>
    <w:rPr>
      <w:rFonts w:cs="Times New Roman"/>
      <w:color w:val="0000FF"/>
      <w:u w:val="single"/>
    </w:rPr>
  </w:style>
  <w:style w:type="paragraph" w:styleId="Revision">
    <w:name w:val="Revision"/>
    <w:hidden/>
    <w:uiPriority w:val="99"/>
    <w:semiHidden/>
    <w:rsid w:val="006C35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92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unars.Kosojs@vni.lv" TargetMode="External"/><Relationship Id="rId4" Type="http://schemas.microsoft.com/office/2007/relationships/stylesWithEffects" Target="stylesWithEffects.xml"/><Relationship Id="rId9" Type="http://schemas.openxmlformats.org/officeDocument/2006/relationships/hyperlink" Target="mailto:Kaspars.Cirsis@f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C69C-FB88-4F96-B089-099C83EC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13528</Words>
  <Characters>7712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Informatīvais ziņojums par risinājumu valsts pārvaldes iestāžu optimālam un finansiāli izdevīgam izvietojumam valsts īpašumā esošajos nekustamajos īpašumos</vt:lpstr>
    </vt:vector>
  </TitlesOfParts>
  <Company>FM</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risinājumu valsts pārvaldes iestāžu optimālam un finansiāli izdevīgam izvietojumam valsts īpašumā esošajos nekustamajos īpašumos</dc:title>
  <dc:subject>Informatīvais ziņojums</dc:subject>
  <dc:creator>Kaspars Cirsis</dc:creator>
  <dc:description>67095457
Kaspars.Cirsis@fm.gov.lv</dc:description>
  <cp:lastModifiedBy>kc-siman</cp:lastModifiedBy>
  <cp:revision>8</cp:revision>
  <cp:lastPrinted>2011-07-04T08:40:00Z</cp:lastPrinted>
  <dcterms:created xsi:type="dcterms:W3CDTF">2011-06-30T07:47:00Z</dcterms:created>
  <dcterms:modified xsi:type="dcterms:W3CDTF">2011-08-15T13:45:00Z</dcterms:modified>
</cp:coreProperties>
</file>