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B93" w:rsidRPr="008B51FB" w:rsidRDefault="00FD3B93" w:rsidP="008B51FB">
      <w:pPr>
        <w:jc w:val="right"/>
        <w:rPr>
          <w:rFonts w:cs="Times New Roman"/>
          <w:sz w:val="20"/>
          <w:szCs w:val="20"/>
          <w:u w:val="single"/>
        </w:rPr>
      </w:pPr>
      <w:r w:rsidRPr="00ED2950">
        <w:rPr>
          <w:rFonts w:cs="Times New Roman"/>
          <w:b/>
          <w:szCs w:val="24"/>
        </w:rPr>
        <w:t>Pielikums</w:t>
      </w:r>
    </w:p>
    <w:p w:rsidR="00ED2950" w:rsidRDefault="00ED2950" w:rsidP="00FD3B93">
      <w:pPr>
        <w:spacing w:after="0" w:line="240" w:lineRule="auto"/>
        <w:ind w:firstLine="709"/>
        <w:jc w:val="both"/>
        <w:rPr>
          <w:rFonts w:cs="Times New Roman"/>
          <w:b/>
          <w:szCs w:val="24"/>
          <w:u w:val="single"/>
        </w:rPr>
      </w:pPr>
    </w:p>
    <w:p w:rsidR="00FD3B93" w:rsidRPr="00ED2950" w:rsidRDefault="00FE5B9E" w:rsidP="003F43F4">
      <w:pPr>
        <w:spacing w:after="0" w:line="240" w:lineRule="auto"/>
        <w:jc w:val="center"/>
        <w:rPr>
          <w:rFonts w:cs="Times New Roman"/>
          <w:b/>
          <w:sz w:val="28"/>
          <w:szCs w:val="28"/>
          <w:u w:val="single"/>
        </w:rPr>
      </w:pPr>
      <w:r>
        <w:rPr>
          <w:rFonts w:cs="Times New Roman"/>
          <w:b/>
          <w:sz w:val="28"/>
          <w:szCs w:val="28"/>
          <w:u w:val="single"/>
        </w:rPr>
        <w:t>Ekonomikas ministrijas priekšlikumā piedāvāt</w:t>
      </w:r>
      <w:r w:rsidR="003F43F4">
        <w:rPr>
          <w:rFonts w:cs="Times New Roman"/>
          <w:b/>
          <w:sz w:val="28"/>
          <w:szCs w:val="28"/>
          <w:u w:val="single"/>
        </w:rPr>
        <w:t>ais</w:t>
      </w:r>
      <w:r>
        <w:rPr>
          <w:rFonts w:cs="Times New Roman"/>
          <w:b/>
          <w:sz w:val="28"/>
          <w:szCs w:val="28"/>
          <w:u w:val="single"/>
        </w:rPr>
        <w:t xml:space="preserve"> u</w:t>
      </w:r>
      <w:r w:rsidR="00ED2950" w:rsidRPr="00ED2950">
        <w:rPr>
          <w:rFonts w:cs="Times New Roman"/>
          <w:b/>
          <w:sz w:val="28"/>
          <w:szCs w:val="28"/>
          <w:u w:val="single"/>
        </w:rPr>
        <w:t>zņēmumu ienākuma nodokļa atvieglojuma piemērošanas modelis</w:t>
      </w:r>
    </w:p>
    <w:p w:rsidR="00FD3B93" w:rsidRDefault="00FD3B93" w:rsidP="00FD3B93">
      <w:pPr>
        <w:spacing w:after="0" w:line="240" w:lineRule="auto"/>
        <w:ind w:firstLine="709"/>
        <w:jc w:val="both"/>
        <w:rPr>
          <w:rFonts w:cs="Times New Roman"/>
          <w:b/>
          <w:szCs w:val="24"/>
          <w:u w:val="single"/>
        </w:rPr>
      </w:pPr>
    </w:p>
    <w:p w:rsidR="00FD3B93" w:rsidRPr="00585F58" w:rsidRDefault="00FD3B93" w:rsidP="00FD3B93">
      <w:pPr>
        <w:spacing w:after="0" w:line="240" w:lineRule="auto"/>
        <w:ind w:firstLine="709"/>
        <w:jc w:val="both"/>
        <w:rPr>
          <w:rFonts w:cs="Times New Roman"/>
          <w:b/>
          <w:szCs w:val="24"/>
          <w:u w:val="single"/>
        </w:rPr>
      </w:pPr>
      <w:r w:rsidRPr="00585F58">
        <w:rPr>
          <w:rFonts w:cs="Times New Roman"/>
          <w:b/>
          <w:szCs w:val="24"/>
          <w:u w:val="single"/>
        </w:rPr>
        <w:t>Ieteiktie ierosinājumi grozījumiem likumā „Par uzņēmumu ienākuma nodokli”</w:t>
      </w:r>
    </w:p>
    <w:p w:rsidR="00FD3B93" w:rsidRPr="00585F58" w:rsidRDefault="00FD3B93" w:rsidP="00FD3B93">
      <w:pPr>
        <w:spacing w:after="0" w:line="240" w:lineRule="auto"/>
        <w:ind w:firstLine="709"/>
        <w:jc w:val="both"/>
        <w:rPr>
          <w:rFonts w:cs="Times New Roman"/>
          <w:szCs w:val="24"/>
        </w:rPr>
      </w:pPr>
      <w:r w:rsidRPr="00585F58">
        <w:rPr>
          <w:rFonts w:cs="Times New Roman"/>
          <w:szCs w:val="24"/>
        </w:rPr>
        <w:t>Lai ieviestu minēto UIN atvieglojumu, jāveic grozījumi likumā „Par uzņēmumu ienākuma nodokli” 6. un 13.pantā, nosakot, ka P&amp;A izmaksas, kas attiecas uz nodokļa maksātāja saimniecisko darbību, izņemot izmaksas par derīgo izrakteņu atrašanās vietas, daudzuma un kvalitātes noteikšanu, noraksta tajā gadā, kad šīs izmaksas radušās, piemērojot izmaksu vērtību palielinošu koeficientu – 3.</w:t>
      </w:r>
    </w:p>
    <w:p w:rsidR="00FD3B93" w:rsidRPr="00585F58" w:rsidRDefault="00FD3B93" w:rsidP="00FD3B93">
      <w:pPr>
        <w:spacing w:after="0" w:line="240" w:lineRule="auto"/>
        <w:ind w:firstLine="709"/>
        <w:jc w:val="both"/>
        <w:rPr>
          <w:rFonts w:cs="Times New Roman"/>
          <w:szCs w:val="24"/>
        </w:rPr>
      </w:pPr>
      <w:r w:rsidRPr="00585F58">
        <w:rPr>
          <w:rFonts w:cs="Times New Roman"/>
          <w:szCs w:val="24"/>
        </w:rPr>
        <w:t xml:space="preserve">Ņemot vērā UIN atvieglojuma mērķi, papildus nepieciešams likumā „Par uzņēmumu ienākuma nodokli” noteikt „pētniecības un attīstības” definīciju. Lai nodrošinātu atvieglojuma mērķtiecīgumu, orientējot to tikai uz jaunu produktu un tehnoloģiju izstrādi un būtisku to uzlabošanu, Ekonomikas ministrija piedāvā sašaurināt </w:t>
      </w:r>
      <w:proofErr w:type="spellStart"/>
      <w:r w:rsidRPr="00585F58">
        <w:rPr>
          <w:rFonts w:cs="Times New Roman"/>
          <w:szCs w:val="24"/>
        </w:rPr>
        <w:t>Frascati</w:t>
      </w:r>
      <w:proofErr w:type="spellEnd"/>
      <w:r w:rsidRPr="00585F58">
        <w:rPr>
          <w:rFonts w:cs="Times New Roman"/>
          <w:szCs w:val="24"/>
        </w:rPr>
        <w:t xml:space="preserve"> rokasgrāmatā noteikto P&amp;A definīciju, izslēdzot no tās fundamentālos pētījumus. Izmaksas, kas saistītas ar fundamentālo pētījumu veikšanu būtu attiecināmas uz UIN atvieglojumu vienīgi tad, ja fundamentālais pētījums ir daļa no plašāka P&amp;A projekta, kura mērķis ir rūpnieciskie pētījumi vai eksperimentālā izstrādne.</w:t>
      </w:r>
    </w:p>
    <w:p w:rsidR="00FD3B93" w:rsidRPr="00585F58" w:rsidRDefault="00FD3B93" w:rsidP="00FD3B93">
      <w:pPr>
        <w:spacing w:after="0" w:line="240" w:lineRule="auto"/>
        <w:ind w:firstLine="709"/>
        <w:jc w:val="both"/>
        <w:rPr>
          <w:rFonts w:cs="Times New Roman"/>
          <w:i/>
          <w:szCs w:val="24"/>
        </w:rPr>
      </w:pPr>
      <w:r w:rsidRPr="00585F58">
        <w:rPr>
          <w:rFonts w:cs="Times New Roman"/>
          <w:i/>
          <w:szCs w:val="24"/>
        </w:rPr>
        <w:t>„Pētniecība un attīstība - radošs darbs, kas sistemātiski tiek veikts, lai palielinātu zināšanu apjomu un izmantotu šīs zināšanas jaunu izstrādņu izveidei, un ietver:</w:t>
      </w:r>
    </w:p>
    <w:p w:rsidR="00FD3B93" w:rsidRPr="00585F58" w:rsidRDefault="00FD3B93" w:rsidP="00FD3B93">
      <w:pPr>
        <w:spacing w:after="0" w:line="240" w:lineRule="auto"/>
        <w:ind w:firstLine="709"/>
        <w:jc w:val="both"/>
        <w:rPr>
          <w:rFonts w:cs="Times New Roman"/>
          <w:i/>
          <w:szCs w:val="24"/>
        </w:rPr>
      </w:pPr>
      <w:r w:rsidRPr="00585F58">
        <w:rPr>
          <w:rFonts w:cs="Times New Roman"/>
          <w:i/>
          <w:szCs w:val="24"/>
        </w:rPr>
        <w:t>1) rūpnieciskos pētījumus – plānoti pētījumi vai kritiska izpēte, kuras mērķis ir iegūt jaunas zināšanas un paņēmienus, ko izmantot jaunu produktu, tehnoloģiju izstrādei vai būtiskai esošo produktu vai tehnoloģiju uzlabošanai;</w:t>
      </w:r>
    </w:p>
    <w:p w:rsidR="00FD3B93" w:rsidRPr="00585F58" w:rsidRDefault="00FD3B93" w:rsidP="00FD3B93">
      <w:pPr>
        <w:spacing w:after="0" w:line="240" w:lineRule="auto"/>
        <w:ind w:firstLine="709"/>
        <w:jc w:val="both"/>
        <w:rPr>
          <w:rFonts w:cs="Times New Roman"/>
          <w:i/>
          <w:szCs w:val="24"/>
        </w:rPr>
      </w:pPr>
      <w:r w:rsidRPr="00585F58">
        <w:rPr>
          <w:rFonts w:cs="Times New Roman"/>
          <w:i/>
          <w:szCs w:val="24"/>
        </w:rPr>
        <w:t>2) eksperimentālo izstrādni – zinātnisko atziņu, tehnoloģisko, komerciālo vai citu būtisku zināšanu vai prasmju kombinēšana, modelēšana vai izmantošana, lai radītu jaunus vai būtiski uzlabotus produktus vai tehnoloģijas, vai darbības, kuru mērķis ir konceptuāli definēt, plānot un dokumentēt jaunus produktus vai tehnoloģijas.”.</w:t>
      </w:r>
    </w:p>
    <w:p w:rsidR="00FD3B93" w:rsidRPr="00585F58" w:rsidRDefault="00FD3B93" w:rsidP="00FD3B93">
      <w:pPr>
        <w:spacing w:after="0" w:line="240" w:lineRule="auto"/>
        <w:ind w:firstLine="709"/>
        <w:jc w:val="both"/>
        <w:rPr>
          <w:rFonts w:cs="Times New Roman"/>
          <w:szCs w:val="24"/>
        </w:rPr>
      </w:pPr>
    </w:p>
    <w:p w:rsidR="00FD3B93" w:rsidRPr="00585F58" w:rsidRDefault="00FD3B93" w:rsidP="00FD3B93">
      <w:pPr>
        <w:spacing w:after="0" w:line="240" w:lineRule="auto"/>
        <w:ind w:firstLine="709"/>
        <w:jc w:val="both"/>
        <w:rPr>
          <w:rFonts w:cs="Times New Roman"/>
          <w:b/>
          <w:szCs w:val="24"/>
          <w:u w:val="single"/>
        </w:rPr>
      </w:pPr>
      <w:r w:rsidRPr="00585F58">
        <w:rPr>
          <w:rFonts w:cs="Times New Roman"/>
          <w:b/>
          <w:szCs w:val="24"/>
          <w:u w:val="single"/>
        </w:rPr>
        <w:t>UIN atvieglojuma piemērošanas modelis</w:t>
      </w:r>
    </w:p>
    <w:p w:rsidR="00FD3B93" w:rsidRPr="00585F58" w:rsidRDefault="00FD3B93" w:rsidP="00FD3B93">
      <w:pPr>
        <w:spacing w:after="0" w:line="240" w:lineRule="auto"/>
        <w:ind w:firstLine="709"/>
        <w:jc w:val="both"/>
        <w:rPr>
          <w:rFonts w:cs="Times New Roman"/>
          <w:szCs w:val="24"/>
        </w:rPr>
      </w:pPr>
      <w:r w:rsidRPr="00585F58">
        <w:rPr>
          <w:rFonts w:cs="Times New Roman"/>
          <w:szCs w:val="24"/>
        </w:rPr>
        <w:t xml:space="preserve">Kaut arī UIN atvieglojums paredzēts inovāciju sekmēšanai uzņēmumos caur atbalstu P&amp;A aktivitātēm uzņēmumos, UIN atvieglojums tiek attiecināts tikai uz atsevišķi nodalītu P&amp;A aktivitāšu kopu. P&amp;A aktivitāšu un izmaksu noteikšanai pamatā tiek izmantota </w:t>
      </w:r>
      <w:proofErr w:type="spellStart"/>
      <w:r w:rsidRPr="00585F58">
        <w:rPr>
          <w:rFonts w:cs="Times New Roman"/>
          <w:szCs w:val="24"/>
        </w:rPr>
        <w:t>Frascati</w:t>
      </w:r>
      <w:proofErr w:type="spellEnd"/>
      <w:r w:rsidRPr="00585F58">
        <w:rPr>
          <w:rFonts w:cs="Times New Roman"/>
          <w:szCs w:val="24"/>
        </w:rPr>
        <w:t xml:space="preserve"> rokasgrāmata. Vienlaikus ņemot vērā, ka UIN atvieglojumam kvalificējas sašaurināta P&amp;A izmaksu kopa, pozitīvā Ministru kabineta lēmuma gadījumā, būs nepieciešams izstrādāt Ministru kabineta noteikumus, kuros tiks noteikti kritēriji atbalstāmajām P&amp;A darbībām, P&amp;A attiecināmās izmaksas, prasības uzņēmuma grāmatvedības un P&amp;A darbu uzskaitei, kā arī būs jāsagatavo metodoloģija/vadlīnijas, kas palīdz uzņēmumiem un Valsts ieņēmumu dienestam identificēt P&amp;A darbību. Papildus Ekonomikas ministrija ierosina izveidot ekspertu komisiju, kuras uzdevums ir sniegt rekomendējoša rakstura atzinumus uzņēmumiem un Valsts ieņēmumu dienestam par sagatavoto projektu atbilstību P&amp;A darbībai. Ekspertu atzinumi būtu jāsniedz tikai gadījumos, kad rodas šaubas par P&amp;A darbību.</w:t>
      </w:r>
    </w:p>
    <w:p w:rsidR="00FD3B93" w:rsidRPr="00585F58" w:rsidRDefault="00FD3B93" w:rsidP="00FD3B93">
      <w:pPr>
        <w:spacing w:after="0" w:line="240" w:lineRule="auto"/>
        <w:ind w:firstLine="709"/>
        <w:jc w:val="both"/>
        <w:rPr>
          <w:rFonts w:cs="Times New Roman"/>
          <w:szCs w:val="24"/>
        </w:rPr>
      </w:pPr>
      <w:r w:rsidRPr="00585F58">
        <w:rPr>
          <w:rFonts w:cs="Times New Roman"/>
          <w:szCs w:val="24"/>
        </w:rPr>
        <w:lastRenderedPageBreak/>
        <w:t>Lai izvairītos no administratīvā sloga uzņēmējiem un nodokļu administrācijai, UIN atvieglojuma piemērošanā nav nepieciešama uzņēmumu veikto P&amp;A projektu saskaņošana ar valsts iestādēm. Tomēr UIN atvieglojuma piemērošanai uzņēmumam ir jāveic P&amp;A izmaksu nodalīšana pa atsevišķiem projektiem un jānodrošina projekta dokumentācija, demonstrējot noteikto kritēriju izpildi pēc nodokļu administrācijas pieprasījuma.</w:t>
      </w:r>
    </w:p>
    <w:p w:rsidR="00FD3B93" w:rsidRPr="00585F58" w:rsidRDefault="00FD3B93" w:rsidP="00FD3B93">
      <w:pPr>
        <w:spacing w:after="0" w:line="240" w:lineRule="auto"/>
        <w:jc w:val="both"/>
        <w:rPr>
          <w:rFonts w:cs="Times New Roman"/>
          <w:b/>
          <w:szCs w:val="24"/>
          <w:u w:val="single"/>
        </w:rPr>
      </w:pPr>
    </w:p>
    <w:p w:rsidR="00FD3B93" w:rsidRPr="00585F58" w:rsidRDefault="00FD3B93" w:rsidP="00FD3B93">
      <w:pPr>
        <w:spacing w:after="0" w:line="240" w:lineRule="auto"/>
        <w:ind w:firstLine="709"/>
        <w:jc w:val="both"/>
        <w:rPr>
          <w:rFonts w:cs="Times New Roman"/>
          <w:b/>
          <w:szCs w:val="24"/>
          <w:u w:val="single"/>
        </w:rPr>
      </w:pPr>
      <w:r w:rsidRPr="00585F58">
        <w:rPr>
          <w:rFonts w:cs="Times New Roman"/>
          <w:b/>
          <w:szCs w:val="24"/>
          <w:u w:val="single"/>
        </w:rPr>
        <w:t>P&amp;A projekta dokumentācija</w:t>
      </w:r>
    </w:p>
    <w:p w:rsidR="00FD3B93" w:rsidRPr="00585F58" w:rsidRDefault="00FD3B93" w:rsidP="00FD3B93">
      <w:pPr>
        <w:spacing w:line="240" w:lineRule="auto"/>
        <w:ind w:firstLine="709"/>
        <w:jc w:val="both"/>
        <w:rPr>
          <w:rFonts w:cs="Times New Roman"/>
          <w:szCs w:val="24"/>
        </w:rPr>
      </w:pPr>
      <w:r w:rsidRPr="00585F58">
        <w:rPr>
          <w:rFonts w:cs="Times New Roman"/>
          <w:szCs w:val="24"/>
        </w:rPr>
        <w:t>P&amp;A dokumentācija jākārto pēc projekta darba principa, darbības gaitā ievērojot noteiktu secību un konsekvenci. Dokumenti, kas ir saistīti ar atsevišķu P&amp;A darbību, ir jākārto hronoloģiskā secībā tikai attiecīgai darbībai paredzētajā lietā (atsevišķi no citiem uzņēmuma dokumentiem). P&amp;A darbu dokumentācijā ir jāapraksta veicamie P&amp;A darbi, norādot:</w:t>
      </w:r>
    </w:p>
    <w:p w:rsidR="00FD3B93" w:rsidRPr="00585F58" w:rsidRDefault="00FD3B93" w:rsidP="00FD3B93">
      <w:pPr>
        <w:pStyle w:val="ListParagraph"/>
        <w:numPr>
          <w:ilvl w:val="0"/>
          <w:numId w:val="19"/>
        </w:numPr>
        <w:spacing w:line="240" w:lineRule="auto"/>
        <w:jc w:val="both"/>
        <w:rPr>
          <w:rFonts w:cs="Times New Roman"/>
          <w:szCs w:val="24"/>
        </w:rPr>
      </w:pPr>
      <w:r w:rsidRPr="00585F58">
        <w:rPr>
          <w:rFonts w:cs="Times New Roman"/>
          <w:szCs w:val="24"/>
        </w:rPr>
        <w:t>darba mērķi un uzdevumus;</w:t>
      </w:r>
    </w:p>
    <w:p w:rsidR="00FD3B93" w:rsidRPr="00585F58" w:rsidRDefault="00FD3B93" w:rsidP="00FD3B93">
      <w:pPr>
        <w:pStyle w:val="ListParagraph"/>
        <w:numPr>
          <w:ilvl w:val="0"/>
          <w:numId w:val="19"/>
        </w:numPr>
        <w:spacing w:line="240" w:lineRule="auto"/>
        <w:jc w:val="both"/>
        <w:rPr>
          <w:rFonts w:cs="Times New Roman"/>
          <w:szCs w:val="24"/>
        </w:rPr>
      </w:pPr>
      <w:r w:rsidRPr="00585F58">
        <w:rPr>
          <w:rFonts w:cs="Times New Roman"/>
          <w:szCs w:val="24"/>
        </w:rPr>
        <w:t>tehnoloģisko neskaidrību, kuru projekta ietvaros plānots risināt;</w:t>
      </w:r>
    </w:p>
    <w:p w:rsidR="00FD3B93" w:rsidRPr="00585F58" w:rsidRDefault="00FD3B93" w:rsidP="00FD3B93">
      <w:pPr>
        <w:pStyle w:val="ListParagraph"/>
        <w:numPr>
          <w:ilvl w:val="0"/>
          <w:numId w:val="19"/>
        </w:numPr>
        <w:spacing w:line="240" w:lineRule="auto"/>
        <w:jc w:val="both"/>
        <w:rPr>
          <w:rFonts w:cs="Times New Roman"/>
          <w:szCs w:val="24"/>
        </w:rPr>
      </w:pPr>
      <w:r w:rsidRPr="00585F58">
        <w:rPr>
          <w:rFonts w:cs="Times New Roman"/>
          <w:szCs w:val="24"/>
        </w:rPr>
        <w:t>plānotās darbības un izmantojamās metodes;</w:t>
      </w:r>
    </w:p>
    <w:p w:rsidR="00FD3B93" w:rsidRPr="00585F58" w:rsidRDefault="00FD3B93" w:rsidP="00FD3B93">
      <w:pPr>
        <w:pStyle w:val="ListParagraph"/>
        <w:numPr>
          <w:ilvl w:val="0"/>
          <w:numId w:val="19"/>
        </w:numPr>
        <w:spacing w:line="240" w:lineRule="auto"/>
        <w:jc w:val="both"/>
        <w:rPr>
          <w:rFonts w:cs="Times New Roman"/>
          <w:szCs w:val="24"/>
        </w:rPr>
      </w:pPr>
      <w:r w:rsidRPr="00585F58">
        <w:rPr>
          <w:rFonts w:cs="Times New Roman"/>
          <w:szCs w:val="24"/>
        </w:rPr>
        <w:t>P&amp;A darbos iesaistītos darbiniekus un to kvalifikāciju;</w:t>
      </w:r>
    </w:p>
    <w:p w:rsidR="00FD3B93" w:rsidRPr="00585F58" w:rsidRDefault="00FD3B93" w:rsidP="00FD3B93">
      <w:pPr>
        <w:pStyle w:val="ListParagraph"/>
        <w:numPr>
          <w:ilvl w:val="0"/>
          <w:numId w:val="19"/>
        </w:numPr>
        <w:spacing w:line="240" w:lineRule="auto"/>
        <w:jc w:val="both"/>
        <w:rPr>
          <w:rFonts w:cs="Times New Roman"/>
          <w:szCs w:val="24"/>
        </w:rPr>
      </w:pPr>
      <w:r w:rsidRPr="00585F58">
        <w:rPr>
          <w:rFonts w:cs="Times New Roman"/>
          <w:szCs w:val="24"/>
        </w:rPr>
        <w:t>P&amp;A darbu sagaidāmos rezultātus un to pielietošanu;</w:t>
      </w:r>
    </w:p>
    <w:p w:rsidR="00FD3B93" w:rsidRPr="00585F58" w:rsidRDefault="00FD3B93" w:rsidP="00FD3B93">
      <w:pPr>
        <w:pStyle w:val="ListParagraph"/>
        <w:numPr>
          <w:ilvl w:val="0"/>
          <w:numId w:val="19"/>
        </w:numPr>
        <w:spacing w:line="240" w:lineRule="auto"/>
        <w:jc w:val="both"/>
        <w:rPr>
          <w:rFonts w:cs="Times New Roman"/>
          <w:szCs w:val="24"/>
        </w:rPr>
      </w:pPr>
      <w:r w:rsidRPr="00585F58">
        <w:rPr>
          <w:rFonts w:cs="Times New Roman"/>
          <w:szCs w:val="24"/>
        </w:rPr>
        <w:t>P&amp;A darbu novitātes elementus un progresu;</w:t>
      </w:r>
    </w:p>
    <w:p w:rsidR="00FD3B93" w:rsidRPr="00585F58" w:rsidRDefault="00FD3B93" w:rsidP="00FD3B93">
      <w:pPr>
        <w:pStyle w:val="ListParagraph"/>
        <w:numPr>
          <w:ilvl w:val="0"/>
          <w:numId w:val="19"/>
        </w:numPr>
        <w:spacing w:line="240" w:lineRule="auto"/>
        <w:jc w:val="both"/>
        <w:rPr>
          <w:rFonts w:cs="Times New Roman"/>
          <w:szCs w:val="24"/>
        </w:rPr>
      </w:pPr>
      <w:r w:rsidRPr="00585F58">
        <w:rPr>
          <w:rFonts w:cs="Times New Roman"/>
          <w:szCs w:val="24"/>
        </w:rPr>
        <w:t>P&amp;A projekta laika grafiku;</w:t>
      </w:r>
    </w:p>
    <w:p w:rsidR="00FD3B93" w:rsidRPr="00585F58" w:rsidRDefault="00FD3B93" w:rsidP="00FD3B93">
      <w:pPr>
        <w:pStyle w:val="ListParagraph"/>
        <w:numPr>
          <w:ilvl w:val="0"/>
          <w:numId w:val="19"/>
        </w:numPr>
        <w:spacing w:line="240" w:lineRule="auto"/>
        <w:jc w:val="both"/>
        <w:rPr>
          <w:rFonts w:cs="Times New Roman"/>
          <w:szCs w:val="24"/>
        </w:rPr>
      </w:pPr>
      <w:r w:rsidRPr="00585F58">
        <w:rPr>
          <w:rFonts w:cs="Times New Roman"/>
          <w:szCs w:val="24"/>
        </w:rPr>
        <w:t>citu svarīgu informāciju, kas pierāda P&amp;A darbību un attiecināmo izmaksu pamatotību.</w:t>
      </w:r>
    </w:p>
    <w:p w:rsidR="00FD3B93" w:rsidRPr="00585F58" w:rsidRDefault="00FD3B93" w:rsidP="00FD3B93">
      <w:pPr>
        <w:spacing w:after="0" w:line="240" w:lineRule="auto"/>
        <w:ind w:firstLine="709"/>
        <w:jc w:val="both"/>
        <w:rPr>
          <w:rFonts w:cs="Times New Roman"/>
          <w:szCs w:val="24"/>
        </w:rPr>
      </w:pPr>
      <w:r w:rsidRPr="00585F58">
        <w:rPr>
          <w:rFonts w:cs="Times New Roman"/>
          <w:szCs w:val="24"/>
        </w:rPr>
        <w:t>P&amp;A dokumentācija ir jāglabā uzņēmumā un jāiesniedz Valsts ieņēmumu dienestā tikai pēc pieprasījuma.</w:t>
      </w:r>
    </w:p>
    <w:p w:rsidR="00FD3B93" w:rsidRPr="00585F58" w:rsidRDefault="00FD3B93" w:rsidP="00FD3B93">
      <w:pPr>
        <w:spacing w:after="0" w:line="240" w:lineRule="auto"/>
        <w:jc w:val="both"/>
        <w:rPr>
          <w:rFonts w:cs="Times New Roman"/>
          <w:szCs w:val="24"/>
        </w:rPr>
      </w:pPr>
    </w:p>
    <w:p w:rsidR="00FD3B93" w:rsidRPr="00585F58" w:rsidRDefault="00FD3B93" w:rsidP="00FD3B93">
      <w:pPr>
        <w:spacing w:after="0" w:line="240" w:lineRule="auto"/>
        <w:ind w:firstLine="709"/>
        <w:jc w:val="both"/>
        <w:rPr>
          <w:rFonts w:cs="Times New Roman"/>
          <w:b/>
          <w:szCs w:val="24"/>
          <w:u w:val="single"/>
        </w:rPr>
      </w:pPr>
      <w:r w:rsidRPr="00585F58">
        <w:rPr>
          <w:rFonts w:cs="Times New Roman"/>
          <w:b/>
          <w:szCs w:val="24"/>
          <w:u w:val="single"/>
        </w:rPr>
        <w:t>UIN atvieglojuma atbalstāmās P&amp;A darbības</w:t>
      </w:r>
    </w:p>
    <w:p w:rsidR="00FD3B93" w:rsidRPr="00585F58" w:rsidRDefault="00FD3B93" w:rsidP="00FD3B93">
      <w:pPr>
        <w:spacing w:line="240" w:lineRule="auto"/>
        <w:ind w:firstLine="709"/>
        <w:jc w:val="both"/>
        <w:rPr>
          <w:rFonts w:cs="Times New Roman"/>
          <w:szCs w:val="24"/>
          <w:u w:val="single"/>
        </w:rPr>
      </w:pPr>
      <w:r w:rsidRPr="00585F58">
        <w:rPr>
          <w:rFonts w:cs="Times New Roman"/>
          <w:szCs w:val="24"/>
          <w:u w:val="single"/>
        </w:rPr>
        <w:t>Uz UIN atvieglojumu tiek attiecinātas tikai tādas P&amp;A darbības, kurām izpildās visi zemāk uzskaitītie kritēriji:</w:t>
      </w:r>
    </w:p>
    <w:p w:rsidR="00FD3B93" w:rsidRPr="00585F58" w:rsidRDefault="00FD3B93" w:rsidP="00FD3B93">
      <w:pPr>
        <w:pStyle w:val="ListParagraph"/>
        <w:numPr>
          <w:ilvl w:val="0"/>
          <w:numId w:val="18"/>
        </w:numPr>
        <w:spacing w:line="240" w:lineRule="auto"/>
        <w:jc w:val="both"/>
        <w:rPr>
          <w:rFonts w:cs="Times New Roman"/>
          <w:szCs w:val="24"/>
        </w:rPr>
      </w:pPr>
      <w:r w:rsidRPr="00585F58">
        <w:rPr>
          <w:rFonts w:cs="Times New Roman"/>
          <w:szCs w:val="24"/>
        </w:rPr>
        <w:t>P&amp;A mērķis ir rūpnieciskie pētījumi vai eksperimentālā izstrāde;</w:t>
      </w:r>
    </w:p>
    <w:p w:rsidR="00FD3B93" w:rsidRPr="00585F58" w:rsidRDefault="00FD3B93" w:rsidP="00FD3B93">
      <w:pPr>
        <w:pStyle w:val="ListParagraph"/>
        <w:numPr>
          <w:ilvl w:val="0"/>
          <w:numId w:val="18"/>
        </w:numPr>
        <w:spacing w:line="240" w:lineRule="auto"/>
        <w:jc w:val="both"/>
        <w:rPr>
          <w:rFonts w:cs="Times New Roman"/>
          <w:szCs w:val="24"/>
        </w:rPr>
      </w:pPr>
      <w:r w:rsidRPr="00585F58">
        <w:rPr>
          <w:rFonts w:cs="Times New Roman"/>
          <w:szCs w:val="24"/>
        </w:rPr>
        <w:t>P&amp;A sagaidāmais rezultāts ir jauninājuma elements un zinātniskas un/vai tehnoloģijas neskaidrības novēršana;</w:t>
      </w:r>
    </w:p>
    <w:p w:rsidR="00FD3B93" w:rsidRPr="00585F58" w:rsidRDefault="00FD3B93" w:rsidP="00FD3B93">
      <w:pPr>
        <w:pStyle w:val="ListParagraph"/>
        <w:numPr>
          <w:ilvl w:val="0"/>
          <w:numId w:val="18"/>
        </w:numPr>
        <w:spacing w:line="240" w:lineRule="auto"/>
        <w:jc w:val="both"/>
        <w:rPr>
          <w:rFonts w:cs="Times New Roman"/>
          <w:szCs w:val="24"/>
        </w:rPr>
      </w:pPr>
      <w:r w:rsidRPr="00585F58">
        <w:rPr>
          <w:rFonts w:cs="Times New Roman"/>
          <w:szCs w:val="24"/>
        </w:rPr>
        <w:t>izvirzītās problēmas risinājums nav acīmredzams kādam, kas ir kompetents attiecīgajā jomā un tajā izmantotajās metodēs;</w:t>
      </w:r>
    </w:p>
    <w:p w:rsidR="00FD3B93" w:rsidRPr="00585F58" w:rsidRDefault="00FD3B93" w:rsidP="00FD3B93">
      <w:pPr>
        <w:pStyle w:val="ListParagraph"/>
        <w:numPr>
          <w:ilvl w:val="0"/>
          <w:numId w:val="18"/>
        </w:numPr>
        <w:spacing w:line="240" w:lineRule="auto"/>
        <w:jc w:val="both"/>
        <w:rPr>
          <w:rFonts w:cs="Times New Roman"/>
          <w:szCs w:val="24"/>
        </w:rPr>
      </w:pPr>
      <w:r w:rsidRPr="00585F58">
        <w:rPr>
          <w:rFonts w:cs="Times New Roman"/>
          <w:szCs w:val="24"/>
        </w:rPr>
        <w:t>zinātniskā vai tehnoloģiskā neskaidrība attiecas uz uzņēmuma esošo darbību, vai darbību, kuru tas gatavojas uzsākt.</w:t>
      </w:r>
    </w:p>
    <w:p w:rsidR="00FD3B93" w:rsidRPr="00585F58" w:rsidRDefault="00FD3B93" w:rsidP="00FD3B93">
      <w:pPr>
        <w:spacing w:after="120" w:line="240" w:lineRule="auto"/>
        <w:ind w:firstLine="709"/>
        <w:jc w:val="both"/>
        <w:rPr>
          <w:rFonts w:cs="Times New Roman"/>
          <w:szCs w:val="24"/>
        </w:rPr>
      </w:pPr>
      <w:r w:rsidRPr="00585F58">
        <w:rPr>
          <w:rFonts w:cs="Times New Roman"/>
          <w:szCs w:val="24"/>
        </w:rPr>
        <w:t>Gadījumā, ja nepieciešamās zināšanas vai to pilnīgi vai daļēji analogi jau eksistē, uzņēmuma pienākums ir pamatot, kāpēc uzņēmumam tie šīs zināšanas nav pieejamas vai kāpēc tās ir nepieciešams pilnveidot. Tādējādi jaunrades un tehnoloģiskās neskaidrības elements var tikt pamatots arī ar pierādījumiem, ka risinājums uzņēmumam projekta laikā nav bijis zināms vai nav bijis pieejams (piemēram, ekonomisku apsvērumu dēļ).</w:t>
      </w:r>
    </w:p>
    <w:p w:rsidR="00FD3B93" w:rsidRPr="00585F58" w:rsidRDefault="00FD3B93" w:rsidP="00FD3B93">
      <w:pPr>
        <w:spacing w:line="240" w:lineRule="auto"/>
        <w:ind w:firstLine="709"/>
        <w:jc w:val="both"/>
        <w:rPr>
          <w:rFonts w:cs="Times New Roman"/>
          <w:szCs w:val="24"/>
          <w:u w:val="single"/>
        </w:rPr>
      </w:pPr>
      <w:r w:rsidRPr="00585F58">
        <w:rPr>
          <w:rFonts w:cs="Times New Roman"/>
          <w:szCs w:val="24"/>
          <w:u w:val="single"/>
        </w:rPr>
        <w:t>Kritēriji, kas palīdz identificēt tehnoloģisko neskaidrību:</w:t>
      </w:r>
    </w:p>
    <w:p w:rsidR="00FD3B93" w:rsidRPr="00585F58" w:rsidRDefault="00FD3B93" w:rsidP="00FD3B93">
      <w:pPr>
        <w:pStyle w:val="ListParagraph"/>
        <w:numPr>
          <w:ilvl w:val="0"/>
          <w:numId w:val="20"/>
        </w:numPr>
        <w:spacing w:line="240" w:lineRule="auto"/>
        <w:jc w:val="both"/>
        <w:rPr>
          <w:rFonts w:cs="Times New Roman"/>
          <w:szCs w:val="24"/>
          <w:u w:val="single"/>
        </w:rPr>
      </w:pPr>
      <w:r w:rsidRPr="00585F58">
        <w:rPr>
          <w:rFonts w:cs="Times New Roman"/>
          <w:szCs w:val="24"/>
        </w:rPr>
        <w:t>nav pieejamas zināšanas, par to vai izvirzītie mērķi no zinātniskā viedokļa ir iespējami vai tehniski pamatoti;</w:t>
      </w:r>
    </w:p>
    <w:p w:rsidR="00FD3B93" w:rsidRPr="00585F58" w:rsidRDefault="00FD3B93" w:rsidP="00FD3B93">
      <w:pPr>
        <w:pStyle w:val="ListParagraph"/>
        <w:numPr>
          <w:ilvl w:val="0"/>
          <w:numId w:val="20"/>
        </w:numPr>
        <w:spacing w:line="240" w:lineRule="auto"/>
        <w:jc w:val="both"/>
        <w:rPr>
          <w:rFonts w:cs="Times New Roman"/>
          <w:szCs w:val="24"/>
          <w:u w:val="single"/>
        </w:rPr>
      </w:pPr>
      <w:r w:rsidRPr="00585F58">
        <w:rPr>
          <w:rFonts w:cs="Times New Roman"/>
          <w:szCs w:val="24"/>
        </w:rPr>
        <w:lastRenderedPageBreak/>
        <w:t>nav pieejamas zināšanas, kā iespējams praktiski realizēt teorētiski iespējamu lietu tehniski;</w:t>
      </w:r>
    </w:p>
    <w:p w:rsidR="00FD3B93" w:rsidRPr="00585F58" w:rsidRDefault="00FD3B93" w:rsidP="00FD3B93">
      <w:pPr>
        <w:pStyle w:val="ListParagraph"/>
        <w:numPr>
          <w:ilvl w:val="0"/>
          <w:numId w:val="20"/>
        </w:numPr>
        <w:spacing w:line="240" w:lineRule="auto"/>
        <w:jc w:val="both"/>
        <w:rPr>
          <w:rFonts w:cs="Times New Roman"/>
          <w:szCs w:val="24"/>
          <w:u w:val="single"/>
        </w:rPr>
      </w:pPr>
      <w:r w:rsidRPr="00585F58">
        <w:rPr>
          <w:rFonts w:cs="Times New Roman"/>
          <w:szCs w:val="24"/>
        </w:rPr>
        <w:t>iepriekš minētās zināšanas nav pieejamas, vai ar dedukcijas un esošo zināšanu izpētes darbībām iegūstamas nozares profesionālim Latvijā ar atbilstošu kompetenci un pieredzi konkrētajā tehniskajā vai zinātniskajā jomā;</w:t>
      </w:r>
    </w:p>
    <w:p w:rsidR="00FD3B93" w:rsidRPr="00585F58" w:rsidRDefault="00FD3B93" w:rsidP="00FD3B93">
      <w:pPr>
        <w:pStyle w:val="ListParagraph"/>
        <w:numPr>
          <w:ilvl w:val="0"/>
          <w:numId w:val="20"/>
        </w:numPr>
        <w:spacing w:line="240" w:lineRule="auto"/>
        <w:jc w:val="both"/>
        <w:rPr>
          <w:rFonts w:cs="Times New Roman"/>
          <w:szCs w:val="24"/>
          <w:u w:val="single"/>
        </w:rPr>
      </w:pPr>
      <w:r w:rsidRPr="00585F58">
        <w:rPr>
          <w:rFonts w:cs="Times New Roman"/>
          <w:szCs w:val="24"/>
        </w:rPr>
        <w:t>zināšanas ir aizsargātas ar patentu, kas nav uzņēmuma rīcībā. Šādā gadījumā attiecināmas ir arī tās P&amp;A izmaksas, kas saistītas ar jaunu zināšanu iegūšanu, pat tad, ja šo zināšanu izmantošanas rezultāts būs zināms process vai produkts;</w:t>
      </w:r>
    </w:p>
    <w:p w:rsidR="00FD3B93" w:rsidRPr="00585F58" w:rsidRDefault="00FD3B93" w:rsidP="00FD3B93">
      <w:pPr>
        <w:pStyle w:val="ListParagraph"/>
        <w:numPr>
          <w:ilvl w:val="0"/>
          <w:numId w:val="20"/>
        </w:numPr>
        <w:spacing w:line="240" w:lineRule="auto"/>
        <w:jc w:val="both"/>
        <w:rPr>
          <w:rFonts w:cs="Times New Roman"/>
          <w:szCs w:val="24"/>
          <w:u w:val="single"/>
        </w:rPr>
      </w:pPr>
      <w:r w:rsidRPr="00585F58">
        <w:rPr>
          <w:rFonts w:cs="Times New Roman"/>
          <w:szCs w:val="24"/>
        </w:rPr>
        <w:t>uzņēmumam ir informācija, ka citi ir neveiksmīgi mēģinājuši attiecīgo neskaidrību atrisināt, vai arī, ka citi ir atrisinājuši attiecīgo neskaidrību, tomēr risinājums nav publiski pieejams.</w:t>
      </w:r>
    </w:p>
    <w:p w:rsidR="00FD3B93" w:rsidRPr="00585F58" w:rsidRDefault="00FD3B93" w:rsidP="00FD3B93">
      <w:pPr>
        <w:spacing w:after="0" w:line="240" w:lineRule="auto"/>
        <w:ind w:firstLine="709"/>
        <w:jc w:val="both"/>
        <w:rPr>
          <w:rFonts w:cs="Times New Roman"/>
          <w:szCs w:val="24"/>
        </w:rPr>
      </w:pPr>
      <w:r w:rsidRPr="00585F58">
        <w:rPr>
          <w:rFonts w:cs="Times New Roman"/>
          <w:szCs w:val="24"/>
        </w:rPr>
        <w:t>Uzņēmumam ir pienākums aprakstīt zinātnisko vai tehnisko neskaidrību, norādot, kur sākas neskaidrība un kas uzskatāms par šīs neskaidrības atrisinājumu. Lai P&amp;A izmaksas kvalificētos UIN atvieglojumam, nepieciešams, lai problēmas risināšanā būtu iesaistīta persona, kuras kvalifikācija ļautu identificēt esošās zināšanas un iespējas.</w:t>
      </w:r>
    </w:p>
    <w:p w:rsidR="00FD3B93" w:rsidRPr="00585F58" w:rsidRDefault="00FD3B93" w:rsidP="00FD3B93">
      <w:pPr>
        <w:spacing w:after="0" w:line="240" w:lineRule="auto"/>
        <w:ind w:firstLine="709"/>
        <w:jc w:val="both"/>
        <w:rPr>
          <w:rFonts w:cs="Times New Roman"/>
          <w:szCs w:val="24"/>
        </w:rPr>
      </w:pPr>
    </w:p>
    <w:p w:rsidR="00FD3B93" w:rsidRPr="00585F58" w:rsidRDefault="00FD3B93" w:rsidP="00FD3B93">
      <w:pPr>
        <w:spacing w:after="0" w:line="240" w:lineRule="auto"/>
        <w:ind w:firstLine="709"/>
        <w:jc w:val="both"/>
        <w:rPr>
          <w:rFonts w:cs="Times New Roman"/>
          <w:b/>
          <w:szCs w:val="24"/>
          <w:u w:val="single"/>
        </w:rPr>
      </w:pPr>
      <w:r w:rsidRPr="00585F58">
        <w:rPr>
          <w:rFonts w:cs="Times New Roman"/>
          <w:b/>
          <w:szCs w:val="24"/>
          <w:u w:val="single"/>
        </w:rPr>
        <w:t>UIN atvieglojuma attiecināmās P&amp;A izmaksas</w:t>
      </w:r>
    </w:p>
    <w:p w:rsidR="00FD3B93" w:rsidRPr="00585F58" w:rsidRDefault="00FD3B93" w:rsidP="00FD3B93">
      <w:pPr>
        <w:spacing w:line="240" w:lineRule="auto"/>
        <w:ind w:firstLine="709"/>
        <w:jc w:val="both"/>
        <w:rPr>
          <w:rFonts w:cs="Times New Roman"/>
          <w:szCs w:val="24"/>
        </w:rPr>
      </w:pPr>
      <w:r w:rsidRPr="00585F58">
        <w:rPr>
          <w:rFonts w:cs="Times New Roman"/>
          <w:szCs w:val="24"/>
        </w:rPr>
        <w:t>UIN atvieglojumu var piemērot tikai sekojošām P&amp;A izmaksām:</w:t>
      </w:r>
    </w:p>
    <w:p w:rsidR="00FD3B93" w:rsidRPr="00585F58" w:rsidRDefault="00FD3B93" w:rsidP="00FD3B93">
      <w:pPr>
        <w:pStyle w:val="ListParagraph"/>
        <w:numPr>
          <w:ilvl w:val="0"/>
          <w:numId w:val="21"/>
        </w:numPr>
        <w:spacing w:after="0" w:line="240" w:lineRule="auto"/>
        <w:jc w:val="both"/>
        <w:rPr>
          <w:rFonts w:cs="Times New Roman"/>
          <w:szCs w:val="24"/>
        </w:rPr>
      </w:pPr>
      <w:r w:rsidRPr="00585F58">
        <w:rPr>
          <w:rFonts w:cs="Times New Roman"/>
          <w:szCs w:val="24"/>
        </w:rPr>
        <w:t>darbinieku, kas tieši iesaistīti P&amp;A darbībās, bruto darba samaksa (ieskaitot slimības naudu (darbnespējas lapa A, kuru apmaksā darba devējs), ikgadējo atvaļinājumu, atvaļinājuma kompensāciju) un valsts sociālās apdrošināšanas obligāto iemaksu darba devēju likmes daļa;</w:t>
      </w:r>
    </w:p>
    <w:p w:rsidR="00FD3B93" w:rsidRPr="00585F58" w:rsidRDefault="00FD3B93" w:rsidP="00FD3B93">
      <w:pPr>
        <w:pStyle w:val="ListParagraph"/>
        <w:numPr>
          <w:ilvl w:val="0"/>
          <w:numId w:val="21"/>
        </w:numPr>
        <w:jc w:val="both"/>
        <w:rPr>
          <w:rFonts w:cs="Times New Roman"/>
          <w:szCs w:val="24"/>
        </w:rPr>
      </w:pPr>
      <w:r w:rsidRPr="00585F58">
        <w:rPr>
          <w:rFonts w:cs="Times New Roman"/>
          <w:szCs w:val="24"/>
        </w:rPr>
        <w:t xml:space="preserve">ārpakalpojumu izmaksas (piemēram, </w:t>
      </w:r>
      <w:proofErr w:type="spellStart"/>
      <w:r w:rsidRPr="00585F58">
        <w:rPr>
          <w:rFonts w:cs="Times New Roman"/>
          <w:szCs w:val="24"/>
        </w:rPr>
        <w:t>līgumpētījumi</w:t>
      </w:r>
      <w:proofErr w:type="spellEnd"/>
      <w:r w:rsidRPr="00585F58">
        <w:rPr>
          <w:rFonts w:cs="Times New Roman"/>
          <w:szCs w:val="24"/>
        </w:rPr>
        <w:t xml:space="preserve"> ar zinātniskajām institūcijām, testēšanas pakalpojumi, klīniskie pētījumi), ja tās ir tieši attiecināmas uz P&amp;A darbību (izņemot ārpakalpojumus, kas iegādāti normatīvajos aktos par zemu nodokļu vai beznodokļu valstīm un teritorijām minētajās valstīs vai teritorijās);</w:t>
      </w:r>
    </w:p>
    <w:p w:rsidR="00FD3B93" w:rsidRPr="00585F58" w:rsidRDefault="00FD3B93" w:rsidP="00FD3B93">
      <w:pPr>
        <w:pStyle w:val="ListParagraph"/>
        <w:numPr>
          <w:ilvl w:val="0"/>
          <w:numId w:val="21"/>
        </w:numPr>
        <w:jc w:val="both"/>
        <w:rPr>
          <w:rFonts w:cs="Times New Roman"/>
          <w:szCs w:val="24"/>
        </w:rPr>
      </w:pPr>
      <w:r w:rsidRPr="00585F58">
        <w:rPr>
          <w:rFonts w:cs="Times New Roman"/>
          <w:szCs w:val="24"/>
        </w:rPr>
        <w:t>P&amp;A aktivitātēs izmantoto materiālu izmaksas;</w:t>
      </w:r>
    </w:p>
    <w:p w:rsidR="00FD3B93" w:rsidRPr="00585F58" w:rsidRDefault="00FD3B93" w:rsidP="00FD3B93">
      <w:pPr>
        <w:pStyle w:val="ListParagraph"/>
        <w:numPr>
          <w:ilvl w:val="0"/>
          <w:numId w:val="21"/>
        </w:numPr>
        <w:jc w:val="both"/>
        <w:rPr>
          <w:rFonts w:cs="Times New Roman"/>
          <w:szCs w:val="24"/>
        </w:rPr>
      </w:pPr>
      <w:r w:rsidRPr="00585F58">
        <w:rPr>
          <w:rFonts w:cs="Times New Roman"/>
          <w:szCs w:val="24"/>
        </w:rPr>
        <w:t>ar patentu reģistrēšanu saistītās izmaksas;</w:t>
      </w:r>
    </w:p>
    <w:p w:rsidR="00FD3B93" w:rsidRPr="00585F58" w:rsidRDefault="00FD3B93" w:rsidP="00FD3B93">
      <w:pPr>
        <w:pStyle w:val="ListParagraph"/>
        <w:numPr>
          <w:ilvl w:val="0"/>
          <w:numId w:val="21"/>
        </w:numPr>
        <w:jc w:val="both"/>
        <w:rPr>
          <w:rFonts w:cs="Times New Roman"/>
          <w:szCs w:val="24"/>
        </w:rPr>
      </w:pPr>
      <w:r w:rsidRPr="00585F58">
        <w:rPr>
          <w:rFonts w:cs="Times New Roman"/>
          <w:szCs w:val="24"/>
        </w:rPr>
        <w:t>nemateriālo ieguldījumu nolietojums.</w:t>
      </w:r>
    </w:p>
    <w:p w:rsidR="00FD3B93" w:rsidRPr="00585F58" w:rsidRDefault="00FD3B93" w:rsidP="00FD3B93">
      <w:pPr>
        <w:spacing w:after="0" w:line="240" w:lineRule="auto"/>
        <w:ind w:firstLine="709"/>
        <w:jc w:val="both"/>
        <w:rPr>
          <w:rFonts w:cs="Times New Roman"/>
          <w:szCs w:val="24"/>
        </w:rPr>
      </w:pPr>
      <w:r w:rsidRPr="00585F58">
        <w:rPr>
          <w:rFonts w:cs="Times New Roman"/>
          <w:szCs w:val="24"/>
        </w:rPr>
        <w:t>Uz UIN atvieglojumu attiecināmo P&amp;A izmaksu summā netiek iekļauta tā izmaksu daļa, par kuru saņemts valsts atbalsts, neatkarīgi no tā, vai atbalstu sniedz no valsts, pašvaldības vai Eiropas Savienības līdzekļiem. Tāpat attiecināmo P&amp;A izmaksu summā netiek iekļauts pievienotās vērtības nodoklis, kā arī izmaksas, kas saistītas ar P&amp;A pakalpojumu sniegšanu (attiecina pakalpojuma saņēmējs).</w:t>
      </w:r>
    </w:p>
    <w:p w:rsidR="00FD3B93" w:rsidRPr="00585F58" w:rsidRDefault="00FD3B93" w:rsidP="00FD3B93">
      <w:pPr>
        <w:spacing w:after="0" w:line="240" w:lineRule="auto"/>
        <w:ind w:firstLine="709"/>
        <w:jc w:val="both"/>
        <w:rPr>
          <w:rFonts w:cs="Times New Roman"/>
          <w:szCs w:val="24"/>
        </w:rPr>
      </w:pPr>
      <w:r w:rsidRPr="00585F58">
        <w:rPr>
          <w:rFonts w:cs="Times New Roman"/>
          <w:szCs w:val="24"/>
        </w:rPr>
        <w:t>Ja uzņēmums veic arī tādu P&amp;A izmaksu nodalīšanu, kas nav attiecināmas uz UIN atvieglojumu, uzņēmumam jānodrošina uz nodokļu atvieglojumu attiecināmo P&amp;A izmaksu nodalīšana no pārējām P&amp;A izmaksām, kuras nav attiecināmas uz nodokļu atvieglojumiem.</w:t>
      </w:r>
    </w:p>
    <w:p w:rsidR="00FD3B93" w:rsidRPr="00585F58" w:rsidRDefault="00FD3B93" w:rsidP="00FD3B93">
      <w:pPr>
        <w:spacing w:line="240" w:lineRule="auto"/>
        <w:ind w:firstLine="709"/>
        <w:jc w:val="both"/>
        <w:rPr>
          <w:rFonts w:cs="Times New Roman"/>
          <w:szCs w:val="24"/>
        </w:rPr>
      </w:pPr>
      <w:r w:rsidRPr="00585F58">
        <w:rPr>
          <w:rFonts w:cs="Times New Roman"/>
          <w:szCs w:val="24"/>
        </w:rPr>
        <w:t>Uzņēmuma pienākums ir apliecināt visas attiecināmās izmaksas ar pamatojošiem dokumentiem:</w:t>
      </w:r>
    </w:p>
    <w:p w:rsidR="00FD3B93" w:rsidRPr="00585F58" w:rsidRDefault="00FD3B93" w:rsidP="00FD3B93">
      <w:pPr>
        <w:pStyle w:val="ListParagraph"/>
        <w:numPr>
          <w:ilvl w:val="0"/>
          <w:numId w:val="22"/>
        </w:numPr>
        <w:spacing w:line="240" w:lineRule="auto"/>
        <w:jc w:val="both"/>
        <w:rPr>
          <w:rFonts w:cs="Times New Roman"/>
          <w:szCs w:val="24"/>
        </w:rPr>
      </w:pPr>
      <w:r w:rsidRPr="00585F58">
        <w:rPr>
          <w:rFonts w:cs="Times New Roman"/>
          <w:szCs w:val="24"/>
        </w:rPr>
        <w:lastRenderedPageBreak/>
        <w:t>darba līgumiem, rīkojumiem, reģistrēšanas žurnāliem, citiem personāla izdevumus attaisnojošiem dokumentiem;</w:t>
      </w:r>
    </w:p>
    <w:p w:rsidR="00FD3B93" w:rsidRPr="00585F58" w:rsidRDefault="00FD3B93" w:rsidP="00FD3B93">
      <w:pPr>
        <w:pStyle w:val="ListParagraph"/>
        <w:numPr>
          <w:ilvl w:val="0"/>
          <w:numId w:val="22"/>
        </w:numPr>
        <w:spacing w:line="240" w:lineRule="auto"/>
        <w:jc w:val="both"/>
        <w:rPr>
          <w:rFonts w:cs="Times New Roman"/>
          <w:szCs w:val="24"/>
        </w:rPr>
      </w:pPr>
      <w:r w:rsidRPr="00585F58">
        <w:rPr>
          <w:rFonts w:cs="Times New Roman"/>
          <w:szCs w:val="24"/>
        </w:rPr>
        <w:t>izmantoto materiālu, reaģentu, iekārtu žurnāliem, veikto pētījumu žurnāliem;</w:t>
      </w:r>
    </w:p>
    <w:p w:rsidR="00FD3B93" w:rsidRPr="00585F58" w:rsidRDefault="00FD3B93" w:rsidP="00FD3B93">
      <w:pPr>
        <w:pStyle w:val="ListParagraph"/>
        <w:numPr>
          <w:ilvl w:val="0"/>
          <w:numId w:val="22"/>
        </w:numPr>
        <w:spacing w:line="240" w:lineRule="auto"/>
        <w:jc w:val="both"/>
        <w:rPr>
          <w:rFonts w:cs="Times New Roman"/>
          <w:szCs w:val="24"/>
        </w:rPr>
      </w:pPr>
      <w:r w:rsidRPr="00585F58">
        <w:rPr>
          <w:rFonts w:cs="Times New Roman"/>
          <w:szCs w:val="24"/>
        </w:rPr>
        <w:t>atbilstoši pakalpojumu sniegšanas līgumiem izdevumus pamatojošiem dokumentiem (piegādātāju aptaujas, rēķini faktūras, maksāšanas dokumenti, līgumi, pieņemšanas-nodošanas akti, citi izdevumus attaisnojošie dokumenti);</w:t>
      </w:r>
    </w:p>
    <w:p w:rsidR="00FD3B93" w:rsidRPr="00585F58" w:rsidRDefault="00FD3B93" w:rsidP="00FD3B93">
      <w:pPr>
        <w:pStyle w:val="ListParagraph"/>
        <w:numPr>
          <w:ilvl w:val="0"/>
          <w:numId w:val="22"/>
        </w:numPr>
        <w:spacing w:line="240" w:lineRule="auto"/>
        <w:jc w:val="both"/>
        <w:rPr>
          <w:rFonts w:cs="Times New Roman"/>
          <w:szCs w:val="24"/>
        </w:rPr>
      </w:pPr>
      <w:r w:rsidRPr="00585F58">
        <w:rPr>
          <w:rFonts w:cs="Times New Roman"/>
          <w:szCs w:val="24"/>
        </w:rPr>
        <w:t>projekta īstenošanai nepieciešamo materiālu un tamlīdzīgu produktu (preču) pirkšanas izdevumus attaisnojošiem dokumentiem (piegādātāju aptaujas, rēķini faktūras, maksāšanas dokumenti, līgumi, pieņemšanas-nodošanas akti, citi izdevumus attaisnojošie dokumenti);</w:t>
      </w:r>
    </w:p>
    <w:p w:rsidR="00FD3B93" w:rsidRPr="00585F58" w:rsidRDefault="00FD3B93" w:rsidP="00FD3B93">
      <w:pPr>
        <w:pStyle w:val="ListParagraph"/>
        <w:numPr>
          <w:ilvl w:val="0"/>
          <w:numId w:val="22"/>
        </w:numPr>
        <w:spacing w:line="240" w:lineRule="auto"/>
        <w:jc w:val="both"/>
        <w:rPr>
          <w:rFonts w:cs="Times New Roman"/>
          <w:szCs w:val="24"/>
        </w:rPr>
      </w:pPr>
      <w:r w:rsidRPr="00585F58">
        <w:rPr>
          <w:rFonts w:cs="Times New Roman"/>
          <w:szCs w:val="24"/>
        </w:rPr>
        <w:t>P&amp;A darbu rezultātu (produktu) pamatojošiem dokumentiem (raksti, atskaites, maketi un/vai prototipu aprakstošā dokumentācija, produktu pārbaudes protokoli, citi dokumenti);</w:t>
      </w:r>
    </w:p>
    <w:p w:rsidR="00FD3B93" w:rsidRPr="00585F58" w:rsidRDefault="00FD3B93" w:rsidP="00FD3B93">
      <w:pPr>
        <w:pStyle w:val="ListParagraph"/>
        <w:numPr>
          <w:ilvl w:val="0"/>
          <w:numId w:val="22"/>
        </w:numPr>
        <w:spacing w:line="240" w:lineRule="auto"/>
        <w:jc w:val="both"/>
        <w:rPr>
          <w:rFonts w:cs="Times New Roman"/>
          <w:szCs w:val="24"/>
        </w:rPr>
      </w:pPr>
      <w:r w:rsidRPr="00585F58">
        <w:rPr>
          <w:rFonts w:cs="Times New Roman"/>
          <w:szCs w:val="24"/>
        </w:rPr>
        <w:t>citiem dokumentiem, kas pamato P&amp;A darbību.</w:t>
      </w:r>
    </w:p>
    <w:p w:rsidR="00FD3B93" w:rsidRPr="00585F58" w:rsidRDefault="00FD3B93" w:rsidP="00FD3B93">
      <w:pPr>
        <w:spacing w:after="0" w:line="240" w:lineRule="auto"/>
        <w:ind w:firstLine="709"/>
        <w:jc w:val="both"/>
        <w:rPr>
          <w:rFonts w:cs="Times New Roman"/>
          <w:szCs w:val="24"/>
        </w:rPr>
      </w:pPr>
    </w:p>
    <w:p w:rsidR="00FD3B93" w:rsidRPr="00585F58" w:rsidRDefault="00FD3B93" w:rsidP="00FD3B93">
      <w:pPr>
        <w:spacing w:after="0" w:line="240" w:lineRule="auto"/>
        <w:ind w:firstLine="709"/>
        <w:jc w:val="both"/>
        <w:rPr>
          <w:rFonts w:cs="Times New Roman"/>
          <w:b/>
          <w:szCs w:val="24"/>
          <w:u w:val="single"/>
        </w:rPr>
      </w:pPr>
      <w:r w:rsidRPr="00585F58">
        <w:rPr>
          <w:rFonts w:cs="Times New Roman"/>
          <w:b/>
          <w:szCs w:val="24"/>
          <w:u w:val="single"/>
        </w:rPr>
        <w:t>Pētniecības un attīstības projektu uzskaite un novērtēšana</w:t>
      </w:r>
    </w:p>
    <w:p w:rsidR="00FD3B93" w:rsidRPr="00585F58" w:rsidRDefault="00FD3B93" w:rsidP="00FD3B93">
      <w:pPr>
        <w:spacing w:line="240" w:lineRule="auto"/>
        <w:ind w:firstLine="709"/>
        <w:jc w:val="both"/>
        <w:rPr>
          <w:rFonts w:cs="Times New Roman"/>
          <w:szCs w:val="24"/>
        </w:rPr>
      </w:pPr>
      <w:r w:rsidRPr="00585F58">
        <w:rPr>
          <w:rFonts w:cs="Times New Roman"/>
          <w:szCs w:val="24"/>
        </w:rPr>
        <w:t>P&amp;A darbs uzņēmējdarbībā jāuzskaita projektu ietvaros. Pieņemot lēmumu par jauna P&amp;A projekta uzsākšanu, uzņēmumam ir jāveic šādas darbības, kas attiecīgi jādokumentē:</w:t>
      </w:r>
    </w:p>
    <w:p w:rsidR="00FD3B93" w:rsidRPr="00585F58" w:rsidRDefault="00FD3B93" w:rsidP="00FD3B93">
      <w:pPr>
        <w:pStyle w:val="ListParagraph"/>
        <w:numPr>
          <w:ilvl w:val="0"/>
          <w:numId w:val="23"/>
        </w:numPr>
        <w:spacing w:line="240" w:lineRule="auto"/>
        <w:jc w:val="both"/>
        <w:rPr>
          <w:rFonts w:cs="Times New Roman"/>
          <w:szCs w:val="24"/>
        </w:rPr>
      </w:pPr>
      <w:r w:rsidRPr="00585F58">
        <w:rPr>
          <w:rFonts w:cs="Times New Roman"/>
          <w:szCs w:val="24"/>
        </w:rPr>
        <w:t>jādefinē P&amp;A projekta mērķis, plānotās darbības un sagaidāmie rezultāti;</w:t>
      </w:r>
    </w:p>
    <w:p w:rsidR="00FD3B93" w:rsidRPr="00585F58" w:rsidRDefault="00FD3B93" w:rsidP="00FD3B93">
      <w:pPr>
        <w:pStyle w:val="ListParagraph"/>
        <w:numPr>
          <w:ilvl w:val="0"/>
          <w:numId w:val="23"/>
        </w:numPr>
        <w:spacing w:line="240" w:lineRule="auto"/>
        <w:jc w:val="both"/>
        <w:rPr>
          <w:rFonts w:cs="Times New Roman"/>
          <w:szCs w:val="24"/>
        </w:rPr>
      </w:pPr>
      <w:r w:rsidRPr="00585F58">
        <w:rPr>
          <w:rFonts w:cs="Times New Roman"/>
          <w:szCs w:val="24"/>
        </w:rPr>
        <w:t>jāapraksta zinātniskā vai tehnoloģiskā neskaidrība, kuru plānots atrisināt;</w:t>
      </w:r>
    </w:p>
    <w:p w:rsidR="00FD3B93" w:rsidRPr="00585F58" w:rsidRDefault="00FD3B93" w:rsidP="00FD3B93">
      <w:pPr>
        <w:pStyle w:val="ListParagraph"/>
        <w:numPr>
          <w:ilvl w:val="0"/>
          <w:numId w:val="23"/>
        </w:numPr>
        <w:spacing w:line="240" w:lineRule="auto"/>
        <w:jc w:val="both"/>
        <w:rPr>
          <w:rFonts w:cs="Times New Roman"/>
          <w:szCs w:val="24"/>
        </w:rPr>
      </w:pPr>
      <w:r w:rsidRPr="00585F58">
        <w:rPr>
          <w:rFonts w:cs="Times New Roman"/>
          <w:szCs w:val="24"/>
        </w:rPr>
        <w:t>jānosaka, vai plānotās darbības atbilst P&amp;A darba kritērijiem;</w:t>
      </w:r>
    </w:p>
    <w:p w:rsidR="00FD3B93" w:rsidRPr="00585F58" w:rsidRDefault="00FD3B93" w:rsidP="00FD3B93">
      <w:pPr>
        <w:pStyle w:val="ListParagraph"/>
        <w:numPr>
          <w:ilvl w:val="0"/>
          <w:numId w:val="23"/>
        </w:numPr>
        <w:spacing w:line="240" w:lineRule="auto"/>
        <w:jc w:val="both"/>
        <w:rPr>
          <w:rFonts w:cs="Times New Roman"/>
          <w:szCs w:val="24"/>
        </w:rPr>
      </w:pPr>
      <w:r w:rsidRPr="00585F58">
        <w:rPr>
          <w:rFonts w:cs="Times New Roman"/>
          <w:szCs w:val="24"/>
        </w:rPr>
        <w:t>jānosaka, kuram no 2 P&amp;A darba veidiem projekts atbilst. Uzņēmējdarbībā visbiežāk tā būs eksperimentāla izstrāde, ņemot vērā, ka uzņēmējdarbības mērķis ir gūt peļņu, tai skaitā no jaunu produktu vai procesu radīšanas, nevis vispārīgu zināšanu ieguve;</w:t>
      </w:r>
    </w:p>
    <w:p w:rsidR="00FD3B93" w:rsidRPr="00585F58" w:rsidRDefault="00FD3B93" w:rsidP="00FD3B93">
      <w:pPr>
        <w:pStyle w:val="ListParagraph"/>
        <w:numPr>
          <w:ilvl w:val="0"/>
          <w:numId w:val="23"/>
        </w:numPr>
        <w:spacing w:line="240" w:lineRule="auto"/>
        <w:jc w:val="both"/>
        <w:rPr>
          <w:rFonts w:cs="Times New Roman"/>
          <w:szCs w:val="24"/>
        </w:rPr>
      </w:pPr>
      <w:r w:rsidRPr="00585F58">
        <w:rPr>
          <w:rFonts w:cs="Times New Roman"/>
          <w:szCs w:val="24"/>
        </w:rPr>
        <w:t>P&amp;A projektam jāpiešķir nosaukums un identifikācijas pazīme, pēc kuras projektu iespējams nošķirt un identificēt projektā uzkrātās izmaksas grāmatvedībā, kā arī sekot tā virzībai novērtēšanas nolūkos;</w:t>
      </w:r>
    </w:p>
    <w:p w:rsidR="00FD3B93" w:rsidRPr="00585F58" w:rsidRDefault="00FD3B93" w:rsidP="00FD3B93">
      <w:pPr>
        <w:pStyle w:val="ListParagraph"/>
        <w:numPr>
          <w:ilvl w:val="0"/>
          <w:numId w:val="23"/>
        </w:numPr>
        <w:spacing w:line="240" w:lineRule="auto"/>
        <w:jc w:val="both"/>
        <w:rPr>
          <w:rFonts w:cs="Times New Roman"/>
          <w:szCs w:val="24"/>
        </w:rPr>
      </w:pPr>
      <w:r w:rsidRPr="00585F58">
        <w:rPr>
          <w:rFonts w:cs="Times New Roman"/>
          <w:szCs w:val="24"/>
        </w:rPr>
        <w:t>jāpieņem lēmums par nepieciešamajām investīcijām un citiem resursiem projekta īstenošanai;</w:t>
      </w:r>
    </w:p>
    <w:p w:rsidR="00FD3B93" w:rsidRPr="00585F58" w:rsidRDefault="00FD3B93" w:rsidP="00FD3B93">
      <w:pPr>
        <w:pStyle w:val="ListParagraph"/>
        <w:numPr>
          <w:ilvl w:val="0"/>
          <w:numId w:val="23"/>
        </w:numPr>
        <w:spacing w:line="240" w:lineRule="auto"/>
        <w:jc w:val="both"/>
        <w:rPr>
          <w:rFonts w:cs="Times New Roman"/>
          <w:szCs w:val="24"/>
        </w:rPr>
      </w:pPr>
      <w:r w:rsidRPr="00585F58">
        <w:rPr>
          <w:rFonts w:cs="Times New Roman"/>
          <w:szCs w:val="24"/>
        </w:rPr>
        <w:t>jānosaka veicamie uzdevumi, tajā skaitā metodes ar kādām pirms P&amp;A darbību uzsākšanas tiks apzinātas jau esošās zināšanas un risinājumi, uzņēmumā un ārpus tā. Gadījumā, ja nepieciešamās zināšanas vai to pilnīgi vai daļēji analogi jau eksistē, jāpaskaidro, kāpēc uzņēmumam šīs zināšanas nav pieejamas vai kāpēc tās ir nepieciešams pilnveidot;</w:t>
      </w:r>
    </w:p>
    <w:p w:rsidR="00FD3B93" w:rsidRPr="00585F58" w:rsidRDefault="00FD3B93" w:rsidP="00FD3B93">
      <w:pPr>
        <w:pStyle w:val="ListParagraph"/>
        <w:numPr>
          <w:ilvl w:val="0"/>
          <w:numId w:val="23"/>
        </w:numPr>
        <w:spacing w:line="240" w:lineRule="auto"/>
        <w:jc w:val="both"/>
        <w:rPr>
          <w:rFonts w:cs="Times New Roman"/>
          <w:szCs w:val="24"/>
        </w:rPr>
      </w:pPr>
      <w:r w:rsidRPr="00585F58">
        <w:rPr>
          <w:rFonts w:cs="Times New Roman"/>
          <w:szCs w:val="24"/>
        </w:rPr>
        <w:t>jānosaka laika periods, kādā P&amp;A projekts tiks veikts un kādā sagaidāmi rezultāti;</w:t>
      </w:r>
    </w:p>
    <w:p w:rsidR="00FD3B93" w:rsidRPr="00585F58" w:rsidRDefault="00FD3B93" w:rsidP="00FD3B93">
      <w:pPr>
        <w:pStyle w:val="ListParagraph"/>
        <w:numPr>
          <w:ilvl w:val="0"/>
          <w:numId w:val="23"/>
        </w:numPr>
        <w:spacing w:line="240" w:lineRule="auto"/>
        <w:jc w:val="both"/>
        <w:rPr>
          <w:rFonts w:cs="Times New Roman"/>
          <w:szCs w:val="24"/>
        </w:rPr>
      </w:pPr>
      <w:r w:rsidRPr="00585F58">
        <w:rPr>
          <w:rFonts w:cs="Times New Roman"/>
          <w:szCs w:val="24"/>
        </w:rPr>
        <w:t>jādefinē kritēriji attiecībā uz projekta novērtēšanu, saskaņā ar kuriem tiks pieņemts lēmums par P&amp;A projekta turpināšanu vai pārtraukšanu.</w:t>
      </w:r>
    </w:p>
    <w:p w:rsidR="00FD3B93" w:rsidRPr="00585F58" w:rsidRDefault="00FD3B93" w:rsidP="00FD3B93">
      <w:pPr>
        <w:spacing w:line="240" w:lineRule="auto"/>
        <w:ind w:firstLine="709"/>
        <w:jc w:val="both"/>
        <w:rPr>
          <w:rFonts w:cs="Times New Roman"/>
          <w:szCs w:val="24"/>
        </w:rPr>
      </w:pPr>
      <w:r w:rsidRPr="00585F58">
        <w:rPr>
          <w:rFonts w:cs="Times New Roman"/>
          <w:szCs w:val="24"/>
        </w:rPr>
        <w:t xml:space="preserve">P&amp;A darbam uzņēmējdarbībā, atšķirībā no zinātnisku institūciju veiktās pētniecības, mērķis vienmēr būs potenciālu nākotnes labumu gūšana. Lai arī jebkurš P&amp;A darbs ir saistīts ar pietiekami lielu nenoteiktību attiecībā uz rezultātu un iespējamo nākotnes labumu gūšanu, P&amp;A projektu uzskaitei un uzraudzībai ir liela nozīme, jo tikai tad, ja P&amp;A darbs tiek novērtēts kā veiksmīgs, notiek lēmuma pieņemšana par projekta tālāku komercializēšanu. P&amp;A projektu uzskaites un uzraudzības metodikas dažādos uzņēmumos var būt dažādas un atkarīgas no katra </w:t>
      </w:r>
      <w:r w:rsidRPr="00585F58">
        <w:rPr>
          <w:rFonts w:cs="Times New Roman"/>
          <w:szCs w:val="24"/>
        </w:rPr>
        <w:lastRenderedPageBreak/>
        <w:t>uzņēmuma specifiskajām vajadzībām un veiktajiem projektiem. Turpmāk aprakstītais ir ilustratīvs piemērs, kā notiek jauna produkta izstrāde ražošanas uzņēmumā.</w:t>
      </w:r>
    </w:p>
    <w:p w:rsidR="00FD3B93" w:rsidRPr="00585F58" w:rsidRDefault="00FD3B93" w:rsidP="00FD3B93">
      <w:pPr>
        <w:spacing w:line="240" w:lineRule="auto"/>
        <w:ind w:firstLine="709"/>
        <w:jc w:val="both"/>
        <w:rPr>
          <w:rFonts w:cs="Times New Roman"/>
          <w:szCs w:val="24"/>
        </w:rPr>
      </w:pPr>
      <w:r w:rsidRPr="00585F58">
        <w:rPr>
          <w:rFonts w:cs="Times New Roman"/>
          <w:szCs w:val="24"/>
        </w:rPr>
        <w:t>Jauna produkta ieviešana uzņēmumā notiek vairākos etapos, kurus nosacīti var iedalīt 3 posmos:</w:t>
      </w:r>
    </w:p>
    <w:p w:rsidR="00FD3B93" w:rsidRPr="00585F58" w:rsidRDefault="00FD3B93" w:rsidP="00FD3B93">
      <w:pPr>
        <w:pStyle w:val="ListParagraph"/>
        <w:numPr>
          <w:ilvl w:val="0"/>
          <w:numId w:val="24"/>
        </w:numPr>
        <w:spacing w:line="240" w:lineRule="auto"/>
        <w:jc w:val="both"/>
        <w:rPr>
          <w:rFonts w:cs="Times New Roman"/>
          <w:szCs w:val="24"/>
        </w:rPr>
      </w:pPr>
      <w:r w:rsidRPr="00585F58">
        <w:rPr>
          <w:rFonts w:cs="Times New Roman"/>
          <w:szCs w:val="24"/>
        </w:rPr>
        <w:t>Projekta apstiprināšana. Tas ietver projekta pieprasījuma saņemšanu un uzsākšanu, pētniecību, kas tiek veikta saistībā ar jauna produkta izstrādi un notiek līdz prototipa apstiprināšanai, un pirmā eksperimentālā ražojuma izpildi;</w:t>
      </w:r>
    </w:p>
    <w:p w:rsidR="00FD3B93" w:rsidRPr="00585F58" w:rsidRDefault="00FD3B93" w:rsidP="00FD3B93">
      <w:pPr>
        <w:pStyle w:val="ListParagraph"/>
        <w:numPr>
          <w:ilvl w:val="0"/>
          <w:numId w:val="24"/>
        </w:numPr>
        <w:spacing w:line="240" w:lineRule="auto"/>
        <w:jc w:val="both"/>
        <w:rPr>
          <w:rFonts w:cs="Times New Roman"/>
          <w:szCs w:val="24"/>
        </w:rPr>
      </w:pPr>
      <w:r w:rsidRPr="00585F58">
        <w:rPr>
          <w:rFonts w:cs="Times New Roman"/>
          <w:szCs w:val="24"/>
        </w:rPr>
        <w:t>Produkta saskaņošana. Tas ietver pirmo partiju industriālās ražošanas uzsākšanu, pārbaudes partiju nosūtīšanu klientam, produkta cenu aprēķinu veikšanu, kvalitātes parametru uzstādīšanu, kā arī produkta apstiprināšanu uzņēmuma iekšienē;</w:t>
      </w:r>
    </w:p>
    <w:p w:rsidR="00FD3B93" w:rsidRPr="00585F58" w:rsidRDefault="00FD3B93" w:rsidP="00FD3B93">
      <w:pPr>
        <w:pStyle w:val="ListParagraph"/>
        <w:numPr>
          <w:ilvl w:val="0"/>
          <w:numId w:val="24"/>
        </w:numPr>
        <w:spacing w:line="240" w:lineRule="auto"/>
        <w:jc w:val="both"/>
        <w:rPr>
          <w:rFonts w:cs="Times New Roman"/>
          <w:szCs w:val="24"/>
        </w:rPr>
      </w:pPr>
      <w:r w:rsidRPr="00585F58">
        <w:rPr>
          <w:rFonts w:cs="Times New Roman"/>
          <w:szCs w:val="24"/>
        </w:rPr>
        <w:t>Projekta uzraudzība. Tas ietver jau pastāvīgu produkta ražošanu un uzraudzību.</w:t>
      </w:r>
    </w:p>
    <w:p w:rsidR="00FD3B93" w:rsidRPr="00585F58" w:rsidRDefault="00FD3B93" w:rsidP="00FD3B93">
      <w:pPr>
        <w:spacing w:after="0" w:line="240" w:lineRule="auto"/>
        <w:ind w:firstLine="709"/>
        <w:jc w:val="both"/>
        <w:rPr>
          <w:rFonts w:cs="Times New Roman"/>
          <w:szCs w:val="24"/>
        </w:rPr>
      </w:pPr>
      <w:r w:rsidRPr="00585F58">
        <w:rPr>
          <w:rFonts w:cs="Times New Roman"/>
          <w:szCs w:val="24"/>
        </w:rPr>
        <w:t>Tikai pirmajā etapā minētās darbības var klasificēt kā P&amp;A darbu. Tādēļ, veicot jaunu produktu attīstības projektus, jānodala aktivitātes tā, lai šī robeža būtu skaidri saprotama.</w:t>
      </w:r>
    </w:p>
    <w:p w:rsidR="00FD3B93" w:rsidRPr="00585F58" w:rsidRDefault="00FD3B93" w:rsidP="00FD3B93">
      <w:pPr>
        <w:spacing w:after="0" w:line="240" w:lineRule="auto"/>
        <w:ind w:firstLine="709"/>
        <w:jc w:val="both"/>
        <w:rPr>
          <w:rFonts w:cs="Times New Roman"/>
          <w:szCs w:val="24"/>
        </w:rPr>
      </w:pPr>
      <w:r w:rsidRPr="00585F58">
        <w:rPr>
          <w:rFonts w:cs="Times New Roman"/>
          <w:szCs w:val="24"/>
        </w:rPr>
        <w:t>Uz P&amp;A darbu attiecināmās ir P&amp;A darba tiešās izmaksas un tikai atsevišķos gadījumos daļa netiešo, ja to saistību ar P&amp;A darbu iespējams ticami novērtēt un dokumentāli pierādīt.</w:t>
      </w:r>
    </w:p>
    <w:p w:rsidR="00FD3B93" w:rsidRPr="00585F58" w:rsidRDefault="00FD3B93" w:rsidP="00FD3B93">
      <w:pPr>
        <w:spacing w:after="0" w:line="240" w:lineRule="auto"/>
        <w:contextualSpacing/>
        <w:jc w:val="both"/>
        <w:rPr>
          <w:rFonts w:cs="Times New Roman"/>
          <w:szCs w:val="24"/>
        </w:rPr>
      </w:pPr>
    </w:p>
    <w:p w:rsidR="00FD3B93" w:rsidRPr="00585F58" w:rsidRDefault="00FD3B93" w:rsidP="00FD3B93">
      <w:pPr>
        <w:spacing w:after="0" w:line="240" w:lineRule="auto"/>
        <w:ind w:firstLine="709"/>
        <w:contextualSpacing/>
        <w:jc w:val="both"/>
        <w:rPr>
          <w:rFonts w:cs="Times New Roman"/>
          <w:b/>
          <w:szCs w:val="24"/>
          <w:u w:val="single"/>
        </w:rPr>
      </w:pPr>
      <w:r w:rsidRPr="00585F58">
        <w:rPr>
          <w:rFonts w:cs="Times New Roman"/>
          <w:b/>
          <w:szCs w:val="24"/>
          <w:u w:val="single"/>
        </w:rPr>
        <w:t>P&amp;A darbu identificēšana</w:t>
      </w:r>
    </w:p>
    <w:p w:rsidR="00FD3B93" w:rsidRPr="00585F58" w:rsidRDefault="00FD3B93" w:rsidP="00FD3B93">
      <w:pPr>
        <w:spacing w:line="240" w:lineRule="auto"/>
        <w:ind w:firstLine="709"/>
        <w:jc w:val="both"/>
        <w:rPr>
          <w:rFonts w:cs="Times New Roman"/>
          <w:szCs w:val="24"/>
        </w:rPr>
      </w:pPr>
      <w:r w:rsidRPr="00585F58">
        <w:rPr>
          <w:rFonts w:cs="Times New Roman"/>
        </w:rPr>
        <w:t>Pētniecības un attīstības pasākumi ir klasificējami trīs atšķirīgos veidos: fundamentālie pētījumi, rūpnieciskie pētījumi un eksperimentālā izstrāde.</w:t>
      </w:r>
    </w:p>
    <w:p w:rsidR="00FD3B93" w:rsidRPr="00585F58" w:rsidRDefault="00FD3B93" w:rsidP="00FD3B93">
      <w:pPr>
        <w:spacing w:after="0" w:line="240" w:lineRule="auto"/>
        <w:ind w:firstLine="709"/>
        <w:jc w:val="both"/>
        <w:rPr>
          <w:rFonts w:cs="Times New Roman"/>
        </w:rPr>
      </w:pPr>
      <w:r w:rsidRPr="00585F58">
        <w:rPr>
          <w:rFonts w:cs="Times New Roman"/>
          <w:u w:val="single"/>
        </w:rPr>
        <w:t>Fundamentālie pētījumi</w:t>
      </w:r>
      <w:r w:rsidRPr="00585F58">
        <w:rPr>
          <w:rFonts w:cs="Times New Roman"/>
        </w:rPr>
        <w:t xml:space="preserve"> ir eksperimentālais vai teorētiskais darbs, ko sākotnēji veic, lai iegūtu jaunas zināšanas par esošām lietām un parādībām, neparedzot nekādu praktisko pielietojumu vai izmantošanu. Fundamentālajos pētījumos uzņēmējiem vai zinātniekiem pašiem ir iespēja noteikt pētniecības mērķus. Šādus pētījumus parasti veic augstākās izglītības sektorā un zināmā mērā arī valsts sektorā. Fundamentālie pētījumi var būt orientēti uz vispārējām un plašām jomām ar skaidru mērķi nākotnē rezultātus plaši izmantot. Viens piemērs ir publiskais </w:t>
      </w:r>
      <w:proofErr w:type="spellStart"/>
      <w:r w:rsidRPr="00585F58">
        <w:rPr>
          <w:rFonts w:cs="Times New Roman"/>
        </w:rPr>
        <w:t>nanotehnoloģiju</w:t>
      </w:r>
      <w:proofErr w:type="spellEnd"/>
      <w:r w:rsidRPr="00585F58">
        <w:rPr>
          <w:rFonts w:cs="Times New Roman"/>
        </w:rPr>
        <w:t xml:space="preserve"> programmu pētījums, kuru ir izlēmušas veikt dažas valstis.</w:t>
      </w:r>
    </w:p>
    <w:p w:rsidR="00FD3B93" w:rsidRPr="00585F58" w:rsidRDefault="00FD3B93" w:rsidP="00FD3B93">
      <w:pPr>
        <w:spacing w:after="0" w:line="240" w:lineRule="auto"/>
        <w:ind w:firstLine="709"/>
        <w:jc w:val="both"/>
        <w:rPr>
          <w:rFonts w:cs="Times New Roman"/>
        </w:rPr>
      </w:pPr>
      <w:r w:rsidRPr="00585F58">
        <w:rPr>
          <w:rFonts w:cs="Times New Roman"/>
          <w:u w:val="single"/>
        </w:rPr>
        <w:t>Rūpnieciskie pētījumi</w:t>
      </w:r>
      <w:r w:rsidRPr="00585F58">
        <w:rPr>
          <w:rFonts w:cs="Times New Roman"/>
        </w:rPr>
        <w:t xml:space="preserve"> arī ir oriģināli pētījumi jaunu zināšanu ieguvei. Taču šiem pētījumiem galvenokārt ir praktisks mērķis vai uzdevums. Rūpnieciskos pētījumus veic, lai noteiktu iespējamos pielietojumus fundamentālo pētījumu atklājumiem vai noteiktu jaunas metodes vai ceļus specifisku un iepriekš noteiktu mērķu sasniegšanai. Tie ietver pieejamo zināšanu izvērtēšanu un paplašināšanu, lai risinātu konkrētas problēmas. Uzņēmējdarbības sektorā atšķirība starp fundamentālajiem un rūpnieciskajiem pētījumiem ir nosakāma pēc tā, ka rūpnieciskajos pētījumos bieži tiek veidoti jauni projekti, lai pētītu daudzsološus fundamentālo pētījumu programmas rezultātus.</w:t>
      </w:r>
    </w:p>
    <w:p w:rsidR="00FD3B93" w:rsidRPr="00585F58" w:rsidRDefault="00FD3B93" w:rsidP="00FD3B93">
      <w:pPr>
        <w:spacing w:after="0" w:line="240" w:lineRule="auto"/>
        <w:ind w:firstLine="709"/>
        <w:jc w:val="both"/>
        <w:rPr>
          <w:rFonts w:cs="Times New Roman"/>
        </w:rPr>
      </w:pPr>
      <w:r w:rsidRPr="00585F58">
        <w:rPr>
          <w:rFonts w:cs="Times New Roman"/>
          <w:u w:val="single"/>
        </w:rPr>
        <w:t>Eksperimentālā izstrāde</w:t>
      </w:r>
      <w:r w:rsidRPr="00585F58">
        <w:rPr>
          <w:rFonts w:cs="Times New Roman"/>
        </w:rPr>
        <w:t xml:space="preserve"> ir esošo zinātnisko atziņu, tehnoloģisko zināšanu, komercdarbības un citu attiecīgu zināšanu un prasmju apgūšana, kombinēšana, modelēšana un izmantošana jaunu, mainītu vai uzlabotu produktu, procesu vai pakalpojumu projektēšanai. Kā eksperimentālo izstrādi var klasificēt arī citas darbības, kuru mērķis ir jaunu produktu, procesu un pakalpojumu konceptuāla definēšana, plānošana un dokumentācijas izstrādāšana.</w:t>
      </w:r>
    </w:p>
    <w:p w:rsidR="00FD3B93" w:rsidRPr="00585F58" w:rsidRDefault="00FD3B93" w:rsidP="008B51FB">
      <w:pPr>
        <w:spacing w:after="0" w:line="240" w:lineRule="auto"/>
        <w:ind w:firstLine="709"/>
        <w:jc w:val="both"/>
        <w:rPr>
          <w:rFonts w:cs="Times New Roman"/>
        </w:rPr>
      </w:pPr>
      <w:r w:rsidRPr="00585F58">
        <w:rPr>
          <w:rFonts w:cs="Times New Roman"/>
        </w:rPr>
        <w:lastRenderedPageBreak/>
        <w:t>Lai nošķirtu, kuram pētniecības darba veidam atbilst noteiktas darbības, izmanto šādus kritērijus (1.att.):</w:t>
      </w:r>
    </w:p>
    <w:p w:rsidR="00FD3B93" w:rsidRPr="00585F58" w:rsidRDefault="00FD3B93" w:rsidP="00FD3B93">
      <w:pPr>
        <w:spacing w:after="0" w:line="240" w:lineRule="auto"/>
        <w:ind w:firstLine="709"/>
        <w:jc w:val="both"/>
        <w:rPr>
          <w:rFonts w:cs="Times New Roman"/>
        </w:rPr>
      </w:pPr>
    </w:p>
    <w:p w:rsidR="00FD3B93" w:rsidRPr="00585F58" w:rsidRDefault="00FD3B93" w:rsidP="00FD3B93">
      <w:pPr>
        <w:spacing w:after="0" w:line="240" w:lineRule="auto"/>
        <w:ind w:firstLine="709"/>
        <w:jc w:val="both"/>
        <w:rPr>
          <w:rFonts w:cs="Times New Roman"/>
        </w:rPr>
      </w:pPr>
    </w:p>
    <w:p w:rsidR="00FD3B93" w:rsidRPr="00585F58" w:rsidRDefault="00FD3B93" w:rsidP="00FD3B93">
      <w:pPr>
        <w:jc w:val="both"/>
        <w:rPr>
          <w:rFonts w:cs="Times New Roman"/>
          <w:sz w:val="22"/>
        </w:rPr>
      </w:pPr>
      <w:r w:rsidRPr="00585F58">
        <w:rPr>
          <w:rFonts w:cs="Times New Roman"/>
          <w:noProof/>
          <w:sz w:val="22"/>
          <w:lang w:eastAsia="lv-LV"/>
        </w:rPr>
        <w:drawing>
          <wp:inline distT="0" distB="0" distL="0" distR="0" wp14:anchorId="03DFEEB0" wp14:editId="40D4910E">
            <wp:extent cx="5276850" cy="876300"/>
            <wp:effectExtent l="19050" t="0" r="19050" b="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D3B93" w:rsidRPr="00585F58" w:rsidRDefault="00FD3B93" w:rsidP="00FD3B93">
      <w:pPr>
        <w:spacing w:after="0" w:line="240" w:lineRule="auto"/>
        <w:jc w:val="both"/>
        <w:rPr>
          <w:rFonts w:cs="Times New Roman"/>
        </w:rPr>
      </w:pPr>
      <w:r w:rsidRPr="00585F58">
        <w:rPr>
          <w:rFonts w:cs="Times New Roman"/>
          <w:noProof/>
          <w:sz w:val="22"/>
          <w:lang w:eastAsia="lv-LV"/>
        </w:rPr>
        <w:drawing>
          <wp:inline distT="0" distB="0" distL="0" distR="0" wp14:anchorId="35CDABFD" wp14:editId="2E4BE3F3">
            <wp:extent cx="5276850" cy="1219200"/>
            <wp:effectExtent l="19050" t="0" r="19050" b="0"/>
            <wp:docPr id="14" name="Diagram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r w:rsidRPr="00585F58">
        <w:rPr>
          <w:rFonts w:cs="Times New Roman"/>
          <w:noProof/>
          <w:sz w:val="22"/>
          <w:lang w:eastAsia="lv-LV"/>
        </w:rPr>
        <w:drawing>
          <wp:inline distT="0" distB="0" distL="0" distR="0" wp14:anchorId="3074AF5B" wp14:editId="0777F3E1">
            <wp:extent cx="5276850" cy="1295400"/>
            <wp:effectExtent l="19050" t="0" r="19050"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FD3B93" w:rsidRPr="00585F58" w:rsidRDefault="00FD3B93" w:rsidP="00FD3B93">
      <w:pPr>
        <w:spacing w:after="0" w:line="240" w:lineRule="auto"/>
        <w:ind w:firstLine="709"/>
        <w:jc w:val="both"/>
        <w:rPr>
          <w:rFonts w:cs="Times New Roman"/>
        </w:rPr>
      </w:pPr>
      <w:r w:rsidRPr="00585F58">
        <w:rPr>
          <w:rFonts w:cs="Times New Roman"/>
        </w:rPr>
        <w:t>Dati: Ekonomikas ministrija</w:t>
      </w:r>
    </w:p>
    <w:p w:rsidR="00FD3B93" w:rsidRPr="00585F58" w:rsidRDefault="00FD3B93" w:rsidP="00FD3B93">
      <w:pPr>
        <w:spacing w:after="0" w:line="240" w:lineRule="auto"/>
        <w:ind w:firstLine="709"/>
        <w:jc w:val="center"/>
        <w:rPr>
          <w:rFonts w:cs="Times New Roman"/>
          <w:b/>
        </w:rPr>
      </w:pPr>
      <w:r w:rsidRPr="00585F58">
        <w:rPr>
          <w:rFonts w:cs="Times New Roman"/>
          <w:b/>
        </w:rPr>
        <w:t>1.att. Pētniecības darba noteikšanas kritēriji</w:t>
      </w:r>
    </w:p>
    <w:p w:rsidR="00FD3B93" w:rsidRPr="00585F58" w:rsidRDefault="00FD3B93" w:rsidP="00FD3B93">
      <w:pPr>
        <w:spacing w:after="0" w:line="240" w:lineRule="auto"/>
        <w:ind w:firstLine="709"/>
        <w:jc w:val="both"/>
        <w:rPr>
          <w:rFonts w:cs="Times New Roman"/>
        </w:rPr>
      </w:pPr>
    </w:p>
    <w:p w:rsidR="00FD3B93" w:rsidRPr="00585F58" w:rsidRDefault="00FD3B93" w:rsidP="00FD3B93">
      <w:pPr>
        <w:spacing w:after="0" w:line="240" w:lineRule="auto"/>
        <w:ind w:firstLine="709"/>
        <w:jc w:val="both"/>
        <w:rPr>
          <w:rFonts w:cs="Times New Roman"/>
        </w:rPr>
      </w:pPr>
      <w:r w:rsidRPr="00585F58">
        <w:rPr>
          <w:rFonts w:cs="Times New Roman"/>
        </w:rPr>
        <w:t>P&amp;A darbībām pamatā jābūt vērstām uz sekojošu darbību īstenošanu un rezultātu sasniegšanu (</w:t>
      </w:r>
      <w:r>
        <w:rPr>
          <w:rFonts w:cs="Times New Roman"/>
        </w:rPr>
        <w:t>1</w:t>
      </w:r>
      <w:r w:rsidRPr="00585F58">
        <w:rPr>
          <w:rFonts w:cs="Times New Roman"/>
        </w:rPr>
        <w:t>.tab.):</w:t>
      </w:r>
    </w:p>
    <w:p w:rsidR="00FD3B93" w:rsidRPr="00585F58" w:rsidRDefault="00FD3B93" w:rsidP="00FD3B93">
      <w:pPr>
        <w:spacing w:after="0" w:line="240" w:lineRule="auto"/>
        <w:ind w:firstLine="709"/>
        <w:rPr>
          <w:rFonts w:cs="Times New Roman"/>
          <w:b/>
        </w:rPr>
      </w:pPr>
    </w:p>
    <w:p w:rsidR="00FD3B93" w:rsidRPr="00585F58" w:rsidRDefault="00FD3B93" w:rsidP="00FD3B93">
      <w:pPr>
        <w:spacing w:after="0" w:line="240" w:lineRule="auto"/>
        <w:ind w:firstLine="709"/>
        <w:rPr>
          <w:rFonts w:cs="Times New Roman"/>
          <w:b/>
          <w:sz w:val="22"/>
        </w:rPr>
      </w:pPr>
      <w:r>
        <w:rPr>
          <w:rFonts w:cs="Times New Roman"/>
          <w:b/>
        </w:rPr>
        <w:t>1</w:t>
      </w:r>
      <w:r w:rsidRPr="00585F58">
        <w:rPr>
          <w:rFonts w:cs="Times New Roman"/>
          <w:b/>
        </w:rPr>
        <w:t>.tab. P&amp;A darbību īstenošana un rezultātu sasniegšana</w:t>
      </w:r>
    </w:p>
    <w:tbl>
      <w:tblPr>
        <w:tblStyle w:val="TableGrid"/>
        <w:tblpPr w:leftFromText="181" w:rightFromText="181" w:vertAnchor="text" w:horzAnchor="margin" w:tblpY="78"/>
        <w:tblW w:w="0" w:type="auto"/>
        <w:tblLook w:val="04A0" w:firstRow="1" w:lastRow="0" w:firstColumn="1" w:lastColumn="0" w:noHBand="0" w:noVBand="1"/>
      </w:tblPr>
      <w:tblGrid>
        <w:gridCol w:w="1697"/>
        <w:gridCol w:w="1813"/>
        <w:gridCol w:w="2481"/>
        <w:gridCol w:w="2481"/>
      </w:tblGrid>
      <w:tr w:rsidR="00FD3B93" w:rsidRPr="00585F58" w:rsidTr="00D941A2">
        <w:tc>
          <w:tcPr>
            <w:tcW w:w="1697" w:type="dxa"/>
          </w:tcPr>
          <w:p w:rsidR="00FD3B93" w:rsidRPr="00585F58" w:rsidRDefault="00FD3B93" w:rsidP="00D941A2">
            <w:pPr>
              <w:jc w:val="both"/>
              <w:rPr>
                <w:rFonts w:ascii="Times New Roman" w:hAnsi="Times New Roman" w:cs="Times New Roman"/>
                <w:szCs w:val="24"/>
              </w:rPr>
            </w:pPr>
          </w:p>
        </w:tc>
        <w:tc>
          <w:tcPr>
            <w:tcW w:w="1813" w:type="dxa"/>
            <w:vAlign w:val="center"/>
          </w:tcPr>
          <w:p w:rsidR="00FD3B93" w:rsidRPr="00585F58" w:rsidRDefault="00FD3B93" w:rsidP="00D941A2">
            <w:pPr>
              <w:jc w:val="center"/>
              <w:rPr>
                <w:rFonts w:ascii="Times New Roman" w:hAnsi="Times New Roman" w:cs="Times New Roman"/>
                <w:b/>
                <w:szCs w:val="24"/>
              </w:rPr>
            </w:pPr>
            <w:r w:rsidRPr="00585F58">
              <w:rPr>
                <w:rFonts w:ascii="Times New Roman" w:hAnsi="Times New Roman" w:cs="Times New Roman"/>
                <w:b/>
                <w:szCs w:val="24"/>
              </w:rPr>
              <w:t>Pētniecības un eksperimentālās izstrādes nosaukums</w:t>
            </w:r>
          </w:p>
        </w:tc>
        <w:tc>
          <w:tcPr>
            <w:tcW w:w="2481" w:type="dxa"/>
            <w:vAlign w:val="center"/>
          </w:tcPr>
          <w:p w:rsidR="00FD3B93" w:rsidRPr="00585F58" w:rsidRDefault="00FD3B93" w:rsidP="00D941A2">
            <w:pPr>
              <w:jc w:val="center"/>
              <w:rPr>
                <w:rFonts w:ascii="Times New Roman" w:hAnsi="Times New Roman" w:cs="Times New Roman"/>
                <w:b/>
                <w:szCs w:val="24"/>
              </w:rPr>
            </w:pPr>
            <w:r w:rsidRPr="00585F58">
              <w:rPr>
                <w:rFonts w:ascii="Times New Roman" w:hAnsi="Times New Roman" w:cs="Times New Roman"/>
                <w:b/>
                <w:szCs w:val="24"/>
              </w:rPr>
              <w:t>Darbības apraksts</w:t>
            </w:r>
          </w:p>
        </w:tc>
        <w:tc>
          <w:tcPr>
            <w:tcW w:w="2481" w:type="dxa"/>
            <w:vAlign w:val="center"/>
          </w:tcPr>
          <w:p w:rsidR="00FD3B93" w:rsidRPr="00585F58" w:rsidRDefault="00FD3B93" w:rsidP="00D941A2">
            <w:pPr>
              <w:jc w:val="center"/>
              <w:rPr>
                <w:rFonts w:ascii="Times New Roman" w:hAnsi="Times New Roman" w:cs="Times New Roman"/>
                <w:b/>
                <w:szCs w:val="24"/>
              </w:rPr>
            </w:pPr>
            <w:r w:rsidRPr="00585F58">
              <w:rPr>
                <w:rFonts w:ascii="Times New Roman" w:hAnsi="Times New Roman" w:cs="Times New Roman"/>
                <w:b/>
                <w:szCs w:val="24"/>
              </w:rPr>
              <w:t>Darbības rezultāts</w:t>
            </w:r>
          </w:p>
        </w:tc>
      </w:tr>
      <w:tr w:rsidR="00FD3B93" w:rsidRPr="00585F58" w:rsidTr="00D941A2">
        <w:tc>
          <w:tcPr>
            <w:tcW w:w="1697" w:type="dxa"/>
            <w:vMerge w:val="restart"/>
          </w:tcPr>
          <w:p w:rsidR="00FD3B93" w:rsidRPr="00585F58" w:rsidRDefault="00FD3B93" w:rsidP="00D941A2">
            <w:pPr>
              <w:jc w:val="both"/>
              <w:rPr>
                <w:rFonts w:ascii="Times New Roman" w:hAnsi="Times New Roman" w:cs="Times New Roman"/>
                <w:szCs w:val="24"/>
              </w:rPr>
            </w:pPr>
            <w:r w:rsidRPr="00585F58">
              <w:rPr>
                <w:rFonts w:ascii="Times New Roman" w:hAnsi="Times New Roman" w:cs="Times New Roman"/>
                <w:szCs w:val="24"/>
              </w:rPr>
              <w:t>Rūpnieciskie pētījumi</w:t>
            </w:r>
          </w:p>
        </w:tc>
        <w:tc>
          <w:tcPr>
            <w:tcW w:w="1813" w:type="dxa"/>
          </w:tcPr>
          <w:p w:rsidR="00FD3B93" w:rsidRPr="00585F58" w:rsidRDefault="00FD3B93" w:rsidP="00D941A2">
            <w:pPr>
              <w:jc w:val="both"/>
              <w:rPr>
                <w:rFonts w:ascii="Times New Roman" w:hAnsi="Times New Roman" w:cs="Times New Roman"/>
                <w:szCs w:val="24"/>
              </w:rPr>
            </w:pPr>
            <w:r w:rsidRPr="00585F58">
              <w:rPr>
                <w:rFonts w:ascii="Times New Roman" w:hAnsi="Times New Roman" w:cs="Times New Roman"/>
                <w:szCs w:val="24"/>
              </w:rPr>
              <w:t>Koncepta formulējums</w:t>
            </w:r>
          </w:p>
        </w:tc>
        <w:tc>
          <w:tcPr>
            <w:tcW w:w="2481" w:type="dxa"/>
          </w:tcPr>
          <w:p w:rsidR="00FD3B93" w:rsidRPr="00585F58" w:rsidRDefault="00FD3B93" w:rsidP="00D941A2">
            <w:pPr>
              <w:jc w:val="both"/>
              <w:rPr>
                <w:rFonts w:ascii="Times New Roman" w:hAnsi="Times New Roman" w:cs="Times New Roman"/>
                <w:szCs w:val="24"/>
              </w:rPr>
            </w:pPr>
            <w:r w:rsidRPr="00585F58">
              <w:rPr>
                <w:rFonts w:ascii="Times New Roman" w:hAnsi="Times New Roman" w:cs="Times New Roman"/>
                <w:szCs w:val="24"/>
              </w:rPr>
              <w:t xml:space="preserve">Tiek formulēts koncepts teorētiskā līmenī, balstoties uz pētījuma rezultātu analīzi. Nav konkrētu pierādījumu, lai atbalstītu šo koncepciju. </w:t>
            </w:r>
          </w:p>
        </w:tc>
        <w:tc>
          <w:tcPr>
            <w:tcW w:w="2481" w:type="dxa"/>
          </w:tcPr>
          <w:p w:rsidR="00FD3B93" w:rsidRPr="00585F58" w:rsidRDefault="00FD3B93" w:rsidP="00D941A2">
            <w:pPr>
              <w:jc w:val="both"/>
              <w:rPr>
                <w:rFonts w:ascii="Times New Roman" w:hAnsi="Times New Roman" w:cs="Times New Roman"/>
                <w:szCs w:val="24"/>
              </w:rPr>
            </w:pPr>
            <w:r w:rsidRPr="00585F58">
              <w:rPr>
                <w:rFonts w:ascii="Times New Roman" w:hAnsi="Times New Roman" w:cs="Times New Roman"/>
                <w:szCs w:val="24"/>
              </w:rPr>
              <w:t>Tiek formulēts iegūto zināšanu iespējamais pielietojums, vai arī tiek izstrādāts produktu dizains, koncepcija.</w:t>
            </w:r>
          </w:p>
        </w:tc>
      </w:tr>
      <w:tr w:rsidR="00FD3B93" w:rsidRPr="00585F58" w:rsidTr="00D941A2">
        <w:tc>
          <w:tcPr>
            <w:tcW w:w="1697" w:type="dxa"/>
            <w:vMerge/>
          </w:tcPr>
          <w:p w:rsidR="00FD3B93" w:rsidRPr="00585F58" w:rsidRDefault="00FD3B93" w:rsidP="00D941A2">
            <w:pPr>
              <w:jc w:val="both"/>
              <w:rPr>
                <w:rFonts w:ascii="Times New Roman" w:hAnsi="Times New Roman" w:cs="Times New Roman"/>
                <w:szCs w:val="24"/>
              </w:rPr>
            </w:pPr>
          </w:p>
        </w:tc>
        <w:tc>
          <w:tcPr>
            <w:tcW w:w="1813" w:type="dxa"/>
          </w:tcPr>
          <w:p w:rsidR="00FD3B93" w:rsidRPr="00585F58" w:rsidRDefault="00FD3B93" w:rsidP="00D941A2">
            <w:pPr>
              <w:jc w:val="both"/>
              <w:rPr>
                <w:rFonts w:ascii="Times New Roman" w:hAnsi="Times New Roman" w:cs="Times New Roman"/>
                <w:szCs w:val="24"/>
              </w:rPr>
            </w:pPr>
            <w:r w:rsidRPr="00585F58">
              <w:rPr>
                <w:rFonts w:ascii="Times New Roman" w:hAnsi="Times New Roman" w:cs="Times New Roman"/>
                <w:szCs w:val="24"/>
              </w:rPr>
              <w:t>Koncepcijas pielietojuma demonstrācija/ apstiprināšana</w:t>
            </w:r>
          </w:p>
        </w:tc>
        <w:tc>
          <w:tcPr>
            <w:tcW w:w="2481" w:type="dxa"/>
          </w:tcPr>
          <w:p w:rsidR="00FD3B93" w:rsidRPr="00585F58" w:rsidRDefault="00FD3B93" w:rsidP="00D941A2">
            <w:pPr>
              <w:jc w:val="both"/>
              <w:rPr>
                <w:rFonts w:ascii="Times New Roman" w:hAnsi="Times New Roman" w:cs="Times New Roman"/>
                <w:szCs w:val="24"/>
              </w:rPr>
            </w:pPr>
            <w:r w:rsidRPr="00585F58">
              <w:rPr>
                <w:rFonts w:ascii="Times New Roman" w:hAnsi="Times New Roman" w:cs="Times New Roman"/>
                <w:szCs w:val="24"/>
              </w:rPr>
              <w:t xml:space="preserve">Turpinās teorētiskie un rūpnieciskie pētījumi, sākotnējo pieņēmumu rezultāti tiek pierādīti/apstiprināti par katru produktu posteni. </w:t>
            </w:r>
          </w:p>
        </w:tc>
        <w:tc>
          <w:tcPr>
            <w:tcW w:w="2481" w:type="dxa"/>
          </w:tcPr>
          <w:p w:rsidR="00FD3B93" w:rsidRPr="00585F58" w:rsidRDefault="00FD3B93" w:rsidP="00D941A2">
            <w:pPr>
              <w:jc w:val="both"/>
              <w:rPr>
                <w:rFonts w:ascii="Times New Roman" w:hAnsi="Times New Roman" w:cs="Times New Roman"/>
                <w:szCs w:val="24"/>
              </w:rPr>
            </w:pPr>
            <w:r w:rsidRPr="00585F58">
              <w:rPr>
                <w:rFonts w:ascii="Times New Roman" w:hAnsi="Times New Roman" w:cs="Times New Roman"/>
                <w:szCs w:val="24"/>
              </w:rPr>
              <w:t xml:space="preserve">Tiek izklāstīta produktu izstrādes parametru būtība/demonstrēts koncepcijas pielietojums. </w:t>
            </w:r>
          </w:p>
        </w:tc>
      </w:tr>
      <w:tr w:rsidR="00FD3B93" w:rsidRPr="00585F58" w:rsidTr="00D941A2">
        <w:tc>
          <w:tcPr>
            <w:tcW w:w="1697" w:type="dxa"/>
            <w:vMerge/>
          </w:tcPr>
          <w:p w:rsidR="00FD3B93" w:rsidRPr="00585F58" w:rsidRDefault="00FD3B93" w:rsidP="00D941A2">
            <w:pPr>
              <w:jc w:val="both"/>
              <w:rPr>
                <w:rFonts w:ascii="Times New Roman" w:hAnsi="Times New Roman" w:cs="Times New Roman"/>
                <w:szCs w:val="24"/>
              </w:rPr>
            </w:pPr>
          </w:p>
        </w:tc>
        <w:tc>
          <w:tcPr>
            <w:tcW w:w="1813" w:type="dxa"/>
          </w:tcPr>
          <w:p w:rsidR="00FD3B93" w:rsidRPr="00585F58" w:rsidRDefault="00FD3B93" w:rsidP="00D941A2">
            <w:pPr>
              <w:jc w:val="both"/>
              <w:rPr>
                <w:rFonts w:ascii="Times New Roman" w:hAnsi="Times New Roman" w:cs="Times New Roman"/>
                <w:szCs w:val="24"/>
              </w:rPr>
            </w:pPr>
            <w:r w:rsidRPr="00585F58">
              <w:rPr>
                <w:rFonts w:ascii="Times New Roman" w:hAnsi="Times New Roman" w:cs="Times New Roman"/>
                <w:szCs w:val="24"/>
              </w:rPr>
              <w:t>Maketa izstrāde un testēšana</w:t>
            </w:r>
          </w:p>
        </w:tc>
        <w:tc>
          <w:tcPr>
            <w:tcW w:w="2481" w:type="dxa"/>
          </w:tcPr>
          <w:p w:rsidR="00FD3B93" w:rsidRPr="00585F58" w:rsidRDefault="00FD3B93" w:rsidP="00D941A2">
            <w:pPr>
              <w:jc w:val="both"/>
              <w:rPr>
                <w:rFonts w:ascii="Times New Roman" w:hAnsi="Times New Roman" w:cs="Times New Roman"/>
                <w:szCs w:val="24"/>
              </w:rPr>
            </w:pPr>
            <w:r w:rsidRPr="00585F58">
              <w:rPr>
                <w:rFonts w:ascii="Times New Roman" w:hAnsi="Times New Roman" w:cs="Times New Roman"/>
                <w:szCs w:val="24"/>
              </w:rPr>
              <w:t xml:space="preserve">Aktivitātes ietver nākotnes produktu būtisko sastāvdaļu integrāciju un </w:t>
            </w:r>
            <w:r w:rsidRPr="00585F58">
              <w:rPr>
                <w:rFonts w:ascii="Times New Roman" w:hAnsi="Times New Roman" w:cs="Times New Roman"/>
                <w:szCs w:val="24"/>
              </w:rPr>
              <w:lastRenderedPageBreak/>
              <w:t xml:space="preserve">sistemātiskus laboratoriskos pētījumus. Parasti tiek konstatēts, ka ir nepieciešams veikt turpmāku rūpniecisko izpēti. Šī posma rezultātā var tikt veikta eksperimentāla maketu izstrāde. </w:t>
            </w:r>
          </w:p>
        </w:tc>
        <w:tc>
          <w:tcPr>
            <w:tcW w:w="2481" w:type="dxa"/>
          </w:tcPr>
          <w:p w:rsidR="00FD3B93" w:rsidRPr="00585F58" w:rsidRDefault="00FD3B93" w:rsidP="00D941A2">
            <w:pPr>
              <w:jc w:val="both"/>
              <w:rPr>
                <w:rFonts w:ascii="Times New Roman" w:hAnsi="Times New Roman" w:cs="Times New Roman"/>
                <w:szCs w:val="24"/>
              </w:rPr>
            </w:pPr>
            <w:r w:rsidRPr="00585F58">
              <w:rPr>
                <w:rFonts w:ascii="Times New Roman" w:hAnsi="Times New Roman" w:cs="Times New Roman"/>
                <w:szCs w:val="24"/>
              </w:rPr>
              <w:lastRenderedPageBreak/>
              <w:t>Tiek izstrādāts sākotnējs makets un dizains vai procesu modelis</w:t>
            </w:r>
          </w:p>
        </w:tc>
      </w:tr>
      <w:tr w:rsidR="00FD3B93" w:rsidRPr="00585F58" w:rsidTr="00D941A2">
        <w:tc>
          <w:tcPr>
            <w:tcW w:w="1697" w:type="dxa"/>
            <w:vMerge/>
          </w:tcPr>
          <w:p w:rsidR="00FD3B93" w:rsidRPr="00585F58" w:rsidRDefault="00FD3B93" w:rsidP="00D941A2">
            <w:pPr>
              <w:jc w:val="both"/>
              <w:rPr>
                <w:rFonts w:ascii="Times New Roman" w:hAnsi="Times New Roman" w:cs="Times New Roman"/>
                <w:szCs w:val="24"/>
              </w:rPr>
            </w:pPr>
          </w:p>
        </w:tc>
        <w:tc>
          <w:tcPr>
            <w:tcW w:w="1813" w:type="dxa"/>
          </w:tcPr>
          <w:p w:rsidR="00FD3B93" w:rsidRPr="00585F58" w:rsidRDefault="00FD3B93" w:rsidP="00D941A2">
            <w:pPr>
              <w:jc w:val="both"/>
              <w:rPr>
                <w:rFonts w:ascii="Times New Roman" w:hAnsi="Times New Roman" w:cs="Times New Roman"/>
                <w:szCs w:val="24"/>
              </w:rPr>
            </w:pPr>
            <w:r w:rsidRPr="00585F58">
              <w:rPr>
                <w:rFonts w:ascii="Times New Roman" w:hAnsi="Times New Roman" w:cs="Times New Roman"/>
                <w:szCs w:val="24"/>
              </w:rPr>
              <w:t xml:space="preserve">Modeļa testēšana atdarinot reālos apstākļus, pētījumu objekta publiska prezentācija  </w:t>
            </w:r>
          </w:p>
        </w:tc>
        <w:tc>
          <w:tcPr>
            <w:tcW w:w="2481" w:type="dxa"/>
          </w:tcPr>
          <w:p w:rsidR="00FD3B93" w:rsidRPr="00585F58" w:rsidRDefault="00FD3B93" w:rsidP="00D941A2">
            <w:pPr>
              <w:jc w:val="both"/>
              <w:rPr>
                <w:rFonts w:ascii="Times New Roman" w:hAnsi="Times New Roman" w:cs="Times New Roman"/>
                <w:szCs w:val="24"/>
              </w:rPr>
            </w:pPr>
            <w:r w:rsidRPr="00585F58">
              <w:rPr>
                <w:rFonts w:ascii="Times New Roman" w:hAnsi="Times New Roman" w:cs="Times New Roman"/>
                <w:szCs w:val="24"/>
              </w:rPr>
              <w:t>Makets (modelis) ir ļoti pietuvojies beigu stadijai. Maketam ir integrētas dažādas sastāvdaļas. Lai apstiprinātu sagaidāmos rezultātus, modelis ir testēts laboratorijas vai citādos apstākļos, kuri simulē reālo vidi. Modeļa pielietojums un atklātās metodes tiek saskaņotas ar ieinteresētajām personām. Šis posms var pāriet eksperimentālajā izstrādē.</w:t>
            </w:r>
          </w:p>
        </w:tc>
        <w:tc>
          <w:tcPr>
            <w:tcW w:w="2481" w:type="dxa"/>
          </w:tcPr>
          <w:p w:rsidR="00FD3B93" w:rsidRPr="00585F58" w:rsidRDefault="00FD3B93" w:rsidP="00D941A2">
            <w:pPr>
              <w:jc w:val="both"/>
              <w:rPr>
                <w:rFonts w:ascii="Times New Roman" w:hAnsi="Times New Roman" w:cs="Times New Roman"/>
                <w:szCs w:val="24"/>
              </w:rPr>
            </w:pPr>
            <w:r w:rsidRPr="00585F58">
              <w:rPr>
                <w:rFonts w:ascii="Times New Roman" w:hAnsi="Times New Roman" w:cs="Times New Roman"/>
                <w:szCs w:val="24"/>
              </w:rPr>
              <w:t xml:space="preserve">Projekts ir pārbaudīts reālajā vidē, ir izveidots modelis kurš darbojas. </w:t>
            </w:r>
          </w:p>
        </w:tc>
      </w:tr>
      <w:tr w:rsidR="00FD3B93" w:rsidRPr="00585F58" w:rsidTr="00D941A2">
        <w:tc>
          <w:tcPr>
            <w:tcW w:w="1697" w:type="dxa"/>
            <w:vMerge w:val="restart"/>
          </w:tcPr>
          <w:p w:rsidR="00FD3B93" w:rsidRPr="00585F58" w:rsidRDefault="00FD3B93" w:rsidP="00D941A2">
            <w:pPr>
              <w:jc w:val="both"/>
              <w:rPr>
                <w:rFonts w:ascii="Times New Roman" w:hAnsi="Times New Roman" w:cs="Times New Roman"/>
                <w:szCs w:val="24"/>
              </w:rPr>
            </w:pPr>
            <w:r w:rsidRPr="00585F58">
              <w:rPr>
                <w:rFonts w:ascii="Times New Roman" w:hAnsi="Times New Roman" w:cs="Times New Roman"/>
                <w:szCs w:val="24"/>
              </w:rPr>
              <w:t>Eksperimentālā izstrāde</w:t>
            </w:r>
          </w:p>
        </w:tc>
        <w:tc>
          <w:tcPr>
            <w:tcW w:w="1813" w:type="dxa"/>
          </w:tcPr>
          <w:p w:rsidR="00FD3B93" w:rsidRPr="00585F58" w:rsidRDefault="00FD3B93" w:rsidP="00D941A2">
            <w:pPr>
              <w:jc w:val="both"/>
              <w:rPr>
                <w:rFonts w:ascii="Times New Roman" w:hAnsi="Times New Roman" w:cs="Times New Roman"/>
                <w:szCs w:val="24"/>
              </w:rPr>
            </w:pPr>
            <w:r w:rsidRPr="00585F58">
              <w:rPr>
                <w:rFonts w:ascii="Times New Roman" w:hAnsi="Times New Roman" w:cs="Times New Roman"/>
                <w:szCs w:val="24"/>
              </w:rPr>
              <w:t xml:space="preserve">Prototipa (izmēģinājuma versija) attīstība </w:t>
            </w:r>
          </w:p>
        </w:tc>
        <w:tc>
          <w:tcPr>
            <w:tcW w:w="2481" w:type="dxa"/>
          </w:tcPr>
          <w:p w:rsidR="00FD3B93" w:rsidRPr="00585F58" w:rsidRDefault="00FD3B93" w:rsidP="00D941A2">
            <w:pPr>
              <w:jc w:val="both"/>
              <w:rPr>
                <w:rFonts w:ascii="Times New Roman" w:hAnsi="Times New Roman" w:cs="Times New Roman"/>
                <w:szCs w:val="24"/>
              </w:rPr>
            </w:pPr>
            <w:r w:rsidRPr="00585F58">
              <w:rPr>
                <w:rFonts w:ascii="Times New Roman" w:hAnsi="Times New Roman" w:cs="Times New Roman"/>
                <w:szCs w:val="24"/>
              </w:rPr>
              <w:t xml:space="preserve">Tiek izveidots prototips, kurš ir daudz uzlabotāks nekā līdzšinējie. Prototipam ir pareizā konfigurācija, saturs un izskats, kurš ir apstiprināts laboratorijas (vai sociālajā) testēšanas stadijā. Šajā posmā var būt nepieciešams veikt papildus pētījumu. </w:t>
            </w:r>
          </w:p>
        </w:tc>
        <w:tc>
          <w:tcPr>
            <w:tcW w:w="2481" w:type="dxa"/>
          </w:tcPr>
          <w:p w:rsidR="00FD3B93" w:rsidRPr="00585F58" w:rsidRDefault="00FD3B93" w:rsidP="00D941A2">
            <w:pPr>
              <w:jc w:val="both"/>
              <w:rPr>
                <w:rFonts w:ascii="Times New Roman" w:hAnsi="Times New Roman" w:cs="Times New Roman"/>
                <w:szCs w:val="24"/>
              </w:rPr>
            </w:pPr>
            <w:r w:rsidRPr="00585F58">
              <w:rPr>
                <w:rFonts w:ascii="Times New Roman" w:hAnsi="Times New Roman" w:cs="Times New Roman"/>
                <w:szCs w:val="24"/>
              </w:rPr>
              <w:t xml:space="preserve">Prototips (prototipa, procesu, sistēmu, pakalpojumu, cilvēku, kultūras un sociālās problēmas risinājumu versija).  </w:t>
            </w:r>
          </w:p>
        </w:tc>
      </w:tr>
      <w:tr w:rsidR="00FD3B93" w:rsidRPr="00585F58" w:rsidTr="00D941A2">
        <w:tc>
          <w:tcPr>
            <w:tcW w:w="1697" w:type="dxa"/>
            <w:vMerge/>
          </w:tcPr>
          <w:p w:rsidR="00FD3B93" w:rsidRPr="00585F58" w:rsidRDefault="00FD3B93" w:rsidP="00D941A2">
            <w:pPr>
              <w:jc w:val="both"/>
              <w:rPr>
                <w:rFonts w:ascii="Times New Roman" w:hAnsi="Times New Roman" w:cs="Times New Roman"/>
                <w:szCs w:val="24"/>
              </w:rPr>
            </w:pPr>
          </w:p>
        </w:tc>
        <w:tc>
          <w:tcPr>
            <w:tcW w:w="1813" w:type="dxa"/>
          </w:tcPr>
          <w:p w:rsidR="00FD3B93" w:rsidRPr="00585F58" w:rsidRDefault="00FD3B93" w:rsidP="00D941A2">
            <w:pPr>
              <w:jc w:val="both"/>
              <w:rPr>
                <w:rFonts w:ascii="Times New Roman" w:hAnsi="Times New Roman" w:cs="Times New Roman"/>
                <w:szCs w:val="24"/>
              </w:rPr>
            </w:pPr>
            <w:r w:rsidRPr="00585F58">
              <w:rPr>
                <w:rFonts w:ascii="Times New Roman" w:hAnsi="Times New Roman" w:cs="Times New Roman"/>
                <w:szCs w:val="24"/>
              </w:rPr>
              <w:t>Prototipa pilnveidošana</w:t>
            </w:r>
          </w:p>
        </w:tc>
        <w:tc>
          <w:tcPr>
            <w:tcW w:w="2481" w:type="dxa"/>
          </w:tcPr>
          <w:p w:rsidR="00FD3B93" w:rsidRPr="00585F58" w:rsidRDefault="00FD3B93" w:rsidP="00D941A2">
            <w:pPr>
              <w:jc w:val="both"/>
              <w:rPr>
                <w:rFonts w:ascii="Times New Roman" w:hAnsi="Times New Roman" w:cs="Times New Roman"/>
                <w:szCs w:val="24"/>
              </w:rPr>
            </w:pPr>
            <w:r w:rsidRPr="00585F58">
              <w:rPr>
                <w:rFonts w:ascii="Times New Roman" w:hAnsi="Times New Roman" w:cs="Times New Roman"/>
                <w:szCs w:val="24"/>
              </w:rPr>
              <w:t>Šajā stadijā objekts ir ļoti tuvu gala produktam. Izmēģinājuma versija tiek pārbaudīta un pierādīta reālā darba vidē.</w:t>
            </w:r>
          </w:p>
        </w:tc>
        <w:tc>
          <w:tcPr>
            <w:tcW w:w="2481" w:type="dxa"/>
          </w:tcPr>
          <w:p w:rsidR="00FD3B93" w:rsidRPr="00585F58" w:rsidRDefault="00FD3B93" w:rsidP="00D941A2">
            <w:pPr>
              <w:jc w:val="both"/>
              <w:rPr>
                <w:rFonts w:ascii="Times New Roman" w:hAnsi="Times New Roman" w:cs="Times New Roman"/>
                <w:szCs w:val="24"/>
              </w:rPr>
            </w:pPr>
            <w:r w:rsidRPr="00585F58">
              <w:rPr>
                <w:rFonts w:ascii="Times New Roman" w:hAnsi="Times New Roman" w:cs="Times New Roman"/>
                <w:szCs w:val="24"/>
              </w:rPr>
              <w:t xml:space="preserve">Gala prototips (beigu prototipa, procesu, sistēmu, pakalpojumu, cilvēku, kultūras un sociālās problēmas risinājumu versija).  </w:t>
            </w:r>
          </w:p>
        </w:tc>
      </w:tr>
      <w:tr w:rsidR="00FD3B93" w:rsidRPr="00585F58" w:rsidTr="00D941A2">
        <w:tc>
          <w:tcPr>
            <w:tcW w:w="1697" w:type="dxa"/>
            <w:vMerge/>
          </w:tcPr>
          <w:p w:rsidR="00FD3B93" w:rsidRPr="00585F58" w:rsidRDefault="00FD3B93" w:rsidP="00D941A2">
            <w:pPr>
              <w:jc w:val="both"/>
              <w:rPr>
                <w:rFonts w:ascii="Times New Roman" w:hAnsi="Times New Roman" w:cs="Times New Roman"/>
                <w:szCs w:val="24"/>
              </w:rPr>
            </w:pPr>
          </w:p>
        </w:tc>
        <w:tc>
          <w:tcPr>
            <w:tcW w:w="1813" w:type="dxa"/>
          </w:tcPr>
          <w:p w:rsidR="00FD3B93" w:rsidRPr="00585F58" w:rsidRDefault="00FD3B93" w:rsidP="00D941A2">
            <w:pPr>
              <w:jc w:val="both"/>
              <w:rPr>
                <w:rFonts w:ascii="Times New Roman" w:hAnsi="Times New Roman" w:cs="Times New Roman"/>
                <w:szCs w:val="24"/>
              </w:rPr>
            </w:pPr>
            <w:r w:rsidRPr="00585F58">
              <w:rPr>
                <w:rFonts w:ascii="Times New Roman" w:hAnsi="Times New Roman" w:cs="Times New Roman"/>
                <w:szCs w:val="24"/>
              </w:rPr>
              <w:t>Eksperimentālā ražošana / gala versijas testēšana</w:t>
            </w:r>
          </w:p>
        </w:tc>
        <w:tc>
          <w:tcPr>
            <w:tcW w:w="2481" w:type="dxa"/>
          </w:tcPr>
          <w:p w:rsidR="00FD3B93" w:rsidRPr="00585F58" w:rsidRDefault="00FD3B93" w:rsidP="00D941A2">
            <w:pPr>
              <w:jc w:val="both"/>
              <w:rPr>
                <w:rFonts w:ascii="Times New Roman" w:hAnsi="Times New Roman" w:cs="Times New Roman"/>
                <w:szCs w:val="24"/>
              </w:rPr>
            </w:pPr>
            <w:r w:rsidRPr="00585F58">
              <w:rPr>
                <w:rFonts w:ascii="Times New Roman" w:hAnsi="Times New Roman" w:cs="Times New Roman"/>
                <w:szCs w:val="24"/>
              </w:rPr>
              <w:t>Iekārtu sagatavošana, resursu apvienošana, testa partijas izgatavošana.</w:t>
            </w:r>
          </w:p>
        </w:tc>
        <w:tc>
          <w:tcPr>
            <w:tcW w:w="2481" w:type="dxa"/>
          </w:tcPr>
          <w:p w:rsidR="00FD3B93" w:rsidRPr="00585F58" w:rsidRDefault="00FD3B93" w:rsidP="00D941A2">
            <w:pPr>
              <w:jc w:val="both"/>
              <w:rPr>
                <w:rFonts w:ascii="Times New Roman" w:hAnsi="Times New Roman" w:cs="Times New Roman"/>
                <w:szCs w:val="24"/>
              </w:rPr>
            </w:pPr>
            <w:r w:rsidRPr="00585F58">
              <w:rPr>
                <w:rFonts w:ascii="Times New Roman" w:hAnsi="Times New Roman" w:cs="Times New Roman"/>
                <w:szCs w:val="24"/>
              </w:rPr>
              <w:t xml:space="preserve">Gala produkta testa partijas sagatavošana un testi. </w:t>
            </w:r>
          </w:p>
        </w:tc>
      </w:tr>
      <w:tr w:rsidR="00FD3B93" w:rsidRPr="00585F58" w:rsidTr="00D941A2">
        <w:tc>
          <w:tcPr>
            <w:tcW w:w="1697" w:type="dxa"/>
            <w:vMerge/>
          </w:tcPr>
          <w:p w:rsidR="00FD3B93" w:rsidRPr="00585F58" w:rsidRDefault="00FD3B93" w:rsidP="00D941A2">
            <w:pPr>
              <w:jc w:val="both"/>
              <w:rPr>
                <w:rFonts w:ascii="Times New Roman" w:hAnsi="Times New Roman" w:cs="Times New Roman"/>
                <w:szCs w:val="24"/>
              </w:rPr>
            </w:pPr>
          </w:p>
        </w:tc>
        <w:tc>
          <w:tcPr>
            <w:tcW w:w="1813" w:type="dxa"/>
          </w:tcPr>
          <w:p w:rsidR="00FD3B93" w:rsidRPr="00585F58" w:rsidRDefault="00FD3B93" w:rsidP="00D941A2">
            <w:pPr>
              <w:jc w:val="both"/>
              <w:rPr>
                <w:rFonts w:ascii="Times New Roman" w:hAnsi="Times New Roman" w:cs="Times New Roman"/>
                <w:szCs w:val="24"/>
              </w:rPr>
            </w:pPr>
            <w:r w:rsidRPr="00585F58">
              <w:rPr>
                <w:rFonts w:ascii="Times New Roman" w:hAnsi="Times New Roman" w:cs="Times New Roman"/>
                <w:szCs w:val="24"/>
              </w:rPr>
              <w:t>Jaunā produkta novērtējums /klientu atsauksmes</w:t>
            </w:r>
          </w:p>
        </w:tc>
        <w:tc>
          <w:tcPr>
            <w:tcW w:w="2481" w:type="dxa"/>
          </w:tcPr>
          <w:p w:rsidR="00FD3B93" w:rsidRPr="00585F58" w:rsidRDefault="00FD3B93" w:rsidP="00D941A2">
            <w:pPr>
              <w:jc w:val="both"/>
              <w:rPr>
                <w:rFonts w:ascii="Times New Roman" w:hAnsi="Times New Roman" w:cs="Times New Roman"/>
                <w:szCs w:val="24"/>
              </w:rPr>
            </w:pPr>
            <w:r w:rsidRPr="00585F58">
              <w:rPr>
                <w:rFonts w:ascii="Times New Roman" w:hAnsi="Times New Roman" w:cs="Times New Roman"/>
                <w:szCs w:val="24"/>
              </w:rPr>
              <w:t>Tiek vērtēta produkcijas kvalitāte un ražīgums. Produkts tiek piegādāts potenciāliem klientiem.</w:t>
            </w:r>
          </w:p>
        </w:tc>
        <w:tc>
          <w:tcPr>
            <w:tcW w:w="2481" w:type="dxa"/>
          </w:tcPr>
          <w:p w:rsidR="00FD3B93" w:rsidRPr="00585F58" w:rsidRDefault="00FD3B93" w:rsidP="00D941A2">
            <w:pPr>
              <w:jc w:val="both"/>
              <w:rPr>
                <w:rFonts w:ascii="Times New Roman" w:hAnsi="Times New Roman" w:cs="Times New Roman"/>
                <w:szCs w:val="24"/>
              </w:rPr>
            </w:pPr>
            <w:r w:rsidRPr="00585F58">
              <w:rPr>
                <w:rFonts w:ascii="Times New Roman" w:hAnsi="Times New Roman" w:cs="Times New Roman"/>
                <w:szCs w:val="24"/>
              </w:rPr>
              <w:t>Jaunā produkta „pilot-versija”.</w:t>
            </w:r>
          </w:p>
        </w:tc>
      </w:tr>
    </w:tbl>
    <w:p w:rsidR="00FD3B93" w:rsidRPr="00585F58" w:rsidRDefault="00FD3B93" w:rsidP="00FD3B93">
      <w:pPr>
        <w:spacing w:after="0" w:line="240" w:lineRule="auto"/>
        <w:jc w:val="both"/>
        <w:rPr>
          <w:rFonts w:cs="Times New Roman"/>
          <w:szCs w:val="24"/>
        </w:rPr>
      </w:pPr>
      <w:r w:rsidRPr="00585F58">
        <w:rPr>
          <w:rFonts w:cs="Times New Roman"/>
          <w:szCs w:val="24"/>
        </w:rPr>
        <w:t>Dati: Ekonomikas ministrija</w:t>
      </w:r>
    </w:p>
    <w:p w:rsidR="00FD3B93" w:rsidRPr="00585F58" w:rsidRDefault="00FD3B93" w:rsidP="00FD3B93">
      <w:pPr>
        <w:spacing w:after="0" w:line="240" w:lineRule="auto"/>
        <w:jc w:val="both"/>
        <w:rPr>
          <w:rFonts w:cs="Times New Roman"/>
          <w:szCs w:val="24"/>
        </w:rPr>
      </w:pPr>
    </w:p>
    <w:p w:rsidR="00FD3B93" w:rsidRPr="00585F58" w:rsidRDefault="00FD3B93" w:rsidP="00FD3B93">
      <w:pPr>
        <w:spacing w:after="0" w:line="240" w:lineRule="auto"/>
        <w:ind w:firstLine="709"/>
        <w:contextualSpacing/>
        <w:jc w:val="both"/>
        <w:rPr>
          <w:rFonts w:cs="Times New Roman"/>
          <w:b/>
          <w:szCs w:val="24"/>
          <w:u w:val="single"/>
        </w:rPr>
      </w:pPr>
      <w:r w:rsidRPr="00585F58">
        <w:rPr>
          <w:rFonts w:cs="Times New Roman"/>
          <w:b/>
          <w:szCs w:val="24"/>
          <w:u w:val="single"/>
        </w:rPr>
        <w:t>Kritēriji P&amp;A darba identificēšanai uzņēmumā</w:t>
      </w:r>
    </w:p>
    <w:p w:rsidR="00FD3B93" w:rsidRPr="00585F58" w:rsidRDefault="00FD3B93" w:rsidP="00FD3B93">
      <w:pPr>
        <w:spacing w:after="0" w:line="240" w:lineRule="auto"/>
        <w:ind w:firstLine="709"/>
        <w:jc w:val="both"/>
        <w:rPr>
          <w:rFonts w:cs="Times New Roman"/>
        </w:rPr>
      </w:pPr>
      <w:r w:rsidRPr="00585F58">
        <w:rPr>
          <w:rFonts w:cs="Times New Roman"/>
        </w:rPr>
        <w:t>P&amp;A darba neatņemama sastāvdaļa ir jaunu zināšanu ieguve un to pielietojuma meklējumi, kas ir nozīmīgi jaunu tehnoloģiju un produktu izstrādei.</w:t>
      </w:r>
    </w:p>
    <w:p w:rsidR="00FD3B93" w:rsidRPr="00585F58" w:rsidRDefault="00FD3B93" w:rsidP="00FD3B93">
      <w:pPr>
        <w:spacing w:after="0" w:line="240" w:lineRule="auto"/>
        <w:ind w:firstLine="709"/>
        <w:jc w:val="both"/>
        <w:rPr>
          <w:rFonts w:cs="Times New Roman"/>
          <w:b/>
          <w:szCs w:val="24"/>
        </w:rPr>
      </w:pPr>
      <w:r w:rsidRPr="00585F58">
        <w:rPr>
          <w:rFonts w:cs="Times New Roman"/>
        </w:rPr>
        <w:lastRenderedPageBreak/>
        <w:t>Jauna tehnoloģija ir tādas izmaiņas tehnoloģijā, metodēs, iekārtās un programmatūrā, kas uzlabo ražošanas vai pakalpojumu sniegšanas procesu.</w:t>
      </w:r>
    </w:p>
    <w:p w:rsidR="00FD3B93" w:rsidRPr="00585F58" w:rsidRDefault="00FD3B93" w:rsidP="00FD3B93">
      <w:pPr>
        <w:spacing w:after="0" w:line="240" w:lineRule="auto"/>
        <w:ind w:firstLine="709"/>
        <w:jc w:val="both"/>
        <w:rPr>
          <w:rFonts w:cs="Times New Roman"/>
          <w:b/>
          <w:szCs w:val="24"/>
        </w:rPr>
      </w:pPr>
      <w:r w:rsidRPr="00585F58">
        <w:rPr>
          <w:rFonts w:cs="Times New Roman"/>
        </w:rPr>
        <w:t>J</w:t>
      </w:r>
      <w:r w:rsidRPr="00585F58">
        <w:rPr>
          <w:rFonts w:cs="Times New Roman"/>
          <w:lang w:val="x-none"/>
        </w:rPr>
        <w:t xml:space="preserve">auns produkts </w:t>
      </w:r>
      <w:r w:rsidRPr="00585F58">
        <w:rPr>
          <w:rFonts w:cs="Times New Roman"/>
        </w:rPr>
        <w:t>ir</w:t>
      </w:r>
      <w:r w:rsidRPr="00585F58">
        <w:rPr>
          <w:rFonts w:cs="Times New Roman"/>
          <w:lang w:val="x-none"/>
        </w:rPr>
        <w:t xml:space="preserve"> preces vai pakalpojumi, kuri ir pilnīgi jauni vai kuriem ir uzlabotas funkcionālās īpašības</w:t>
      </w:r>
      <w:r w:rsidRPr="00585F58">
        <w:rPr>
          <w:rFonts w:cs="Times New Roman"/>
        </w:rPr>
        <w:t>,</w:t>
      </w:r>
      <w:r w:rsidRPr="00585F58">
        <w:rPr>
          <w:rFonts w:cs="Times New Roman"/>
          <w:lang w:val="x-none"/>
        </w:rPr>
        <w:t xml:space="preserve"> vai </w:t>
      </w:r>
      <w:r w:rsidRPr="00585F58">
        <w:rPr>
          <w:rFonts w:cs="Times New Roman"/>
        </w:rPr>
        <w:t xml:space="preserve">kuriem ir </w:t>
      </w:r>
      <w:r w:rsidRPr="00585F58">
        <w:rPr>
          <w:rFonts w:cs="Times New Roman"/>
          <w:lang w:val="x-none"/>
        </w:rPr>
        <w:t>mainīts paredzamais lietošanas veids (tai skaitā mainīti vai uzlaboti tehniskie parametri, sastāvdaļas, materiāli, pievienotā programmatūra, lietotājam draudzīgas īpašības</w:t>
      </w:r>
      <w:r w:rsidRPr="00585F58">
        <w:rPr>
          <w:rFonts w:cs="Times New Roman"/>
        </w:rPr>
        <w:t>).</w:t>
      </w:r>
    </w:p>
    <w:p w:rsidR="00FD3B93" w:rsidRPr="00585F58" w:rsidRDefault="00FD3B93" w:rsidP="00FD3B93">
      <w:pPr>
        <w:spacing w:after="0" w:line="240" w:lineRule="auto"/>
        <w:ind w:firstLine="709"/>
        <w:jc w:val="both"/>
        <w:rPr>
          <w:rFonts w:cs="Times New Roman"/>
          <w:b/>
          <w:szCs w:val="24"/>
        </w:rPr>
      </w:pPr>
      <w:r w:rsidRPr="00585F58">
        <w:rPr>
          <w:rFonts w:cs="Times New Roman"/>
        </w:rPr>
        <w:t>Darbības, kuru</w:t>
      </w:r>
      <w:r w:rsidRPr="00585F58">
        <w:rPr>
          <w:rFonts w:cs="Times New Roman"/>
          <w:lang w:val="x-none"/>
        </w:rPr>
        <w:t xml:space="preserve"> primārais mērķis ir veikt turpmākus tehniskos uzlabojumus </w:t>
      </w:r>
      <w:r w:rsidRPr="00585F58">
        <w:rPr>
          <w:rFonts w:cs="Times New Roman"/>
        </w:rPr>
        <w:t xml:space="preserve">kādam </w:t>
      </w:r>
      <w:r w:rsidRPr="00585F58">
        <w:rPr>
          <w:rFonts w:cs="Times New Roman"/>
          <w:lang w:val="x-none"/>
        </w:rPr>
        <w:t xml:space="preserve">produktam vai procesam, </w:t>
      </w:r>
      <w:r w:rsidRPr="00585F58">
        <w:rPr>
          <w:rFonts w:cs="Times New Roman"/>
        </w:rPr>
        <w:t>ir uzskatāmas par</w:t>
      </w:r>
      <w:r w:rsidRPr="00585F58">
        <w:rPr>
          <w:rFonts w:cs="Times New Roman"/>
          <w:lang w:val="x-none"/>
        </w:rPr>
        <w:t xml:space="preserve"> P&amp;A </w:t>
      </w:r>
      <w:r w:rsidRPr="00585F58">
        <w:rPr>
          <w:rFonts w:cs="Times New Roman"/>
        </w:rPr>
        <w:t>darbībām</w:t>
      </w:r>
      <w:r w:rsidRPr="00585F58">
        <w:rPr>
          <w:rFonts w:cs="Times New Roman"/>
          <w:lang w:val="x-none"/>
        </w:rPr>
        <w:t>. Ja</w:t>
      </w:r>
      <w:r w:rsidRPr="00585F58">
        <w:rPr>
          <w:rFonts w:cs="Times New Roman"/>
        </w:rPr>
        <w:t xml:space="preserve"> </w:t>
      </w:r>
      <w:r w:rsidRPr="00585F58">
        <w:rPr>
          <w:rFonts w:cs="Times New Roman"/>
          <w:lang w:val="x-none"/>
        </w:rPr>
        <w:t>produkts, process vai pieeja ir pamatā noteikti, un primārais mērķis ir attīstīt tirgu, veikt pirms ražošanas plānošanu vai panākt produkta kontroles sistēmas sistemātisku darbību, darbs nav uzskatāms par P&amp;A</w:t>
      </w:r>
      <w:r w:rsidRPr="00585F58">
        <w:rPr>
          <w:rFonts w:cs="Times New Roman"/>
        </w:rPr>
        <w:t>.</w:t>
      </w:r>
    </w:p>
    <w:p w:rsidR="00FD3B93" w:rsidRPr="00585F58" w:rsidRDefault="00FD3B93" w:rsidP="00FD3B93">
      <w:pPr>
        <w:spacing w:line="240" w:lineRule="auto"/>
        <w:ind w:firstLine="709"/>
        <w:jc w:val="both"/>
        <w:rPr>
          <w:rFonts w:cs="Times New Roman"/>
        </w:rPr>
      </w:pPr>
      <w:r w:rsidRPr="00585F58">
        <w:rPr>
          <w:rFonts w:cs="Times New Roman"/>
          <w:lang w:val="x-none"/>
        </w:rPr>
        <w:t>Dažās aktivitātēs, piemēram, iekārtu papildināšan</w:t>
      </w:r>
      <w:r w:rsidRPr="00585F58">
        <w:rPr>
          <w:rFonts w:cs="Times New Roman"/>
        </w:rPr>
        <w:t>ā</w:t>
      </w:r>
      <w:r w:rsidRPr="00585F58">
        <w:rPr>
          <w:rFonts w:cs="Times New Roman"/>
          <w:lang w:val="x-none"/>
        </w:rPr>
        <w:t>, procesu pilnveidošan</w:t>
      </w:r>
      <w:r w:rsidRPr="00585F58">
        <w:rPr>
          <w:rFonts w:cs="Times New Roman"/>
        </w:rPr>
        <w:t>ā</w:t>
      </w:r>
      <w:r w:rsidRPr="00585F58">
        <w:rPr>
          <w:rFonts w:cs="Times New Roman"/>
          <w:lang w:val="x-none"/>
        </w:rPr>
        <w:t>, projektēšan</w:t>
      </w:r>
      <w:r w:rsidRPr="00585F58">
        <w:rPr>
          <w:rFonts w:cs="Times New Roman"/>
        </w:rPr>
        <w:t>ā</w:t>
      </w:r>
      <w:r w:rsidRPr="00585F58">
        <w:rPr>
          <w:rFonts w:cs="Times New Roman"/>
          <w:lang w:val="x-none"/>
        </w:rPr>
        <w:t xml:space="preserve"> un prototipu konstruēšan</w:t>
      </w:r>
      <w:r w:rsidRPr="00585F58">
        <w:rPr>
          <w:rFonts w:cs="Times New Roman"/>
        </w:rPr>
        <w:t>ā</w:t>
      </w:r>
      <w:r w:rsidRPr="00585F58">
        <w:rPr>
          <w:rFonts w:cs="Times New Roman"/>
          <w:lang w:val="x-none"/>
        </w:rPr>
        <w:t xml:space="preserve"> var ietilpt ievērojams P&amp;A elements, tādējādi apgrūtinot iespēju precīzi noteikt, kas ir un kas nav uzskatāms par P&amp;A</w:t>
      </w:r>
      <w:r w:rsidRPr="00585F58">
        <w:rPr>
          <w:rFonts w:cs="Times New Roman"/>
        </w:rPr>
        <w:t xml:space="preserve">. </w:t>
      </w:r>
      <w:r w:rsidRPr="00585F58">
        <w:rPr>
          <w:rFonts w:cs="Times New Roman"/>
          <w:lang w:val="x-none"/>
        </w:rPr>
        <w:t>Neskaidrības varētu rasties, nosakot, vai darbā pastāv ievērojams jauninājuma elements</w:t>
      </w:r>
      <w:r w:rsidRPr="00585F58">
        <w:rPr>
          <w:rFonts w:cs="Times New Roman"/>
        </w:rPr>
        <w:t>,</w:t>
      </w:r>
      <w:r w:rsidRPr="00585F58">
        <w:rPr>
          <w:rFonts w:cs="Times New Roman"/>
          <w:lang w:val="x-none"/>
        </w:rPr>
        <w:t xml:space="preserve"> vai produkts / process ir pamatā izveidots</w:t>
      </w:r>
      <w:r w:rsidRPr="00585F58">
        <w:rPr>
          <w:rFonts w:cs="Times New Roman"/>
        </w:rPr>
        <w:t>.</w:t>
      </w:r>
    </w:p>
    <w:p w:rsidR="00FD3B93" w:rsidRPr="00585F58" w:rsidRDefault="00FD3B93" w:rsidP="00FD3B93">
      <w:pPr>
        <w:spacing w:line="240" w:lineRule="auto"/>
        <w:ind w:firstLine="709"/>
        <w:jc w:val="both"/>
        <w:rPr>
          <w:rFonts w:cs="Times New Roman"/>
          <w:u w:val="single"/>
        </w:rPr>
      </w:pPr>
      <w:r w:rsidRPr="00585F58">
        <w:rPr>
          <w:rFonts w:cs="Times New Roman"/>
          <w:u w:val="single"/>
        </w:rPr>
        <w:t>Par jaunu produktu neuzskata:</w:t>
      </w:r>
    </w:p>
    <w:p w:rsidR="00FD3B93" w:rsidRPr="00585F58" w:rsidRDefault="00FD3B93" w:rsidP="00FD3B93">
      <w:pPr>
        <w:pStyle w:val="ListParagraph"/>
        <w:numPr>
          <w:ilvl w:val="0"/>
          <w:numId w:val="25"/>
        </w:numPr>
        <w:spacing w:line="240" w:lineRule="auto"/>
        <w:jc w:val="both"/>
        <w:rPr>
          <w:rFonts w:cs="Times New Roman"/>
          <w:u w:val="single"/>
        </w:rPr>
      </w:pPr>
      <w:r w:rsidRPr="00585F58">
        <w:rPr>
          <w:rFonts w:cs="Times New Roman"/>
          <w:lang w:val="x-none"/>
        </w:rPr>
        <w:t>kādas procesa daļas izmantošanas pārtraukšanu;</w:t>
      </w:r>
    </w:p>
    <w:p w:rsidR="00FD3B93" w:rsidRPr="00585F58" w:rsidRDefault="00FD3B93" w:rsidP="00FD3B93">
      <w:pPr>
        <w:pStyle w:val="ListParagraph"/>
        <w:numPr>
          <w:ilvl w:val="0"/>
          <w:numId w:val="25"/>
        </w:numPr>
        <w:spacing w:line="240" w:lineRule="auto"/>
        <w:jc w:val="both"/>
        <w:rPr>
          <w:rFonts w:cs="Times New Roman"/>
          <w:u w:val="single"/>
        </w:rPr>
      </w:pPr>
      <w:r w:rsidRPr="00585F58">
        <w:rPr>
          <w:rFonts w:cs="Times New Roman"/>
          <w:lang w:val="x-none"/>
        </w:rPr>
        <w:t>produkta komponentu cenu maiņas</w:t>
      </w:r>
      <w:r w:rsidRPr="00585F58">
        <w:rPr>
          <w:rFonts w:cs="Times New Roman"/>
        </w:rPr>
        <w:t xml:space="preserve"> </w:t>
      </w:r>
      <w:r w:rsidRPr="00585F58">
        <w:rPr>
          <w:rFonts w:cs="Times New Roman"/>
          <w:lang w:val="x-none"/>
        </w:rPr>
        <w:t>dēļ radušās izmaiņas;</w:t>
      </w:r>
    </w:p>
    <w:p w:rsidR="00FD3B93" w:rsidRPr="00585F58" w:rsidRDefault="00FD3B93" w:rsidP="00FD3B93">
      <w:pPr>
        <w:pStyle w:val="ListParagraph"/>
        <w:numPr>
          <w:ilvl w:val="0"/>
          <w:numId w:val="25"/>
        </w:numPr>
        <w:spacing w:line="240" w:lineRule="auto"/>
        <w:jc w:val="both"/>
        <w:rPr>
          <w:rFonts w:cs="Times New Roman"/>
          <w:u w:val="single"/>
        </w:rPr>
      </w:pPr>
      <w:r w:rsidRPr="00585F58">
        <w:rPr>
          <w:rFonts w:cs="Times New Roman"/>
          <w:lang w:val="x-none"/>
        </w:rPr>
        <w:t>produktu pielāgojumus konkrētām vajadzībām;</w:t>
      </w:r>
    </w:p>
    <w:p w:rsidR="00FD3B93" w:rsidRPr="00585F58" w:rsidRDefault="00FD3B93" w:rsidP="00FD3B93">
      <w:pPr>
        <w:pStyle w:val="ListParagraph"/>
        <w:numPr>
          <w:ilvl w:val="0"/>
          <w:numId w:val="25"/>
        </w:numPr>
        <w:spacing w:line="240" w:lineRule="auto"/>
        <w:jc w:val="both"/>
        <w:rPr>
          <w:rFonts w:cs="Times New Roman"/>
          <w:u w:val="single"/>
        </w:rPr>
      </w:pPr>
      <w:r w:rsidRPr="00585F58">
        <w:rPr>
          <w:rFonts w:cs="Times New Roman"/>
          <w:lang w:val="x-none"/>
        </w:rPr>
        <w:t>dizaina izmaiņas;</w:t>
      </w:r>
    </w:p>
    <w:p w:rsidR="00FD3B93" w:rsidRPr="00585F58" w:rsidRDefault="00FD3B93" w:rsidP="00FD3B93">
      <w:pPr>
        <w:pStyle w:val="ListParagraph"/>
        <w:numPr>
          <w:ilvl w:val="0"/>
          <w:numId w:val="25"/>
        </w:numPr>
        <w:spacing w:line="240" w:lineRule="auto"/>
        <w:jc w:val="both"/>
        <w:rPr>
          <w:rFonts w:cs="Times New Roman"/>
          <w:u w:val="single"/>
        </w:rPr>
      </w:pPr>
      <w:r w:rsidRPr="00585F58">
        <w:rPr>
          <w:rFonts w:cs="Times New Roman"/>
          <w:lang w:val="x-none"/>
        </w:rPr>
        <w:t xml:space="preserve">ikdienas, </w:t>
      </w:r>
      <w:proofErr w:type="spellStart"/>
      <w:r w:rsidRPr="00585F58">
        <w:rPr>
          <w:rFonts w:cs="Times New Roman"/>
          <w:lang w:val="x-none"/>
        </w:rPr>
        <w:t>se</w:t>
      </w:r>
      <w:r w:rsidRPr="00585F58">
        <w:rPr>
          <w:rFonts w:cs="Times New Roman"/>
        </w:rPr>
        <w:t>z</w:t>
      </w:r>
      <w:r w:rsidRPr="00585F58">
        <w:rPr>
          <w:rFonts w:cs="Times New Roman"/>
          <w:lang w:val="x-none"/>
        </w:rPr>
        <w:t>onas</w:t>
      </w:r>
      <w:proofErr w:type="spellEnd"/>
      <w:r w:rsidRPr="00585F58">
        <w:rPr>
          <w:rFonts w:cs="Times New Roman"/>
          <w:lang w:val="x-none"/>
        </w:rPr>
        <w:t xml:space="preserve"> vai cikliskas izmaiņas;</w:t>
      </w:r>
    </w:p>
    <w:p w:rsidR="00FD3B93" w:rsidRPr="00585F58" w:rsidRDefault="00FD3B93" w:rsidP="00FD3B93">
      <w:pPr>
        <w:pStyle w:val="ListParagraph"/>
        <w:numPr>
          <w:ilvl w:val="0"/>
          <w:numId w:val="25"/>
        </w:numPr>
        <w:spacing w:line="240" w:lineRule="auto"/>
        <w:jc w:val="both"/>
        <w:rPr>
          <w:rFonts w:cs="Times New Roman"/>
          <w:u w:val="single"/>
        </w:rPr>
      </w:pPr>
      <w:r w:rsidRPr="00585F58">
        <w:rPr>
          <w:rFonts w:cs="Times New Roman"/>
        </w:rPr>
        <w:t>c</w:t>
      </w:r>
      <w:proofErr w:type="spellStart"/>
      <w:r w:rsidRPr="00585F58">
        <w:rPr>
          <w:rFonts w:cs="Times New Roman"/>
          <w:lang w:val="x-none"/>
        </w:rPr>
        <w:t>itu</w:t>
      </w:r>
      <w:proofErr w:type="spellEnd"/>
      <w:r w:rsidRPr="00585F58">
        <w:rPr>
          <w:rFonts w:cs="Times New Roman"/>
          <w:lang w:val="x-none"/>
        </w:rPr>
        <w:t xml:space="preserve"> ražotāju preču vai procesu tālākpārdošanu;</w:t>
      </w:r>
    </w:p>
    <w:p w:rsidR="00FD3B93" w:rsidRPr="00585F58" w:rsidRDefault="00FD3B93" w:rsidP="00FD3B93">
      <w:pPr>
        <w:pStyle w:val="ListParagraph"/>
        <w:numPr>
          <w:ilvl w:val="0"/>
          <w:numId w:val="25"/>
        </w:numPr>
        <w:spacing w:line="240" w:lineRule="auto"/>
        <w:jc w:val="both"/>
        <w:rPr>
          <w:rFonts w:cs="Times New Roman"/>
          <w:u w:val="single"/>
        </w:rPr>
      </w:pPr>
      <w:r w:rsidRPr="00585F58">
        <w:rPr>
          <w:rFonts w:cs="Times New Roman"/>
          <w:lang w:val="x-none"/>
        </w:rPr>
        <w:t>uzlabojumus marketinga veicināšanai;</w:t>
      </w:r>
    </w:p>
    <w:p w:rsidR="00FD3B93" w:rsidRPr="00585F58" w:rsidRDefault="00FD3B93" w:rsidP="00FD3B93">
      <w:pPr>
        <w:pStyle w:val="ListParagraph"/>
        <w:numPr>
          <w:ilvl w:val="0"/>
          <w:numId w:val="25"/>
        </w:numPr>
        <w:spacing w:line="240" w:lineRule="auto"/>
        <w:jc w:val="both"/>
        <w:rPr>
          <w:rFonts w:cs="Times New Roman"/>
          <w:u w:val="single"/>
        </w:rPr>
      </w:pPr>
      <w:r w:rsidRPr="00585F58">
        <w:rPr>
          <w:rFonts w:cs="Times New Roman"/>
          <w:lang w:val="x-none"/>
        </w:rPr>
        <w:t>organizatorisko procesu uzlabošanu;</w:t>
      </w:r>
    </w:p>
    <w:p w:rsidR="00FD3B93" w:rsidRPr="00585F58" w:rsidRDefault="00FD3B93" w:rsidP="00FD3B93">
      <w:pPr>
        <w:pStyle w:val="ListParagraph"/>
        <w:numPr>
          <w:ilvl w:val="0"/>
          <w:numId w:val="25"/>
        </w:numPr>
        <w:spacing w:line="240" w:lineRule="auto"/>
        <w:jc w:val="both"/>
        <w:rPr>
          <w:rFonts w:cs="Times New Roman"/>
          <w:u w:val="single"/>
        </w:rPr>
      </w:pPr>
      <w:r w:rsidRPr="00585F58">
        <w:rPr>
          <w:rFonts w:cs="Times New Roman"/>
        </w:rPr>
        <w:t>pamatlīdzekļu</w:t>
      </w:r>
      <w:r w:rsidRPr="00585F58">
        <w:rPr>
          <w:rFonts w:cs="Times New Roman"/>
          <w:lang w:val="x-none"/>
        </w:rPr>
        <w:t xml:space="preserve"> aizvietošanu vai paplašināšanu (jaunām iekārtām vai paplašinājumiem jābūt ar būtiskiem specifikācijas uzlabojumiem).</w:t>
      </w:r>
    </w:p>
    <w:p w:rsidR="00FD3B93" w:rsidRPr="00585F58" w:rsidRDefault="00FD3B93" w:rsidP="00FD3B93">
      <w:pPr>
        <w:spacing w:after="0" w:line="240" w:lineRule="auto"/>
        <w:ind w:firstLine="709"/>
        <w:jc w:val="both"/>
        <w:rPr>
          <w:rFonts w:cs="Times New Roman"/>
        </w:rPr>
      </w:pPr>
      <w:r w:rsidRPr="00585F58">
        <w:rPr>
          <w:rFonts w:cs="Times New Roman"/>
          <w:lang w:val="x-none"/>
        </w:rPr>
        <w:t>Lai uzņēmums varētu pieņemt lēmumu par noteikta projekta un ar to saistīto izmaksu atbilstību pētniecības un attīstības darbam, uzņēmuma iekšienē jāizstrādā normatīvajiem aktiem atbilstoši kritēriji</w:t>
      </w:r>
      <w:r w:rsidRPr="00585F58">
        <w:rPr>
          <w:rFonts w:cs="Times New Roman"/>
        </w:rPr>
        <w:t>,</w:t>
      </w:r>
      <w:r w:rsidRPr="00585F58">
        <w:rPr>
          <w:rFonts w:cs="Times New Roman"/>
          <w:lang w:val="x-none"/>
        </w:rPr>
        <w:t xml:space="preserve"> saskaņā ar kuriem identificēt noteiktas aktivitātes un tās pareizi klasificēt.</w:t>
      </w:r>
    </w:p>
    <w:p w:rsidR="00FD3B93" w:rsidRPr="00585F58" w:rsidRDefault="00FD3B93" w:rsidP="00FD3B93">
      <w:pPr>
        <w:spacing w:line="240" w:lineRule="auto"/>
        <w:ind w:firstLine="709"/>
        <w:jc w:val="both"/>
        <w:rPr>
          <w:rFonts w:cs="Times New Roman"/>
        </w:rPr>
      </w:pPr>
      <w:r w:rsidRPr="00585F58">
        <w:rPr>
          <w:rFonts w:cs="Times New Roman"/>
          <w:lang w:val="x-none"/>
        </w:rPr>
        <w:t>Pamata kritērijs, pēc kura iespējams atšķirt P&amp;A no saistītajām darbībām, ir tas, ka P&amp;A proces</w:t>
      </w:r>
      <w:r w:rsidRPr="00585F58">
        <w:rPr>
          <w:rFonts w:cs="Times New Roman"/>
        </w:rPr>
        <w:t>a mērķis ir</w:t>
      </w:r>
      <w:r w:rsidRPr="00585F58">
        <w:rPr>
          <w:rFonts w:cs="Times New Roman"/>
          <w:lang w:val="x-none"/>
        </w:rPr>
        <w:t xml:space="preserve"> iespējam</w:t>
      </w:r>
      <w:r w:rsidRPr="00585F58">
        <w:rPr>
          <w:rFonts w:cs="Times New Roman"/>
        </w:rPr>
        <w:t>ai</w:t>
      </w:r>
      <w:r w:rsidRPr="00585F58">
        <w:rPr>
          <w:rFonts w:cs="Times New Roman"/>
          <w:lang w:val="x-none"/>
        </w:rPr>
        <w:t xml:space="preserve">s jauninājuma elements un zinātniskas un/vai tehnoloģijas neskaidrības novēršana. </w:t>
      </w:r>
      <w:r w:rsidRPr="00585F58">
        <w:rPr>
          <w:rFonts w:cs="Times New Roman"/>
        </w:rPr>
        <w:t>Zemāk</w:t>
      </w:r>
      <w:r w:rsidRPr="00585F58">
        <w:rPr>
          <w:rFonts w:cs="Times New Roman"/>
          <w:lang w:val="x-none"/>
        </w:rPr>
        <w:t xml:space="preserve"> norādīti </w:t>
      </w:r>
      <w:r w:rsidRPr="00585F58">
        <w:rPr>
          <w:rFonts w:cs="Times New Roman"/>
        </w:rPr>
        <w:t>vairāki</w:t>
      </w:r>
      <w:r w:rsidRPr="00585F58">
        <w:rPr>
          <w:rFonts w:cs="Times New Roman"/>
          <w:lang w:val="x-none"/>
        </w:rPr>
        <w:t xml:space="preserve"> papildus kritēriji, ar kuriem var noteikt, vai darbība ir P&amp;A:</w:t>
      </w:r>
    </w:p>
    <w:p w:rsidR="00FD3B93" w:rsidRPr="00585F58" w:rsidRDefault="00FD3B93" w:rsidP="00FD3B93">
      <w:pPr>
        <w:pStyle w:val="ListParagraph"/>
        <w:numPr>
          <w:ilvl w:val="0"/>
          <w:numId w:val="26"/>
        </w:numPr>
        <w:spacing w:line="240" w:lineRule="auto"/>
        <w:jc w:val="both"/>
        <w:rPr>
          <w:rFonts w:cs="Times New Roman"/>
        </w:rPr>
      </w:pPr>
      <w:r w:rsidRPr="00585F58">
        <w:rPr>
          <w:rFonts w:cs="Times New Roman"/>
          <w:lang w:val="x-none"/>
        </w:rPr>
        <w:t xml:space="preserve">Kādi ir </w:t>
      </w:r>
      <w:r w:rsidRPr="00585F58">
        <w:rPr>
          <w:rFonts w:cs="Times New Roman"/>
          <w:szCs w:val="24"/>
          <w:lang w:val="x-none"/>
        </w:rPr>
        <w:t>projekta mērķi?</w:t>
      </w:r>
    </w:p>
    <w:p w:rsidR="00FD3B93" w:rsidRPr="00585F58" w:rsidRDefault="00FD3B93" w:rsidP="00FD3B93">
      <w:pPr>
        <w:pStyle w:val="ListParagraph"/>
        <w:numPr>
          <w:ilvl w:val="0"/>
          <w:numId w:val="26"/>
        </w:numPr>
        <w:spacing w:line="240" w:lineRule="auto"/>
        <w:jc w:val="both"/>
        <w:rPr>
          <w:rFonts w:cs="Times New Roman"/>
        </w:rPr>
      </w:pPr>
      <w:r w:rsidRPr="00585F58">
        <w:rPr>
          <w:rFonts w:cs="Times New Roman"/>
          <w:szCs w:val="24"/>
        </w:rPr>
        <w:t xml:space="preserve">Vai </w:t>
      </w:r>
      <w:r w:rsidRPr="00585F58">
        <w:rPr>
          <w:rFonts w:cs="Times New Roman"/>
          <w:szCs w:val="24"/>
          <w:lang w:val="x-none"/>
        </w:rPr>
        <w:t>projekta mērķis ir atrisināt zinātnisku vai tehnoloģisku problēmu, lai iegūtu jaunas zināšanas, radītu jaunus materiālus, produktus, vai iekārtas, atklātu jaunas metodes vai tehnoloģijas jeb uzlabotu esošos</w:t>
      </w:r>
      <w:r w:rsidRPr="00585F58">
        <w:rPr>
          <w:rFonts w:cs="Times New Roman"/>
          <w:szCs w:val="24"/>
        </w:rPr>
        <w:t>?</w:t>
      </w:r>
    </w:p>
    <w:p w:rsidR="00FD3B93" w:rsidRPr="00585F58" w:rsidRDefault="00FD3B93" w:rsidP="00FD3B93">
      <w:pPr>
        <w:pStyle w:val="ListParagraph"/>
        <w:numPr>
          <w:ilvl w:val="0"/>
          <w:numId w:val="26"/>
        </w:numPr>
        <w:spacing w:line="240" w:lineRule="auto"/>
        <w:jc w:val="both"/>
        <w:rPr>
          <w:rFonts w:cs="Times New Roman"/>
        </w:rPr>
      </w:pPr>
      <w:r w:rsidRPr="00585F58">
        <w:rPr>
          <w:rFonts w:cs="Times New Roman"/>
          <w:szCs w:val="24"/>
        </w:rPr>
        <w:t>Kādi ir ekonomiskie apsvērumi, kas liek realizēt projektu? Vai projekta sagaidāmajiem projekta rezultātiem ir tirgus šodien vai nākotnē?</w:t>
      </w:r>
    </w:p>
    <w:p w:rsidR="00FD3B93" w:rsidRPr="00585F58" w:rsidRDefault="00FD3B93" w:rsidP="00FD3B93">
      <w:pPr>
        <w:pStyle w:val="ListParagraph"/>
        <w:numPr>
          <w:ilvl w:val="0"/>
          <w:numId w:val="26"/>
        </w:numPr>
        <w:spacing w:line="240" w:lineRule="auto"/>
        <w:jc w:val="both"/>
        <w:rPr>
          <w:rFonts w:cs="Times New Roman"/>
        </w:rPr>
      </w:pPr>
      <w:r w:rsidRPr="00585F58">
        <w:rPr>
          <w:rFonts w:cs="Times New Roman"/>
          <w:szCs w:val="24"/>
          <w:lang w:val="x-none"/>
        </w:rPr>
        <w:t>Kas ir jauns vai inovatīvs šajā projektā?</w:t>
      </w:r>
    </w:p>
    <w:p w:rsidR="00FD3B93" w:rsidRPr="00585F58" w:rsidRDefault="00FD3B93" w:rsidP="00FD3B93">
      <w:pPr>
        <w:pStyle w:val="ListParagraph"/>
        <w:numPr>
          <w:ilvl w:val="0"/>
          <w:numId w:val="26"/>
        </w:numPr>
        <w:spacing w:line="240" w:lineRule="auto"/>
        <w:jc w:val="both"/>
        <w:rPr>
          <w:rFonts w:cs="Times New Roman"/>
        </w:rPr>
      </w:pPr>
      <w:r w:rsidRPr="00585F58">
        <w:rPr>
          <w:rFonts w:cs="Times New Roman"/>
          <w:szCs w:val="24"/>
          <w:lang w:val="x-none"/>
        </w:rPr>
        <w:t xml:space="preserve">Vai </w:t>
      </w:r>
      <w:r w:rsidRPr="00585F58">
        <w:rPr>
          <w:rFonts w:cs="Times New Roman"/>
          <w:szCs w:val="24"/>
        </w:rPr>
        <w:t>projektā tiek</w:t>
      </w:r>
      <w:r w:rsidRPr="00585F58">
        <w:rPr>
          <w:rFonts w:cs="Times New Roman"/>
          <w:szCs w:val="24"/>
          <w:lang w:val="x-none"/>
        </w:rPr>
        <w:t xml:space="preserve"> pēt</w:t>
      </w:r>
      <w:r w:rsidRPr="00585F58">
        <w:rPr>
          <w:rFonts w:cs="Times New Roman"/>
          <w:szCs w:val="24"/>
        </w:rPr>
        <w:t>ītas</w:t>
      </w:r>
      <w:r w:rsidRPr="00585F58">
        <w:rPr>
          <w:rFonts w:cs="Times New Roman"/>
          <w:szCs w:val="24"/>
          <w:lang w:val="x-none"/>
        </w:rPr>
        <w:t xml:space="preserve"> iepriekš neatklātas parādības, struktūras vai saistību?</w:t>
      </w:r>
    </w:p>
    <w:p w:rsidR="00FD3B93" w:rsidRPr="00585F58" w:rsidRDefault="00FD3B93" w:rsidP="00FD3B93">
      <w:pPr>
        <w:pStyle w:val="ListParagraph"/>
        <w:numPr>
          <w:ilvl w:val="0"/>
          <w:numId w:val="26"/>
        </w:numPr>
        <w:spacing w:line="240" w:lineRule="auto"/>
        <w:jc w:val="both"/>
        <w:rPr>
          <w:rFonts w:cs="Times New Roman"/>
        </w:rPr>
      </w:pPr>
      <w:r w:rsidRPr="00585F58">
        <w:rPr>
          <w:rFonts w:cs="Times New Roman"/>
          <w:szCs w:val="24"/>
          <w:lang w:val="x-none"/>
        </w:rPr>
        <w:t xml:space="preserve">Vai </w:t>
      </w:r>
      <w:r w:rsidRPr="00585F58">
        <w:rPr>
          <w:rFonts w:cs="Times New Roman"/>
          <w:szCs w:val="24"/>
        </w:rPr>
        <w:t>projektā tiek</w:t>
      </w:r>
      <w:r w:rsidRPr="00585F58">
        <w:rPr>
          <w:rFonts w:cs="Times New Roman"/>
          <w:szCs w:val="24"/>
          <w:lang w:val="x-none"/>
        </w:rPr>
        <w:t xml:space="preserve"> izmanto</w:t>
      </w:r>
      <w:r w:rsidRPr="00585F58">
        <w:rPr>
          <w:rFonts w:cs="Times New Roman"/>
          <w:szCs w:val="24"/>
        </w:rPr>
        <w:t>tas</w:t>
      </w:r>
      <w:r w:rsidRPr="00585F58">
        <w:rPr>
          <w:rFonts w:cs="Times New Roman"/>
          <w:szCs w:val="24"/>
          <w:lang w:val="x-none"/>
        </w:rPr>
        <w:t xml:space="preserve"> zināšanas</w:t>
      </w:r>
      <w:r w:rsidRPr="00585F58">
        <w:rPr>
          <w:rFonts w:cs="Times New Roman"/>
          <w:szCs w:val="24"/>
        </w:rPr>
        <w:t>,</w:t>
      </w:r>
      <w:r w:rsidRPr="00585F58">
        <w:rPr>
          <w:rFonts w:cs="Times New Roman"/>
          <w:szCs w:val="24"/>
          <w:lang w:val="x-none"/>
        </w:rPr>
        <w:t xml:space="preserve"> metodes</w:t>
      </w:r>
      <w:r w:rsidRPr="00585F58">
        <w:rPr>
          <w:rFonts w:cs="Times New Roman"/>
          <w:szCs w:val="24"/>
        </w:rPr>
        <w:t xml:space="preserve"> vai tehnoloģijas</w:t>
      </w:r>
      <w:r w:rsidRPr="00585F58">
        <w:rPr>
          <w:rFonts w:cs="Times New Roman"/>
          <w:szCs w:val="24"/>
          <w:lang w:val="x-none"/>
        </w:rPr>
        <w:t xml:space="preserve"> jaunā, nebijušā veidā? </w:t>
      </w:r>
    </w:p>
    <w:p w:rsidR="00FD3B93" w:rsidRPr="00585F58" w:rsidRDefault="00FD3B93" w:rsidP="00FD3B93">
      <w:pPr>
        <w:pStyle w:val="ListParagraph"/>
        <w:numPr>
          <w:ilvl w:val="0"/>
          <w:numId w:val="26"/>
        </w:numPr>
        <w:spacing w:line="240" w:lineRule="auto"/>
        <w:jc w:val="both"/>
        <w:rPr>
          <w:rFonts w:cs="Times New Roman"/>
        </w:rPr>
      </w:pPr>
      <w:r w:rsidRPr="00585F58">
        <w:rPr>
          <w:rFonts w:cs="Times New Roman"/>
          <w:szCs w:val="24"/>
          <w:lang w:val="x-none"/>
        </w:rPr>
        <w:t>Vai projekta rezultātu būs iespējams patentēt?</w:t>
      </w:r>
    </w:p>
    <w:p w:rsidR="00FD3B93" w:rsidRPr="00585F58" w:rsidRDefault="00FD3B93" w:rsidP="00FD3B93">
      <w:pPr>
        <w:pStyle w:val="ListParagraph"/>
        <w:numPr>
          <w:ilvl w:val="0"/>
          <w:numId w:val="26"/>
        </w:numPr>
        <w:spacing w:line="240" w:lineRule="auto"/>
        <w:jc w:val="both"/>
        <w:rPr>
          <w:rFonts w:cs="Times New Roman"/>
        </w:rPr>
      </w:pPr>
      <w:r w:rsidRPr="00585F58">
        <w:rPr>
          <w:rFonts w:cs="Times New Roman"/>
          <w:szCs w:val="24"/>
          <w:lang w:val="x-none"/>
        </w:rPr>
        <w:lastRenderedPageBreak/>
        <w:t>Kāds personāls ir nodarbināts projektā?</w:t>
      </w:r>
    </w:p>
    <w:p w:rsidR="00FD3B93" w:rsidRPr="00585F58" w:rsidRDefault="00FD3B93" w:rsidP="00FD3B93">
      <w:pPr>
        <w:pStyle w:val="ListParagraph"/>
        <w:numPr>
          <w:ilvl w:val="0"/>
          <w:numId w:val="26"/>
        </w:numPr>
        <w:spacing w:line="240" w:lineRule="auto"/>
        <w:jc w:val="both"/>
        <w:rPr>
          <w:rFonts w:cs="Times New Roman"/>
        </w:rPr>
      </w:pPr>
      <w:r w:rsidRPr="00585F58">
        <w:rPr>
          <w:rFonts w:cs="Times New Roman"/>
          <w:szCs w:val="24"/>
        </w:rPr>
        <w:t>Vai projektā iesaistītajiem ekspertiem ir zinātniskais grāds?</w:t>
      </w:r>
    </w:p>
    <w:p w:rsidR="00FD3B93" w:rsidRPr="00585F58" w:rsidRDefault="00FD3B93" w:rsidP="00FD3B93">
      <w:pPr>
        <w:pStyle w:val="ListParagraph"/>
        <w:numPr>
          <w:ilvl w:val="0"/>
          <w:numId w:val="26"/>
        </w:numPr>
        <w:spacing w:line="240" w:lineRule="auto"/>
        <w:jc w:val="both"/>
        <w:rPr>
          <w:rFonts w:cs="Times New Roman"/>
        </w:rPr>
      </w:pPr>
      <w:r w:rsidRPr="00585F58">
        <w:rPr>
          <w:rFonts w:cs="Times New Roman"/>
          <w:szCs w:val="24"/>
        </w:rPr>
        <w:t>Vai projektā iesaistītajiem ekspertiem ir ilggadēja pieredze P&amp;A projektu īstenošanā?</w:t>
      </w:r>
    </w:p>
    <w:p w:rsidR="00FD3B93" w:rsidRPr="00585F58" w:rsidRDefault="00FD3B93" w:rsidP="00FD3B93">
      <w:pPr>
        <w:pStyle w:val="ListParagraph"/>
        <w:numPr>
          <w:ilvl w:val="0"/>
          <w:numId w:val="26"/>
        </w:numPr>
        <w:spacing w:line="240" w:lineRule="auto"/>
        <w:jc w:val="both"/>
        <w:rPr>
          <w:rFonts w:cs="Times New Roman"/>
        </w:rPr>
      </w:pPr>
      <w:r w:rsidRPr="00585F58">
        <w:rPr>
          <w:rFonts w:cs="Times New Roman"/>
          <w:szCs w:val="24"/>
          <w:lang w:val="x-none"/>
        </w:rPr>
        <w:t>Kādas metodes tiek izmantotas?</w:t>
      </w:r>
    </w:p>
    <w:p w:rsidR="00FD3B93" w:rsidRPr="00585F58" w:rsidRDefault="00FD3B93" w:rsidP="00FD3B93">
      <w:pPr>
        <w:pStyle w:val="ListParagraph"/>
        <w:numPr>
          <w:ilvl w:val="0"/>
          <w:numId w:val="26"/>
        </w:numPr>
        <w:spacing w:line="240" w:lineRule="auto"/>
        <w:jc w:val="both"/>
        <w:rPr>
          <w:rFonts w:cs="Times New Roman"/>
        </w:rPr>
      </w:pPr>
      <w:r w:rsidRPr="00585F58">
        <w:rPr>
          <w:rFonts w:cs="Times New Roman"/>
          <w:szCs w:val="24"/>
        </w:rPr>
        <w:t xml:space="preserve">Vai </w:t>
      </w:r>
      <w:r w:rsidRPr="00585F58">
        <w:rPr>
          <w:rFonts w:cs="Times New Roman"/>
          <w:szCs w:val="24"/>
          <w:lang w:val="x-none"/>
        </w:rPr>
        <w:t>pastāv liela iespēja, ka projekta rezultāti būs noderīgi, praktiski izmantojami un interesanti ne tikai projekta īstenotājam</w:t>
      </w:r>
      <w:r w:rsidRPr="00585F58">
        <w:rPr>
          <w:rFonts w:cs="Times New Roman"/>
          <w:szCs w:val="24"/>
        </w:rPr>
        <w:t>?</w:t>
      </w:r>
    </w:p>
    <w:p w:rsidR="00FD3B93" w:rsidRPr="00585F58" w:rsidRDefault="00FD3B93" w:rsidP="00FD3B93">
      <w:pPr>
        <w:pStyle w:val="ListParagraph"/>
        <w:numPr>
          <w:ilvl w:val="0"/>
          <w:numId w:val="26"/>
        </w:numPr>
        <w:spacing w:line="240" w:lineRule="auto"/>
        <w:jc w:val="both"/>
        <w:rPr>
          <w:rFonts w:cs="Times New Roman"/>
        </w:rPr>
      </w:pPr>
      <w:r w:rsidRPr="00585F58">
        <w:rPr>
          <w:rFonts w:cs="Times New Roman"/>
          <w:szCs w:val="24"/>
          <w:lang w:val="x-none"/>
        </w:rPr>
        <w:t>Vai projektu ir iespējams vienkāršāk pieskaitīt kādai citai zinātniskai, tehnoloģiskai vai ražošanas darbībai</w:t>
      </w:r>
      <w:r w:rsidRPr="00585F58">
        <w:rPr>
          <w:rFonts w:cs="Times New Roman"/>
          <w:szCs w:val="24"/>
        </w:rPr>
        <w:t>?</w:t>
      </w:r>
    </w:p>
    <w:p w:rsidR="00FD3B93" w:rsidRPr="00585F58" w:rsidRDefault="00FD3B93" w:rsidP="00FD3B93">
      <w:pPr>
        <w:spacing w:after="120" w:line="240" w:lineRule="auto"/>
        <w:ind w:firstLine="709"/>
        <w:jc w:val="both"/>
        <w:rPr>
          <w:rFonts w:cs="Times New Roman"/>
          <w:szCs w:val="24"/>
        </w:rPr>
      </w:pPr>
      <w:r w:rsidRPr="00585F58">
        <w:rPr>
          <w:rFonts w:cs="Times New Roman"/>
          <w:szCs w:val="24"/>
          <w:lang w:val="x-none"/>
        </w:rPr>
        <w:t xml:space="preserve">Uzņēmējdarbībā pētījumi var pārklāties ar ražošanu un pakalpojumu sniegšanu, </w:t>
      </w:r>
      <w:proofErr w:type="spellStart"/>
      <w:r w:rsidRPr="00585F58">
        <w:rPr>
          <w:rFonts w:cs="Times New Roman"/>
          <w:szCs w:val="24"/>
          <w:lang w:val="x-none"/>
        </w:rPr>
        <w:t>t.i</w:t>
      </w:r>
      <w:proofErr w:type="spellEnd"/>
      <w:r w:rsidRPr="00585F58">
        <w:rPr>
          <w:rFonts w:cs="Times New Roman"/>
          <w:szCs w:val="24"/>
          <w:lang w:val="x-none"/>
        </w:rPr>
        <w:t>., pārējo saimniecisko darbību</w:t>
      </w:r>
      <w:r w:rsidRPr="00585F58">
        <w:rPr>
          <w:rFonts w:cs="Times New Roman"/>
          <w:szCs w:val="24"/>
        </w:rPr>
        <w:t>, kas</w:t>
      </w:r>
      <w:r w:rsidRPr="00585F58">
        <w:rPr>
          <w:rFonts w:cs="Times New Roman"/>
          <w:szCs w:val="24"/>
          <w:lang w:val="x-none"/>
        </w:rPr>
        <w:t xml:space="preserve"> ir ļoti cieši saistīta ar P&amp;A gan caur informācijas plūsmu, gan saistībā ar darbībām, institūcijām un personāl</w:t>
      </w:r>
      <w:r w:rsidRPr="00585F58">
        <w:rPr>
          <w:rFonts w:cs="Times New Roman"/>
          <w:szCs w:val="24"/>
        </w:rPr>
        <w:t>u</w:t>
      </w:r>
      <w:r w:rsidRPr="00585F58">
        <w:rPr>
          <w:rFonts w:cs="Times New Roman"/>
          <w:szCs w:val="24"/>
          <w:lang w:val="x-none"/>
        </w:rPr>
        <w:t xml:space="preserve">. Tomēr P&amp;A ir skaidri jāatdala no </w:t>
      </w:r>
      <w:r w:rsidRPr="00585F58">
        <w:rPr>
          <w:rFonts w:cs="Times New Roman"/>
          <w:szCs w:val="24"/>
        </w:rPr>
        <w:t xml:space="preserve">pārējās saimnieciskās darbības, lai </w:t>
      </w:r>
      <w:r w:rsidRPr="00585F58">
        <w:rPr>
          <w:rFonts w:cs="Times New Roman"/>
          <w:szCs w:val="24"/>
          <w:lang w:val="x-none"/>
        </w:rPr>
        <w:t>P&amp;A izmaksas</w:t>
      </w:r>
      <w:r w:rsidRPr="00585F58">
        <w:rPr>
          <w:rFonts w:cs="Times New Roman"/>
          <w:szCs w:val="24"/>
        </w:rPr>
        <w:t xml:space="preserve"> būtu iespējams</w:t>
      </w:r>
      <w:r w:rsidRPr="00585F58">
        <w:rPr>
          <w:rFonts w:cs="Times New Roman"/>
          <w:szCs w:val="24"/>
          <w:lang w:val="x-none"/>
        </w:rPr>
        <w:t xml:space="preserve"> izvērtēt. </w:t>
      </w:r>
      <w:r w:rsidRPr="00585F58">
        <w:rPr>
          <w:rFonts w:cs="Times New Roman"/>
          <w:szCs w:val="24"/>
        </w:rPr>
        <w:t xml:space="preserve">Zemāk uzskaitītas </w:t>
      </w:r>
      <w:r w:rsidRPr="00585F58">
        <w:rPr>
          <w:rFonts w:cs="Times New Roman"/>
          <w:szCs w:val="24"/>
          <w:lang w:val="x-none"/>
        </w:rPr>
        <w:t xml:space="preserve">vairākas darbības, ko neuzskata par </w:t>
      </w:r>
      <w:r w:rsidRPr="00585F58">
        <w:rPr>
          <w:rFonts w:cs="Times New Roman"/>
          <w:szCs w:val="24"/>
        </w:rPr>
        <w:t>P&amp;A</w:t>
      </w:r>
      <w:r w:rsidRPr="00585F58">
        <w:rPr>
          <w:rFonts w:cs="Times New Roman"/>
          <w:szCs w:val="24"/>
          <w:lang w:val="x-none"/>
        </w:rPr>
        <w:t xml:space="preserve"> izmaksām</w:t>
      </w:r>
      <w:r w:rsidRPr="00585F58">
        <w:rPr>
          <w:rFonts w:cs="Times New Roman"/>
          <w:szCs w:val="24"/>
        </w:rPr>
        <w:t xml:space="preserve"> (</w:t>
      </w:r>
      <w:r>
        <w:rPr>
          <w:rFonts w:cs="Times New Roman"/>
          <w:szCs w:val="24"/>
        </w:rPr>
        <w:t>2</w:t>
      </w:r>
      <w:r w:rsidRPr="00585F58">
        <w:rPr>
          <w:rFonts w:cs="Times New Roman"/>
          <w:szCs w:val="24"/>
        </w:rPr>
        <w:t>.tab.)</w:t>
      </w:r>
      <w:r w:rsidRPr="00585F58">
        <w:rPr>
          <w:rFonts w:cs="Times New Roman"/>
          <w:szCs w:val="24"/>
          <w:lang w:val="x-none"/>
        </w:rPr>
        <w:t>:</w:t>
      </w:r>
    </w:p>
    <w:p w:rsidR="00FD3B93" w:rsidRPr="00585F58" w:rsidRDefault="00FD3B93" w:rsidP="00FD3B93">
      <w:pPr>
        <w:spacing w:after="0" w:line="240" w:lineRule="auto"/>
        <w:jc w:val="both"/>
        <w:rPr>
          <w:rFonts w:cs="Times New Roman"/>
          <w:szCs w:val="24"/>
        </w:rPr>
      </w:pPr>
      <w:r>
        <w:rPr>
          <w:rFonts w:cs="Times New Roman"/>
          <w:b/>
          <w:szCs w:val="24"/>
        </w:rPr>
        <w:t>2</w:t>
      </w:r>
      <w:r w:rsidRPr="00585F58">
        <w:rPr>
          <w:rFonts w:cs="Times New Roman"/>
          <w:b/>
          <w:szCs w:val="24"/>
        </w:rPr>
        <w:t>.tab. Darbības, kas nav P&amp;A</w:t>
      </w:r>
      <w:r w:rsidRPr="00585F58">
        <w:rPr>
          <w:rFonts w:cs="Times New Roman"/>
          <w:szCs w:val="24"/>
        </w:rPr>
        <w:t xml:space="preserve"> </w:t>
      </w:r>
    </w:p>
    <w:tbl>
      <w:tblPr>
        <w:tblStyle w:val="TableGrid"/>
        <w:tblW w:w="0" w:type="auto"/>
        <w:tblLook w:val="04A0" w:firstRow="1" w:lastRow="0" w:firstColumn="1" w:lastColumn="0" w:noHBand="0" w:noVBand="1"/>
      </w:tblPr>
      <w:tblGrid>
        <w:gridCol w:w="2258"/>
        <w:gridCol w:w="6028"/>
      </w:tblGrid>
      <w:tr w:rsidR="00FD3B93" w:rsidRPr="00585F58" w:rsidTr="00D941A2">
        <w:tc>
          <w:tcPr>
            <w:tcW w:w="2258" w:type="dxa"/>
            <w:vAlign w:val="center"/>
          </w:tcPr>
          <w:p w:rsidR="00FD3B93" w:rsidRPr="00585F58" w:rsidRDefault="00FD3B93" w:rsidP="00D941A2">
            <w:pPr>
              <w:jc w:val="center"/>
              <w:rPr>
                <w:rFonts w:ascii="Times New Roman" w:hAnsi="Times New Roman" w:cs="Times New Roman"/>
                <w:b/>
                <w:i/>
                <w:sz w:val="24"/>
                <w:szCs w:val="24"/>
              </w:rPr>
            </w:pPr>
            <w:r w:rsidRPr="00585F58">
              <w:rPr>
                <w:rFonts w:ascii="Times New Roman" w:hAnsi="Times New Roman" w:cs="Times New Roman"/>
                <w:b/>
                <w:i/>
                <w:sz w:val="24"/>
                <w:szCs w:val="24"/>
              </w:rPr>
              <w:t>Darbības, kas nav P&amp;A</w:t>
            </w:r>
          </w:p>
        </w:tc>
        <w:tc>
          <w:tcPr>
            <w:tcW w:w="6028" w:type="dxa"/>
            <w:vAlign w:val="center"/>
          </w:tcPr>
          <w:p w:rsidR="00FD3B93" w:rsidRPr="00585F58" w:rsidRDefault="00FD3B93" w:rsidP="00D941A2">
            <w:pPr>
              <w:jc w:val="center"/>
              <w:rPr>
                <w:rFonts w:ascii="Times New Roman" w:hAnsi="Times New Roman" w:cs="Times New Roman"/>
                <w:b/>
                <w:i/>
                <w:sz w:val="24"/>
                <w:szCs w:val="24"/>
              </w:rPr>
            </w:pPr>
            <w:r w:rsidRPr="00585F58">
              <w:rPr>
                <w:rFonts w:ascii="Times New Roman" w:hAnsi="Times New Roman" w:cs="Times New Roman"/>
                <w:b/>
                <w:i/>
                <w:sz w:val="24"/>
                <w:szCs w:val="24"/>
              </w:rPr>
              <w:t>Piemēri</w:t>
            </w:r>
          </w:p>
        </w:tc>
      </w:tr>
      <w:tr w:rsidR="00FD3B93" w:rsidRPr="00585F58" w:rsidTr="00D941A2">
        <w:tc>
          <w:tcPr>
            <w:tcW w:w="2258" w:type="dxa"/>
          </w:tcPr>
          <w:p w:rsidR="00FD3B93" w:rsidRPr="00585F58" w:rsidRDefault="00FD3B93" w:rsidP="00D941A2">
            <w:pPr>
              <w:jc w:val="both"/>
              <w:rPr>
                <w:rFonts w:ascii="Times New Roman" w:hAnsi="Times New Roman" w:cs="Times New Roman"/>
                <w:sz w:val="24"/>
                <w:szCs w:val="24"/>
              </w:rPr>
            </w:pPr>
            <w:r w:rsidRPr="00585F58">
              <w:rPr>
                <w:rFonts w:ascii="Times New Roman" w:hAnsi="Times New Roman" w:cs="Times New Roman"/>
                <w:sz w:val="24"/>
                <w:szCs w:val="24"/>
              </w:rPr>
              <w:t>Izglītība un apmācība</w:t>
            </w:r>
          </w:p>
        </w:tc>
        <w:tc>
          <w:tcPr>
            <w:tcW w:w="6028" w:type="dxa"/>
          </w:tcPr>
          <w:p w:rsidR="00FD3B93" w:rsidRPr="00585F58" w:rsidRDefault="00FD3B93" w:rsidP="00D941A2">
            <w:pPr>
              <w:ind w:left="113" w:right="113"/>
              <w:jc w:val="both"/>
              <w:rPr>
                <w:rFonts w:ascii="Times New Roman" w:hAnsi="Times New Roman" w:cs="Times New Roman"/>
                <w:sz w:val="24"/>
                <w:szCs w:val="24"/>
              </w:rPr>
            </w:pPr>
            <w:r w:rsidRPr="00585F58">
              <w:rPr>
                <w:rFonts w:ascii="Times New Roman" w:hAnsi="Times New Roman" w:cs="Times New Roman"/>
                <w:sz w:val="24"/>
                <w:szCs w:val="24"/>
              </w:rPr>
              <w:t>Viss dabaszinātņu, inženierzinātņu, medicīnas, lauksaimniecības, sociālo un humanitāro zinātņu un speciālo augstākās izglītības un pēc vidējās izglītības institūciju izglītības un apmācību personāls nav jāiekļauj P&amp;A. Taču P&amp;A ir jāiekļauj doktorantūras studentu pētījumi, kas veikti universitātēs, kad tas iespējams.</w:t>
            </w:r>
          </w:p>
        </w:tc>
      </w:tr>
      <w:tr w:rsidR="00FD3B93" w:rsidRPr="00585F58" w:rsidTr="00D941A2">
        <w:tc>
          <w:tcPr>
            <w:tcW w:w="2258" w:type="dxa"/>
          </w:tcPr>
          <w:p w:rsidR="00FD3B93" w:rsidRPr="00585F58" w:rsidRDefault="00FD3B93" w:rsidP="00D941A2">
            <w:pPr>
              <w:jc w:val="both"/>
              <w:rPr>
                <w:rFonts w:ascii="Times New Roman" w:hAnsi="Times New Roman" w:cs="Times New Roman"/>
                <w:sz w:val="24"/>
                <w:szCs w:val="24"/>
              </w:rPr>
            </w:pPr>
            <w:r w:rsidRPr="00585F58">
              <w:rPr>
                <w:rFonts w:ascii="Times New Roman" w:hAnsi="Times New Roman" w:cs="Times New Roman"/>
                <w:sz w:val="24"/>
                <w:szCs w:val="24"/>
              </w:rPr>
              <w:t>Citas saistītās zinātniskās un tehnoloģiskās darbības</w:t>
            </w:r>
          </w:p>
        </w:tc>
        <w:tc>
          <w:tcPr>
            <w:tcW w:w="6028" w:type="dxa"/>
          </w:tcPr>
          <w:p w:rsidR="00FD3B93" w:rsidRPr="00585F58" w:rsidRDefault="00FD3B93" w:rsidP="00D941A2">
            <w:pPr>
              <w:ind w:left="113" w:right="113"/>
              <w:jc w:val="both"/>
              <w:rPr>
                <w:rFonts w:ascii="Times New Roman" w:hAnsi="Times New Roman" w:cs="Times New Roman"/>
                <w:sz w:val="24"/>
                <w:szCs w:val="24"/>
              </w:rPr>
            </w:pPr>
            <w:r w:rsidRPr="00585F58">
              <w:rPr>
                <w:rFonts w:ascii="Times New Roman" w:hAnsi="Times New Roman" w:cs="Times New Roman"/>
                <w:sz w:val="24"/>
                <w:szCs w:val="24"/>
              </w:rPr>
              <w:t>Zinātniskās un tehniskās informācijas pakalpojumi, datu apkopošana vispārīgiem nolūkiem, testi, kas nav saistīti ar projekta ietvaros īstenoto pētniecību (tai skaitā nacionālo standartu uzturēšana, sekundāro standartu pielāgošana, materiālu, komponentu, produktu, procesu vai citu objektu analīze).</w:t>
            </w:r>
          </w:p>
        </w:tc>
      </w:tr>
      <w:tr w:rsidR="00FD3B93" w:rsidRPr="00585F58" w:rsidTr="00D941A2">
        <w:tc>
          <w:tcPr>
            <w:tcW w:w="2258" w:type="dxa"/>
          </w:tcPr>
          <w:p w:rsidR="00FD3B93" w:rsidRPr="00585F58" w:rsidRDefault="00FD3B93" w:rsidP="00D941A2">
            <w:pPr>
              <w:jc w:val="both"/>
              <w:rPr>
                <w:rFonts w:ascii="Times New Roman" w:hAnsi="Times New Roman" w:cs="Times New Roman"/>
                <w:sz w:val="24"/>
                <w:szCs w:val="24"/>
              </w:rPr>
            </w:pPr>
            <w:r w:rsidRPr="00585F58">
              <w:rPr>
                <w:rFonts w:ascii="Times New Roman" w:hAnsi="Times New Roman" w:cs="Times New Roman"/>
                <w:sz w:val="24"/>
                <w:szCs w:val="24"/>
              </w:rPr>
              <w:t>Citas industriālās darbības</w:t>
            </w:r>
          </w:p>
        </w:tc>
        <w:tc>
          <w:tcPr>
            <w:tcW w:w="6028" w:type="dxa"/>
          </w:tcPr>
          <w:p w:rsidR="00FD3B93" w:rsidRPr="00585F58" w:rsidRDefault="00FD3B93" w:rsidP="00D941A2">
            <w:pPr>
              <w:ind w:left="113" w:right="113"/>
              <w:jc w:val="both"/>
              <w:rPr>
                <w:rFonts w:ascii="Times New Roman" w:hAnsi="Times New Roman" w:cs="Times New Roman"/>
                <w:sz w:val="24"/>
                <w:szCs w:val="24"/>
              </w:rPr>
            </w:pPr>
            <w:r w:rsidRPr="00585F58">
              <w:rPr>
                <w:rFonts w:ascii="Times New Roman" w:hAnsi="Times New Roman" w:cs="Times New Roman"/>
                <w:sz w:val="24"/>
                <w:szCs w:val="24"/>
              </w:rPr>
              <w:t>Citas inovatīvās darbības - zinātniskās, tehniskās, komerciālās un finansiālās darbības, kas nav P&amp;A, bet, kas ir nepieciešamas, lai ieviestu jaunus vai uzlabotu esošos produktus vai pakalpojumus un komerciāli izmantotu jaunus vai uzlabotus procesus. Tai skaitā:</w:t>
            </w:r>
          </w:p>
          <w:p w:rsidR="00FD3B93" w:rsidRPr="00585F58" w:rsidRDefault="00FD3B93" w:rsidP="00D941A2">
            <w:pPr>
              <w:ind w:left="113" w:right="113"/>
              <w:jc w:val="both"/>
              <w:rPr>
                <w:rFonts w:ascii="Times New Roman" w:hAnsi="Times New Roman" w:cs="Times New Roman"/>
                <w:sz w:val="24"/>
                <w:szCs w:val="24"/>
              </w:rPr>
            </w:pPr>
            <w:r w:rsidRPr="00585F58">
              <w:rPr>
                <w:rFonts w:ascii="Times New Roman" w:hAnsi="Times New Roman" w:cs="Times New Roman"/>
                <w:sz w:val="24"/>
                <w:szCs w:val="24"/>
              </w:rPr>
              <w:t>Jaunu tehnoloģiju apguve, mehāniskā apstrāde un industriālās tehnoloģijas, industriālā projektēšana, jaunu un uzlabotu produktu ražošanas uzsākšana un mārketings, procesi pirms rūpnieciskās ražošanas un ražošana, preču un pakalpojumu izplatīšana un dažādi saistītie tehniskie pakalpojumi uzņēmējdarbības sektorā un ekonomikā kopumā kopā ar saistītajām darbībām, kas izmanto sociālo zinātņu disciplīnas, piemēram, tirgus izpēti.</w:t>
            </w:r>
          </w:p>
        </w:tc>
      </w:tr>
      <w:tr w:rsidR="00FD3B93" w:rsidRPr="00585F58" w:rsidTr="00D941A2">
        <w:tc>
          <w:tcPr>
            <w:tcW w:w="2258" w:type="dxa"/>
          </w:tcPr>
          <w:p w:rsidR="00FD3B93" w:rsidRPr="00585F58" w:rsidRDefault="00FD3B93" w:rsidP="00D941A2">
            <w:pPr>
              <w:jc w:val="both"/>
              <w:rPr>
                <w:rFonts w:ascii="Times New Roman" w:hAnsi="Times New Roman" w:cs="Times New Roman"/>
                <w:sz w:val="24"/>
                <w:szCs w:val="24"/>
              </w:rPr>
            </w:pPr>
            <w:r w:rsidRPr="00585F58">
              <w:rPr>
                <w:rFonts w:ascii="Times New Roman" w:hAnsi="Times New Roman" w:cs="Times New Roman"/>
                <w:sz w:val="24"/>
                <w:szCs w:val="24"/>
              </w:rPr>
              <w:t>Administratīvās un citas atbalsta darbības</w:t>
            </w:r>
          </w:p>
        </w:tc>
        <w:tc>
          <w:tcPr>
            <w:tcW w:w="6028" w:type="dxa"/>
          </w:tcPr>
          <w:p w:rsidR="00FD3B93" w:rsidRPr="00585F58" w:rsidRDefault="00FD3B93" w:rsidP="00D941A2">
            <w:pPr>
              <w:ind w:left="113" w:right="113"/>
              <w:jc w:val="both"/>
              <w:rPr>
                <w:rFonts w:ascii="Times New Roman" w:hAnsi="Times New Roman" w:cs="Times New Roman"/>
                <w:sz w:val="24"/>
                <w:szCs w:val="24"/>
              </w:rPr>
            </w:pPr>
            <w:r w:rsidRPr="00585F58">
              <w:rPr>
                <w:rFonts w:ascii="Times New Roman" w:hAnsi="Times New Roman" w:cs="Times New Roman"/>
                <w:sz w:val="24"/>
                <w:szCs w:val="24"/>
              </w:rPr>
              <w:t xml:space="preserve">Darbības, kas pašas par sevi nav P&amp;A, bet tās nodrošina atbalstu P&amp;A. Visbiežāk sastopamie piemēri ir transports, glabāšana, tīrīšana, remonts, ekspluatācija un dažādi drošības pasākumi. </w:t>
            </w:r>
          </w:p>
        </w:tc>
      </w:tr>
    </w:tbl>
    <w:p w:rsidR="00FD3B93" w:rsidRPr="00585F58" w:rsidRDefault="00FD3B93" w:rsidP="00FD3B93">
      <w:pPr>
        <w:spacing w:after="0" w:line="240" w:lineRule="auto"/>
        <w:jc w:val="both"/>
        <w:rPr>
          <w:rFonts w:cs="Times New Roman"/>
          <w:szCs w:val="24"/>
        </w:rPr>
      </w:pPr>
      <w:r w:rsidRPr="00585F58">
        <w:rPr>
          <w:rFonts w:cs="Times New Roman"/>
          <w:szCs w:val="24"/>
        </w:rPr>
        <w:t xml:space="preserve">Dati: Ekonomikas ministrija </w:t>
      </w:r>
    </w:p>
    <w:p w:rsidR="00FD3B93" w:rsidRPr="00585F58" w:rsidRDefault="00F050F3" w:rsidP="00724A2D">
      <w:pPr>
        <w:keepLines/>
        <w:tabs>
          <w:tab w:val="num" w:pos="624"/>
        </w:tabs>
        <w:spacing w:after="120" w:line="240" w:lineRule="auto"/>
        <w:ind w:firstLine="709"/>
        <w:jc w:val="both"/>
        <w:rPr>
          <w:rFonts w:cs="Times New Roman"/>
        </w:rPr>
      </w:pPr>
      <w:r>
        <w:rPr>
          <w:rFonts w:cs="Times New Roman"/>
        </w:rPr>
        <w:lastRenderedPageBreak/>
        <w:t>P</w:t>
      </w:r>
      <w:proofErr w:type="spellStart"/>
      <w:r w:rsidRPr="00585F58">
        <w:rPr>
          <w:rFonts w:cs="Times New Roman"/>
          <w:lang w:val="x-none"/>
        </w:rPr>
        <w:t>raksē</w:t>
      </w:r>
      <w:proofErr w:type="spellEnd"/>
      <w:r w:rsidR="00FD3B93" w:rsidRPr="00585F58">
        <w:rPr>
          <w:rFonts w:cs="Times New Roman"/>
          <w:lang w:val="x-none"/>
        </w:rPr>
        <w:t xml:space="preserve"> būs gadījumi, kad noteiktu darbību atbilstību P&amp;A būs g</w:t>
      </w:r>
      <w:r w:rsidR="00FD3B93" w:rsidRPr="00585F58">
        <w:rPr>
          <w:rFonts w:cs="Times New Roman"/>
        </w:rPr>
        <w:t>rūti</w:t>
      </w:r>
      <w:r w:rsidR="00FD3B93" w:rsidRPr="00585F58">
        <w:rPr>
          <w:rFonts w:cs="Times New Roman"/>
          <w:lang w:val="x-none"/>
        </w:rPr>
        <w:t xml:space="preserve"> identificēt.  Tādēļ rūpīgi ir jāizvērtē aktivitātes, lai izslēgtu tās, kurās neapšaubāmi ietilpst inovācijas process, bet kurās reti novērojams P&amp;A, piemēram, tirgus izpēte, ražošanas uzsākšana, iekārtu papildināšana un pārprojektēšana ražošanas procesam. Dažās aktivitātēs, piemēram, iekārtu papildināšan</w:t>
      </w:r>
      <w:r w:rsidR="00FD3B93" w:rsidRPr="00585F58">
        <w:rPr>
          <w:rFonts w:cs="Times New Roman"/>
        </w:rPr>
        <w:t>ā</w:t>
      </w:r>
      <w:r w:rsidR="00FD3B93" w:rsidRPr="00585F58">
        <w:rPr>
          <w:rFonts w:cs="Times New Roman"/>
          <w:lang w:val="x-none"/>
        </w:rPr>
        <w:t>, procesu pilnveidošan</w:t>
      </w:r>
      <w:r w:rsidR="00FD3B93" w:rsidRPr="00585F58">
        <w:rPr>
          <w:rFonts w:cs="Times New Roman"/>
        </w:rPr>
        <w:t>ā</w:t>
      </w:r>
      <w:r w:rsidR="00FD3B93" w:rsidRPr="00585F58">
        <w:rPr>
          <w:rFonts w:cs="Times New Roman"/>
          <w:lang w:val="x-none"/>
        </w:rPr>
        <w:t>, projektēšan</w:t>
      </w:r>
      <w:r w:rsidR="00FD3B93" w:rsidRPr="00585F58">
        <w:rPr>
          <w:rFonts w:cs="Times New Roman"/>
        </w:rPr>
        <w:t>ā</w:t>
      </w:r>
      <w:r w:rsidR="00FD3B93" w:rsidRPr="00585F58">
        <w:rPr>
          <w:rFonts w:cs="Times New Roman"/>
          <w:lang w:val="x-none"/>
        </w:rPr>
        <w:t xml:space="preserve"> un prototipu konstruēšan</w:t>
      </w:r>
      <w:r w:rsidR="00FD3B93" w:rsidRPr="00585F58">
        <w:rPr>
          <w:rFonts w:cs="Times New Roman"/>
        </w:rPr>
        <w:t>ā</w:t>
      </w:r>
      <w:r w:rsidR="00FD3B93" w:rsidRPr="00585F58">
        <w:rPr>
          <w:rFonts w:cs="Times New Roman"/>
          <w:lang w:val="x-none"/>
        </w:rPr>
        <w:t xml:space="preserve">, var ietilpt ievērojams P&amp;A elements, tādējādi apgrūtinot iespēju precīzi noteikt, kas ir un kas nav uzskatāms par P&amp;A. </w:t>
      </w:r>
      <w:r w:rsidR="00FD3B93">
        <w:rPr>
          <w:rFonts w:cs="Times New Roman"/>
        </w:rPr>
        <w:t>3</w:t>
      </w:r>
      <w:r w:rsidR="00FD3B93" w:rsidRPr="00585F58">
        <w:rPr>
          <w:rFonts w:cs="Times New Roman"/>
        </w:rPr>
        <w:t>.</w:t>
      </w:r>
      <w:r w:rsidR="00FD3B93" w:rsidRPr="00585F58">
        <w:rPr>
          <w:rFonts w:cs="Times New Roman"/>
          <w:lang w:val="x-none"/>
        </w:rPr>
        <w:t>tabulā lejup uzskaitīti robežgadījumi starp P&amp;A un citām darbībām.</w:t>
      </w:r>
    </w:p>
    <w:p w:rsidR="00FD3B93" w:rsidRPr="00585F58" w:rsidRDefault="00FD3B93" w:rsidP="00FD3B93">
      <w:pPr>
        <w:keepLines/>
        <w:tabs>
          <w:tab w:val="num" w:pos="624"/>
        </w:tabs>
        <w:spacing w:after="120" w:line="240" w:lineRule="auto"/>
        <w:ind w:firstLine="709"/>
        <w:jc w:val="both"/>
        <w:rPr>
          <w:rFonts w:cs="Times New Roman"/>
          <w:b/>
        </w:rPr>
      </w:pPr>
      <w:r>
        <w:rPr>
          <w:rFonts w:cs="Times New Roman"/>
          <w:b/>
        </w:rPr>
        <w:t>3</w:t>
      </w:r>
      <w:r w:rsidRPr="00585F58">
        <w:rPr>
          <w:rFonts w:cs="Times New Roman"/>
          <w:b/>
        </w:rPr>
        <w:t>.tab. Robežgadījumi starp P&amp;A un citām darbībām</w:t>
      </w:r>
    </w:p>
    <w:tbl>
      <w:tblPr>
        <w:tblStyle w:val="TableGrid"/>
        <w:tblW w:w="8222" w:type="dxa"/>
        <w:tblInd w:w="250" w:type="dxa"/>
        <w:tblLook w:val="01E0" w:firstRow="1" w:lastRow="1" w:firstColumn="1" w:lastColumn="1" w:noHBand="0" w:noVBand="0"/>
      </w:tblPr>
      <w:tblGrid>
        <w:gridCol w:w="2702"/>
        <w:gridCol w:w="1656"/>
        <w:gridCol w:w="3864"/>
      </w:tblGrid>
      <w:tr w:rsidR="00FD3B93" w:rsidRPr="00585F58" w:rsidTr="00D941A2">
        <w:tc>
          <w:tcPr>
            <w:tcW w:w="2702" w:type="dxa"/>
            <w:vAlign w:val="center"/>
            <w:hideMark/>
          </w:tcPr>
          <w:p w:rsidR="00FD3B93" w:rsidRPr="00585F58" w:rsidRDefault="00FD3B93" w:rsidP="00D941A2">
            <w:pPr>
              <w:keepNext/>
              <w:keepLines/>
              <w:spacing w:before="20" w:after="20"/>
              <w:jc w:val="center"/>
              <w:rPr>
                <w:rFonts w:ascii="Times New Roman" w:hAnsi="Times New Roman" w:cs="Times New Roman"/>
                <w:b/>
                <w:i/>
                <w:sz w:val="24"/>
                <w:szCs w:val="24"/>
              </w:rPr>
            </w:pPr>
            <w:r w:rsidRPr="00585F58">
              <w:rPr>
                <w:rFonts w:ascii="Times New Roman" w:hAnsi="Times New Roman" w:cs="Times New Roman"/>
                <w:b/>
                <w:i/>
                <w:sz w:val="24"/>
                <w:szCs w:val="24"/>
              </w:rPr>
              <w:t>Nosaukums</w:t>
            </w:r>
          </w:p>
        </w:tc>
        <w:tc>
          <w:tcPr>
            <w:tcW w:w="1656" w:type="dxa"/>
            <w:vAlign w:val="center"/>
            <w:hideMark/>
          </w:tcPr>
          <w:p w:rsidR="00FD3B93" w:rsidRPr="00585F58" w:rsidRDefault="00FD3B93" w:rsidP="00D941A2">
            <w:pPr>
              <w:keepNext/>
              <w:keepLines/>
              <w:spacing w:before="20" w:after="20"/>
              <w:jc w:val="center"/>
              <w:rPr>
                <w:rFonts w:ascii="Times New Roman" w:hAnsi="Times New Roman" w:cs="Times New Roman"/>
                <w:b/>
                <w:i/>
                <w:sz w:val="24"/>
                <w:szCs w:val="24"/>
              </w:rPr>
            </w:pPr>
            <w:r w:rsidRPr="00585F58">
              <w:rPr>
                <w:rFonts w:ascii="Times New Roman" w:hAnsi="Times New Roman" w:cs="Times New Roman"/>
                <w:b/>
                <w:i/>
                <w:sz w:val="24"/>
                <w:szCs w:val="24"/>
              </w:rPr>
              <w:t>Uzskaites veids</w:t>
            </w:r>
          </w:p>
        </w:tc>
        <w:tc>
          <w:tcPr>
            <w:tcW w:w="3864" w:type="dxa"/>
            <w:vAlign w:val="center"/>
            <w:hideMark/>
          </w:tcPr>
          <w:p w:rsidR="00FD3B93" w:rsidRPr="00585F58" w:rsidRDefault="00FD3B93" w:rsidP="00D941A2">
            <w:pPr>
              <w:keepNext/>
              <w:keepLines/>
              <w:spacing w:before="20" w:after="20"/>
              <w:jc w:val="center"/>
              <w:rPr>
                <w:rFonts w:ascii="Times New Roman" w:hAnsi="Times New Roman" w:cs="Times New Roman"/>
                <w:b/>
                <w:i/>
                <w:sz w:val="24"/>
                <w:szCs w:val="24"/>
              </w:rPr>
            </w:pPr>
            <w:r w:rsidRPr="00585F58">
              <w:rPr>
                <w:rFonts w:ascii="Times New Roman" w:hAnsi="Times New Roman" w:cs="Times New Roman"/>
                <w:b/>
                <w:i/>
                <w:sz w:val="24"/>
                <w:szCs w:val="24"/>
              </w:rPr>
              <w:t>Piezīmes</w:t>
            </w:r>
          </w:p>
        </w:tc>
      </w:tr>
      <w:tr w:rsidR="00FD3B93" w:rsidRPr="00585F58" w:rsidTr="00D941A2">
        <w:tc>
          <w:tcPr>
            <w:tcW w:w="2702" w:type="dxa"/>
            <w:vAlign w:val="center"/>
            <w:hideMark/>
          </w:tcPr>
          <w:p w:rsidR="00FD3B93" w:rsidRPr="00585F58" w:rsidRDefault="00FD3B93" w:rsidP="00D941A2">
            <w:pPr>
              <w:keepNext/>
              <w:keepLines/>
              <w:spacing w:before="20" w:after="20"/>
              <w:rPr>
                <w:rFonts w:ascii="Times New Roman" w:hAnsi="Times New Roman" w:cs="Times New Roman"/>
                <w:sz w:val="24"/>
                <w:szCs w:val="24"/>
              </w:rPr>
            </w:pPr>
            <w:r w:rsidRPr="00585F58">
              <w:rPr>
                <w:rFonts w:ascii="Times New Roman" w:hAnsi="Times New Roman" w:cs="Times New Roman"/>
                <w:sz w:val="24"/>
                <w:szCs w:val="24"/>
              </w:rPr>
              <w:t>Prototipi</w:t>
            </w:r>
          </w:p>
        </w:tc>
        <w:tc>
          <w:tcPr>
            <w:tcW w:w="1656" w:type="dxa"/>
            <w:vAlign w:val="center"/>
            <w:hideMark/>
          </w:tcPr>
          <w:p w:rsidR="00FD3B93" w:rsidRPr="00585F58" w:rsidRDefault="00FD3B93" w:rsidP="00D941A2">
            <w:pPr>
              <w:keepNext/>
              <w:keepLines/>
              <w:spacing w:before="20" w:after="20"/>
              <w:rPr>
                <w:rFonts w:ascii="Times New Roman" w:hAnsi="Times New Roman" w:cs="Times New Roman"/>
                <w:bCs/>
                <w:sz w:val="24"/>
                <w:szCs w:val="24"/>
              </w:rPr>
            </w:pPr>
            <w:r w:rsidRPr="00585F58">
              <w:rPr>
                <w:rFonts w:ascii="Times New Roman" w:hAnsi="Times New Roman" w:cs="Times New Roman"/>
                <w:bCs/>
                <w:sz w:val="24"/>
                <w:szCs w:val="24"/>
              </w:rPr>
              <w:t>Iekļaut P&amp;A</w:t>
            </w:r>
          </w:p>
        </w:tc>
        <w:tc>
          <w:tcPr>
            <w:tcW w:w="3864" w:type="dxa"/>
            <w:vAlign w:val="center"/>
            <w:hideMark/>
          </w:tcPr>
          <w:p w:rsidR="00FD3B93" w:rsidRPr="00585F58" w:rsidRDefault="00FD3B93" w:rsidP="00D941A2">
            <w:pPr>
              <w:keepNext/>
              <w:keepLines/>
              <w:spacing w:before="20" w:after="20"/>
              <w:rPr>
                <w:rFonts w:ascii="Times New Roman" w:hAnsi="Times New Roman" w:cs="Times New Roman"/>
                <w:sz w:val="24"/>
                <w:szCs w:val="24"/>
              </w:rPr>
            </w:pPr>
            <w:r w:rsidRPr="00585F58">
              <w:rPr>
                <w:rFonts w:ascii="Times New Roman" w:hAnsi="Times New Roman" w:cs="Times New Roman"/>
                <w:sz w:val="24"/>
                <w:szCs w:val="24"/>
              </w:rPr>
              <w:t>Tik ilgi, kamēr galvenais mērķis ir veikt turpmākus uzlabojumus.</w:t>
            </w:r>
          </w:p>
        </w:tc>
      </w:tr>
      <w:tr w:rsidR="00FD3B93" w:rsidRPr="00585F58" w:rsidTr="00D941A2">
        <w:tc>
          <w:tcPr>
            <w:tcW w:w="2702" w:type="dxa"/>
            <w:vAlign w:val="center"/>
            <w:hideMark/>
          </w:tcPr>
          <w:p w:rsidR="00FD3B93" w:rsidRPr="00585F58" w:rsidRDefault="00FD3B93" w:rsidP="00D941A2">
            <w:pPr>
              <w:keepNext/>
              <w:keepLines/>
              <w:spacing w:before="20" w:after="20"/>
              <w:rPr>
                <w:rFonts w:ascii="Times New Roman" w:hAnsi="Times New Roman" w:cs="Times New Roman"/>
                <w:sz w:val="24"/>
                <w:szCs w:val="24"/>
              </w:rPr>
            </w:pPr>
            <w:r w:rsidRPr="00585F58">
              <w:rPr>
                <w:rFonts w:ascii="Times New Roman" w:hAnsi="Times New Roman" w:cs="Times New Roman"/>
                <w:sz w:val="24"/>
                <w:szCs w:val="24"/>
              </w:rPr>
              <w:t>Izmēģinājuma ražotne</w:t>
            </w:r>
          </w:p>
        </w:tc>
        <w:tc>
          <w:tcPr>
            <w:tcW w:w="1656" w:type="dxa"/>
            <w:vAlign w:val="center"/>
            <w:hideMark/>
          </w:tcPr>
          <w:p w:rsidR="00FD3B93" w:rsidRPr="00585F58" w:rsidRDefault="00FD3B93" w:rsidP="00D941A2">
            <w:pPr>
              <w:keepNext/>
              <w:keepLines/>
              <w:spacing w:before="20" w:after="20"/>
              <w:rPr>
                <w:rFonts w:ascii="Times New Roman" w:hAnsi="Times New Roman" w:cs="Times New Roman"/>
                <w:bCs/>
                <w:sz w:val="24"/>
                <w:szCs w:val="24"/>
              </w:rPr>
            </w:pPr>
            <w:r w:rsidRPr="00585F58">
              <w:rPr>
                <w:rFonts w:ascii="Times New Roman" w:hAnsi="Times New Roman" w:cs="Times New Roman"/>
                <w:bCs/>
                <w:sz w:val="24"/>
                <w:szCs w:val="24"/>
              </w:rPr>
              <w:t>Iekļaut P&amp;A</w:t>
            </w:r>
          </w:p>
        </w:tc>
        <w:tc>
          <w:tcPr>
            <w:tcW w:w="3864" w:type="dxa"/>
            <w:vAlign w:val="center"/>
            <w:hideMark/>
          </w:tcPr>
          <w:p w:rsidR="00FD3B93" w:rsidRPr="00585F58" w:rsidRDefault="00FD3B93" w:rsidP="00D941A2">
            <w:pPr>
              <w:keepNext/>
              <w:keepLines/>
              <w:spacing w:before="20" w:after="20"/>
              <w:rPr>
                <w:rFonts w:ascii="Times New Roman" w:hAnsi="Times New Roman" w:cs="Times New Roman"/>
                <w:sz w:val="24"/>
                <w:szCs w:val="24"/>
              </w:rPr>
            </w:pPr>
            <w:r w:rsidRPr="00585F58">
              <w:rPr>
                <w:rFonts w:ascii="Times New Roman" w:hAnsi="Times New Roman" w:cs="Times New Roman"/>
                <w:sz w:val="24"/>
                <w:szCs w:val="24"/>
              </w:rPr>
              <w:t>Tik ilgi, kamēr galvenais mērķis ir P&amp;A.</w:t>
            </w:r>
          </w:p>
        </w:tc>
      </w:tr>
      <w:tr w:rsidR="00FD3B93" w:rsidRPr="00585F58" w:rsidTr="00D941A2">
        <w:tc>
          <w:tcPr>
            <w:tcW w:w="2702" w:type="dxa"/>
            <w:vAlign w:val="center"/>
            <w:hideMark/>
          </w:tcPr>
          <w:p w:rsidR="00FD3B93" w:rsidRPr="00585F58" w:rsidRDefault="00FD3B93" w:rsidP="00D941A2">
            <w:pPr>
              <w:keepNext/>
              <w:keepLines/>
              <w:spacing w:before="20" w:after="20"/>
              <w:rPr>
                <w:rFonts w:ascii="Times New Roman" w:hAnsi="Times New Roman" w:cs="Times New Roman"/>
                <w:sz w:val="24"/>
                <w:szCs w:val="24"/>
              </w:rPr>
            </w:pPr>
            <w:r w:rsidRPr="00585F58">
              <w:rPr>
                <w:rFonts w:ascii="Times New Roman" w:hAnsi="Times New Roman" w:cs="Times New Roman"/>
                <w:sz w:val="24"/>
                <w:szCs w:val="24"/>
              </w:rPr>
              <w:t>Rūpnieciskā projektēšana un rasējumi</w:t>
            </w:r>
          </w:p>
        </w:tc>
        <w:tc>
          <w:tcPr>
            <w:tcW w:w="1656" w:type="dxa"/>
            <w:vAlign w:val="center"/>
            <w:hideMark/>
          </w:tcPr>
          <w:p w:rsidR="00FD3B93" w:rsidRPr="00585F58" w:rsidRDefault="00FD3B93" w:rsidP="00D941A2">
            <w:pPr>
              <w:keepNext/>
              <w:keepLines/>
              <w:spacing w:before="20" w:after="20"/>
              <w:rPr>
                <w:rFonts w:ascii="Times New Roman" w:hAnsi="Times New Roman" w:cs="Times New Roman"/>
                <w:bCs/>
                <w:sz w:val="24"/>
                <w:szCs w:val="24"/>
              </w:rPr>
            </w:pPr>
            <w:r w:rsidRPr="00585F58">
              <w:rPr>
                <w:rFonts w:ascii="Times New Roman" w:hAnsi="Times New Roman" w:cs="Times New Roman"/>
                <w:bCs/>
                <w:sz w:val="24"/>
                <w:szCs w:val="24"/>
              </w:rPr>
              <w:t>Dalīt</w:t>
            </w:r>
          </w:p>
        </w:tc>
        <w:tc>
          <w:tcPr>
            <w:tcW w:w="3864" w:type="dxa"/>
            <w:vAlign w:val="center"/>
            <w:hideMark/>
          </w:tcPr>
          <w:p w:rsidR="00FD3B93" w:rsidRPr="00585F58" w:rsidRDefault="00FD3B93" w:rsidP="00D941A2">
            <w:pPr>
              <w:keepNext/>
              <w:keepLines/>
              <w:spacing w:before="20" w:after="20"/>
              <w:rPr>
                <w:rFonts w:ascii="Times New Roman" w:hAnsi="Times New Roman" w:cs="Times New Roman"/>
                <w:sz w:val="24"/>
                <w:szCs w:val="24"/>
              </w:rPr>
            </w:pPr>
            <w:r w:rsidRPr="00585F58">
              <w:rPr>
                <w:rFonts w:ascii="Times New Roman" w:hAnsi="Times New Roman" w:cs="Times New Roman"/>
                <w:sz w:val="24"/>
                <w:szCs w:val="24"/>
              </w:rPr>
              <w:t>Uzskaitīt rasējumus, kas nepieciešami P&amp;A darba laikā. Neuzskaitīt rasējumus, kas nepieciešami ražošanas procesam.</w:t>
            </w:r>
          </w:p>
        </w:tc>
      </w:tr>
      <w:tr w:rsidR="00FD3B93" w:rsidRPr="00585F58" w:rsidTr="00D941A2">
        <w:tc>
          <w:tcPr>
            <w:tcW w:w="2702" w:type="dxa"/>
            <w:vAlign w:val="center"/>
            <w:hideMark/>
          </w:tcPr>
          <w:p w:rsidR="00FD3B93" w:rsidRPr="00585F58" w:rsidRDefault="00FD3B93" w:rsidP="00D941A2">
            <w:pPr>
              <w:keepNext/>
              <w:keepLines/>
              <w:spacing w:before="20" w:after="20"/>
              <w:rPr>
                <w:rFonts w:ascii="Times New Roman" w:hAnsi="Times New Roman" w:cs="Times New Roman"/>
                <w:sz w:val="24"/>
                <w:szCs w:val="24"/>
              </w:rPr>
            </w:pPr>
            <w:r w:rsidRPr="00585F58">
              <w:rPr>
                <w:rFonts w:ascii="Times New Roman" w:hAnsi="Times New Roman" w:cs="Times New Roman"/>
                <w:sz w:val="24"/>
                <w:szCs w:val="24"/>
              </w:rPr>
              <w:t>Rūpnieciskie inženiertehniskie darbi un uzlabojumi</w:t>
            </w:r>
          </w:p>
        </w:tc>
        <w:tc>
          <w:tcPr>
            <w:tcW w:w="1656" w:type="dxa"/>
            <w:vAlign w:val="center"/>
            <w:hideMark/>
          </w:tcPr>
          <w:p w:rsidR="00FD3B93" w:rsidRPr="00585F58" w:rsidRDefault="00FD3B93" w:rsidP="00D941A2">
            <w:pPr>
              <w:keepNext/>
              <w:keepLines/>
              <w:spacing w:before="20" w:after="20"/>
              <w:rPr>
                <w:rFonts w:ascii="Times New Roman" w:hAnsi="Times New Roman" w:cs="Times New Roman"/>
                <w:bCs/>
                <w:sz w:val="24"/>
                <w:szCs w:val="24"/>
              </w:rPr>
            </w:pPr>
            <w:r w:rsidRPr="00585F58">
              <w:rPr>
                <w:rFonts w:ascii="Times New Roman" w:hAnsi="Times New Roman" w:cs="Times New Roman"/>
                <w:bCs/>
                <w:sz w:val="24"/>
                <w:szCs w:val="24"/>
              </w:rPr>
              <w:t>Dalīt</w:t>
            </w:r>
          </w:p>
        </w:tc>
        <w:tc>
          <w:tcPr>
            <w:tcW w:w="3864" w:type="dxa"/>
            <w:vAlign w:val="center"/>
            <w:hideMark/>
          </w:tcPr>
          <w:p w:rsidR="00FD3B93" w:rsidRPr="00585F58" w:rsidRDefault="00FD3B93" w:rsidP="00D941A2">
            <w:pPr>
              <w:keepNext/>
              <w:keepLines/>
              <w:spacing w:before="20" w:after="20"/>
              <w:rPr>
                <w:rFonts w:ascii="Times New Roman" w:hAnsi="Times New Roman" w:cs="Times New Roman"/>
                <w:sz w:val="24"/>
                <w:szCs w:val="24"/>
              </w:rPr>
            </w:pPr>
            <w:r w:rsidRPr="00585F58">
              <w:rPr>
                <w:rFonts w:ascii="Times New Roman" w:hAnsi="Times New Roman" w:cs="Times New Roman"/>
                <w:sz w:val="24"/>
                <w:szCs w:val="24"/>
              </w:rPr>
              <w:t>Uzskaitīt „atgriezenisko” P&amp;A un rūpnieciskos inženiertehniskos uzlabojumus, kas ir saistīti ar jaunu produktu un jaunu procesu izstrādi. Neuzskaitīt tos, kas saistīti ar ražošanas procesu.</w:t>
            </w:r>
          </w:p>
        </w:tc>
      </w:tr>
      <w:tr w:rsidR="00FD3B93" w:rsidRPr="00585F58" w:rsidTr="00D941A2">
        <w:tc>
          <w:tcPr>
            <w:tcW w:w="2702" w:type="dxa"/>
            <w:vAlign w:val="center"/>
            <w:hideMark/>
          </w:tcPr>
          <w:p w:rsidR="00FD3B93" w:rsidRPr="00585F58" w:rsidRDefault="00FD3B93" w:rsidP="00D941A2">
            <w:pPr>
              <w:keepNext/>
              <w:keepLines/>
              <w:spacing w:before="20" w:after="20"/>
              <w:rPr>
                <w:rFonts w:ascii="Times New Roman" w:hAnsi="Times New Roman" w:cs="Times New Roman"/>
                <w:sz w:val="24"/>
                <w:szCs w:val="24"/>
              </w:rPr>
            </w:pPr>
            <w:r w:rsidRPr="00585F58">
              <w:rPr>
                <w:rFonts w:ascii="Times New Roman" w:hAnsi="Times New Roman" w:cs="Times New Roman"/>
                <w:sz w:val="24"/>
                <w:szCs w:val="24"/>
              </w:rPr>
              <w:t>Izmēģinājuma ražošana</w:t>
            </w:r>
          </w:p>
        </w:tc>
        <w:tc>
          <w:tcPr>
            <w:tcW w:w="1656" w:type="dxa"/>
            <w:vAlign w:val="center"/>
            <w:hideMark/>
          </w:tcPr>
          <w:p w:rsidR="00FD3B93" w:rsidRPr="00585F58" w:rsidRDefault="00FD3B93" w:rsidP="00D941A2">
            <w:pPr>
              <w:keepNext/>
              <w:keepLines/>
              <w:spacing w:before="20" w:after="20"/>
              <w:rPr>
                <w:rFonts w:ascii="Times New Roman" w:hAnsi="Times New Roman" w:cs="Times New Roman"/>
                <w:bCs/>
                <w:sz w:val="24"/>
                <w:szCs w:val="24"/>
              </w:rPr>
            </w:pPr>
            <w:r w:rsidRPr="00585F58">
              <w:rPr>
                <w:rFonts w:ascii="Times New Roman" w:hAnsi="Times New Roman" w:cs="Times New Roman"/>
                <w:bCs/>
                <w:sz w:val="24"/>
                <w:szCs w:val="24"/>
              </w:rPr>
              <w:t>Dalīt</w:t>
            </w:r>
          </w:p>
        </w:tc>
        <w:tc>
          <w:tcPr>
            <w:tcW w:w="3864" w:type="dxa"/>
            <w:vAlign w:val="center"/>
            <w:hideMark/>
          </w:tcPr>
          <w:p w:rsidR="00FD3B93" w:rsidRPr="00585F58" w:rsidRDefault="00FD3B93" w:rsidP="00D941A2">
            <w:pPr>
              <w:keepNext/>
              <w:keepLines/>
              <w:spacing w:before="20" w:after="20"/>
              <w:rPr>
                <w:rFonts w:ascii="Times New Roman" w:hAnsi="Times New Roman" w:cs="Times New Roman"/>
                <w:sz w:val="24"/>
                <w:szCs w:val="24"/>
              </w:rPr>
            </w:pPr>
            <w:r w:rsidRPr="00585F58">
              <w:rPr>
                <w:rFonts w:ascii="Times New Roman" w:hAnsi="Times New Roman" w:cs="Times New Roman"/>
                <w:sz w:val="24"/>
                <w:szCs w:val="24"/>
              </w:rPr>
              <w:t>Uzskaitīt, ja ražošanai nepieciešama pilna apjoma testēšana un turpmāka projektēšana un inženiertehniskie darbi. Neuzskaitīt visas pārējās saistītās darbības.</w:t>
            </w:r>
          </w:p>
        </w:tc>
      </w:tr>
      <w:tr w:rsidR="00FD3B93" w:rsidRPr="00585F58" w:rsidTr="00D941A2">
        <w:tc>
          <w:tcPr>
            <w:tcW w:w="2702" w:type="dxa"/>
            <w:vAlign w:val="center"/>
            <w:hideMark/>
          </w:tcPr>
          <w:p w:rsidR="00FD3B93" w:rsidRPr="00585F58" w:rsidRDefault="00FD3B93" w:rsidP="00D941A2">
            <w:pPr>
              <w:keepNext/>
              <w:keepLines/>
              <w:spacing w:before="20" w:after="20"/>
              <w:rPr>
                <w:rFonts w:ascii="Times New Roman" w:hAnsi="Times New Roman" w:cs="Times New Roman"/>
                <w:sz w:val="24"/>
                <w:szCs w:val="24"/>
              </w:rPr>
            </w:pPr>
            <w:r w:rsidRPr="00585F58">
              <w:rPr>
                <w:rFonts w:ascii="Times New Roman" w:hAnsi="Times New Roman" w:cs="Times New Roman"/>
                <w:sz w:val="24"/>
                <w:szCs w:val="24"/>
              </w:rPr>
              <w:t>Pēc pārdošanas pakalpojumi un problēmu novēršana</w:t>
            </w:r>
          </w:p>
        </w:tc>
        <w:tc>
          <w:tcPr>
            <w:tcW w:w="1656" w:type="dxa"/>
            <w:vAlign w:val="center"/>
            <w:hideMark/>
          </w:tcPr>
          <w:p w:rsidR="00FD3B93" w:rsidRPr="00585F58" w:rsidRDefault="00FD3B93" w:rsidP="00D941A2">
            <w:pPr>
              <w:keepNext/>
              <w:keepLines/>
              <w:spacing w:before="20" w:after="20"/>
              <w:rPr>
                <w:rFonts w:ascii="Times New Roman" w:hAnsi="Times New Roman" w:cs="Times New Roman"/>
                <w:bCs/>
                <w:sz w:val="24"/>
                <w:szCs w:val="24"/>
              </w:rPr>
            </w:pPr>
            <w:r w:rsidRPr="00585F58">
              <w:rPr>
                <w:rFonts w:ascii="Times New Roman" w:hAnsi="Times New Roman" w:cs="Times New Roman"/>
                <w:bCs/>
                <w:sz w:val="24"/>
                <w:szCs w:val="24"/>
              </w:rPr>
              <w:t>Neiekļaut P&amp;A</w:t>
            </w:r>
          </w:p>
        </w:tc>
        <w:tc>
          <w:tcPr>
            <w:tcW w:w="3864" w:type="dxa"/>
            <w:vAlign w:val="center"/>
            <w:hideMark/>
          </w:tcPr>
          <w:p w:rsidR="00FD3B93" w:rsidRPr="00585F58" w:rsidRDefault="00FD3B93" w:rsidP="00D941A2">
            <w:pPr>
              <w:keepNext/>
              <w:keepLines/>
              <w:spacing w:before="20" w:after="20"/>
              <w:rPr>
                <w:rFonts w:ascii="Times New Roman" w:hAnsi="Times New Roman" w:cs="Times New Roman"/>
                <w:sz w:val="24"/>
                <w:szCs w:val="24"/>
              </w:rPr>
            </w:pPr>
            <w:r w:rsidRPr="00585F58">
              <w:rPr>
                <w:rFonts w:ascii="Times New Roman" w:hAnsi="Times New Roman" w:cs="Times New Roman"/>
                <w:sz w:val="24"/>
                <w:szCs w:val="24"/>
              </w:rPr>
              <w:t>Izņemot „atgriezenisko” P&amp;A.</w:t>
            </w:r>
          </w:p>
        </w:tc>
      </w:tr>
      <w:tr w:rsidR="00FD3B93" w:rsidRPr="00585F58" w:rsidTr="00D941A2">
        <w:tc>
          <w:tcPr>
            <w:tcW w:w="2702" w:type="dxa"/>
            <w:vAlign w:val="center"/>
            <w:hideMark/>
          </w:tcPr>
          <w:p w:rsidR="00FD3B93" w:rsidRPr="00585F58" w:rsidRDefault="00FD3B93" w:rsidP="00D941A2">
            <w:pPr>
              <w:keepNext/>
              <w:keepLines/>
              <w:spacing w:before="20" w:after="20"/>
              <w:rPr>
                <w:rFonts w:ascii="Times New Roman" w:hAnsi="Times New Roman" w:cs="Times New Roman"/>
                <w:sz w:val="24"/>
                <w:szCs w:val="24"/>
              </w:rPr>
            </w:pPr>
            <w:r w:rsidRPr="00585F58">
              <w:rPr>
                <w:rFonts w:ascii="Times New Roman" w:hAnsi="Times New Roman" w:cs="Times New Roman"/>
                <w:sz w:val="24"/>
                <w:szCs w:val="24"/>
              </w:rPr>
              <w:t>Parastie testi</w:t>
            </w:r>
          </w:p>
        </w:tc>
        <w:tc>
          <w:tcPr>
            <w:tcW w:w="1656" w:type="dxa"/>
            <w:vAlign w:val="center"/>
            <w:hideMark/>
          </w:tcPr>
          <w:p w:rsidR="00FD3B93" w:rsidRPr="00585F58" w:rsidRDefault="00FD3B93" w:rsidP="00D941A2">
            <w:pPr>
              <w:keepNext/>
              <w:keepLines/>
              <w:spacing w:before="20" w:after="20"/>
              <w:rPr>
                <w:rFonts w:ascii="Times New Roman" w:hAnsi="Times New Roman" w:cs="Times New Roman"/>
                <w:bCs/>
                <w:sz w:val="24"/>
                <w:szCs w:val="24"/>
              </w:rPr>
            </w:pPr>
            <w:r w:rsidRPr="00585F58">
              <w:rPr>
                <w:rFonts w:ascii="Times New Roman" w:hAnsi="Times New Roman" w:cs="Times New Roman"/>
                <w:bCs/>
                <w:sz w:val="24"/>
                <w:szCs w:val="24"/>
              </w:rPr>
              <w:t>Neiekļaut P&amp;A</w:t>
            </w:r>
          </w:p>
        </w:tc>
        <w:tc>
          <w:tcPr>
            <w:tcW w:w="3864" w:type="dxa"/>
            <w:vAlign w:val="center"/>
            <w:hideMark/>
          </w:tcPr>
          <w:p w:rsidR="00FD3B93" w:rsidRPr="00585F58" w:rsidRDefault="00FD3B93" w:rsidP="00D941A2">
            <w:pPr>
              <w:keepNext/>
              <w:keepLines/>
              <w:spacing w:before="20" w:after="20"/>
              <w:rPr>
                <w:rFonts w:ascii="Times New Roman" w:hAnsi="Times New Roman" w:cs="Times New Roman"/>
                <w:sz w:val="24"/>
                <w:szCs w:val="24"/>
              </w:rPr>
            </w:pPr>
            <w:r w:rsidRPr="00585F58">
              <w:rPr>
                <w:rFonts w:ascii="Times New Roman" w:hAnsi="Times New Roman" w:cs="Times New Roman"/>
                <w:sz w:val="24"/>
                <w:szCs w:val="24"/>
              </w:rPr>
              <w:t>Pat, ja tos veic P&amp;A personāls.</w:t>
            </w:r>
          </w:p>
        </w:tc>
      </w:tr>
      <w:tr w:rsidR="00FD3B93" w:rsidRPr="00585F58" w:rsidTr="00D941A2">
        <w:tc>
          <w:tcPr>
            <w:tcW w:w="2702" w:type="dxa"/>
            <w:vAlign w:val="center"/>
          </w:tcPr>
          <w:p w:rsidR="00FD3B93" w:rsidRPr="00585F58" w:rsidRDefault="00FD3B93" w:rsidP="00D941A2">
            <w:pPr>
              <w:keepNext/>
              <w:keepLines/>
              <w:spacing w:before="20" w:after="20"/>
              <w:rPr>
                <w:rFonts w:ascii="Times New Roman" w:hAnsi="Times New Roman" w:cs="Times New Roman"/>
                <w:sz w:val="24"/>
                <w:szCs w:val="24"/>
              </w:rPr>
            </w:pPr>
            <w:r w:rsidRPr="00585F58">
              <w:rPr>
                <w:rFonts w:ascii="Times New Roman" w:hAnsi="Times New Roman" w:cs="Times New Roman"/>
                <w:sz w:val="24"/>
                <w:szCs w:val="24"/>
              </w:rPr>
              <w:t>Datu apkopošana</w:t>
            </w:r>
          </w:p>
        </w:tc>
        <w:tc>
          <w:tcPr>
            <w:tcW w:w="1656" w:type="dxa"/>
            <w:vAlign w:val="center"/>
          </w:tcPr>
          <w:p w:rsidR="00FD3B93" w:rsidRPr="00585F58" w:rsidRDefault="00FD3B93" w:rsidP="00D941A2">
            <w:pPr>
              <w:keepNext/>
              <w:keepLines/>
              <w:spacing w:before="20" w:after="20"/>
              <w:rPr>
                <w:rFonts w:ascii="Times New Roman" w:hAnsi="Times New Roman" w:cs="Times New Roman"/>
                <w:bCs/>
                <w:sz w:val="24"/>
                <w:szCs w:val="24"/>
              </w:rPr>
            </w:pPr>
            <w:r w:rsidRPr="00585F58">
              <w:rPr>
                <w:rFonts w:ascii="Times New Roman" w:hAnsi="Times New Roman" w:cs="Times New Roman"/>
                <w:bCs/>
                <w:sz w:val="24"/>
                <w:szCs w:val="24"/>
              </w:rPr>
              <w:t>Neiekļaut P&amp;A</w:t>
            </w:r>
          </w:p>
        </w:tc>
        <w:tc>
          <w:tcPr>
            <w:tcW w:w="3864" w:type="dxa"/>
            <w:vAlign w:val="center"/>
          </w:tcPr>
          <w:p w:rsidR="00FD3B93" w:rsidRPr="00585F58" w:rsidRDefault="00FD3B93" w:rsidP="00D941A2">
            <w:pPr>
              <w:keepNext/>
              <w:keepLines/>
              <w:spacing w:before="20" w:after="20"/>
              <w:rPr>
                <w:rFonts w:ascii="Times New Roman" w:hAnsi="Times New Roman" w:cs="Times New Roman"/>
                <w:sz w:val="24"/>
                <w:szCs w:val="24"/>
              </w:rPr>
            </w:pPr>
            <w:r w:rsidRPr="00585F58">
              <w:rPr>
                <w:rFonts w:ascii="Times New Roman" w:hAnsi="Times New Roman" w:cs="Times New Roman"/>
                <w:sz w:val="24"/>
                <w:szCs w:val="24"/>
              </w:rPr>
              <w:t>Izņemot, ja tā ir neatņemama P&amp;A sastāvdaļa.</w:t>
            </w:r>
          </w:p>
        </w:tc>
      </w:tr>
      <w:tr w:rsidR="00FD3B93" w:rsidRPr="00585F58" w:rsidTr="00D941A2">
        <w:tc>
          <w:tcPr>
            <w:tcW w:w="2702" w:type="dxa"/>
            <w:vAlign w:val="center"/>
          </w:tcPr>
          <w:p w:rsidR="00FD3B93" w:rsidRPr="00585F58" w:rsidRDefault="00FD3B93" w:rsidP="00D941A2">
            <w:pPr>
              <w:keepNext/>
              <w:keepLines/>
              <w:spacing w:before="20" w:after="20"/>
              <w:rPr>
                <w:rFonts w:ascii="Times New Roman" w:hAnsi="Times New Roman" w:cs="Times New Roman"/>
                <w:sz w:val="24"/>
                <w:szCs w:val="24"/>
              </w:rPr>
            </w:pPr>
            <w:r w:rsidRPr="00585F58">
              <w:rPr>
                <w:rFonts w:ascii="Times New Roman" w:hAnsi="Times New Roman" w:cs="Times New Roman"/>
                <w:sz w:val="24"/>
                <w:szCs w:val="24"/>
              </w:rPr>
              <w:t>Publiskas pārbaudes, standartu, noteikumu ieviešana</w:t>
            </w:r>
          </w:p>
        </w:tc>
        <w:tc>
          <w:tcPr>
            <w:tcW w:w="1656" w:type="dxa"/>
            <w:vAlign w:val="center"/>
          </w:tcPr>
          <w:p w:rsidR="00FD3B93" w:rsidRPr="00585F58" w:rsidRDefault="00FD3B93" w:rsidP="00D941A2">
            <w:pPr>
              <w:keepNext/>
              <w:keepLines/>
              <w:spacing w:before="20" w:after="20"/>
              <w:rPr>
                <w:rFonts w:ascii="Times New Roman" w:hAnsi="Times New Roman" w:cs="Times New Roman"/>
                <w:sz w:val="24"/>
                <w:szCs w:val="24"/>
              </w:rPr>
            </w:pPr>
            <w:r w:rsidRPr="00585F58">
              <w:rPr>
                <w:rFonts w:ascii="Times New Roman" w:hAnsi="Times New Roman" w:cs="Times New Roman"/>
                <w:sz w:val="24"/>
                <w:szCs w:val="24"/>
              </w:rPr>
              <w:t>Neiekļaut P&amp;A</w:t>
            </w:r>
          </w:p>
        </w:tc>
        <w:tc>
          <w:tcPr>
            <w:tcW w:w="3864" w:type="dxa"/>
            <w:vAlign w:val="center"/>
          </w:tcPr>
          <w:p w:rsidR="00FD3B93" w:rsidRPr="00585F58" w:rsidRDefault="00FD3B93" w:rsidP="00D941A2">
            <w:pPr>
              <w:keepNext/>
              <w:keepLines/>
              <w:spacing w:before="20" w:after="20"/>
              <w:rPr>
                <w:rFonts w:ascii="Times New Roman" w:hAnsi="Times New Roman" w:cs="Times New Roman"/>
                <w:sz w:val="24"/>
                <w:szCs w:val="24"/>
              </w:rPr>
            </w:pPr>
          </w:p>
        </w:tc>
      </w:tr>
    </w:tbl>
    <w:p w:rsidR="00FD3B93" w:rsidRPr="00585F58" w:rsidRDefault="00FD3B93" w:rsidP="00FD3B93">
      <w:pPr>
        <w:spacing w:after="0" w:line="240" w:lineRule="auto"/>
        <w:rPr>
          <w:rFonts w:cs="Times New Roman"/>
          <w:szCs w:val="24"/>
        </w:rPr>
      </w:pPr>
      <w:r w:rsidRPr="00585F58">
        <w:rPr>
          <w:rFonts w:cs="Times New Roman"/>
          <w:szCs w:val="24"/>
        </w:rPr>
        <w:t xml:space="preserve">Dati: Ekonomikas ministrija </w:t>
      </w:r>
    </w:p>
    <w:p w:rsidR="00FD3B93" w:rsidRPr="00585F58" w:rsidRDefault="00FD3B93" w:rsidP="00FD3B93">
      <w:pPr>
        <w:spacing w:after="0" w:line="240" w:lineRule="auto"/>
        <w:jc w:val="both"/>
        <w:rPr>
          <w:rFonts w:cs="Times New Roman"/>
          <w:szCs w:val="24"/>
        </w:rPr>
      </w:pPr>
    </w:p>
    <w:p w:rsidR="00FD3B93" w:rsidRPr="00585F58" w:rsidRDefault="00FD3B93" w:rsidP="00FD3B93">
      <w:pPr>
        <w:spacing w:after="0" w:line="240" w:lineRule="auto"/>
        <w:jc w:val="both"/>
        <w:rPr>
          <w:rFonts w:cs="Times New Roman"/>
          <w:szCs w:val="24"/>
        </w:rPr>
      </w:pPr>
    </w:p>
    <w:p w:rsidR="00FD3B93" w:rsidRPr="00585F58" w:rsidRDefault="00FD3B93" w:rsidP="00FD3B93">
      <w:pPr>
        <w:spacing w:after="0" w:line="240" w:lineRule="auto"/>
        <w:jc w:val="both"/>
        <w:rPr>
          <w:rFonts w:cs="Times New Roman"/>
          <w:szCs w:val="24"/>
        </w:rPr>
      </w:pPr>
    </w:p>
    <w:p w:rsidR="00FD3B93" w:rsidRDefault="00FD3B93" w:rsidP="00FD3B93">
      <w:pPr>
        <w:spacing w:after="0" w:line="240" w:lineRule="auto"/>
        <w:jc w:val="both"/>
        <w:rPr>
          <w:rFonts w:cs="Times New Roman"/>
          <w:szCs w:val="24"/>
        </w:rPr>
      </w:pPr>
    </w:p>
    <w:p w:rsidR="00724A2D" w:rsidRPr="00585F58" w:rsidRDefault="00724A2D" w:rsidP="00FD3B93">
      <w:pPr>
        <w:spacing w:after="0" w:line="240" w:lineRule="auto"/>
        <w:jc w:val="both"/>
        <w:rPr>
          <w:rFonts w:cs="Times New Roman"/>
          <w:szCs w:val="24"/>
        </w:rPr>
      </w:pPr>
    </w:p>
    <w:p w:rsidR="00FD3B93" w:rsidRPr="00585F58" w:rsidRDefault="00FD3B93" w:rsidP="00FD3B93">
      <w:pPr>
        <w:spacing w:after="0" w:line="240" w:lineRule="auto"/>
        <w:jc w:val="both"/>
        <w:rPr>
          <w:rFonts w:cs="Times New Roman"/>
          <w:szCs w:val="24"/>
        </w:rPr>
      </w:pPr>
    </w:p>
    <w:p w:rsidR="00FD3B93" w:rsidRPr="00585F58" w:rsidRDefault="00FD3B93" w:rsidP="00FD3B93">
      <w:pPr>
        <w:spacing w:after="0" w:line="240" w:lineRule="auto"/>
        <w:ind w:firstLine="709"/>
        <w:contextualSpacing/>
        <w:jc w:val="both"/>
        <w:rPr>
          <w:rFonts w:cs="Times New Roman"/>
          <w:b/>
          <w:szCs w:val="24"/>
          <w:u w:val="single"/>
        </w:rPr>
      </w:pPr>
      <w:r w:rsidRPr="00585F58">
        <w:rPr>
          <w:rFonts w:cs="Times New Roman"/>
          <w:b/>
          <w:szCs w:val="24"/>
          <w:u w:val="single"/>
        </w:rPr>
        <w:lastRenderedPageBreak/>
        <w:t>P&amp;A darbības, kas ir attiecināmas uz uzņēmuma darbību</w:t>
      </w:r>
    </w:p>
    <w:p w:rsidR="00FD3B93" w:rsidRPr="00585F58" w:rsidRDefault="00FD3B93" w:rsidP="00FD3B93">
      <w:pPr>
        <w:spacing w:line="240" w:lineRule="auto"/>
        <w:ind w:firstLine="709"/>
        <w:jc w:val="both"/>
        <w:rPr>
          <w:rFonts w:cs="Times New Roman"/>
          <w:szCs w:val="24"/>
        </w:rPr>
      </w:pPr>
      <w:r w:rsidRPr="00585F58">
        <w:rPr>
          <w:rFonts w:cs="Times New Roman"/>
          <w:szCs w:val="24"/>
        </w:rPr>
        <w:t>Pētniecības pasākumi visbiežāk ir šādi:</w:t>
      </w:r>
    </w:p>
    <w:p w:rsidR="00FD3B93" w:rsidRPr="00585F58" w:rsidRDefault="00FD3B93" w:rsidP="00FD3B93">
      <w:pPr>
        <w:pStyle w:val="ListParagraph"/>
        <w:numPr>
          <w:ilvl w:val="0"/>
          <w:numId w:val="27"/>
        </w:numPr>
        <w:spacing w:line="240" w:lineRule="auto"/>
        <w:jc w:val="both"/>
        <w:rPr>
          <w:rFonts w:cs="Times New Roman"/>
          <w:szCs w:val="24"/>
        </w:rPr>
      </w:pPr>
      <w:r w:rsidRPr="00585F58">
        <w:rPr>
          <w:rFonts w:cs="Times New Roman"/>
          <w:szCs w:val="24"/>
        </w:rPr>
        <w:t>jaunu zināšanu ieguve;</w:t>
      </w:r>
    </w:p>
    <w:p w:rsidR="00FD3B93" w:rsidRPr="00585F58" w:rsidRDefault="00FD3B93" w:rsidP="00FD3B93">
      <w:pPr>
        <w:pStyle w:val="ListParagraph"/>
        <w:numPr>
          <w:ilvl w:val="0"/>
          <w:numId w:val="27"/>
        </w:numPr>
        <w:spacing w:line="240" w:lineRule="auto"/>
        <w:jc w:val="both"/>
        <w:rPr>
          <w:rFonts w:cs="Times New Roman"/>
          <w:szCs w:val="24"/>
        </w:rPr>
      </w:pPr>
      <w:r w:rsidRPr="00585F58">
        <w:rPr>
          <w:rFonts w:cs="Times New Roman"/>
          <w:szCs w:val="24"/>
        </w:rPr>
        <w:t>pētniecības rezultātu vai citu zināšanu pielietošanas veidu meklējumi, novērtējums un galīgā atlase;</w:t>
      </w:r>
    </w:p>
    <w:p w:rsidR="00FD3B93" w:rsidRPr="00585F58" w:rsidRDefault="00FD3B93" w:rsidP="00FD3B93">
      <w:pPr>
        <w:pStyle w:val="ListParagraph"/>
        <w:numPr>
          <w:ilvl w:val="0"/>
          <w:numId w:val="27"/>
        </w:numPr>
        <w:spacing w:line="240" w:lineRule="auto"/>
        <w:jc w:val="both"/>
        <w:rPr>
          <w:rFonts w:cs="Times New Roman"/>
          <w:szCs w:val="24"/>
        </w:rPr>
      </w:pPr>
      <w:r w:rsidRPr="00585F58">
        <w:rPr>
          <w:rFonts w:cs="Times New Roman"/>
          <w:szCs w:val="24"/>
        </w:rPr>
        <w:t>materiālu, procesu, produktu, iekārtu, sistēmu vai pakalpojumu alternatīvu meklējumi;</w:t>
      </w:r>
    </w:p>
    <w:p w:rsidR="00FD3B93" w:rsidRPr="00585F58" w:rsidRDefault="00FD3B93" w:rsidP="00FD3B93">
      <w:pPr>
        <w:pStyle w:val="ListParagraph"/>
        <w:numPr>
          <w:ilvl w:val="0"/>
          <w:numId w:val="27"/>
        </w:numPr>
        <w:spacing w:line="240" w:lineRule="auto"/>
        <w:jc w:val="both"/>
        <w:rPr>
          <w:rFonts w:cs="Times New Roman"/>
          <w:szCs w:val="24"/>
        </w:rPr>
      </w:pPr>
      <w:r w:rsidRPr="00585F58">
        <w:rPr>
          <w:rFonts w:cs="Times New Roman"/>
          <w:szCs w:val="24"/>
        </w:rPr>
        <w:t>jaunu vai uzlabotu materiālu procesu, produktu, iekārtu, sistēmu vai pakalpojumu iespējamo alternatīvu formulēšana, izstrāde, novērtējums un galīgā atlase.</w:t>
      </w:r>
    </w:p>
    <w:p w:rsidR="00FD3B93" w:rsidRPr="00585F58" w:rsidRDefault="00FD3B93" w:rsidP="00FD3B93">
      <w:pPr>
        <w:spacing w:after="0" w:line="240" w:lineRule="auto"/>
        <w:ind w:firstLine="709"/>
        <w:jc w:val="both"/>
        <w:rPr>
          <w:rFonts w:cs="Times New Roman"/>
          <w:szCs w:val="24"/>
        </w:rPr>
      </w:pPr>
      <w:r w:rsidRPr="00585F58">
        <w:rPr>
          <w:rFonts w:cs="Times New Roman"/>
          <w:szCs w:val="24"/>
        </w:rPr>
        <w:t>Attīstība ir pētniecības rezultātu vai citu zināšanu lietošana jaunu vai būtiski uzlabotu materiālu procesu, produktu, iekārtu, sistēmu vai pakalpojumu ražošanas plānā vai projektā pirms komerciālās ražošanas vai lietošanas uzsākšanas.</w:t>
      </w:r>
    </w:p>
    <w:p w:rsidR="00FD3B93" w:rsidRPr="00585F58" w:rsidRDefault="00FD3B93" w:rsidP="00FD3B93">
      <w:pPr>
        <w:spacing w:line="240" w:lineRule="auto"/>
        <w:ind w:firstLine="709"/>
        <w:jc w:val="both"/>
        <w:rPr>
          <w:rFonts w:cs="Times New Roman"/>
          <w:szCs w:val="24"/>
        </w:rPr>
      </w:pPr>
      <w:r w:rsidRPr="00585F58">
        <w:rPr>
          <w:rFonts w:cs="Times New Roman"/>
          <w:szCs w:val="24"/>
        </w:rPr>
        <w:t>Attīstības izmaksas rodas, piemēram, šādu aktivitāšu rezultātā:</w:t>
      </w:r>
    </w:p>
    <w:p w:rsidR="00FD3B93" w:rsidRPr="00585F58" w:rsidRDefault="00FD3B93" w:rsidP="00FD3B93">
      <w:pPr>
        <w:pStyle w:val="ListParagraph"/>
        <w:numPr>
          <w:ilvl w:val="0"/>
          <w:numId w:val="28"/>
        </w:numPr>
        <w:spacing w:line="240" w:lineRule="auto"/>
        <w:jc w:val="both"/>
        <w:rPr>
          <w:rFonts w:cs="Times New Roman"/>
          <w:szCs w:val="24"/>
        </w:rPr>
      </w:pPr>
      <w:r w:rsidRPr="00585F58">
        <w:rPr>
          <w:rFonts w:cs="Times New Roman"/>
          <w:szCs w:val="24"/>
        </w:rPr>
        <w:t>dažādu modeļu vai prototipu dizaina izstrāde, konstruēšana un testēšana pirms to ražošanas vai izmantošanas uzsākšanas;</w:t>
      </w:r>
    </w:p>
    <w:p w:rsidR="00FD3B93" w:rsidRPr="00585F58" w:rsidRDefault="00FD3B93" w:rsidP="00FD3B93">
      <w:pPr>
        <w:pStyle w:val="ListParagraph"/>
        <w:numPr>
          <w:ilvl w:val="0"/>
          <w:numId w:val="28"/>
        </w:numPr>
        <w:spacing w:line="240" w:lineRule="auto"/>
        <w:jc w:val="both"/>
        <w:rPr>
          <w:rFonts w:cs="Times New Roman"/>
          <w:szCs w:val="24"/>
        </w:rPr>
      </w:pPr>
      <w:r w:rsidRPr="00585F58">
        <w:rPr>
          <w:rFonts w:cs="Times New Roman"/>
          <w:szCs w:val="24"/>
        </w:rPr>
        <w:t>ar jaunu tehnoloģiju izmantošanu saistītu darbarīku, iekārtu, veidņu un krāsu izstrāde;</w:t>
      </w:r>
    </w:p>
    <w:p w:rsidR="00FD3B93" w:rsidRPr="00585F58" w:rsidRDefault="00FD3B93" w:rsidP="00FD3B93">
      <w:pPr>
        <w:pStyle w:val="ListParagraph"/>
        <w:numPr>
          <w:ilvl w:val="0"/>
          <w:numId w:val="28"/>
        </w:numPr>
        <w:spacing w:line="240" w:lineRule="auto"/>
        <w:jc w:val="both"/>
        <w:rPr>
          <w:rFonts w:cs="Times New Roman"/>
          <w:szCs w:val="24"/>
        </w:rPr>
      </w:pPr>
      <w:r w:rsidRPr="00585F58">
        <w:rPr>
          <w:rFonts w:cs="Times New Roman"/>
          <w:szCs w:val="24"/>
        </w:rPr>
        <w:t>izmēģinājuma iekārtu izstrāde, konstruēšana, izgatavošana un darbības pārbaude, pat tādā gadījumā, ja to lielums neatbilst saimnieciski pamatotai komerciālajai ražošanai;</w:t>
      </w:r>
    </w:p>
    <w:p w:rsidR="00FD3B93" w:rsidRPr="00585F58" w:rsidRDefault="00FD3B93" w:rsidP="00FD3B93">
      <w:pPr>
        <w:pStyle w:val="ListParagraph"/>
        <w:numPr>
          <w:ilvl w:val="0"/>
          <w:numId w:val="28"/>
        </w:numPr>
        <w:spacing w:after="0" w:line="240" w:lineRule="auto"/>
        <w:ind w:left="714" w:hanging="357"/>
        <w:jc w:val="both"/>
        <w:rPr>
          <w:rFonts w:cs="Times New Roman"/>
          <w:szCs w:val="24"/>
        </w:rPr>
      </w:pPr>
      <w:r w:rsidRPr="00585F58">
        <w:rPr>
          <w:rFonts w:cs="Times New Roman"/>
          <w:szCs w:val="24"/>
        </w:rPr>
        <w:t>jaunu vai uzlabotu materiālu, procesu, produktu, iekārtu, sistēmu vai pakalpojumu izvēlētās alternatīvas izstrāde, konstruēšana un testēšana.</w:t>
      </w:r>
    </w:p>
    <w:p w:rsidR="008B51FB" w:rsidRDefault="008B51FB" w:rsidP="008B51FB">
      <w:pPr>
        <w:contextualSpacing/>
        <w:rPr>
          <w:rFonts w:cs="Times New Roman"/>
          <w:sz w:val="20"/>
          <w:szCs w:val="20"/>
        </w:rPr>
      </w:pPr>
    </w:p>
    <w:p w:rsidR="008B51FB" w:rsidRDefault="008B51FB" w:rsidP="008B51FB">
      <w:pPr>
        <w:contextualSpacing/>
        <w:rPr>
          <w:rFonts w:cs="Times New Roman"/>
          <w:sz w:val="20"/>
          <w:szCs w:val="20"/>
        </w:rPr>
      </w:pPr>
    </w:p>
    <w:p w:rsidR="008B51FB" w:rsidRDefault="008B51FB" w:rsidP="008B51FB">
      <w:pPr>
        <w:contextualSpacing/>
        <w:rPr>
          <w:rFonts w:cs="Times New Roman"/>
          <w:sz w:val="20"/>
          <w:szCs w:val="20"/>
        </w:rPr>
      </w:pPr>
    </w:p>
    <w:p w:rsidR="00F050F3" w:rsidRDefault="00F050F3" w:rsidP="008B51FB">
      <w:pPr>
        <w:contextualSpacing/>
        <w:rPr>
          <w:rFonts w:cs="Times New Roman"/>
          <w:sz w:val="20"/>
          <w:szCs w:val="20"/>
        </w:rPr>
      </w:pPr>
    </w:p>
    <w:p w:rsidR="00F050F3" w:rsidRDefault="00F050F3" w:rsidP="008B51FB">
      <w:pPr>
        <w:contextualSpacing/>
        <w:rPr>
          <w:rFonts w:cs="Times New Roman"/>
          <w:sz w:val="20"/>
          <w:szCs w:val="20"/>
        </w:rPr>
      </w:pPr>
    </w:p>
    <w:p w:rsidR="00F050F3" w:rsidRPr="00F050F3" w:rsidRDefault="00CB73FD" w:rsidP="00CB73FD">
      <w:pPr>
        <w:contextualSpacing/>
        <w:rPr>
          <w:rFonts w:cs="Times New Roman"/>
          <w:bCs/>
          <w:szCs w:val="24"/>
        </w:rPr>
      </w:pPr>
      <w:r>
        <w:rPr>
          <w:rFonts w:cs="Times New Roman"/>
          <w:bCs/>
          <w:szCs w:val="24"/>
        </w:rPr>
        <w:tab/>
        <w:t>Finanšu ministrs</w:t>
      </w:r>
      <w:r w:rsidR="00F050F3" w:rsidRPr="00F050F3">
        <w:rPr>
          <w:rFonts w:cs="Times New Roman"/>
          <w:bCs/>
          <w:szCs w:val="24"/>
        </w:rPr>
        <w:tab/>
      </w:r>
      <w:r w:rsidR="00F050F3" w:rsidRPr="00F050F3">
        <w:rPr>
          <w:rFonts w:cs="Times New Roman"/>
          <w:bCs/>
          <w:szCs w:val="24"/>
        </w:rPr>
        <w:tab/>
      </w:r>
      <w:r w:rsidR="00F050F3" w:rsidRPr="00F050F3">
        <w:rPr>
          <w:rFonts w:cs="Times New Roman"/>
          <w:bCs/>
          <w:szCs w:val="24"/>
        </w:rPr>
        <w:tab/>
      </w:r>
      <w:r w:rsidR="00F050F3" w:rsidRPr="00F050F3">
        <w:rPr>
          <w:rFonts w:cs="Times New Roman"/>
          <w:bCs/>
          <w:szCs w:val="24"/>
        </w:rPr>
        <w:tab/>
      </w:r>
      <w:r w:rsidR="00F050F3" w:rsidRPr="00F050F3">
        <w:rPr>
          <w:rFonts w:cs="Times New Roman"/>
          <w:bCs/>
          <w:szCs w:val="24"/>
        </w:rPr>
        <w:tab/>
      </w:r>
      <w:r w:rsidR="00F050F3" w:rsidRPr="00F050F3">
        <w:rPr>
          <w:rFonts w:cs="Times New Roman"/>
          <w:bCs/>
          <w:szCs w:val="24"/>
        </w:rPr>
        <w:tab/>
      </w:r>
      <w:r w:rsidR="00F050F3" w:rsidRPr="00F050F3">
        <w:rPr>
          <w:rFonts w:cs="Times New Roman"/>
          <w:bCs/>
          <w:szCs w:val="24"/>
        </w:rPr>
        <w:tab/>
      </w:r>
      <w:r w:rsidR="00B61259">
        <w:rPr>
          <w:rFonts w:cs="Times New Roman"/>
          <w:bCs/>
          <w:szCs w:val="24"/>
        </w:rPr>
        <w:t xml:space="preserve"> </w:t>
      </w:r>
      <w:r>
        <w:rPr>
          <w:rFonts w:cs="Times New Roman"/>
          <w:bCs/>
          <w:szCs w:val="24"/>
        </w:rPr>
        <w:t>A.Vilks</w:t>
      </w:r>
    </w:p>
    <w:p w:rsidR="008B51FB" w:rsidRDefault="008B51FB" w:rsidP="008B51FB">
      <w:pPr>
        <w:contextualSpacing/>
        <w:rPr>
          <w:rFonts w:cs="Times New Roman"/>
          <w:sz w:val="20"/>
          <w:szCs w:val="20"/>
        </w:rPr>
      </w:pPr>
    </w:p>
    <w:p w:rsidR="008B51FB" w:rsidRDefault="008B51FB" w:rsidP="008B51FB">
      <w:pPr>
        <w:contextualSpacing/>
        <w:rPr>
          <w:rFonts w:cs="Times New Roman"/>
          <w:sz w:val="20"/>
          <w:szCs w:val="20"/>
        </w:rPr>
      </w:pPr>
    </w:p>
    <w:p w:rsidR="008B51FB" w:rsidRDefault="008B51FB" w:rsidP="008B51FB">
      <w:pPr>
        <w:contextualSpacing/>
        <w:rPr>
          <w:rFonts w:cs="Times New Roman"/>
          <w:sz w:val="20"/>
          <w:szCs w:val="20"/>
        </w:rPr>
      </w:pPr>
    </w:p>
    <w:p w:rsidR="008B51FB" w:rsidRDefault="008B51FB" w:rsidP="008B51FB">
      <w:pPr>
        <w:contextualSpacing/>
        <w:rPr>
          <w:rFonts w:cs="Times New Roman"/>
          <w:sz w:val="20"/>
          <w:szCs w:val="20"/>
        </w:rPr>
      </w:pPr>
    </w:p>
    <w:p w:rsidR="008B51FB" w:rsidRDefault="008B51FB" w:rsidP="008B51FB">
      <w:pPr>
        <w:contextualSpacing/>
        <w:rPr>
          <w:rFonts w:cs="Times New Roman"/>
          <w:sz w:val="20"/>
          <w:szCs w:val="20"/>
        </w:rPr>
      </w:pPr>
    </w:p>
    <w:p w:rsidR="008B51FB" w:rsidRDefault="008B51FB" w:rsidP="008B51FB">
      <w:pPr>
        <w:contextualSpacing/>
        <w:rPr>
          <w:rFonts w:cs="Times New Roman"/>
          <w:sz w:val="20"/>
          <w:szCs w:val="20"/>
        </w:rPr>
      </w:pPr>
    </w:p>
    <w:p w:rsidR="008B51FB" w:rsidRDefault="008B51FB" w:rsidP="008B51FB">
      <w:pPr>
        <w:contextualSpacing/>
        <w:rPr>
          <w:rFonts w:cs="Times New Roman"/>
          <w:sz w:val="20"/>
          <w:szCs w:val="20"/>
        </w:rPr>
      </w:pPr>
    </w:p>
    <w:p w:rsidR="008B51FB" w:rsidRDefault="008B51FB" w:rsidP="008B51FB">
      <w:pPr>
        <w:contextualSpacing/>
        <w:rPr>
          <w:rFonts w:cs="Times New Roman"/>
          <w:sz w:val="20"/>
          <w:szCs w:val="20"/>
        </w:rPr>
      </w:pPr>
    </w:p>
    <w:p w:rsidR="008B51FB" w:rsidRDefault="008B51FB" w:rsidP="008B51FB">
      <w:pPr>
        <w:contextualSpacing/>
        <w:rPr>
          <w:rFonts w:cs="Times New Roman"/>
          <w:sz w:val="20"/>
          <w:szCs w:val="20"/>
        </w:rPr>
      </w:pPr>
    </w:p>
    <w:p w:rsidR="008B51FB" w:rsidRDefault="008B51FB" w:rsidP="008B51FB">
      <w:pPr>
        <w:contextualSpacing/>
        <w:rPr>
          <w:rFonts w:cs="Times New Roman"/>
          <w:sz w:val="20"/>
          <w:szCs w:val="20"/>
        </w:rPr>
      </w:pPr>
      <w:bookmarkStart w:id="0" w:name="_GoBack"/>
      <w:bookmarkEnd w:id="0"/>
    </w:p>
    <w:p w:rsidR="000D1EEA" w:rsidRDefault="000D1EEA" w:rsidP="008B51FB">
      <w:pPr>
        <w:contextualSpacing/>
        <w:rPr>
          <w:rFonts w:cs="Times New Roman"/>
          <w:sz w:val="20"/>
          <w:szCs w:val="20"/>
        </w:rPr>
      </w:pPr>
    </w:p>
    <w:p w:rsidR="00F050F3" w:rsidRDefault="002206E8" w:rsidP="008B51FB">
      <w:pPr>
        <w:contextualSpacing/>
        <w:rPr>
          <w:rFonts w:cs="Times New Roman"/>
          <w:sz w:val="20"/>
          <w:szCs w:val="20"/>
        </w:rPr>
      </w:pPr>
      <w:r>
        <w:rPr>
          <w:rFonts w:cs="Times New Roman"/>
          <w:sz w:val="20"/>
          <w:szCs w:val="20"/>
        </w:rPr>
        <w:t>2013.06.27.  9:20</w:t>
      </w:r>
    </w:p>
    <w:p w:rsidR="008B51FB" w:rsidRDefault="008B51FB" w:rsidP="008B51FB">
      <w:pPr>
        <w:contextualSpacing/>
        <w:rPr>
          <w:rFonts w:cs="Times New Roman"/>
          <w:sz w:val="20"/>
          <w:szCs w:val="20"/>
        </w:rPr>
      </w:pPr>
      <w:r w:rsidRPr="00585F58">
        <w:rPr>
          <w:rFonts w:cs="Times New Roman"/>
          <w:sz w:val="20"/>
          <w:szCs w:val="20"/>
        </w:rPr>
        <w:fldChar w:fldCharType="begin"/>
      </w:r>
      <w:r w:rsidRPr="00585F58">
        <w:rPr>
          <w:rFonts w:cs="Times New Roman"/>
          <w:sz w:val="20"/>
          <w:szCs w:val="20"/>
        </w:rPr>
        <w:instrText xml:space="preserve"> NUMWORDS  \# "0"  \* MERGEFORMAT </w:instrText>
      </w:r>
      <w:r w:rsidRPr="00585F58">
        <w:rPr>
          <w:rFonts w:cs="Times New Roman"/>
          <w:sz w:val="20"/>
          <w:szCs w:val="20"/>
        </w:rPr>
        <w:fldChar w:fldCharType="separate"/>
      </w:r>
      <w:r w:rsidR="00765587">
        <w:rPr>
          <w:rFonts w:cs="Times New Roman"/>
          <w:noProof/>
          <w:sz w:val="20"/>
          <w:szCs w:val="20"/>
        </w:rPr>
        <w:t>3188</w:t>
      </w:r>
      <w:r w:rsidRPr="00585F58">
        <w:rPr>
          <w:rFonts w:cs="Times New Roman"/>
          <w:sz w:val="20"/>
          <w:szCs w:val="20"/>
        </w:rPr>
        <w:fldChar w:fldCharType="end"/>
      </w:r>
    </w:p>
    <w:p w:rsidR="008B51FB" w:rsidRPr="008B51FB" w:rsidRDefault="008B51FB" w:rsidP="008B51FB">
      <w:pPr>
        <w:contextualSpacing/>
        <w:rPr>
          <w:rFonts w:cs="Times New Roman"/>
          <w:sz w:val="20"/>
          <w:szCs w:val="20"/>
        </w:rPr>
      </w:pPr>
      <w:r w:rsidRPr="008B51FB">
        <w:rPr>
          <w:rFonts w:cs="Times New Roman"/>
          <w:sz w:val="20"/>
          <w:szCs w:val="20"/>
        </w:rPr>
        <w:t>Finanšu ministrijas Nodokļu analīzes departamenta</w:t>
      </w:r>
    </w:p>
    <w:p w:rsidR="008B51FB" w:rsidRPr="008B51FB" w:rsidRDefault="008B51FB" w:rsidP="008B51FB">
      <w:pPr>
        <w:contextualSpacing/>
        <w:rPr>
          <w:rFonts w:cs="Times New Roman"/>
          <w:sz w:val="20"/>
          <w:szCs w:val="20"/>
        </w:rPr>
      </w:pPr>
      <w:r w:rsidRPr="008B51FB">
        <w:rPr>
          <w:rFonts w:cs="Times New Roman"/>
          <w:sz w:val="20"/>
          <w:szCs w:val="20"/>
        </w:rPr>
        <w:t>Nodokļu politikas stratēģijas nodaļas vecākā referente</w:t>
      </w:r>
    </w:p>
    <w:p w:rsidR="008B51FB" w:rsidRPr="008B51FB" w:rsidRDefault="008B51FB" w:rsidP="008B51FB">
      <w:pPr>
        <w:contextualSpacing/>
        <w:rPr>
          <w:rFonts w:cs="Times New Roman"/>
          <w:sz w:val="20"/>
          <w:szCs w:val="20"/>
        </w:rPr>
      </w:pPr>
      <w:r w:rsidRPr="008B51FB">
        <w:rPr>
          <w:rFonts w:cs="Times New Roman"/>
          <w:sz w:val="20"/>
          <w:szCs w:val="20"/>
        </w:rPr>
        <w:t>I.Vaļģe 67095528</w:t>
      </w:r>
    </w:p>
    <w:p w:rsidR="008B51FB" w:rsidRPr="008B51FB" w:rsidRDefault="008B51FB" w:rsidP="008B51FB">
      <w:pPr>
        <w:contextualSpacing/>
        <w:rPr>
          <w:rFonts w:cs="Times New Roman"/>
          <w:sz w:val="20"/>
          <w:szCs w:val="20"/>
        </w:rPr>
      </w:pPr>
      <w:r w:rsidRPr="008B51FB">
        <w:rPr>
          <w:rFonts w:cs="Times New Roman"/>
          <w:sz w:val="20"/>
          <w:szCs w:val="20"/>
        </w:rPr>
        <w:t>Inna.Valge@fm.gov.lv</w:t>
      </w:r>
    </w:p>
    <w:p w:rsidR="00FD3B93" w:rsidRPr="00585F58" w:rsidRDefault="008B51FB" w:rsidP="008B51FB">
      <w:pPr>
        <w:contextualSpacing/>
        <w:rPr>
          <w:rFonts w:cs="Times New Roman"/>
          <w:sz w:val="20"/>
          <w:szCs w:val="20"/>
        </w:rPr>
      </w:pPr>
      <w:r w:rsidRPr="008B51FB">
        <w:rPr>
          <w:rFonts w:cs="Times New Roman"/>
          <w:sz w:val="20"/>
          <w:szCs w:val="20"/>
        </w:rPr>
        <w:t> </w:t>
      </w:r>
    </w:p>
    <w:sectPr w:rsidR="00FD3B93" w:rsidRPr="00585F58" w:rsidSect="00632E1E">
      <w:headerReference w:type="default" r:id="rId24"/>
      <w:footerReference w:type="default" r:id="rId25"/>
      <w:pgSz w:w="11906" w:h="16838"/>
      <w:pgMar w:top="1157" w:right="1797" w:bottom="115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570" w:rsidRDefault="001C1570" w:rsidP="00D3002A">
      <w:pPr>
        <w:spacing w:after="0" w:line="240" w:lineRule="auto"/>
      </w:pPr>
      <w:r>
        <w:separator/>
      </w:r>
    </w:p>
  </w:endnote>
  <w:endnote w:type="continuationSeparator" w:id="0">
    <w:p w:rsidR="001C1570" w:rsidRDefault="001C1570" w:rsidP="00D3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884465"/>
      <w:docPartObj>
        <w:docPartGallery w:val="Page Numbers (Bottom of Page)"/>
        <w:docPartUnique/>
      </w:docPartObj>
    </w:sdtPr>
    <w:sdtEndPr>
      <w:rPr>
        <w:noProof/>
      </w:rPr>
    </w:sdtEndPr>
    <w:sdtContent>
      <w:p w:rsidR="000837F5" w:rsidRPr="007A1DC3" w:rsidRDefault="000837F5" w:rsidP="007A1DC3">
        <w:pPr>
          <w:pStyle w:val="Footer"/>
          <w:jc w:val="both"/>
          <w:rPr>
            <w:sz w:val="20"/>
            <w:szCs w:val="20"/>
          </w:rPr>
        </w:pPr>
        <w:r>
          <w:rPr>
            <w:noProof/>
            <w:sz w:val="20"/>
            <w:szCs w:val="20"/>
          </w:rPr>
          <w:fldChar w:fldCharType="begin"/>
        </w:r>
        <w:r w:rsidRPr="006876F7">
          <w:rPr>
            <w:noProof/>
            <w:sz w:val="20"/>
            <w:szCs w:val="20"/>
          </w:rPr>
          <w:instrText xml:space="preserve"> FILENAME   \* MERGEFORMAT </w:instrText>
        </w:r>
        <w:r>
          <w:rPr>
            <w:noProof/>
            <w:sz w:val="20"/>
            <w:szCs w:val="20"/>
          </w:rPr>
          <w:fldChar w:fldCharType="separate"/>
        </w:r>
        <w:r w:rsidR="00CB73FD">
          <w:rPr>
            <w:noProof/>
            <w:sz w:val="20"/>
            <w:szCs w:val="20"/>
          </w:rPr>
          <w:t>FMinfo_pielik_UIN_27062013</w:t>
        </w:r>
        <w:r>
          <w:rPr>
            <w:noProof/>
            <w:sz w:val="20"/>
            <w:szCs w:val="20"/>
          </w:rPr>
          <w:fldChar w:fldCharType="end"/>
        </w:r>
        <w:r w:rsidR="00F050F3">
          <w:rPr>
            <w:noProof/>
            <w:sz w:val="20"/>
            <w:szCs w:val="20"/>
          </w:rPr>
          <w:t xml:space="preserve">; </w:t>
        </w:r>
        <w:r w:rsidR="003F43F4" w:rsidRPr="003F43F4">
          <w:rPr>
            <w:noProof/>
            <w:sz w:val="20"/>
            <w:szCs w:val="20"/>
          </w:rPr>
          <w:t>Informatīvā ziņojuma „Par uzņēmumu ienākuma nodokļa atvieglojumu fiskālo un ekonomisko ietekmi uz tautsaimniecību un to efektivitāti” projekta pielikums</w:t>
        </w:r>
      </w:p>
      <w:p w:rsidR="000837F5" w:rsidRDefault="001C1570">
        <w:pPr>
          <w:pStyle w:val="Footer"/>
          <w:jc w:val="center"/>
        </w:pPr>
      </w:p>
    </w:sdtContent>
  </w:sdt>
  <w:p w:rsidR="000837F5" w:rsidRDefault="000837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570" w:rsidRDefault="001C1570" w:rsidP="00D3002A">
      <w:pPr>
        <w:spacing w:after="0" w:line="240" w:lineRule="auto"/>
      </w:pPr>
      <w:r>
        <w:separator/>
      </w:r>
    </w:p>
  </w:footnote>
  <w:footnote w:type="continuationSeparator" w:id="0">
    <w:p w:rsidR="001C1570" w:rsidRDefault="001C1570" w:rsidP="00D300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7F5" w:rsidRDefault="000837F5" w:rsidP="00B31B28">
    <w:pPr>
      <w:pStyle w:val="Header"/>
      <w:jc w:val="right"/>
    </w:pPr>
    <w: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E5942"/>
    <w:multiLevelType w:val="hybridMultilevel"/>
    <w:tmpl w:val="AA342C1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
    <w:nsid w:val="06D41ACC"/>
    <w:multiLevelType w:val="hybridMultilevel"/>
    <w:tmpl w:val="888499D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nsid w:val="11A64F8D"/>
    <w:multiLevelType w:val="multilevel"/>
    <w:tmpl w:val="97482C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8216858"/>
    <w:multiLevelType w:val="hybridMultilevel"/>
    <w:tmpl w:val="65C6D0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nsid w:val="33767D74"/>
    <w:multiLevelType w:val="hybridMultilevel"/>
    <w:tmpl w:val="190679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DD100E"/>
    <w:multiLevelType w:val="hybridMultilevel"/>
    <w:tmpl w:val="59464B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3DE42431"/>
    <w:multiLevelType w:val="hybridMultilevel"/>
    <w:tmpl w:val="1966C648"/>
    <w:lvl w:ilvl="0" w:tplc="F196C166">
      <w:start w:val="14"/>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7">
    <w:nsid w:val="3EEA4DFE"/>
    <w:multiLevelType w:val="hybridMultilevel"/>
    <w:tmpl w:val="87DEF09A"/>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8">
    <w:nsid w:val="431D6552"/>
    <w:multiLevelType w:val="hybridMultilevel"/>
    <w:tmpl w:val="AA42367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9">
    <w:nsid w:val="46CB2442"/>
    <w:multiLevelType w:val="hybridMultilevel"/>
    <w:tmpl w:val="746E36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A655B25"/>
    <w:multiLevelType w:val="hybridMultilevel"/>
    <w:tmpl w:val="D7046E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nsid w:val="552941AD"/>
    <w:multiLevelType w:val="hybridMultilevel"/>
    <w:tmpl w:val="B302D70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553F2A81"/>
    <w:multiLevelType w:val="hybridMultilevel"/>
    <w:tmpl w:val="90E2AC1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593A3C42"/>
    <w:multiLevelType w:val="hybridMultilevel"/>
    <w:tmpl w:val="BC06AC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5ACF09A6"/>
    <w:multiLevelType w:val="hybridMultilevel"/>
    <w:tmpl w:val="D2189C7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5">
    <w:nsid w:val="5D0722FC"/>
    <w:multiLevelType w:val="hybridMultilevel"/>
    <w:tmpl w:val="868C388E"/>
    <w:lvl w:ilvl="0" w:tplc="04260001">
      <w:start w:val="1"/>
      <w:numFmt w:val="bullet"/>
      <w:lvlText w:val=""/>
      <w:lvlJc w:val="left"/>
      <w:pPr>
        <w:ind w:left="1345" w:hanging="360"/>
      </w:pPr>
      <w:rPr>
        <w:rFonts w:ascii="Symbol" w:hAnsi="Symbol" w:hint="default"/>
      </w:rPr>
    </w:lvl>
    <w:lvl w:ilvl="1" w:tplc="04260003" w:tentative="1">
      <w:start w:val="1"/>
      <w:numFmt w:val="bullet"/>
      <w:lvlText w:val="o"/>
      <w:lvlJc w:val="left"/>
      <w:pPr>
        <w:ind w:left="2065" w:hanging="360"/>
      </w:pPr>
      <w:rPr>
        <w:rFonts w:ascii="Courier New" w:hAnsi="Courier New" w:cs="Courier New" w:hint="default"/>
      </w:rPr>
    </w:lvl>
    <w:lvl w:ilvl="2" w:tplc="04260005" w:tentative="1">
      <w:start w:val="1"/>
      <w:numFmt w:val="bullet"/>
      <w:lvlText w:val=""/>
      <w:lvlJc w:val="left"/>
      <w:pPr>
        <w:ind w:left="2785" w:hanging="360"/>
      </w:pPr>
      <w:rPr>
        <w:rFonts w:ascii="Wingdings" w:hAnsi="Wingdings" w:hint="default"/>
      </w:rPr>
    </w:lvl>
    <w:lvl w:ilvl="3" w:tplc="04260001" w:tentative="1">
      <w:start w:val="1"/>
      <w:numFmt w:val="bullet"/>
      <w:lvlText w:val=""/>
      <w:lvlJc w:val="left"/>
      <w:pPr>
        <w:ind w:left="3505" w:hanging="360"/>
      </w:pPr>
      <w:rPr>
        <w:rFonts w:ascii="Symbol" w:hAnsi="Symbol" w:hint="default"/>
      </w:rPr>
    </w:lvl>
    <w:lvl w:ilvl="4" w:tplc="04260003" w:tentative="1">
      <w:start w:val="1"/>
      <w:numFmt w:val="bullet"/>
      <w:lvlText w:val="o"/>
      <w:lvlJc w:val="left"/>
      <w:pPr>
        <w:ind w:left="4225" w:hanging="360"/>
      </w:pPr>
      <w:rPr>
        <w:rFonts w:ascii="Courier New" w:hAnsi="Courier New" w:cs="Courier New" w:hint="default"/>
      </w:rPr>
    </w:lvl>
    <w:lvl w:ilvl="5" w:tplc="04260005" w:tentative="1">
      <w:start w:val="1"/>
      <w:numFmt w:val="bullet"/>
      <w:lvlText w:val=""/>
      <w:lvlJc w:val="left"/>
      <w:pPr>
        <w:ind w:left="4945" w:hanging="360"/>
      </w:pPr>
      <w:rPr>
        <w:rFonts w:ascii="Wingdings" w:hAnsi="Wingdings" w:hint="default"/>
      </w:rPr>
    </w:lvl>
    <w:lvl w:ilvl="6" w:tplc="04260001" w:tentative="1">
      <w:start w:val="1"/>
      <w:numFmt w:val="bullet"/>
      <w:lvlText w:val=""/>
      <w:lvlJc w:val="left"/>
      <w:pPr>
        <w:ind w:left="5665" w:hanging="360"/>
      </w:pPr>
      <w:rPr>
        <w:rFonts w:ascii="Symbol" w:hAnsi="Symbol" w:hint="default"/>
      </w:rPr>
    </w:lvl>
    <w:lvl w:ilvl="7" w:tplc="04260003" w:tentative="1">
      <w:start w:val="1"/>
      <w:numFmt w:val="bullet"/>
      <w:lvlText w:val="o"/>
      <w:lvlJc w:val="left"/>
      <w:pPr>
        <w:ind w:left="6385" w:hanging="360"/>
      </w:pPr>
      <w:rPr>
        <w:rFonts w:ascii="Courier New" w:hAnsi="Courier New" w:cs="Courier New" w:hint="default"/>
      </w:rPr>
    </w:lvl>
    <w:lvl w:ilvl="8" w:tplc="04260005" w:tentative="1">
      <w:start w:val="1"/>
      <w:numFmt w:val="bullet"/>
      <w:lvlText w:val=""/>
      <w:lvlJc w:val="left"/>
      <w:pPr>
        <w:ind w:left="7105" w:hanging="360"/>
      </w:pPr>
      <w:rPr>
        <w:rFonts w:ascii="Wingdings" w:hAnsi="Wingdings" w:hint="default"/>
      </w:rPr>
    </w:lvl>
  </w:abstractNum>
  <w:abstractNum w:abstractNumId="16">
    <w:nsid w:val="5DE55D54"/>
    <w:multiLevelType w:val="hybridMultilevel"/>
    <w:tmpl w:val="5AD40F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615F52EF"/>
    <w:multiLevelType w:val="hybridMultilevel"/>
    <w:tmpl w:val="C17439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1D8744C"/>
    <w:multiLevelType w:val="hybridMultilevel"/>
    <w:tmpl w:val="4BAEDC34"/>
    <w:lvl w:ilvl="0" w:tplc="3DEA83E4">
      <w:start w:val="1"/>
      <w:numFmt w:val="decimal"/>
      <w:lvlText w:val="%1)"/>
      <w:lvlJc w:val="left"/>
      <w:pPr>
        <w:ind w:left="720" w:hanging="360"/>
      </w:pPr>
      <w:rPr>
        <w:rFonts w:ascii="Times New Roman" w:eastAsiaTheme="minorHAnsi"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2A94C3A"/>
    <w:multiLevelType w:val="hybridMultilevel"/>
    <w:tmpl w:val="2FB6C854"/>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0">
    <w:nsid w:val="64F25355"/>
    <w:multiLevelType w:val="hybridMultilevel"/>
    <w:tmpl w:val="5CB8523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nsid w:val="680B4209"/>
    <w:multiLevelType w:val="hybridMultilevel"/>
    <w:tmpl w:val="351E489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A4C4048"/>
    <w:multiLevelType w:val="hybridMultilevel"/>
    <w:tmpl w:val="8C9E1B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A824F9D"/>
    <w:multiLevelType w:val="hybridMultilevel"/>
    <w:tmpl w:val="25BC2A4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4">
    <w:nsid w:val="70751B7F"/>
    <w:multiLevelType w:val="hybridMultilevel"/>
    <w:tmpl w:val="FBD6C7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731F4028"/>
    <w:multiLevelType w:val="hybridMultilevel"/>
    <w:tmpl w:val="1B2A9A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758D7145"/>
    <w:multiLevelType w:val="hybridMultilevel"/>
    <w:tmpl w:val="43EABB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nsid w:val="78812F41"/>
    <w:multiLevelType w:val="hybridMultilevel"/>
    <w:tmpl w:val="7AC41870"/>
    <w:lvl w:ilvl="0" w:tplc="DDA218C4">
      <w:start w:val="1"/>
      <w:numFmt w:val="decimal"/>
      <w:lvlText w:val="%1."/>
      <w:lvlJc w:val="left"/>
      <w:pPr>
        <w:ind w:left="720" w:hanging="360"/>
      </w:pPr>
      <w:rPr>
        <w:b/>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nsid w:val="79DC47CB"/>
    <w:multiLevelType w:val="hybridMultilevel"/>
    <w:tmpl w:val="76D09D2C"/>
    <w:lvl w:ilvl="0" w:tplc="2CA03F74">
      <w:start w:val="1"/>
      <w:numFmt w:val="decimal"/>
      <w:lvlText w:val="%1)"/>
      <w:lvlJc w:val="left"/>
      <w:pPr>
        <w:ind w:left="1080" w:hanging="360"/>
      </w:pPr>
      <w:rPr>
        <w:rFonts w:ascii="Times New Roman" w:eastAsiaTheme="minorHAnsi" w:hAnsi="Times New Roman" w:cstheme="minorBidi"/>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8"/>
  </w:num>
  <w:num w:numId="2">
    <w:abstractNumId w:val="27"/>
  </w:num>
  <w:num w:numId="3">
    <w:abstractNumId w:val="25"/>
  </w:num>
  <w:num w:numId="4">
    <w:abstractNumId w:val="2"/>
  </w:num>
  <w:num w:numId="5">
    <w:abstractNumId w:val="4"/>
  </w:num>
  <w:num w:numId="6">
    <w:abstractNumId w:val="6"/>
  </w:num>
  <w:num w:numId="7">
    <w:abstractNumId w:val="20"/>
  </w:num>
  <w:num w:numId="8">
    <w:abstractNumId w:val="3"/>
  </w:num>
  <w:num w:numId="9">
    <w:abstractNumId w:val="8"/>
  </w:num>
  <w:num w:numId="10">
    <w:abstractNumId w:val="11"/>
  </w:num>
  <w:num w:numId="11">
    <w:abstractNumId w:val="12"/>
  </w:num>
  <w:num w:numId="12">
    <w:abstractNumId w:val="1"/>
  </w:num>
  <w:num w:numId="13">
    <w:abstractNumId w:val="10"/>
  </w:num>
  <w:num w:numId="14">
    <w:abstractNumId w:val="13"/>
  </w:num>
  <w:num w:numId="15">
    <w:abstractNumId w:val="23"/>
  </w:num>
  <w:num w:numId="16">
    <w:abstractNumId w:val="14"/>
  </w:num>
  <w:num w:numId="17">
    <w:abstractNumId w:val="0"/>
  </w:num>
  <w:num w:numId="18">
    <w:abstractNumId w:val="28"/>
  </w:num>
  <w:num w:numId="19">
    <w:abstractNumId w:val="19"/>
  </w:num>
  <w:num w:numId="20">
    <w:abstractNumId w:val="7"/>
  </w:num>
  <w:num w:numId="21">
    <w:abstractNumId w:val="22"/>
  </w:num>
  <w:num w:numId="22">
    <w:abstractNumId w:val="17"/>
  </w:num>
  <w:num w:numId="23">
    <w:abstractNumId w:val="24"/>
  </w:num>
  <w:num w:numId="24">
    <w:abstractNumId w:val="9"/>
  </w:num>
  <w:num w:numId="25">
    <w:abstractNumId w:val="5"/>
  </w:num>
  <w:num w:numId="26">
    <w:abstractNumId w:val="26"/>
  </w:num>
  <w:num w:numId="27">
    <w:abstractNumId w:val="16"/>
  </w:num>
  <w:num w:numId="28">
    <w:abstractNumId w:val="21"/>
  </w:num>
  <w:num w:numId="29">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0D4"/>
    <w:rsid w:val="000016AC"/>
    <w:rsid w:val="00001EC4"/>
    <w:rsid w:val="00002780"/>
    <w:rsid w:val="00010FB4"/>
    <w:rsid w:val="00012162"/>
    <w:rsid w:val="000148BC"/>
    <w:rsid w:val="000212D4"/>
    <w:rsid w:val="00021593"/>
    <w:rsid w:val="00024903"/>
    <w:rsid w:val="00025E33"/>
    <w:rsid w:val="0003018B"/>
    <w:rsid w:val="000301D1"/>
    <w:rsid w:val="00030DEE"/>
    <w:rsid w:val="00031611"/>
    <w:rsid w:val="00037505"/>
    <w:rsid w:val="000467B9"/>
    <w:rsid w:val="000474AB"/>
    <w:rsid w:val="00052F3C"/>
    <w:rsid w:val="00054100"/>
    <w:rsid w:val="00054CBB"/>
    <w:rsid w:val="00057256"/>
    <w:rsid w:val="00057A7C"/>
    <w:rsid w:val="00062634"/>
    <w:rsid w:val="000640D0"/>
    <w:rsid w:val="00064D4D"/>
    <w:rsid w:val="00065976"/>
    <w:rsid w:val="00066D92"/>
    <w:rsid w:val="00067526"/>
    <w:rsid w:val="000713D3"/>
    <w:rsid w:val="00074E46"/>
    <w:rsid w:val="00076765"/>
    <w:rsid w:val="00082FBA"/>
    <w:rsid w:val="000837F5"/>
    <w:rsid w:val="000840F3"/>
    <w:rsid w:val="00085873"/>
    <w:rsid w:val="00086CDC"/>
    <w:rsid w:val="00090822"/>
    <w:rsid w:val="00091203"/>
    <w:rsid w:val="00091483"/>
    <w:rsid w:val="00091929"/>
    <w:rsid w:val="000921E3"/>
    <w:rsid w:val="00093823"/>
    <w:rsid w:val="000A0EE8"/>
    <w:rsid w:val="000A7C17"/>
    <w:rsid w:val="000B0B3C"/>
    <w:rsid w:val="000B3412"/>
    <w:rsid w:val="000B403B"/>
    <w:rsid w:val="000B4441"/>
    <w:rsid w:val="000B51B2"/>
    <w:rsid w:val="000C0931"/>
    <w:rsid w:val="000C2A3F"/>
    <w:rsid w:val="000D1850"/>
    <w:rsid w:val="000D1EEA"/>
    <w:rsid w:val="000D2091"/>
    <w:rsid w:val="000D5259"/>
    <w:rsid w:val="000D6CC2"/>
    <w:rsid w:val="000E0E8F"/>
    <w:rsid w:val="000E11F7"/>
    <w:rsid w:val="000E235F"/>
    <w:rsid w:val="000E3B2B"/>
    <w:rsid w:val="000F06F6"/>
    <w:rsid w:val="000F2CBE"/>
    <w:rsid w:val="00106040"/>
    <w:rsid w:val="0010616D"/>
    <w:rsid w:val="00107337"/>
    <w:rsid w:val="001165B8"/>
    <w:rsid w:val="001318F9"/>
    <w:rsid w:val="0013254C"/>
    <w:rsid w:val="001327C6"/>
    <w:rsid w:val="00133C63"/>
    <w:rsid w:val="00137EFF"/>
    <w:rsid w:val="00141E50"/>
    <w:rsid w:val="001443C7"/>
    <w:rsid w:val="00153AFA"/>
    <w:rsid w:val="00157AA2"/>
    <w:rsid w:val="00157C9E"/>
    <w:rsid w:val="001602B1"/>
    <w:rsid w:val="00161254"/>
    <w:rsid w:val="00162BDF"/>
    <w:rsid w:val="001664D0"/>
    <w:rsid w:val="00176691"/>
    <w:rsid w:val="001774D2"/>
    <w:rsid w:val="00180A79"/>
    <w:rsid w:val="00180ADD"/>
    <w:rsid w:val="00182158"/>
    <w:rsid w:val="00185A8B"/>
    <w:rsid w:val="001915DD"/>
    <w:rsid w:val="00191A4A"/>
    <w:rsid w:val="00191EBC"/>
    <w:rsid w:val="00192E4C"/>
    <w:rsid w:val="00194182"/>
    <w:rsid w:val="00196341"/>
    <w:rsid w:val="00197126"/>
    <w:rsid w:val="00197593"/>
    <w:rsid w:val="001A07A2"/>
    <w:rsid w:val="001A0CFC"/>
    <w:rsid w:val="001A4E44"/>
    <w:rsid w:val="001B22DA"/>
    <w:rsid w:val="001B6197"/>
    <w:rsid w:val="001B74CC"/>
    <w:rsid w:val="001B75D3"/>
    <w:rsid w:val="001C1570"/>
    <w:rsid w:val="001C2826"/>
    <w:rsid w:val="001C3332"/>
    <w:rsid w:val="001C6061"/>
    <w:rsid w:val="001C6550"/>
    <w:rsid w:val="001D04D4"/>
    <w:rsid w:val="001D0AA5"/>
    <w:rsid w:val="001D3AD8"/>
    <w:rsid w:val="001D4620"/>
    <w:rsid w:val="001D574B"/>
    <w:rsid w:val="001E0F10"/>
    <w:rsid w:val="001E3B08"/>
    <w:rsid w:val="001F4AEE"/>
    <w:rsid w:val="001F6377"/>
    <w:rsid w:val="001F7C53"/>
    <w:rsid w:val="00205493"/>
    <w:rsid w:val="00210C86"/>
    <w:rsid w:val="002114D9"/>
    <w:rsid w:val="00216CA2"/>
    <w:rsid w:val="002206E8"/>
    <w:rsid w:val="00221643"/>
    <w:rsid w:val="00224282"/>
    <w:rsid w:val="00225E7A"/>
    <w:rsid w:val="00226467"/>
    <w:rsid w:val="00233CE4"/>
    <w:rsid w:val="00236EE1"/>
    <w:rsid w:val="002401A7"/>
    <w:rsid w:val="00244935"/>
    <w:rsid w:val="00257151"/>
    <w:rsid w:val="00257A74"/>
    <w:rsid w:val="00260BAD"/>
    <w:rsid w:val="002611CA"/>
    <w:rsid w:val="002634E5"/>
    <w:rsid w:val="00265455"/>
    <w:rsid w:val="002703C3"/>
    <w:rsid w:val="00272CCC"/>
    <w:rsid w:val="002769F4"/>
    <w:rsid w:val="00280053"/>
    <w:rsid w:val="0028229D"/>
    <w:rsid w:val="0028483D"/>
    <w:rsid w:val="0028548D"/>
    <w:rsid w:val="0028572E"/>
    <w:rsid w:val="002925AC"/>
    <w:rsid w:val="00292E6A"/>
    <w:rsid w:val="00293594"/>
    <w:rsid w:val="002A6FE1"/>
    <w:rsid w:val="002A703A"/>
    <w:rsid w:val="002B06B6"/>
    <w:rsid w:val="002B6F3A"/>
    <w:rsid w:val="002C0EAD"/>
    <w:rsid w:val="002C1304"/>
    <w:rsid w:val="002C17A4"/>
    <w:rsid w:val="002C2FC3"/>
    <w:rsid w:val="002C42A4"/>
    <w:rsid w:val="002C4B99"/>
    <w:rsid w:val="002D1038"/>
    <w:rsid w:val="002D6E53"/>
    <w:rsid w:val="002E04A9"/>
    <w:rsid w:val="002E1F26"/>
    <w:rsid w:val="002E5C00"/>
    <w:rsid w:val="002E72F9"/>
    <w:rsid w:val="002E7410"/>
    <w:rsid w:val="002F094C"/>
    <w:rsid w:val="002F1788"/>
    <w:rsid w:val="002F4D8E"/>
    <w:rsid w:val="002F689F"/>
    <w:rsid w:val="002F6A62"/>
    <w:rsid w:val="003027B0"/>
    <w:rsid w:val="0030294E"/>
    <w:rsid w:val="00305A95"/>
    <w:rsid w:val="00306725"/>
    <w:rsid w:val="0031594D"/>
    <w:rsid w:val="0031655A"/>
    <w:rsid w:val="00316AFB"/>
    <w:rsid w:val="00317D12"/>
    <w:rsid w:val="00317D7C"/>
    <w:rsid w:val="00320E78"/>
    <w:rsid w:val="00321AFD"/>
    <w:rsid w:val="00322749"/>
    <w:rsid w:val="00322BCF"/>
    <w:rsid w:val="00325835"/>
    <w:rsid w:val="00326C3E"/>
    <w:rsid w:val="00331289"/>
    <w:rsid w:val="003312E8"/>
    <w:rsid w:val="00331F33"/>
    <w:rsid w:val="00342209"/>
    <w:rsid w:val="0034231D"/>
    <w:rsid w:val="00342E35"/>
    <w:rsid w:val="0034407E"/>
    <w:rsid w:val="00345712"/>
    <w:rsid w:val="00346460"/>
    <w:rsid w:val="0034771F"/>
    <w:rsid w:val="0035233D"/>
    <w:rsid w:val="003534BC"/>
    <w:rsid w:val="00357842"/>
    <w:rsid w:val="003607F6"/>
    <w:rsid w:val="0036393A"/>
    <w:rsid w:val="00371572"/>
    <w:rsid w:val="00371FF5"/>
    <w:rsid w:val="00376091"/>
    <w:rsid w:val="00377A54"/>
    <w:rsid w:val="00381D93"/>
    <w:rsid w:val="003820D4"/>
    <w:rsid w:val="0038764A"/>
    <w:rsid w:val="00392105"/>
    <w:rsid w:val="003927C3"/>
    <w:rsid w:val="00393EAB"/>
    <w:rsid w:val="003961DE"/>
    <w:rsid w:val="003974EE"/>
    <w:rsid w:val="003A4D1A"/>
    <w:rsid w:val="003A4F71"/>
    <w:rsid w:val="003B0569"/>
    <w:rsid w:val="003B0EC2"/>
    <w:rsid w:val="003B4314"/>
    <w:rsid w:val="003B67F3"/>
    <w:rsid w:val="003C00B8"/>
    <w:rsid w:val="003C10CA"/>
    <w:rsid w:val="003C123B"/>
    <w:rsid w:val="003C3614"/>
    <w:rsid w:val="003C3CAE"/>
    <w:rsid w:val="003C48BF"/>
    <w:rsid w:val="003C672F"/>
    <w:rsid w:val="003C7E0F"/>
    <w:rsid w:val="003D24BB"/>
    <w:rsid w:val="003E29E4"/>
    <w:rsid w:val="003E656E"/>
    <w:rsid w:val="003F068E"/>
    <w:rsid w:val="003F1EAF"/>
    <w:rsid w:val="003F2C2E"/>
    <w:rsid w:val="003F43F4"/>
    <w:rsid w:val="003F5036"/>
    <w:rsid w:val="00401F25"/>
    <w:rsid w:val="004032B8"/>
    <w:rsid w:val="00404D0C"/>
    <w:rsid w:val="00405159"/>
    <w:rsid w:val="00407510"/>
    <w:rsid w:val="00410415"/>
    <w:rsid w:val="00410CA4"/>
    <w:rsid w:val="00411FD0"/>
    <w:rsid w:val="00415448"/>
    <w:rsid w:val="00425BE2"/>
    <w:rsid w:val="00426923"/>
    <w:rsid w:val="004301D2"/>
    <w:rsid w:val="00430626"/>
    <w:rsid w:val="004307B1"/>
    <w:rsid w:val="00432650"/>
    <w:rsid w:val="00442BAE"/>
    <w:rsid w:val="00442C20"/>
    <w:rsid w:val="0044497A"/>
    <w:rsid w:val="00444EEE"/>
    <w:rsid w:val="004452D1"/>
    <w:rsid w:val="0044654F"/>
    <w:rsid w:val="0044767A"/>
    <w:rsid w:val="004542E2"/>
    <w:rsid w:val="004550C3"/>
    <w:rsid w:val="0046167B"/>
    <w:rsid w:val="004616B9"/>
    <w:rsid w:val="00461A44"/>
    <w:rsid w:val="00463221"/>
    <w:rsid w:val="00465B25"/>
    <w:rsid w:val="00466BE4"/>
    <w:rsid w:val="00466F56"/>
    <w:rsid w:val="00470235"/>
    <w:rsid w:val="00473FB8"/>
    <w:rsid w:val="00474B29"/>
    <w:rsid w:val="00477814"/>
    <w:rsid w:val="00481422"/>
    <w:rsid w:val="00485D76"/>
    <w:rsid w:val="00490A03"/>
    <w:rsid w:val="00494F0F"/>
    <w:rsid w:val="00495D84"/>
    <w:rsid w:val="004A1D3E"/>
    <w:rsid w:val="004A263B"/>
    <w:rsid w:val="004A4335"/>
    <w:rsid w:val="004A5285"/>
    <w:rsid w:val="004B0492"/>
    <w:rsid w:val="004B0DA6"/>
    <w:rsid w:val="004B6BBC"/>
    <w:rsid w:val="004B7F4E"/>
    <w:rsid w:val="004C1AAB"/>
    <w:rsid w:val="004C1DE1"/>
    <w:rsid w:val="004C3C6C"/>
    <w:rsid w:val="004C3EAF"/>
    <w:rsid w:val="004C729B"/>
    <w:rsid w:val="004D0372"/>
    <w:rsid w:val="004D16A9"/>
    <w:rsid w:val="004D2135"/>
    <w:rsid w:val="004D3EC7"/>
    <w:rsid w:val="004D4384"/>
    <w:rsid w:val="004D7177"/>
    <w:rsid w:val="004E0D10"/>
    <w:rsid w:val="004E5E19"/>
    <w:rsid w:val="004F0797"/>
    <w:rsid w:val="004F16A9"/>
    <w:rsid w:val="00500C15"/>
    <w:rsid w:val="00503B3F"/>
    <w:rsid w:val="00511A09"/>
    <w:rsid w:val="00513CA7"/>
    <w:rsid w:val="00515B2A"/>
    <w:rsid w:val="005172C2"/>
    <w:rsid w:val="005179DB"/>
    <w:rsid w:val="005204B5"/>
    <w:rsid w:val="005230AF"/>
    <w:rsid w:val="005306E3"/>
    <w:rsid w:val="0053197B"/>
    <w:rsid w:val="00533D62"/>
    <w:rsid w:val="00534D2E"/>
    <w:rsid w:val="00536A1A"/>
    <w:rsid w:val="00541A87"/>
    <w:rsid w:val="00543FAF"/>
    <w:rsid w:val="00545347"/>
    <w:rsid w:val="00545DB7"/>
    <w:rsid w:val="00547E5C"/>
    <w:rsid w:val="00550356"/>
    <w:rsid w:val="0055119E"/>
    <w:rsid w:val="00551A85"/>
    <w:rsid w:val="0055659E"/>
    <w:rsid w:val="00560BDF"/>
    <w:rsid w:val="00562F60"/>
    <w:rsid w:val="005650EE"/>
    <w:rsid w:val="00565F68"/>
    <w:rsid w:val="0056655F"/>
    <w:rsid w:val="0058170D"/>
    <w:rsid w:val="00582D39"/>
    <w:rsid w:val="005833F7"/>
    <w:rsid w:val="00584819"/>
    <w:rsid w:val="005850C3"/>
    <w:rsid w:val="00585F58"/>
    <w:rsid w:val="005910FA"/>
    <w:rsid w:val="0059339B"/>
    <w:rsid w:val="0059772A"/>
    <w:rsid w:val="005A3E94"/>
    <w:rsid w:val="005A728E"/>
    <w:rsid w:val="005B3B9D"/>
    <w:rsid w:val="005B3C47"/>
    <w:rsid w:val="005B5AA4"/>
    <w:rsid w:val="005B7992"/>
    <w:rsid w:val="005C0B59"/>
    <w:rsid w:val="005C1A17"/>
    <w:rsid w:val="005C40D6"/>
    <w:rsid w:val="005C7913"/>
    <w:rsid w:val="005D085A"/>
    <w:rsid w:val="005D10F7"/>
    <w:rsid w:val="005D1995"/>
    <w:rsid w:val="005D4590"/>
    <w:rsid w:val="005D6BA5"/>
    <w:rsid w:val="005E2F25"/>
    <w:rsid w:val="005E582A"/>
    <w:rsid w:val="005E5C4A"/>
    <w:rsid w:val="005E68FC"/>
    <w:rsid w:val="005E6A49"/>
    <w:rsid w:val="005F7B64"/>
    <w:rsid w:val="0060037F"/>
    <w:rsid w:val="00601725"/>
    <w:rsid w:val="00603CA1"/>
    <w:rsid w:val="00603EAF"/>
    <w:rsid w:val="00613822"/>
    <w:rsid w:val="006143FF"/>
    <w:rsid w:val="00615BBE"/>
    <w:rsid w:val="00616533"/>
    <w:rsid w:val="00617D87"/>
    <w:rsid w:val="00621F58"/>
    <w:rsid w:val="0062260C"/>
    <w:rsid w:val="006232D9"/>
    <w:rsid w:val="00630CA7"/>
    <w:rsid w:val="006312C8"/>
    <w:rsid w:val="00632E1E"/>
    <w:rsid w:val="00637A5D"/>
    <w:rsid w:val="0064193B"/>
    <w:rsid w:val="00641EF6"/>
    <w:rsid w:val="0064257D"/>
    <w:rsid w:val="00653C72"/>
    <w:rsid w:val="00655038"/>
    <w:rsid w:val="00660A92"/>
    <w:rsid w:val="00661850"/>
    <w:rsid w:val="00661F33"/>
    <w:rsid w:val="00666819"/>
    <w:rsid w:val="00666B3B"/>
    <w:rsid w:val="006676E3"/>
    <w:rsid w:val="00670095"/>
    <w:rsid w:val="00673593"/>
    <w:rsid w:val="00674A73"/>
    <w:rsid w:val="00676B57"/>
    <w:rsid w:val="0068477E"/>
    <w:rsid w:val="00685F29"/>
    <w:rsid w:val="006876F7"/>
    <w:rsid w:val="00693F13"/>
    <w:rsid w:val="00695ABB"/>
    <w:rsid w:val="00696201"/>
    <w:rsid w:val="006965EA"/>
    <w:rsid w:val="0069669D"/>
    <w:rsid w:val="006976E4"/>
    <w:rsid w:val="006A11AB"/>
    <w:rsid w:val="006A3779"/>
    <w:rsid w:val="006A3AF3"/>
    <w:rsid w:val="006A462E"/>
    <w:rsid w:val="006B248F"/>
    <w:rsid w:val="006B2979"/>
    <w:rsid w:val="006B3459"/>
    <w:rsid w:val="006B3FD9"/>
    <w:rsid w:val="006B660A"/>
    <w:rsid w:val="006C2A45"/>
    <w:rsid w:val="006C6E84"/>
    <w:rsid w:val="006D41F8"/>
    <w:rsid w:val="006D634A"/>
    <w:rsid w:val="006E17A9"/>
    <w:rsid w:val="006E43C9"/>
    <w:rsid w:val="006E697C"/>
    <w:rsid w:val="006E6ED0"/>
    <w:rsid w:val="006F17ED"/>
    <w:rsid w:val="006F2BE4"/>
    <w:rsid w:val="006F7067"/>
    <w:rsid w:val="00715308"/>
    <w:rsid w:val="007212E8"/>
    <w:rsid w:val="00724A2D"/>
    <w:rsid w:val="00725631"/>
    <w:rsid w:val="007264C6"/>
    <w:rsid w:val="0073166F"/>
    <w:rsid w:val="007357BD"/>
    <w:rsid w:val="0074378B"/>
    <w:rsid w:val="007453C0"/>
    <w:rsid w:val="007473B6"/>
    <w:rsid w:val="007479E0"/>
    <w:rsid w:val="007502DF"/>
    <w:rsid w:val="00750415"/>
    <w:rsid w:val="00752683"/>
    <w:rsid w:val="007534DB"/>
    <w:rsid w:val="00755772"/>
    <w:rsid w:val="007635EE"/>
    <w:rsid w:val="00763826"/>
    <w:rsid w:val="00763AB1"/>
    <w:rsid w:val="00765587"/>
    <w:rsid w:val="00773199"/>
    <w:rsid w:val="00773317"/>
    <w:rsid w:val="00773EA4"/>
    <w:rsid w:val="00780E90"/>
    <w:rsid w:val="00783164"/>
    <w:rsid w:val="00783D11"/>
    <w:rsid w:val="00792EA8"/>
    <w:rsid w:val="007951A9"/>
    <w:rsid w:val="00795319"/>
    <w:rsid w:val="007A15EF"/>
    <w:rsid w:val="007A1DC3"/>
    <w:rsid w:val="007A2190"/>
    <w:rsid w:val="007A34BF"/>
    <w:rsid w:val="007A71F8"/>
    <w:rsid w:val="007B0982"/>
    <w:rsid w:val="007B125F"/>
    <w:rsid w:val="007B1A6D"/>
    <w:rsid w:val="007B26BC"/>
    <w:rsid w:val="007B56B0"/>
    <w:rsid w:val="007B65C3"/>
    <w:rsid w:val="007C1B77"/>
    <w:rsid w:val="007C29DF"/>
    <w:rsid w:val="007C35AA"/>
    <w:rsid w:val="007C4AA5"/>
    <w:rsid w:val="007C66A2"/>
    <w:rsid w:val="007C6EB4"/>
    <w:rsid w:val="007D0431"/>
    <w:rsid w:val="007D0799"/>
    <w:rsid w:val="007D114D"/>
    <w:rsid w:val="007D1521"/>
    <w:rsid w:val="007D387B"/>
    <w:rsid w:val="007D39FE"/>
    <w:rsid w:val="007D645B"/>
    <w:rsid w:val="007D6F51"/>
    <w:rsid w:val="007E4924"/>
    <w:rsid w:val="007E5F73"/>
    <w:rsid w:val="007E7F48"/>
    <w:rsid w:val="007F1057"/>
    <w:rsid w:val="007F440A"/>
    <w:rsid w:val="007F48BE"/>
    <w:rsid w:val="007F7A05"/>
    <w:rsid w:val="00805B4F"/>
    <w:rsid w:val="00807A6F"/>
    <w:rsid w:val="008112A6"/>
    <w:rsid w:val="008136E0"/>
    <w:rsid w:val="00814B7C"/>
    <w:rsid w:val="00830C4F"/>
    <w:rsid w:val="00834559"/>
    <w:rsid w:val="0083567F"/>
    <w:rsid w:val="00837523"/>
    <w:rsid w:val="0083784A"/>
    <w:rsid w:val="008437D6"/>
    <w:rsid w:val="00851182"/>
    <w:rsid w:val="00854925"/>
    <w:rsid w:val="00857AAC"/>
    <w:rsid w:val="00857B1F"/>
    <w:rsid w:val="008606E2"/>
    <w:rsid w:val="00863D5B"/>
    <w:rsid w:val="008644E9"/>
    <w:rsid w:val="00872DC5"/>
    <w:rsid w:val="00874737"/>
    <w:rsid w:val="0087561E"/>
    <w:rsid w:val="00876D2D"/>
    <w:rsid w:val="00880711"/>
    <w:rsid w:val="008820B3"/>
    <w:rsid w:val="00882109"/>
    <w:rsid w:val="00882258"/>
    <w:rsid w:val="00883C0A"/>
    <w:rsid w:val="00884499"/>
    <w:rsid w:val="00886DB2"/>
    <w:rsid w:val="00891E3C"/>
    <w:rsid w:val="00895E5E"/>
    <w:rsid w:val="008966E7"/>
    <w:rsid w:val="008A0F3D"/>
    <w:rsid w:val="008A165B"/>
    <w:rsid w:val="008A55D0"/>
    <w:rsid w:val="008A617B"/>
    <w:rsid w:val="008B0909"/>
    <w:rsid w:val="008B10D3"/>
    <w:rsid w:val="008B2A08"/>
    <w:rsid w:val="008B51FB"/>
    <w:rsid w:val="008C17BB"/>
    <w:rsid w:val="008C2457"/>
    <w:rsid w:val="008C54E0"/>
    <w:rsid w:val="008C591E"/>
    <w:rsid w:val="008C7BC8"/>
    <w:rsid w:val="008D5A2E"/>
    <w:rsid w:val="008D7AAF"/>
    <w:rsid w:val="008E28A2"/>
    <w:rsid w:val="008E2D08"/>
    <w:rsid w:val="008E4807"/>
    <w:rsid w:val="008E63A8"/>
    <w:rsid w:val="008E71D2"/>
    <w:rsid w:val="008F0858"/>
    <w:rsid w:val="008F0DAC"/>
    <w:rsid w:val="008F2709"/>
    <w:rsid w:val="008F2B2E"/>
    <w:rsid w:val="008F3183"/>
    <w:rsid w:val="008F5F50"/>
    <w:rsid w:val="008F658D"/>
    <w:rsid w:val="0090277C"/>
    <w:rsid w:val="00906387"/>
    <w:rsid w:val="009073BC"/>
    <w:rsid w:val="00907FBC"/>
    <w:rsid w:val="009110ED"/>
    <w:rsid w:val="00911873"/>
    <w:rsid w:val="009127D1"/>
    <w:rsid w:val="009141C0"/>
    <w:rsid w:val="0092042B"/>
    <w:rsid w:val="009214D7"/>
    <w:rsid w:val="00921BC8"/>
    <w:rsid w:val="0092461E"/>
    <w:rsid w:val="00926252"/>
    <w:rsid w:val="00930004"/>
    <w:rsid w:val="00935672"/>
    <w:rsid w:val="0093571B"/>
    <w:rsid w:val="00941AC5"/>
    <w:rsid w:val="00943F42"/>
    <w:rsid w:val="00952D65"/>
    <w:rsid w:val="00953367"/>
    <w:rsid w:val="009561A0"/>
    <w:rsid w:val="00956849"/>
    <w:rsid w:val="00957592"/>
    <w:rsid w:val="009576B7"/>
    <w:rsid w:val="009602A0"/>
    <w:rsid w:val="00961FE6"/>
    <w:rsid w:val="009623FB"/>
    <w:rsid w:val="00962D22"/>
    <w:rsid w:val="0097003B"/>
    <w:rsid w:val="00977DD7"/>
    <w:rsid w:val="0098229D"/>
    <w:rsid w:val="00982340"/>
    <w:rsid w:val="00982609"/>
    <w:rsid w:val="009837A7"/>
    <w:rsid w:val="00984469"/>
    <w:rsid w:val="009857F4"/>
    <w:rsid w:val="009949D7"/>
    <w:rsid w:val="00994F47"/>
    <w:rsid w:val="009974EF"/>
    <w:rsid w:val="009A5514"/>
    <w:rsid w:val="009A5AA7"/>
    <w:rsid w:val="009A5F31"/>
    <w:rsid w:val="009A66E4"/>
    <w:rsid w:val="009A690F"/>
    <w:rsid w:val="009B6465"/>
    <w:rsid w:val="009C1110"/>
    <w:rsid w:val="009C162F"/>
    <w:rsid w:val="009C249E"/>
    <w:rsid w:val="009C3461"/>
    <w:rsid w:val="009C3E3F"/>
    <w:rsid w:val="009C43D9"/>
    <w:rsid w:val="009C53E9"/>
    <w:rsid w:val="009C581B"/>
    <w:rsid w:val="009D1DFC"/>
    <w:rsid w:val="009D2448"/>
    <w:rsid w:val="009D4AC1"/>
    <w:rsid w:val="009D50D3"/>
    <w:rsid w:val="009E101D"/>
    <w:rsid w:val="009E2830"/>
    <w:rsid w:val="009E58A7"/>
    <w:rsid w:val="009E65C4"/>
    <w:rsid w:val="009F061C"/>
    <w:rsid w:val="00A00124"/>
    <w:rsid w:val="00A0081F"/>
    <w:rsid w:val="00A02FFB"/>
    <w:rsid w:val="00A114BC"/>
    <w:rsid w:val="00A13A79"/>
    <w:rsid w:val="00A17A01"/>
    <w:rsid w:val="00A2436A"/>
    <w:rsid w:val="00A24B1F"/>
    <w:rsid w:val="00A252F3"/>
    <w:rsid w:val="00A2597B"/>
    <w:rsid w:val="00A2794B"/>
    <w:rsid w:val="00A3094D"/>
    <w:rsid w:val="00A352F1"/>
    <w:rsid w:val="00A35477"/>
    <w:rsid w:val="00A400F7"/>
    <w:rsid w:val="00A40519"/>
    <w:rsid w:val="00A42DF8"/>
    <w:rsid w:val="00A452B7"/>
    <w:rsid w:val="00A47184"/>
    <w:rsid w:val="00A54881"/>
    <w:rsid w:val="00A619FC"/>
    <w:rsid w:val="00A7169C"/>
    <w:rsid w:val="00A91F47"/>
    <w:rsid w:val="00AA0895"/>
    <w:rsid w:val="00AA0FFB"/>
    <w:rsid w:val="00AA2831"/>
    <w:rsid w:val="00AA3ECA"/>
    <w:rsid w:val="00AA4472"/>
    <w:rsid w:val="00AA6861"/>
    <w:rsid w:val="00AA72D4"/>
    <w:rsid w:val="00AB40A8"/>
    <w:rsid w:val="00AB5AF8"/>
    <w:rsid w:val="00AC0169"/>
    <w:rsid w:val="00AC091A"/>
    <w:rsid w:val="00AC1682"/>
    <w:rsid w:val="00AD2CB1"/>
    <w:rsid w:val="00AD30DC"/>
    <w:rsid w:val="00AD4618"/>
    <w:rsid w:val="00AE2854"/>
    <w:rsid w:val="00AE4B43"/>
    <w:rsid w:val="00AE4FD4"/>
    <w:rsid w:val="00AF0533"/>
    <w:rsid w:val="00AF0A5E"/>
    <w:rsid w:val="00AF0A6D"/>
    <w:rsid w:val="00AF26DD"/>
    <w:rsid w:val="00AF3406"/>
    <w:rsid w:val="00AF6E90"/>
    <w:rsid w:val="00AF7979"/>
    <w:rsid w:val="00B0067C"/>
    <w:rsid w:val="00B0199A"/>
    <w:rsid w:val="00B02B60"/>
    <w:rsid w:val="00B10B72"/>
    <w:rsid w:val="00B14F7A"/>
    <w:rsid w:val="00B17AAF"/>
    <w:rsid w:val="00B206D4"/>
    <w:rsid w:val="00B22532"/>
    <w:rsid w:val="00B22FFF"/>
    <w:rsid w:val="00B2455C"/>
    <w:rsid w:val="00B26295"/>
    <w:rsid w:val="00B31B28"/>
    <w:rsid w:val="00B37250"/>
    <w:rsid w:val="00B407C3"/>
    <w:rsid w:val="00B41571"/>
    <w:rsid w:val="00B43B73"/>
    <w:rsid w:val="00B45AC5"/>
    <w:rsid w:val="00B462A9"/>
    <w:rsid w:val="00B47F88"/>
    <w:rsid w:val="00B52ACD"/>
    <w:rsid w:val="00B55644"/>
    <w:rsid w:val="00B55D46"/>
    <w:rsid w:val="00B61259"/>
    <w:rsid w:val="00B659FA"/>
    <w:rsid w:val="00B6716D"/>
    <w:rsid w:val="00B72006"/>
    <w:rsid w:val="00B77107"/>
    <w:rsid w:val="00B804C4"/>
    <w:rsid w:val="00B80875"/>
    <w:rsid w:val="00B82DD6"/>
    <w:rsid w:val="00B831F2"/>
    <w:rsid w:val="00B86447"/>
    <w:rsid w:val="00B90756"/>
    <w:rsid w:val="00B93BFD"/>
    <w:rsid w:val="00BA49D0"/>
    <w:rsid w:val="00BB2826"/>
    <w:rsid w:val="00BB30AE"/>
    <w:rsid w:val="00BB317D"/>
    <w:rsid w:val="00BB7172"/>
    <w:rsid w:val="00BB7898"/>
    <w:rsid w:val="00BC0DF8"/>
    <w:rsid w:val="00BC1E83"/>
    <w:rsid w:val="00BC3205"/>
    <w:rsid w:val="00BC59C3"/>
    <w:rsid w:val="00BC59DE"/>
    <w:rsid w:val="00BD03BC"/>
    <w:rsid w:val="00BD0A30"/>
    <w:rsid w:val="00BD280D"/>
    <w:rsid w:val="00BD5280"/>
    <w:rsid w:val="00BD7C94"/>
    <w:rsid w:val="00BE16FB"/>
    <w:rsid w:val="00BE193E"/>
    <w:rsid w:val="00BE4E0C"/>
    <w:rsid w:val="00BE70F1"/>
    <w:rsid w:val="00BE7E75"/>
    <w:rsid w:val="00BF3466"/>
    <w:rsid w:val="00BF53C2"/>
    <w:rsid w:val="00BF6714"/>
    <w:rsid w:val="00C00590"/>
    <w:rsid w:val="00C01ADB"/>
    <w:rsid w:val="00C0213C"/>
    <w:rsid w:val="00C0710C"/>
    <w:rsid w:val="00C10BBD"/>
    <w:rsid w:val="00C1187E"/>
    <w:rsid w:val="00C1245F"/>
    <w:rsid w:val="00C12C0D"/>
    <w:rsid w:val="00C23A2C"/>
    <w:rsid w:val="00C26959"/>
    <w:rsid w:val="00C31F51"/>
    <w:rsid w:val="00C31FC6"/>
    <w:rsid w:val="00C32A7A"/>
    <w:rsid w:val="00C32CD0"/>
    <w:rsid w:val="00C34BA7"/>
    <w:rsid w:val="00C34C66"/>
    <w:rsid w:val="00C3546B"/>
    <w:rsid w:val="00C376C5"/>
    <w:rsid w:val="00C47565"/>
    <w:rsid w:val="00C52B19"/>
    <w:rsid w:val="00C57773"/>
    <w:rsid w:val="00C60AD7"/>
    <w:rsid w:val="00C624E0"/>
    <w:rsid w:val="00C635E6"/>
    <w:rsid w:val="00C63B11"/>
    <w:rsid w:val="00C65911"/>
    <w:rsid w:val="00C708F8"/>
    <w:rsid w:val="00C72792"/>
    <w:rsid w:val="00C7540D"/>
    <w:rsid w:val="00C75A96"/>
    <w:rsid w:val="00C766BF"/>
    <w:rsid w:val="00C771B8"/>
    <w:rsid w:val="00C8165B"/>
    <w:rsid w:val="00C85E4B"/>
    <w:rsid w:val="00C86DDE"/>
    <w:rsid w:val="00C87F36"/>
    <w:rsid w:val="00C909A7"/>
    <w:rsid w:val="00C913A5"/>
    <w:rsid w:val="00C9204D"/>
    <w:rsid w:val="00C94385"/>
    <w:rsid w:val="00C960AE"/>
    <w:rsid w:val="00C96E58"/>
    <w:rsid w:val="00C97978"/>
    <w:rsid w:val="00CA0766"/>
    <w:rsid w:val="00CA7DED"/>
    <w:rsid w:val="00CB1AC1"/>
    <w:rsid w:val="00CB1F44"/>
    <w:rsid w:val="00CB2D9F"/>
    <w:rsid w:val="00CB3710"/>
    <w:rsid w:val="00CB4CE7"/>
    <w:rsid w:val="00CB64CF"/>
    <w:rsid w:val="00CB73FD"/>
    <w:rsid w:val="00CB75BD"/>
    <w:rsid w:val="00CC3923"/>
    <w:rsid w:val="00CD42BB"/>
    <w:rsid w:val="00CD4C12"/>
    <w:rsid w:val="00CE08D1"/>
    <w:rsid w:val="00CE4CB4"/>
    <w:rsid w:val="00CE5B56"/>
    <w:rsid w:val="00CE6DA4"/>
    <w:rsid w:val="00CF04B2"/>
    <w:rsid w:val="00CF07E2"/>
    <w:rsid w:val="00CF1FAB"/>
    <w:rsid w:val="00CF24BF"/>
    <w:rsid w:val="00CF6DAE"/>
    <w:rsid w:val="00CF7386"/>
    <w:rsid w:val="00D010B1"/>
    <w:rsid w:val="00D041B4"/>
    <w:rsid w:val="00D045D8"/>
    <w:rsid w:val="00D16881"/>
    <w:rsid w:val="00D20BE6"/>
    <w:rsid w:val="00D23F18"/>
    <w:rsid w:val="00D265AD"/>
    <w:rsid w:val="00D26EA5"/>
    <w:rsid w:val="00D27CB9"/>
    <w:rsid w:val="00D27D2D"/>
    <w:rsid w:val="00D3002A"/>
    <w:rsid w:val="00D316C7"/>
    <w:rsid w:val="00D34905"/>
    <w:rsid w:val="00D369E7"/>
    <w:rsid w:val="00D40B90"/>
    <w:rsid w:val="00D426CB"/>
    <w:rsid w:val="00D428FF"/>
    <w:rsid w:val="00D43AA0"/>
    <w:rsid w:val="00D447FA"/>
    <w:rsid w:val="00D46C47"/>
    <w:rsid w:val="00D568E0"/>
    <w:rsid w:val="00D618C8"/>
    <w:rsid w:val="00D62B87"/>
    <w:rsid w:val="00D63968"/>
    <w:rsid w:val="00D66D15"/>
    <w:rsid w:val="00D70EE0"/>
    <w:rsid w:val="00D71D8D"/>
    <w:rsid w:val="00D731BB"/>
    <w:rsid w:val="00D746B2"/>
    <w:rsid w:val="00D76AE4"/>
    <w:rsid w:val="00D77614"/>
    <w:rsid w:val="00D80026"/>
    <w:rsid w:val="00D80056"/>
    <w:rsid w:val="00D8103B"/>
    <w:rsid w:val="00D82C89"/>
    <w:rsid w:val="00D8393D"/>
    <w:rsid w:val="00D923F0"/>
    <w:rsid w:val="00D93CDF"/>
    <w:rsid w:val="00D97988"/>
    <w:rsid w:val="00DB2D63"/>
    <w:rsid w:val="00DB6B61"/>
    <w:rsid w:val="00DC00A9"/>
    <w:rsid w:val="00DC13B5"/>
    <w:rsid w:val="00DC15F6"/>
    <w:rsid w:val="00DC2E62"/>
    <w:rsid w:val="00DC34DA"/>
    <w:rsid w:val="00DC7F0D"/>
    <w:rsid w:val="00DD346F"/>
    <w:rsid w:val="00DD39E1"/>
    <w:rsid w:val="00DD740F"/>
    <w:rsid w:val="00DE41A3"/>
    <w:rsid w:val="00DE7B4B"/>
    <w:rsid w:val="00DF3F98"/>
    <w:rsid w:val="00DF68FD"/>
    <w:rsid w:val="00E0054D"/>
    <w:rsid w:val="00E00686"/>
    <w:rsid w:val="00E03B7F"/>
    <w:rsid w:val="00E04AF9"/>
    <w:rsid w:val="00E062CC"/>
    <w:rsid w:val="00E07583"/>
    <w:rsid w:val="00E10583"/>
    <w:rsid w:val="00E110C4"/>
    <w:rsid w:val="00E11C11"/>
    <w:rsid w:val="00E1379D"/>
    <w:rsid w:val="00E1734D"/>
    <w:rsid w:val="00E20B43"/>
    <w:rsid w:val="00E20E8B"/>
    <w:rsid w:val="00E23502"/>
    <w:rsid w:val="00E24901"/>
    <w:rsid w:val="00E25926"/>
    <w:rsid w:val="00E25BF4"/>
    <w:rsid w:val="00E27AE9"/>
    <w:rsid w:val="00E3407E"/>
    <w:rsid w:val="00E35975"/>
    <w:rsid w:val="00E41161"/>
    <w:rsid w:val="00E46A34"/>
    <w:rsid w:val="00E47A22"/>
    <w:rsid w:val="00E5124A"/>
    <w:rsid w:val="00E52072"/>
    <w:rsid w:val="00E52B60"/>
    <w:rsid w:val="00E5639E"/>
    <w:rsid w:val="00E56AE5"/>
    <w:rsid w:val="00E6253F"/>
    <w:rsid w:val="00E6266E"/>
    <w:rsid w:val="00E627C9"/>
    <w:rsid w:val="00E65B24"/>
    <w:rsid w:val="00E70DBC"/>
    <w:rsid w:val="00E72624"/>
    <w:rsid w:val="00E72C3E"/>
    <w:rsid w:val="00E81727"/>
    <w:rsid w:val="00E81D30"/>
    <w:rsid w:val="00E82B4E"/>
    <w:rsid w:val="00E82FF8"/>
    <w:rsid w:val="00E85C4E"/>
    <w:rsid w:val="00E9364F"/>
    <w:rsid w:val="00E93B6C"/>
    <w:rsid w:val="00E95E28"/>
    <w:rsid w:val="00EA1DE4"/>
    <w:rsid w:val="00EA6C03"/>
    <w:rsid w:val="00EB2E5B"/>
    <w:rsid w:val="00EB4135"/>
    <w:rsid w:val="00EB49B5"/>
    <w:rsid w:val="00EB6A29"/>
    <w:rsid w:val="00EC1EBB"/>
    <w:rsid w:val="00EC2F9A"/>
    <w:rsid w:val="00EC32D1"/>
    <w:rsid w:val="00EC3A02"/>
    <w:rsid w:val="00EC7D96"/>
    <w:rsid w:val="00ED2950"/>
    <w:rsid w:val="00ED2A1D"/>
    <w:rsid w:val="00ED432B"/>
    <w:rsid w:val="00ED6F0C"/>
    <w:rsid w:val="00EE1A2F"/>
    <w:rsid w:val="00EE4F0A"/>
    <w:rsid w:val="00EF1462"/>
    <w:rsid w:val="00EF2195"/>
    <w:rsid w:val="00EF27B6"/>
    <w:rsid w:val="00EF4314"/>
    <w:rsid w:val="00F00EF6"/>
    <w:rsid w:val="00F050F3"/>
    <w:rsid w:val="00F05CFC"/>
    <w:rsid w:val="00F06EB8"/>
    <w:rsid w:val="00F07028"/>
    <w:rsid w:val="00F10197"/>
    <w:rsid w:val="00F14393"/>
    <w:rsid w:val="00F155E2"/>
    <w:rsid w:val="00F17FB1"/>
    <w:rsid w:val="00F27BE0"/>
    <w:rsid w:val="00F33330"/>
    <w:rsid w:val="00F3463A"/>
    <w:rsid w:val="00F36D1C"/>
    <w:rsid w:val="00F4059E"/>
    <w:rsid w:val="00F4180E"/>
    <w:rsid w:val="00F438CA"/>
    <w:rsid w:val="00F44279"/>
    <w:rsid w:val="00F4462D"/>
    <w:rsid w:val="00F45856"/>
    <w:rsid w:val="00F53834"/>
    <w:rsid w:val="00F53F37"/>
    <w:rsid w:val="00F56151"/>
    <w:rsid w:val="00F603DC"/>
    <w:rsid w:val="00F62525"/>
    <w:rsid w:val="00F63AAB"/>
    <w:rsid w:val="00F63DF7"/>
    <w:rsid w:val="00F63EF4"/>
    <w:rsid w:val="00F662A5"/>
    <w:rsid w:val="00F6687A"/>
    <w:rsid w:val="00F73FDC"/>
    <w:rsid w:val="00F815A2"/>
    <w:rsid w:val="00F8218F"/>
    <w:rsid w:val="00F82DE8"/>
    <w:rsid w:val="00F84E2F"/>
    <w:rsid w:val="00F86016"/>
    <w:rsid w:val="00F87226"/>
    <w:rsid w:val="00F94024"/>
    <w:rsid w:val="00F95AEC"/>
    <w:rsid w:val="00F967C6"/>
    <w:rsid w:val="00FA002E"/>
    <w:rsid w:val="00FA358E"/>
    <w:rsid w:val="00FA3BDF"/>
    <w:rsid w:val="00FA4D58"/>
    <w:rsid w:val="00FA6C06"/>
    <w:rsid w:val="00FA7348"/>
    <w:rsid w:val="00FB03FA"/>
    <w:rsid w:val="00FB3BBD"/>
    <w:rsid w:val="00FC69CB"/>
    <w:rsid w:val="00FC6BEF"/>
    <w:rsid w:val="00FC6E17"/>
    <w:rsid w:val="00FC7624"/>
    <w:rsid w:val="00FC7994"/>
    <w:rsid w:val="00FD0E6C"/>
    <w:rsid w:val="00FD192F"/>
    <w:rsid w:val="00FD30D9"/>
    <w:rsid w:val="00FD3683"/>
    <w:rsid w:val="00FD37E4"/>
    <w:rsid w:val="00FD3B93"/>
    <w:rsid w:val="00FD7322"/>
    <w:rsid w:val="00FE5B9E"/>
    <w:rsid w:val="00FF1A76"/>
    <w:rsid w:val="00FF3ADC"/>
    <w:rsid w:val="00FF544F"/>
    <w:rsid w:val="00FF5479"/>
    <w:rsid w:val="00FF63D2"/>
    <w:rsid w:val="00FF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0D4"/>
    <w:pPr>
      <w:ind w:left="720"/>
      <w:contextualSpacing/>
    </w:pPr>
  </w:style>
  <w:style w:type="paragraph" w:styleId="FootnoteText">
    <w:name w:val="footnote text"/>
    <w:basedOn w:val="Normal"/>
    <w:link w:val="FootnoteTextChar"/>
    <w:uiPriority w:val="99"/>
    <w:semiHidden/>
    <w:unhideWhenUsed/>
    <w:rsid w:val="00D30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02A"/>
    <w:rPr>
      <w:sz w:val="20"/>
      <w:szCs w:val="20"/>
    </w:rPr>
  </w:style>
  <w:style w:type="character" w:styleId="FootnoteReference">
    <w:name w:val="footnote reference"/>
    <w:basedOn w:val="DefaultParagraphFont"/>
    <w:uiPriority w:val="99"/>
    <w:semiHidden/>
    <w:unhideWhenUsed/>
    <w:rsid w:val="00D3002A"/>
    <w:rPr>
      <w:vertAlign w:val="superscript"/>
    </w:rPr>
  </w:style>
  <w:style w:type="paragraph" w:styleId="BalloonText">
    <w:name w:val="Balloon Text"/>
    <w:basedOn w:val="Normal"/>
    <w:link w:val="BalloonTextChar"/>
    <w:uiPriority w:val="99"/>
    <w:semiHidden/>
    <w:unhideWhenUsed/>
    <w:rsid w:val="00D30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02A"/>
    <w:rPr>
      <w:rFonts w:ascii="Tahoma" w:hAnsi="Tahoma" w:cs="Tahoma"/>
      <w:sz w:val="16"/>
      <w:szCs w:val="16"/>
    </w:rPr>
  </w:style>
  <w:style w:type="paragraph" w:customStyle="1" w:styleId="naisf">
    <w:name w:val="naisf"/>
    <w:basedOn w:val="Normal"/>
    <w:rsid w:val="005B3B9D"/>
    <w:pPr>
      <w:spacing w:before="100" w:beforeAutospacing="1" w:after="100" w:afterAutospacing="1" w:line="240" w:lineRule="auto"/>
      <w:jc w:val="both"/>
    </w:pPr>
    <w:rPr>
      <w:rFonts w:ascii="Arial Unicode MS" w:eastAsia="Arial Unicode MS" w:hAnsi="Arial Unicode MS" w:cs="Arial Unicode MS"/>
      <w:szCs w:val="24"/>
      <w:lang w:val="en-GB"/>
    </w:rPr>
  </w:style>
  <w:style w:type="paragraph" w:styleId="Header">
    <w:name w:val="header"/>
    <w:basedOn w:val="Normal"/>
    <w:link w:val="HeaderChar"/>
    <w:uiPriority w:val="99"/>
    <w:unhideWhenUsed/>
    <w:rsid w:val="004301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01D2"/>
  </w:style>
  <w:style w:type="paragraph" w:styleId="Footer">
    <w:name w:val="footer"/>
    <w:basedOn w:val="Normal"/>
    <w:link w:val="FooterChar"/>
    <w:unhideWhenUsed/>
    <w:rsid w:val="004301D2"/>
    <w:pPr>
      <w:tabs>
        <w:tab w:val="center" w:pos="4153"/>
        <w:tab w:val="right" w:pos="8306"/>
      </w:tabs>
      <w:spacing w:after="0" w:line="240" w:lineRule="auto"/>
    </w:pPr>
  </w:style>
  <w:style w:type="character" w:customStyle="1" w:styleId="FooterChar">
    <w:name w:val="Footer Char"/>
    <w:basedOn w:val="DefaultParagraphFont"/>
    <w:link w:val="Footer"/>
    <w:rsid w:val="004301D2"/>
  </w:style>
  <w:style w:type="table" w:styleId="TableGrid">
    <w:name w:val="Table Grid"/>
    <w:basedOn w:val="TableNormal"/>
    <w:uiPriority w:val="59"/>
    <w:rsid w:val="004452D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B5AF8"/>
    <w:rPr>
      <w:color w:val="0000FF"/>
      <w:u w:val="single"/>
    </w:rPr>
  </w:style>
  <w:style w:type="character" w:styleId="CommentReference">
    <w:name w:val="annotation reference"/>
    <w:basedOn w:val="DefaultParagraphFont"/>
    <w:uiPriority w:val="99"/>
    <w:semiHidden/>
    <w:unhideWhenUsed/>
    <w:rsid w:val="004E0D10"/>
    <w:rPr>
      <w:sz w:val="16"/>
      <w:szCs w:val="16"/>
    </w:rPr>
  </w:style>
  <w:style w:type="paragraph" w:styleId="CommentText">
    <w:name w:val="annotation text"/>
    <w:basedOn w:val="Normal"/>
    <w:link w:val="CommentTextChar"/>
    <w:uiPriority w:val="99"/>
    <w:semiHidden/>
    <w:unhideWhenUsed/>
    <w:rsid w:val="004E0D10"/>
    <w:pPr>
      <w:spacing w:line="240" w:lineRule="auto"/>
    </w:pPr>
    <w:rPr>
      <w:sz w:val="20"/>
      <w:szCs w:val="20"/>
    </w:rPr>
  </w:style>
  <w:style w:type="character" w:customStyle="1" w:styleId="CommentTextChar">
    <w:name w:val="Comment Text Char"/>
    <w:basedOn w:val="DefaultParagraphFont"/>
    <w:link w:val="CommentText"/>
    <w:uiPriority w:val="99"/>
    <w:semiHidden/>
    <w:rsid w:val="004E0D10"/>
    <w:rPr>
      <w:sz w:val="20"/>
      <w:szCs w:val="20"/>
    </w:rPr>
  </w:style>
  <w:style w:type="paragraph" w:styleId="CommentSubject">
    <w:name w:val="annotation subject"/>
    <w:basedOn w:val="CommentText"/>
    <w:next w:val="CommentText"/>
    <w:link w:val="CommentSubjectChar"/>
    <w:uiPriority w:val="99"/>
    <w:semiHidden/>
    <w:unhideWhenUsed/>
    <w:rsid w:val="004E0D10"/>
    <w:rPr>
      <w:b/>
      <w:bCs/>
    </w:rPr>
  </w:style>
  <w:style w:type="character" w:customStyle="1" w:styleId="CommentSubjectChar">
    <w:name w:val="Comment Subject Char"/>
    <w:basedOn w:val="CommentTextChar"/>
    <w:link w:val="CommentSubject"/>
    <w:uiPriority w:val="99"/>
    <w:semiHidden/>
    <w:rsid w:val="004E0D10"/>
    <w:rPr>
      <w:b/>
      <w:bCs/>
      <w:sz w:val="20"/>
      <w:szCs w:val="20"/>
    </w:rPr>
  </w:style>
  <w:style w:type="paragraph" w:customStyle="1" w:styleId="9pirmstab3">
    <w:name w:val="9_pirms_tab_3"/>
    <w:basedOn w:val="Normal"/>
    <w:rsid w:val="00613822"/>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line="240" w:lineRule="auto"/>
      <w:jc w:val="center"/>
    </w:pPr>
    <w:rPr>
      <w:rFonts w:eastAsia="Times New Roman" w:cs="Times New Roman"/>
      <w:color w:val="000000"/>
      <w:sz w:val="18"/>
      <w:szCs w:val="20"/>
    </w:rPr>
  </w:style>
  <w:style w:type="table" w:styleId="LightGrid-Accent1">
    <w:name w:val="Light Grid Accent 1"/>
    <w:basedOn w:val="TableNormal"/>
    <w:uiPriority w:val="62"/>
    <w:rsid w:val="00653C72"/>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653C72"/>
    <w:pPr>
      <w:spacing w:after="0" w:line="240" w:lineRule="auto"/>
    </w:pPr>
    <w:rPr>
      <w:rFonts w:asciiTheme="minorHAnsi" w:hAnsiTheme="minorHAnsi"/>
      <w:sz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C60AD7"/>
    <w:pPr>
      <w:spacing w:before="100" w:beforeAutospacing="1" w:after="100" w:afterAutospacing="1" w:line="240" w:lineRule="auto"/>
    </w:pPr>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1F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0D4"/>
    <w:pPr>
      <w:ind w:left="720"/>
      <w:contextualSpacing/>
    </w:pPr>
  </w:style>
  <w:style w:type="paragraph" w:styleId="FootnoteText">
    <w:name w:val="footnote text"/>
    <w:basedOn w:val="Normal"/>
    <w:link w:val="FootnoteTextChar"/>
    <w:uiPriority w:val="99"/>
    <w:semiHidden/>
    <w:unhideWhenUsed/>
    <w:rsid w:val="00D3002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3002A"/>
    <w:rPr>
      <w:sz w:val="20"/>
      <w:szCs w:val="20"/>
    </w:rPr>
  </w:style>
  <w:style w:type="character" w:styleId="FootnoteReference">
    <w:name w:val="footnote reference"/>
    <w:basedOn w:val="DefaultParagraphFont"/>
    <w:uiPriority w:val="99"/>
    <w:semiHidden/>
    <w:unhideWhenUsed/>
    <w:rsid w:val="00D3002A"/>
    <w:rPr>
      <w:vertAlign w:val="superscript"/>
    </w:rPr>
  </w:style>
  <w:style w:type="paragraph" w:styleId="BalloonText">
    <w:name w:val="Balloon Text"/>
    <w:basedOn w:val="Normal"/>
    <w:link w:val="BalloonTextChar"/>
    <w:uiPriority w:val="99"/>
    <w:semiHidden/>
    <w:unhideWhenUsed/>
    <w:rsid w:val="00D30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02A"/>
    <w:rPr>
      <w:rFonts w:ascii="Tahoma" w:hAnsi="Tahoma" w:cs="Tahoma"/>
      <w:sz w:val="16"/>
      <w:szCs w:val="16"/>
    </w:rPr>
  </w:style>
  <w:style w:type="paragraph" w:customStyle="1" w:styleId="naisf">
    <w:name w:val="naisf"/>
    <w:basedOn w:val="Normal"/>
    <w:rsid w:val="005B3B9D"/>
    <w:pPr>
      <w:spacing w:before="100" w:beforeAutospacing="1" w:after="100" w:afterAutospacing="1" w:line="240" w:lineRule="auto"/>
      <w:jc w:val="both"/>
    </w:pPr>
    <w:rPr>
      <w:rFonts w:ascii="Arial Unicode MS" w:eastAsia="Arial Unicode MS" w:hAnsi="Arial Unicode MS" w:cs="Arial Unicode MS"/>
      <w:szCs w:val="24"/>
      <w:lang w:val="en-GB"/>
    </w:rPr>
  </w:style>
  <w:style w:type="paragraph" w:styleId="Header">
    <w:name w:val="header"/>
    <w:basedOn w:val="Normal"/>
    <w:link w:val="HeaderChar"/>
    <w:uiPriority w:val="99"/>
    <w:unhideWhenUsed/>
    <w:rsid w:val="004301D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01D2"/>
  </w:style>
  <w:style w:type="paragraph" w:styleId="Footer">
    <w:name w:val="footer"/>
    <w:basedOn w:val="Normal"/>
    <w:link w:val="FooterChar"/>
    <w:unhideWhenUsed/>
    <w:rsid w:val="004301D2"/>
    <w:pPr>
      <w:tabs>
        <w:tab w:val="center" w:pos="4153"/>
        <w:tab w:val="right" w:pos="8306"/>
      </w:tabs>
      <w:spacing w:after="0" w:line="240" w:lineRule="auto"/>
    </w:pPr>
  </w:style>
  <w:style w:type="character" w:customStyle="1" w:styleId="FooterChar">
    <w:name w:val="Footer Char"/>
    <w:basedOn w:val="DefaultParagraphFont"/>
    <w:link w:val="Footer"/>
    <w:rsid w:val="004301D2"/>
  </w:style>
  <w:style w:type="table" w:styleId="TableGrid">
    <w:name w:val="Table Grid"/>
    <w:basedOn w:val="TableNormal"/>
    <w:uiPriority w:val="59"/>
    <w:rsid w:val="004452D1"/>
    <w:pPr>
      <w:spacing w:after="0" w:line="240" w:lineRule="auto"/>
    </w:pPr>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nhideWhenUsed/>
    <w:rsid w:val="00AB5AF8"/>
    <w:rPr>
      <w:color w:val="0000FF"/>
      <w:u w:val="single"/>
    </w:rPr>
  </w:style>
  <w:style w:type="character" w:styleId="CommentReference">
    <w:name w:val="annotation reference"/>
    <w:basedOn w:val="DefaultParagraphFont"/>
    <w:uiPriority w:val="99"/>
    <w:semiHidden/>
    <w:unhideWhenUsed/>
    <w:rsid w:val="004E0D10"/>
    <w:rPr>
      <w:sz w:val="16"/>
      <w:szCs w:val="16"/>
    </w:rPr>
  </w:style>
  <w:style w:type="paragraph" w:styleId="CommentText">
    <w:name w:val="annotation text"/>
    <w:basedOn w:val="Normal"/>
    <w:link w:val="CommentTextChar"/>
    <w:uiPriority w:val="99"/>
    <w:semiHidden/>
    <w:unhideWhenUsed/>
    <w:rsid w:val="004E0D10"/>
    <w:pPr>
      <w:spacing w:line="240" w:lineRule="auto"/>
    </w:pPr>
    <w:rPr>
      <w:sz w:val="20"/>
      <w:szCs w:val="20"/>
    </w:rPr>
  </w:style>
  <w:style w:type="character" w:customStyle="1" w:styleId="CommentTextChar">
    <w:name w:val="Comment Text Char"/>
    <w:basedOn w:val="DefaultParagraphFont"/>
    <w:link w:val="CommentText"/>
    <w:uiPriority w:val="99"/>
    <w:semiHidden/>
    <w:rsid w:val="004E0D10"/>
    <w:rPr>
      <w:sz w:val="20"/>
      <w:szCs w:val="20"/>
    </w:rPr>
  </w:style>
  <w:style w:type="paragraph" w:styleId="CommentSubject">
    <w:name w:val="annotation subject"/>
    <w:basedOn w:val="CommentText"/>
    <w:next w:val="CommentText"/>
    <w:link w:val="CommentSubjectChar"/>
    <w:uiPriority w:val="99"/>
    <w:semiHidden/>
    <w:unhideWhenUsed/>
    <w:rsid w:val="004E0D10"/>
    <w:rPr>
      <w:b/>
      <w:bCs/>
    </w:rPr>
  </w:style>
  <w:style w:type="character" w:customStyle="1" w:styleId="CommentSubjectChar">
    <w:name w:val="Comment Subject Char"/>
    <w:basedOn w:val="CommentTextChar"/>
    <w:link w:val="CommentSubject"/>
    <w:uiPriority w:val="99"/>
    <w:semiHidden/>
    <w:rsid w:val="004E0D10"/>
    <w:rPr>
      <w:b/>
      <w:bCs/>
      <w:sz w:val="20"/>
      <w:szCs w:val="20"/>
    </w:rPr>
  </w:style>
  <w:style w:type="paragraph" w:customStyle="1" w:styleId="9pirmstab3">
    <w:name w:val="9_pirms_tab_3"/>
    <w:basedOn w:val="Normal"/>
    <w:rsid w:val="00613822"/>
    <w:pPr>
      <w:tabs>
        <w:tab w:val="left" w:pos="3259"/>
        <w:tab w:val="left" w:pos="4200"/>
        <w:tab w:val="left" w:pos="5141"/>
        <w:tab w:val="left" w:pos="6082"/>
        <w:tab w:val="left" w:pos="7022"/>
        <w:tab w:val="left" w:pos="7963"/>
        <w:tab w:val="left" w:pos="8870"/>
        <w:tab w:val="left" w:pos="9794"/>
        <w:tab w:val="left" w:pos="10718"/>
        <w:tab w:val="left" w:pos="11659"/>
        <w:tab w:val="left" w:pos="13171"/>
      </w:tabs>
      <w:spacing w:after="60" w:line="240" w:lineRule="auto"/>
      <w:jc w:val="center"/>
    </w:pPr>
    <w:rPr>
      <w:rFonts w:eastAsia="Times New Roman" w:cs="Times New Roman"/>
      <w:color w:val="000000"/>
      <w:sz w:val="18"/>
      <w:szCs w:val="20"/>
    </w:rPr>
  </w:style>
  <w:style w:type="table" w:styleId="LightGrid-Accent1">
    <w:name w:val="Light Grid Accent 1"/>
    <w:basedOn w:val="TableNormal"/>
    <w:uiPriority w:val="62"/>
    <w:rsid w:val="00653C72"/>
    <w:pPr>
      <w:spacing w:after="0" w:line="240" w:lineRule="auto"/>
    </w:pPr>
    <w:rPr>
      <w:rFonts w:asciiTheme="minorHAnsi" w:hAnsiTheme="minorHAnsi"/>
      <w:sz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653C72"/>
    <w:pPr>
      <w:spacing w:after="0" w:line="240" w:lineRule="auto"/>
    </w:pPr>
    <w:rPr>
      <w:rFonts w:asciiTheme="minorHAnsi" w:hAnsiTheme="minorHAnsi"/>
      <w:sz w:val="22"/>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NormalWeb">
    <w:name w:val="Normal (Web)"/>
    <w:basedOn w:val="Normal"/>
    <w:uiPriority w:val="99"/>
    <w:semiHidden/>
    <w:unhideWhenUsed/>
    <w:rsid w:val="00C60AD7"/>
    <w:pPr>
      <w:spacing w:before="100" w:beforeAutospacing="1" w:after="100" w:afterAutospacing="1" w:line="240" w:lineRule="auto"/>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2417">
      <w:bodyDiv w:val="1"/>
      <w:marLeft w:val="0"/>
      <w:marRight w:val="0"/>
      <w:marTop w:val="0"/>
      <w:marBottom w:val="0"/>
      <w:divBdr>
        <w:top w:val="none" w:sz="0" w:space="0" w:color="auto"/>
        <w:left w:val="none" w:sz="0" w:space="0" w:color="auto"/>
        <w:bottom w:val="none" w:sz="0" w:space="0" w:color="auto"/>
        <w:right w:val="none" w:sz="0" w:space="0" w:color="auto"/>
      </w:divBdr>
    </w:div>
    <w:div w:id="98380251">
      <w:bodyDiv w:val="1"/>
      <w:marLeft w:val="0"/>
      <w:marRight w:val="0"/>
      <w:marTop w:val="0"/>
      <w:marBottom w:val="0"/>
      <w:divBdr>
        <w:top w:val="none" w:sz="0" w:space="0" w:color="auto"/>
        <w:left w:val="none" w:sz="0" w:space="0" w:color="auto"/>
        <w:bottom w:val="none" w:sz="0" w:space="0" w:color="auto"/>
        <w:right w:val="none" w:sz="0" w:space="0" w:color="auto"/>
      </w:divBdr>
    </w:div>
    <w:div w:id="450827032">
      <w:bodyDiv w:val="1"/>
      <w:marLeft w:val="0"/>
      <w:marRight w:val="0"/>
      <w:marTop w:val="0"/>
      <w:marBottom w:val="0"/>
      <w:divBdr>
        <w:top w:val="none" w:sz="0" w:space="0" w:color="auto"/>
        <w:left w:val="none" w:sz="0" w:space="0" w:color="auto"/>
        <w:bottom w:val="none" w:sz="0" w:space="0" w:color="auto"/>
        <w:right w:val="none" w:sz="0" w:space="0" w:color="auto"/>
      </w:divBdr>
    </w:div>
    <w:div w:id="527833624">
      <w:bodyDiv w:val="1"/>
      <w:marLeft w:val="0"/>
      <w:marRight w:val="0"/>
      <w:marTop w:val="0"/>
      <w:marBottom w:val="0"/>
      <w:divBdr>
        <w:top w:val="none" w:sz="0" w:space="0" w:color="auto"/>
        <w:left w:val="none" w:sz="0" w:space="0" w:color="auto"/>
        <w:bottom w:val="none" w:sz="0" w:space="0" w:color="auto"/>
        <w:right w:val="none" w:sz="0" w:space="0" w:color="auto"/>
      </w:divBdr>
    </w:div>
    <w:div w:id="677389587">
      <w:bodyDiv w:val="1"/>
      <w:marLeft w:val="0"/>
      <w:marRight w:val="0"/>
      <w:marTop w:val="0"/>
      <w:marBottom w:val="0"/>
      <w:divBdr>
        <w:top w:val="none" w:sz="0" w:space="0" w:color="auto"/>
        <w:left w:val="none" w:sz="0" w:space="0" w:color="auto"/>
        <w:bottom w:val="none" w:sz="0" w:space="0" w:color="auto"/>
        <w:right w:val="none" w:sz="0" w:space="0" w:color="auto"/>
      </w:divBdr>
    </w:div>
    <w:div w:id="691614316">
      <w:bodyDiv w:val="1"/>
      <w:marLeft w:val="0"/>
      <w:marRight w:val="0"/>
      <w:marTop w:val="0"/>
      <w:marBottom w:val="0"/>
      <w:divBdr>
        <w:top w:val="none" w:sz="0" w:space="0" w:color="auto"/>
        <w:left w:val="none" w:sz="0" w:space="0" w:color="auto"/>
        <w:bottom w:val="none" w:sz="0" w:space="0" w:color="auto"/>
        <w:right w:val="none" w:sz="0" w:space="0" w:color="auto"/>
      </w:divBdr>
    </w:div>
    <w:div w:id="773552457">
      <w:bodyDiv w:val="1"/>
      <w:marLeft w:val="0"/>
      <w:marRight w:val="0"/>
      <w:marTop w:val="0"/>
      <w:marBottom w:val="0"/>
      <w:divBdr>
        <w:top w:val="none" w:sz="0" w:space="0" w:color="auto"/>
        <w:left w:val="none" w:sz="0" w:space="0" w:color="auto"/>
        <w:bottom w:val="none" w:sz="0" w:space="0" w:color="auto"/>
        <w:right w:val="none" w:sz="0" w:space="0" w:color="auto"/>
      </w:divBdr>
    </w:div>
    <w:div w:id="918372905">
      <w:bodyDiv w:val="1"/>
      <w:marLeft w:val="0"/>
      <w:marRight w:val="0"/>
      <w:marTop w:val="0"/>
      <w:marBottom w:val="0"/>
      <w:divBdr>
        <w:top w:val="none" w:sz="0" w:space="0" w:color="auto"/>
        <w:left w:val="none" w:sz="0" w:space="0" w:color="auto"/>
        <w:bottom w:val="none" w:sz="0" w:space="0" w:color="auto"/>
        <w:right w:val="none" w:sz="0" w:space="0" w:color="auto"/>
      </w:divBdr>
    </w:div>
    <w:div w:id="964896642">
      <w:bodyDiv w:val="1"/>
      <w:marLeft w:val="0"/>
      <w:marRight w:val="0"/>
      <w:marTop w:val="0"/>
      <w:marBottom w:val="0"/>
      <w:divBdr>
        <w:top w:val="none" w:sz="0" w:space="0" w:color="auto"/>
        <w:left w:val="none" w:sz="0" w:space="0" w:color="auto"/>
        <w:bottom w:val="none" w:sz="0" w:space="0" w:color="auto"/>
        <w:right w:val="none" w:sz="0" w:space="0" w:color="auto"/>
      </w:divBdr>
    </w:div>
    <w:div w:id="1361273497">
      <w:bodyDiv w:val="1"/>
      <w:marLeft w:val="0"/>
      <w:marRight w:val="0"/>
      <w:marTop w:val="0"/>
      <w:marBottom w:val="0"/>
      <w:divBdr>
        <w:top w:val="none" w:sz="0" w:space="0" w:color="auto"/>
        <w:left w:val="none" w:sz="0" w:space="0" w:color="auto"/>
        <w:bottom w:val="none" w:sz="0" w:space="0" w:color="auto"/>
        <w:right w:val="none" w:sz="0" w:space="0" w:color="auto"/>
      </w:divBdr>
    </w:div>
    <w:div w:id="1577013056">
      <w:bodyDiv w:val="1"/>
      <w:marLeft w:val="0"/>
      <w:marRight w:val="0"/>
      <w:marTop w:val="0"/>
      <w:marBottom w:val="0"/>
      <w:divBdr>
        <w:top w:val="none" w:sz="0" w:space="0" w:color="auto"/>
        <w:left w:val="none" w:sz="0" w:space="0" w:color="auto"/>
        <w:bottom w:val="none" w:sz="0" w:space="0" w:color="auto"/>
        <w:right w:val="none" w:sz="0" w:space="0" w:color="auto"/>
      </w:divBdr>
    </w:div>
    <w:div w:id="1682976894">
      <w:bodyDiv w:val="1"/>
      <w:marLeft w:val="0"/>
      <w:marRight w:val="0"/>
      <w:marTop w:val="0"/>
      <w:marBottom w:val="0"/>
      <w:divBdr>
        <w:top w:val="none" w:sz="0" w:space="0" w:color="auto"/>
        <w:left w:val="none" w:sz="0" w:space="0" w:color="auto"/>
        <w:bottom w:val="none" w:sz="0" w:space="0" w:color="auto"/>
        <w:right w:val="none" w:sz="0" w:space="0" w:color="auto"/>
      </w:divBdr>
    </w:div>
    <w:div w:id="1805193237">
      <w:bodyDiv w:val="1"/>
      <w:marLeft w:val="0"/>
      <w:marRight w:val="0"/>
      <w:marTop w:val="0"/>
      <w:marBottom w:val="0"/>
      <w:divBdr>
        <w:top w:val="none" w:sz="0" w:space="0" w:color="auto"/>
        <w:left w:val="none" w:sz="0" w:space="0" w:color="auto"/>
        <w:bottom w:val="none" w:sz="0" w:space="0" w:color="auto"/>
        <w:right w:val="none" w:sz="0" w:space="0" w:color="auto"/>
      </w:divBdr>
    </w:div>
    <w:div w:id="1920602983">
      <w:bodyDiv w:val="1"/>
      <w:marLeft w:val="0"/>
      <w:marRight w:val="0"/>
      <w:marTop w:val="0"/>
      <w:marBottom w:val="0"/>
      <w:divBdr>
        <w:top w:val="none" w:sz="0" w:space="0" w:color="auto"/>
        <w:left w:val="none" w:sz="0" w:space="0" w:color="auto"/>
        <w:bottom w:val="none" w:sz="0" w:space="0" w:color="auto"/>
        <w:right w:val="none" w:sz="0" w:space="0" w:color="auto"/>
      </w:divBdr>
    </w:div>
    <w:div w:id="2012680171">
      <w:bodyDiv w:val="1"/>
      <w:marLeft w:val="0"/>
      <w:marRight w:val="0"/>
      <w:marTop w:val="0"/>
      <w:marBottom w:val="0"/>
      <w:divBdr>
        <w:top w:val="none" w:sz="0" w:space="0" w:color="auto"/>
        <w:left w:val="none" w:sz="0" w:space="0" w:color="auto"/>
        <w:bottom w:val="none" w:sz="0" w:space="0" w:color="auto"/>
        <w:right w:val="none" w:sz="0" w:space="0" w:color="auto"/>
      </w:divBdr>
    </w:div>
    <w:div w:id="2042632843">
      <w:bodyDiv w:val="1"/>
      <w:marLeft w:val="0"/>
      <w:marRight w:val="0"/>
      <w:marTop w:val="0"/>
      <w:marBottom w:val="0"/>
      <w:divBdr>
        <w:top w:val="none" w:sz="0" w:space="0" w:color="auto"/>
        <w:left w:val="none" w:sz="0" w:space="0" w:color="auto"/>
        <w:bottom w:val="none" w:sz="0" w:space="0" w:color="auto"/>
        <w:right w:val="none" w:sz="0" w:space="0" w:color="auto"/>
      </w:divBdr>
      <w:divsChild>
        <w:div w:id="1897861014">
          <w:marLeft w:val="0"/>
          <w:marRight w:val="0"/>
          <w:marTop w:val="0"/>
          <w:marBottom w:val="0"/>
          <w:divBdr>
            <w:top w:val="none" w:sz="0" w:space="0" w:color="auto"/>
            <w:left w:val="single" w:sz="6" w:space="0" w:color="C1C1C1"/>
            <w:bottom w:val="single" w:sz="6" w:space="0" w:color="C1C1C1"/>
            <w:right w:val="single" w:sz="6" w:space="0" w:color="C1C1C1"/>
          </w:divBdr>
          <w:divsChild>
            <w:div w:id="1086538089">
              <w:marLeft w:val="0"/>
              <w:marRight w:val="0"/>
              <w:marTop w:val="0"/>
              <w:marBottom w:val="0"/>
              <w:divBdr>
                <w:top w:val="none" w:sz="0" w:space="0" w:color="auto"/>
                <w:left w:val="none" w:sz="0" w:space="0" w:color="auto"/>
                <w:bottom w:val="none" w:sz="0" w:space="0" w:color="auto"/>
                <w:right w:val="none" w:sz="0" w:space="0" w:color="auto"/>
              </w:divBdr>
              <w:divsChild>
                <w:div w:id="1274824647">
                  <w:marLeft w:val="0"/>
                  <w:marRight w:val="0"/>
                  <w:marTop w:val="0"/>
                  <w:marBottom w:val="0"/>
                  <w:divBdr>
                    <w:top w:val="none" w:sz="0" w:space="0" w:color="auto"/>
                    <w:left w:val="none" w:sz="0" w:space="0" w:color="auto"/>
                    <w:bottom w:val="none" w:sz="0" w:space="0" w:color="auto"/>
                    <w:right w:val="none" w:sz="0" w:space="0" w:color="auto"/>
                  </w:divBdr>
                  <w:divsChild>
                    <w:div w:id="137811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62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diagramQuickStyle" Target="diagrams/quickStyle3.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diagramLayout" Target="diagrams/layout2.xml"/><Relationship Id="rId23" Type="http://schemas.microsoft.com/office/2007/relationships/diagramDrawing" Target="diagrams/drawing3.xml"/><Relationship Id="rId10" Type="http://schemas.openxmlformats.org/officeDocument/2006/relationships/diagramLayout" Target="diagrams/layout1.xml"/><Relationship Id="rId19" Type="http://schemas.openxmlformats.org/officeDocument/2006/relationships/diagramData" Target="diagrams/data3.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92FD15-AB70-40CF-B80B-BC6EDBE4E0E7}"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B4604247-857D-4C16-B83E-6011A6AA5F2B}">
      <dgm:prSet phldrT="[Text]"/>
      <dgm:spPr>
        <a:xfrm>
          <a:off x="388017" y="315839"/>
          <a:ext cx="1357753" cy="46115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v-LV">
              <a:solidFill>
                <a:sysClr val="windowText" lastClr="000000">
                  <a:hueOff val="0"/>
                  <a:satOff val="0"/>
                  <a:lumOff val="0"/>
                  <a:alphaOff val="0"/>
                </a:sysClr>
              </a:solidFill>
              <a:latin typeface="Times New Roman" pitchFamily="18" charset="0"/>
              <a:ea typeface="+mn-ea"/>
              <a:cs typeface="Times New Roman" pitchFamily="18" charset="0"/>
            </a:rPr>
            <a:t>Tiek iegūtas jaunas zināšanas</a:t>
          </a:r>
        </a:p>
      </dgm:t>
    </dgm:pt>
    <dgm:pt modelId="{86DEDEBF-6DD1-4D8F-BB6E-7960F6CCC440}" type="parTrans" cxnId="{05700674-9BAA-405D-A2F8-42ABC2BB5247}">
      <dgm:prSet/>
      <dgm:spPr/>
      <dgm:t>
        <a:bodyPr/>
        <a:lstStyle/>
        <a:p>
          <a:endParaRPr lang="lv-LV"/>
        </a:p>
      </dgm:t>
    </dgm:pt>
    <dgm:pt modelId="{CE7B81F4-E453-4158-A089-8D6158F8FF11}" type="sibTrans" cxnId="{05700674-9BAA-405D-A2F8-42ABC2BB5247}">
      <dgm:prSet/>
      <dgm:spPr/>
      <dgm:t>
        <a:bodyPr/>
        <a:lstStyle/>
        <a:p>
          <a:endParaRPr lang="lv-LV"/>
        </a:p>
      </dgm:t>
    </dgm:pt>
    <dgm:pt modelId="{A2612A83-D2AA-4EA2-B9B7-31D9E10BDEA7}">
      <dgm:prSet phldrT="[Text]"/>
      <dgm:spPr>
        <a:xfrm>
          <a:off x="2205660" y="214597"/>
          <a:ext cx="1304165" cy="59614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v-LV">
              <a:solidFill>
                <a:sysClr val="windowText" lastClr="000000">
                  <a:hueOff val="0"/>
                  <a:satOff val="0"/>
                  <a:lumOff val="0"/>
                  <a:alphaOff val="0"/>
                </a:sysClr>
              </a:solidFill>
              <a:latin typeface="Times New Roman" pitchFamily="18" charset="0"/>
              <a:ea typeface="+mn-ea"/>
              <a:cs typeface="Times New Roman" pitchFamily="18" charset="0"/>
            </a:rPr>
            <a:t>Nav tūlītēja praktiska pielietojuma</a:t>
          </a:r>
        </a:p>
      </dgm:t>
    </dgm:pt>
    <dgm:pt modelId="{1ACBD742-B9A9-4936-9F35-F7269446B0A5}" type="parTrans" cxnId="{35823A19-0ED3-4CE7-B7A1-A49FC80719D4}">
      <dgm:prSet/>
      <dgm:spPr/>
      <dgm:t>
        <a:bodyPr/>
        <a:lstStyle/>
        <a:p>
          <a:endParaRPr lang="lv-LV"/>
        </a:p>
      </dgm:t>
    </dgm:pt>
    <dgm:pt modelId="{FE94475B-94A2-486C-8A76-58D764FC2CCC}" type="sibTrans" cxnId="{35823A19-0ED3-4CE7-B7A1-A49FC80719D4}">
      <dgm:prSet/>
      <dgm:spPr/>
      <dgm:t>
        <a:bodyPr/>
        <a:lstStyle/>
        <a:p>
          <a:endParaRPr lang="lv-LV"/>
        </a:p>
      </dgm:t>
    </dgm:pt>
    <dgm:pt modelId="{7633AEE6-004B-48CE-BC65-DF01EE9FB8CC}">
      <dgm:prSet phldrT="[Text]"/>
      <dgm:spPr>
        <a:xfrm>
          <a:off x="3969715" y="214597"/>
          <a:ext cx="1304165" cy="596140"/>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v-LV">
              <a:solidFill>
                <a:sysClr val="windowText" lastClr="000000">
                  <a:hueOff val="0"/>
                  <a:satOff val="0"/>
                  <a:lumOff val="0"/>
                  <a:alphaOff val="0"/>
                </a:sysClr>
              </a:solidFill>
              <a:latin typeface="Times New Roman" pitchFamily="18" charset="0"/>
              <a:ea typeface="+mn-ea"/>
              <a:cs typeface="Times New Roman" pitchFamily="18" charset="0"/>
            </a:rPr>
            <a:t>Fundamentālie pētījumi</a:t>
          </a:r>
        </a:p>
      </dgm:t>
    </dgm:pt>
    <dgm:pt modelId="{5F2DE4A4-8D7F-4137-94D2-E7D4881B6A3F}" type="parTrans" cxnId="{55DBCC48-EE40-40DC-872D-C296EE29CEC4}">
      <dgm:prSet/>
      <dgm:spPr/>
      <dgm:t>
        <a:bodyPr/>
        <a:lstStyle/>
        <a:p>
          <a:endParaRPr lang="lv-LV"/>
        </a:p>
      </dgm:t>
    </dgm:pt>
    <dgm:pt modelId="{3BCA95BD-D6FD-4F8D-A9DA-3F4DE91FC3AF}" type="sibTrans" cxnId="{55DBCC48-EE40-40DC-872D-C296EE29CEC4}">
      <dgm:prSet/>
      <dgm:spPr/>
      <dgm:t>
        <a:bodyPr/>
        <a:lstStyle/>
        <a:p>
          <a:endParaRPr lang="lv-LV"/>
        </a:p>
      </dgm:t>
    </dgm:pt>
    <dgm:pt modelId="{71FE46EB-8FD0-48F3-B9CD-FB0514DFE693}" type="pres">
      <dgm:prSet presAssocID="{F592FD15-AB70-40CF-B80B-BC6EDBE4E0E7}" presName="Name0" presStyleCnt="0">
        <dgm:presLayoutVars>
          <dgm:dir/>
          <dgm:resizeHandles val="exact"/>
        </dgm:presLayoutVars>
      </dgm:prSet>
      <dgm:spPr/>
    </dgm:pt>
    <dgm:pt modelId="{AD49E710-721B-4742-A627-60F216A58E84}" type="pres">
      <dgm:prSet presAssocID="{B4604247-857D-4C16-B83E-6011A6AA5F2B}" presName="composite" presStyleCnt="0"/>
      <dgm:spPr/>
    </dgm:pt>
    <dgm:pt modelId="{B94E520B-1EA6-43F5-8FF7-550455D9FBB0}" type="pres">
      <dgm:prSet presAssocID="{B4604247-857D-4C16-B83E-6011A6AA5F2B}" presName="bgChev" presStyleLbl="node1" presStyleIdx="0" presStyleCnt="3"/>
      <dgm:spPr>
        <a:xfrm>
          <a:off x="2969" y="99309"/>
          <a:ext cx="1544406" cy="596140"/>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E0224481-04CD-4BD2-A73E-EBDC24FDA77E}" type="pres">
      <dgm:prSet presAssocID="{B4604247-857D-4C16-B83E-6011A6AA5F2B}" presName="txNode" presStyleLbl="fgAcc1" presStyleIdx="0" presStyleCnt="3" custScaleX="104109" custScaleY="77356">
        <dgm:presLayoutVars>
          <dgm:bulletEnabled val="1"/>
        </dgm:presLayoutVars>
      </dgm:prSet>
      <dgm:spPr>
        <a:prstGeom prst="roundRect">
          <a:avLst>
            <a:gd name="adj" fmla="val 10000"/>
          </a:avLst>
        </a:prstGeom>
      </dgm:spPr>
      <dgm:t>
        <a:bodyPr/>
        <a:lstStyle/>
        <a:p>
          <a:endParaRPr lang="lv-LV"/>
        </a:p>
      </dgm:t>
    </dgm:pt>
    <dgm:pt modelId="{CBE8C4C8-F33E-49F7-9ADC-41638B27828D}" type="pres">
      <dgm:prSet presAssocID="{CE7B81F4-E453-4158-A089-8D6158F8FF11}" presName="compositeSpace" presStyleCnt="0"/>
      <dgm:spPr/>
    </dgm:pt>
    <dgm:pt modelId="{7DF810C4-1D19-423F-A007-36AB7BAE642F}" type="pres">
      <dgm:prSet presAssocID="{A2612A83-D2AA-4EA2-B9B7-31D9E10BDEA7}" presName="composite" presStyleCnt="0"/>
      <dgm:spPr/>
    </dgm:pt>
    <dgm:pt modelId="{CAE5A44B-3960-44AD-8807-54CF8CEDB437}" type="pres">
      <dgm:prSet presAssocID="{A2612A83-D2AA-4EA2-B9B7-31D9E10BDEA7}" presName="bgChev" presStyleLbl="node1" presStyleIdx="1" presStyleCnt="3"/>
      <dgm:spPr>
        <a:xfrm>
          <a:off x="1793818" y="65562"/>
          <a:ext cx="1544406" cy="596140"/>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02B148D-C98E-450A-BEB4-6AA364A38598}" type="pres">
      <dgm:prSet presAssocID="{A2612A83-D2AA-4EA2-B9B7-31D9E10BDEA7}" presName="txNode" presStyleLbl="fgAcc1" presStyleIdx="1" presStyleCnt="3">
        <dgm:presLayoutVars>
          <dgm:bulletEnabled val="1"/>
        </dgm:presLayoutVars>
      </dgm:prSet>
      <dgm:spPr>
        <a:prstGeom prst="roundRect">
          <a:avLst>
            <a:gd name="adj" fmla="val 10000"/>
          </a:avLst>
        </a:prstGeom>
      </dgm:spPr>
      <dgm:t>
        <a:bodyPr/>
        <a:lstStyle/>
        <a:p>
          <a:endParaRPr lang="lv-LV"/>
        </a:p>
      </dgm:t>
    </dgm:pt>
    <dgm:pt modelId="{CA3BD3AD-AAD4-4547-B5CC-30C9FB2C2D3E}" type="pres">
      <dgm:prSet presAssocID="{FE94475B-94A2-486C-8A76-58D764FC2CCC}" presName="compositeSpace" presStyleCnt="0"/>
      <dgm:spPr/>
    </dgm:pt>
    <dgm:pt modelId="{583AD64F-8069-4E66-ABF9-A2D52A9BC7F0}" type="pres">
      <dgm:prSet presAssocID="{7633AEE6-004B-48CE-BC65-DF01EE9FB8CC}" presName="composite" presStyleCnt="0"/>
      <dgm:spPr/>
    </dgm:pt>
    <dgm:pt modelId="{CF89F005-F5E5-4DC0-9B0F-A185D96985E4}" type="pres">
      <dgm:prSet presAssocID="{7633AEE6-004B-48CE-BC65-DF01EE9FB8CC}" presName="bgChev" presStyleLbl="node1" presStyleIdx="2" presStyleCnt="3"/>
      <dgm:spPr>
        <a:xfrm>
          <a:off x="3557873" y="65562"/>
          <a:ext cx="1544406" cy="596140"/>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37421732-A5B4-4109-AD7F-02022256B246}" type="pres">
      <dgm:prSet presAssocID="{7633AEE6-004B-48CE-BC65-DF01EE9FB8CC}" presName="txNode" presStyleLbl="fgAcc1" presStyleIdx="2" presStyleCnt="3">
        <dgm:presLayoutVars>
          <dgm:bulletEnabled val="1"/>
        </dgm:presLayoutVars>
      </dgm:prSet>
      <dgm:spPr>
        <a:prstGeom prst="roundRect">
          <a:avLst>
            <a:gd name="adj" fmla="val 10000"/>
          </a:avLst>
        </a:prstGeom>
      </dgm:spPr>
      <dgm:t>
        <a:bodyPr/>
        <a:lstStyle/>
        <a:p>
          <a:endParaRPr lang="lv-LV"/>
        </a:p>
      </dgm:t>
    </dgm:pt>
  </dgm:ptLst>
  <dgm:cxnLst>
    <dgm:cxn modelId="{35823A19-0ED3-4CE7-B7A1-A49FC80719D4}" srcId="{F592FD15-AB70-40CF-B80B-BC6EDBE4E0E7}" destId="{A2612A83-D2AA-4EA2-B9B7-31D9E10BDEA7}" srcOrd="1" destOrd="0" parTransId="{1ACBD742-B9A9-4936-9F35-F7269446B0A5}" sibTransId="{FE94475B-94A2-486C-8A76-58D764FC2CCC}"/>
    <dgm:cxn modelId="{23461346-52B1-4021-80D7-30B3FCBB442C}" type="presOf" srcId="{F592FD15-AB70-40CF-B80B-BC6EDBE4E0E7}" destId="{71FE46EB-8FD0-48F3-B9CD-FB0514DFE693}" srcOrd="0" destOrd="0" presId="urn:microsoft.com/office/officeart/2005/8/layout/chevronAccent+Icon"/>
    <dgm:cxn modelId="{D5BD9EB0-5A0B-4244-8A9B-FE9D77B4520A}" type="presOf" srcId="{A2612A83-D2AA-4EA2-B9B7-31D9E10BDEA7}" destId="{302B148D-C98E-450A-BEB4-6AA364A38598}" srcOrd="0" destOrd="0" presId="urn:microsoft.com/office/officeart/2005/8/layout/chevronAccent+Icon"/>
    <dgm:cxn modelId="{B8F1755C-045C-40FE-AF77-EADBE7E0E408}" type="presOf" srcId="{7633AEE6-004B-48CE-BC65-DF01EE9FB8CC}" destId="{37421732-A5B4-4109-AD7F-02022256B246}" srcOrd="0" destOrd="0" presId="urn:microsoft.com/office/officeart/2005/8/layout/chevronAccent+Icon"/>
    <dgm:cxn modelId="{55DBCC48-EE40-40DC-872D-C296EE29CEC4}" srcId="{F592FD15-AB70-40CF-B80B-BC6EDBE4E0E7}" destId="{7633AEE6-004B-48CE-BC65-DF01EE9FB8CC}" srcOrd="2" destOrd="0" parTransId="{5F2DE4A4-8D7F-4137-94D2-E7D4881B6A3F}" sibTransId="{3BCA95BD-D6FD-4F8D-A9DA-3F4DE91FC3AF}"/>
    <dgm:cxn modelId="{1E9D334F-C6ED-46F7-8DBC-A30869D80DD1}" type="presOf" srcId="{B4604247-857D-4C16-B83E-6011A6AA5F2B}" destId="{E0224481-04CD-4BD2-A73E-EBDC24FDA77E}" srcOrd="0" destOrd="0" presId="urn:microsoft.com/office/officeart/2005/8/layout/chevronAccent+Icon"/>
    <dgm:cxn modelId="{05700674-9BAA-405D-A2F8-42ABC2BB5247}" srcId="{F592FD15-AB70-40CF-B80B-BC6EDBE4E0E7}" destId="{B4604247-857D-4C16-B83E-6011A6AA5F2B}" srcOrd="0" destOrd="0" parTransId="{86DEDEBF-6DD1-4D8F-BB6E-7960F6CCC440}" sibTransId="{CE7B81F4-E453-4158-A089-8D6158F8FF11}"/>
    <dgm:cxn modelId="{94C53828-D762-4E2C-A3B5-D541BDB88C1E}" type="presParOf" srcId="{71FE46EB-8FD0-48F3-B9CD-FB0514DFE693}" destId="{AD49E710-721B-4742-A627-60F216A58E84}" srcOrd="0" destOrd="0" presId="urn:microsoft.com/office/officeart/2005/8/layout/chevronAccent+Icon"/>
    <dgm:cxn modelId="{C0113A07-7551-4C18-A47C-5E4EA8E04CF7}" type="presParOf" srcId="{AD49E710-721B-4742-A627-60F216A58E84}" destId="{B94E520B-1EA6-43F5-8FF7-550455D9FBB0}" srcOrd="0" destOrd="0" presId="urn:microsoft.com/office/officeart/2005/8/layout/chevronAccent+Icon"/>
    <dgm:cxn modelId="{1569D921-D1DF-4654-8B6D-A3563412F5E3}" type="presParOf" srcId="{AD49E710-721B-4742-A627-60F216A58E84}" destId="{E0224481-04CD-4BD2-A73E-EBDC24FDA77E}" srcOrd="1" destOrd="0" presId="urn:microsoft.com/office/officeart/2005/8/layout/chevronAccent+Icon"/>
    <dgm:cxn modelId="{E0A363A4-AF73-4CF7-BE8E-7F27255AFFE1}" type="presParOf" srcId="{71FE46EB-8FD0-48F3-B9CD-FB0514DFE693}" destId="{CBE8C4C8-F33E-49F7-9ADC-41638B27828D}" srcOrd="1" destOrd="0" presId="urn:microsoft.com/office/officeart/2005/8/layout/chevronAccent+Icon"/>
    <dgm:cxn modelId="{E7F8BE3A-F415-4933-BD1F-44A4FCFC3CDF}" type="presParOf" srcId="{71FE46EB-8FD0-48F3-B9CD-FB0514DFE693}" destId="{7DF810C4-1D19-423F-A007-36AB7BAE642F}" srcOrd="2" destOrd="0" presId="urn:microsoft.com/office/officeart/2005/8/layout/chevronAccent+Icon"/>
    <dgm:cxn modelId="{0C6FA615-C0A4-47C7-B3DD-C312B234571C}" type="presParOf" srcId="{7DF810C4-1D19-423F-A007-36AB7BAE642F}" destId="{CAE5A44B-3960-44AD-8807-54CF8CEDB437}" srcOrd="0" destOrd="0" presId="urn:microsoft.com/office/officeart/2005/8/layout/chevronAccent+Icon"/>
    <dgm:cxn modelId="{1A9C7A07-2A79-4FD1-BF54-3123FEE12E12}" type="presParOf" srcId="{7DF810C4-1D19-423F-A007-36AB7BAE642F}" destId="{302B148D-C98E-450A-BEB4-6AA364A38598}" srcOrd="1" destOrd="0" presId="urn:microsoft.com/office/officeart/2005/8/layout/chevronAccent+Icon"/>
    <dgm:cxn modelId="{73DE248C-CCD8-404F-9199-7586348E7853}" type="presParOf" srcId="{71FE46EB-8FD0-48F3-B9CD-FB0514DFE693}" destId="{CA3BD3AD-AAD4-4547-B5CC-30C9FB2C2D3E}" srcOrd="3" destOrd="0" presId="urn:microsoft.com/office/officeart/2005/8/layout/chevronAccent+Icon"/>
    <dgm:cxn modelId="{10D0E33A-AD85-4152-9D29-EC342DB6E976}" type="presParOf" srcId="{71FE46EB-8FD0-48F3-B9CD-FB0514DFE693}" destId="{583AD64F-8069-4E66-ABF9-A2D52A9BC7F0}" srcOrd="4" destOrd="0" presId="urn:microsoft.com/office/officeart/2005/8/layout/chevronAccent+Icon"/>
    <dgm:cxn modelId="{BC4A188C-5DB4-4E16-B841-9F5201ABF717}" type="presParOf" srcId="{583AD64F-8069-4E66-ABF9-A2D52A9BC7F0}" destId="{CF89F005-F5E5-4DC0-9B0F-A185D96985E4}" srcOrd="0" destOrd="0" presId="urn:microsoft.com/office/officeart/2005/8/layout/chevronAccent+Icon"/>
    <dgm:cxn modelId="{FC3665EA-95BB-47C0-9B08-2DDAA7A5D503}" type="presParOf" srcId="{583AD64F-8069-4E66-ABF9-A2D52A9BC7F0}" destId="{37421732-A5B4-4109-AD7F-02022256B246}" srcOrd="1" destOrd="0" presId="urn:microsoft.com/office/officeart/2005/8/layout/chevronAccent+Icon"/>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C2779E4-F829-416F-BFEE-5F26845F1236}"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EC9E7FD9-54F6-457A-AEA3-116FEDDEC7EF}">
      <dgm:prSet phldrT="[Text]"/>
      <dgm:spPr>
        <a:xfrm>
          <a:off x="414933" y="384704"/>
          <a:ext cx="1311998" cy="59972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v-LV">
              <a:solidFill>
                <a:sysClr val="windowText" lastClr="000000">
                  <a:hueOff val="0"/>
                  <a:satOff val="0"/>
                  <a:lumOff val="0"/>
                  <a:alphaOff val="0"/>
                </a:sysClr>
              </a:solidFill>
              <a:latin typeface="Times New Roman" pitchFamily="18" charset="0"/>
              <a:ea typeface="+mn-ea"/>
              <a:cs typeface="Times New Roman" pitchFamily="18" charset="0"/>
            </a:rPr>
            <a:t>Jaunas zināšanas</a:t>
          </a:r>
        </a:p>
      </dgm:t>
    </dgm:pt>
    <dgm:pt modelId="{6687DB24-411A-4BBB-A5AC-5F6E1F1D05B4}" type="parTrans" cxnId="{273A95CF-710A-46B3-A9AB-8CA7598CFAD4}">
      <dgm:prSet/>
      <dgm:spPr/>
      <dgm:t>
        <a:bodyPr/>
        <a:lstStyle/>
        <a:p>
          <a:endParaRPr lang="lv-LV"/>
        </a:p>
      </dgm:t>
    </dgm:pt>
    <dgm:pt modelId="{9C77BDAD-BBAD-48CB-98F3-F2258E19F196}" type="sibTrans" cxnId="{273A95CF-710A-46B3-A9AB-8CA7598CFAD4}">
      <dgm:prSet/>
      <dgm:spPr/>
      <dgm:t>
        <a:bodyPr/>
        <a:lstStyle/>
        <a:p>
          <a:endParaRPr lang="lv-LV"/>
        </a:p>
      </dgm:t>
    </dgm:pt>
    <dgm:pt modelId="{E3A2C2E3-E9A5-454F-B06A-BB1283FAB6A8}">
      <dgm:prSet phldrT="[Text]"/>
      <dgm:spPr>
        <a:xfrm>
          <a:off x="2189583" y="384704"/>
          <a:ext cx="1311998" cy="59972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v-LV">
              <a:solidFill>
                <a:sysClr val="windowText" lastClr="000000">
                  <a:hueOff val="0"/>
                  <a:satOff val="0"/>
                  <a:lumOff val="0"/>
                  <a:alphaOff val="0"/>
                </a:sysClr>
              </a:solidFill>
              <a:latin typeface="Times New Roman" pitchFamily="18" charset="0"/>
              <a:ea typeface="+mn-ea"/>
              <a:cs typeface="Times New Roman" pitchFamily="18" charset="0"/>
            </a:rPr>
            <a:t>Veic praktiska pielietojuma mēģinājumus</a:t>
          </a:r>
        </a:p>
      </dgm:t>
    </dgm:pt>
    <dgm:pt modelId="{DFE25D81-C2FF-47AD-9B41-8A3E0334913C}" type="parTrans" cxnId="{DC5481C3-54F9-429A-B51E-DC04BEF07520}">
      <dgm:prSet/>
      <dgm:spPr/>
      <dgm:t>
        <a:bodyPr/>
        <a:lstStyle/>
        <a:p>
          <a:endParaRPr lang="lv-LV"/>
        </a:p>
      </dgm:t>
    </dgm:pt>
    <dgm:pt modelId="{C588559A-9E53-4D3F-BD23-E5053F1119FD}" type="sibTrans" cxnId="{DC5481C3-54F9-429A-B51E-DC04BEF07520}">
      <dgm:prSet/>
      <dgm:spPr/>
      <dgm:t>
        <a:bodyPr/>
        <a:lstStyle/>
        <a:p>
          <a:endParaRPr lang="lv-LV"/>
        </a:p>
      </dgm:t>
    </dgm:pt>
    <dgm:pt modelId="{2A2C925E-0B0C-4DC2-91D6-4CA1FE04D8F9}">
      <dgm:prSet phldrT="[Text]"/>
      <dgm:spPr>
        <a:xfrm>
          <a:off x="3964233" y="384704"/>
          <a:ext cx="1311998" cy="59972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v-LV">
              <a:solidFill>
                <a:sysClr val="windowText" lastClr="000000">
                  <a:hueOff val="0"/>
                  <a:satOff val="0"/>
                  <a:lumOff val="0"/>
                  <a:alphaOff val="0"/>
                </a:sysClr>
              </a:solidFill>
              <a:latin typeface="Times New Roman" pitchFamily="18" charset="0"/>
              <a:ea typeface="+mn-ea"/>
              <a:cs typeface="Times New Roman" pitchFamily="18" charset="0"/>
            </a:rPr>
            <a:t>Rūpnieciskie pētījumi</a:t>
          </a:r>
        </a:p>
      </dgm:t>
    </dgm:pt>
    <dgm:pt modelId="{E4F2C370-B8D3-476D-B6D8-74F5EB427FA0}" type="parTrans" cxnId="{11B3E808-5955-4C3E-9B45-9D2A9C4374D4}">
      <dgm:prSet/>
      <dgm:spPr/>
      <dgm:t>
        <a:bodyPr/>
        <a:lstStyle/>
        <a:p>
          <a:endParaRPr lang="lv-LV"/>
        </a:p>
      </dgm:t>
    </dgm:pt>
    <dgm:pt modelId="{9492FF5B-E058-474E-897E-D0BFEA29DB28}" type="sibTrans" cxnId="{11B3E808-5955-4C3E-9B45-9D2A9C4374D4}">
      <dgm:prSet/>
      <dgm:spPr/>
      <dgm:t>
        <a:bodyPr/>
        <a:lstStyle/>
        <a:p>
          <a:endParaRPr lang="lv-LV"/>
        </a:p>
      </dgm:t>
    </dgm:pt>
    <dgm:pt modelId="{A6CED362-520F-470C-B388-D4DF04A8DDDE}" type="pres">
      <dgm:prSet presAssocID="{FC2779E4-F829-416F-BFEE-5F26845F1236}" presName="Name0" presStyleCnt="0">
        <dgm:presLayoutVars>
          <dgm:dir/>
          <dgm:resizeHandles val="exact"/>
        </dgm:presLayoutVars>
      </dgm:prSet>
      <dgm:spPr/>
    </dgm:pt>
    <dgm:pt modelId="{6678A854-05FA-43E8-83F3-8D722DC362F1}" type="pres">
      <dgm:prSet presAssocID="{EC9E7FD9-54F6-457A-AEA3-116FEDDEC7EF}" presName="composite" presStyleCnt="0"/>
      <dgm:spPr/>
    </dgm:pt>
    <dgm:pt modelId="{43347966-9986-4FF7-9220-C21DBDA87111}" type="pres">
      <dgm:prSet presAssocID="{EC9E7FD9-54F6-457A-AEA3-116FEDDEC7EF}" presName="bgChev" presStyleLbl="node1" presStyleIdx="0" presStyleCnt="3"/>
      <dgm:spPr>
        <a:xfrm>
          <a:off x="618" y="234774"/>
          <a:ext cx="1553681" cy="599721"/>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3A682E1-91CC-41F7-9A9B-8DF3B597F4D4}" type="pres">
      <dgm:prSet presAssocID="{EC9E7FD9-54F6-457A-AEA3-116FEDDEC7EF}" presName="txNode" presStyleLbl="fgAcc1" presStyleIdx="0" presStyleCnt="3">
        <dgm:presLayoutVars>
          <dgm:bulletEnabled val="1"/>
        </dgm:presLayoutVars>
      </dgm:prSet>
      <dgm:spPr>
        <a:prstGeom prst="roundRect">
          <a:avLst>
            <a:gd name="adj" fmla="val 10000"/>
          </a:avLst>
        </a:prstGeom>
      </dgm:spPr>
      <dgm:t>
        <a:bodyPr/>
        <a:lstStyle/>
        <a:p>
          <a:endParaRPr lang="lv-LV"/>
        </a:p>
      </dgm:t>
    </dgm:pt>
    <dgm:pt modelId="{59884C84-716D-4231-8024-0BE6FEFA083B}" type="pres">
      <dgm:prSet presAssocID="{9C77BDAD-BBAD-48CB-98F3-F2258E19F196}" presName="compositeSpace" presStyleCnt="0"/>
      <dgm:spPr/>
    </dgm:pt>
    <dgm:pt modelId="{93C35520-0CE2-4AB1-8709-DBEB01BD68CB}" type="pres">
      <dgm:prSet presAssocID="{E3A2C2E3-E9A5-454F-B06A-BB1283FAB6A8}" presName="composite" presStyleCnt="0"/>
      <dgm:spPr/>
    </dgm:pt>
    <dgm:pt modelId="{CE1C67A6-FCA4-4A93-91E5-2E1B1226A920}" type="pres">
      <dgm:prSet presAssocID="{E3A2C2E3-E9A5-454F-B06A-BB1283FAB6A8}" presName="bgChev" presStyleLbl="node1" presStyleIdx="1" presStyleCnt="3"/>
      <dgm:spPr>
        <a:xfrm>
          <a:off x="1775268" y="234774"/>
          <a:ext cx="1553681" cy="599721"/>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7760A052-4A39-4681-9E0C-032CFAE8EBCE}" type="pres">
      <dgm:prSet presAssocID="{E3A2C2E3-E9A5-454F-B06A-BB1283FAB6A8}" presName="txNode" presStyleLbl="fgAcc1" presStyleIdx="1" presStyleCnt="3">
        <dgm:presLayoutVars>
          <dgm:bulletEnabled val="1"/>
        </dgm:presLayoutVars>
      </dgm:prSet>
      <dgm:spPr>
        <a:prstGeom prst="roundRect">
          <a:avLst>
            <a:gd name="adj" fmla="val 10000"/>
          </a:avLst>
        </a:prstGeom>
      </dgm:spPr>
      <dgm:t>
        <a:bodyPr/>
        <a:lstStyle/>
        <a:p>
          <a:endParaRPr lang="lv-LV"/>
        </a:p>
      </dgm:t>
    </dgm:pt>
    <dgm:pt modelId="{476CABEF-7C3B-4C2F-97C9-E8D92A05297D}" type="pres">
      <dgm:prSet presAssocID="{C588559A-9E53-4D3F-BD23-E5053F1119FD}" presName="compositeSpace" presStyleCnt="0"/>
      <dgm:spPr/>
    </dgm:pt>
    <dgm:pt modelId="{C1BCAB65-E8D4-4EFD-8A71-12609CCEA037}" type="pres">
      <dgm:prSet presAssocID="{2A2C925E-0B0C-4DC2-91D6-4CA1FE04D8F9}" presName="composite" presStyleCnt="0"/>
      <dgm:spPr/>
    </dgm:pt>
    <dgm:pt modelId="{48670D61-4E95-4C6B-8799-A52ED658D925}" type="pres">
      <dgm:prSet presAssocID="{2A2C925E-0B0C-4DC2-91D6-4CA1FE04D8F9}" presName="bgChev" presStyleLbl="node1" presStyleIdx="2" presStyleCnt="3"/>
      <dgm:spPr>
        <a:xfrm>
          <a:off x="3549918" y="234774"/>
          <a:ext cx="1553681" cy="599721"/>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10F67FF9-7616-4B97-9E97-F00609956901}" type="pres">
      <dgm:prSet presAssocID="{2A2C925E-0B0C-4DC2-91D6-4CA1FE04D8F9}" presName="txNode" presStyleLbl="fgAcc1" presStyleIdx="2" presStyleCnt="3">
        <dgm:presLayoutVars>
          <dgm:bulletEnabled val="1"/>
        </dgm:presLayoutVars>
      </dgm:prSet>
      <dgm:spPr>
        <a:prstGeom prst="roundRect">
          <a:avLst>
            <a:gd name="adj" fmla="val 10000"/>
          </a:avLst>
        </a:prstGeom>
      </dgm:spPr>
      <dgm:t>
        <a:bodyPr/>
        <a:lstStyle/>
        <a:p>
          <a:endParaRPr lang="lv-LV"/>
        </a:p>
      </dgm:t>
    </dgm:pt>
  </dgm:ptLst>
  <dgm:cxnLst>
    <dgm:cxn modelId="{273A95CF-710A-46B3-A9AB-8CA7598CFAD4}" srcId="{FC2779E4-F829-416F-BFEE-5F26845F1236}" destId="{EC9E7FD9-54F6-457A-AEA3-116FEDDEC7EF}" srcOrd="0" destOrd="0" parTransId="{6687DB24-411A-4BBB-A5AC-5F6E1F1D05B4}" sibTransId="{9C77BDAD-BBAD-48CB-98F3-F2258E19F196}"/>
    <dgm:cxn modelId="{61D7A4FB-E378-4826-91B5-59AE6E118CB7}" type="presOf" srcId="{FC2779E4-F829-416F-BFEE-5F26845F1236}" destId="{A6CED362-520F-470C-B388-D4DF04A8DDDE}" srcOrd="0" destOrd="0" presId="urn:microsoft.com/office/officeart/2005/8/layout/chevronAccent+Icon"/>
    <dgm:cxn modelId="{DC5481C3-54F9-429A-B51E-DC04BEF07520}" srcId="{FC2779E4-F829-416F-BFEE-5F26845F1236}" destId="{E3A2C2E3-E9A5-454F-B06A-BB1283FAB6A8}" srcOrd="1" destOrd="0" parTransId="{DFE25D81-C2FF-47AD-9B41-8A3E0334913C}" sibTransId="{C588559A-9E53-4D3F-BD23-E5053F1119FD}"/>
    <dgm:cxn modelId="{214FAB70-3568-42CA-ACAD-B64B6935A935}" type="presOf" srcId="{E3A2C2E3-E9A5-454F-B06A-BB1283FAB6A8}" destId="{7760A052-4A39-4681-9E0C-032CFAE8EBCE}" srcOrd="0" destOrd="0" presId="urn:microsoft.com/office/officeart/2005/8/layout/chevronAccent+Icon"/>
    <dgm:cxn modelId="{11B3E808-5955-4C3E-9B45-9D2A9C4374D4}" srcId="{FC2779E4-F829-416F-BFEE-5F26845F1236}" destId="{2A2C925E-0B0C-4DC2-91D6-4CA1FE04D8F9}" srcOrd="2" destOrd="0" parTransId="{E4F2C370-B8D3-476D-B6D8-74F5EB427FA0}" sibTransId="{9492FF5B-E058-474E-897E-D0BFEA29DB28}"/>
    <dgm:cxn modelId="{8BC74845-4FE9-4DB9-99CA-4FA60409740A}" type="presOf" srcId="{2A2C925E-0B0C-4DC2-91D6-4CA1FE04D8F9}" destId="{10F67FF9-7616-4B97-9E97-F00609956901}" srcOrd="0" destOrd="0" presId="urn:microsoft.com/office/officeart/2005/8/layout/chevronAccent+Icon"/>
    <dgm:cxn modelId="{776BAEE1-C8B6-4F29-82F9-59472BA3C292}" type="presOf" srcId="{EC9E7FD9-54F6-457A-AEA3-116FEDDEC7EF}" destId="{73A682E1-91CC-41F7-9A9B-8DF3B597F4D4}" srcOrd="0" destOrd="0" presId="urn:microsoft.com/office/officeart/2005/8/layout/chevronAccent+Icon"/>
    <dgm:cxn modelId="{F3868BD9-BDC6-48ED-98AC-81536788879F}" type="presParOf" srcId="{A6CED362-520F-470C-B388-D4DF04A8DDDE}" destId="{6678A854-05FA-43E8-83F3-8D722DC362F1}" srcOrd="0" destOrd="0" presId="urn:microsoft.com/office/officeart/2005/8/layout/chevronAccent+Icon"/>
    <dgm:cxn modelId="{3AAF483B-96ED-4803-A782-4CAFE35A36FD}" type="presParOf" srcId="{6678A854-05FA-43E8-83F3-8D722DC362F1}" destId="{43347966-9986-4FF7-9220-C21DBDA87111}" srcOrd="0" destOrd="0" presId="urn:microsoft.com/office/officeart/2005/8/layout/chevronAccent+Icon"/>
    <dgm:cxn modelId="{588BEF25-AACA-4241-BFB0-D604F1C949ED}" type="presParOf" srcId="{6678A854-05FA-43E8-83F3-8D722DC362F1}" destId="{73A682E1-91CC-41F7-9A9B-8DF3B597F4D4}" srcOrd="1" destOrd="0" presId="urn:microsoft.com/office/officeart/2005/8/layout/chevronAccent+Icon"/>
    <dgm:cxn modelId="{04B9E5D5-7966-4F14-9E80-AA6F9DBE1F34}" type="presParOf" srcId="{A6CED362-520F-470C-B388-D4DF04A8DDDE}" destId="{59884C84-716D-4231-8024-0BE6FEFA083B}" srcOrd="1" destOrd="0" presId="urn:microsoft.com/office/officeart/2005/8/layout/chevronAccent+Icon"/>
    <dgm:cxn modelId="{24D21703-E477-47A1-8F36-BA2CF5B3B559}" type="presParOf" srcId="{A6CED362-520F-470C-B388-D4DF04A8DDDE}" destId="{93C35520-0CE2-4AB1-8709-DBEB01BD68CB}" srcOrd="2" destOrd="0" presId="urn:microsoft.com/office/officeart/2005/8/layout/chevronAccent+Icon"/>
    <dgm:cxn modelId="{BEC5AB1D-04F7-45B0-80D7-10183F553E87}" type="presParOf" srcId="{93C35520-0CE2-4AB1-8709-DBEB01BD68CB}" destId="{CE1C67A6-FCA4-4A93-91E5-2E1B1226A920}" srcOrd="0" destOrd="0" presId="urn:microsoft.com/office/officeart/2005/8/layout/chevronAccent+Icon"/>
    <dgm:cxn modelId="{FA990CCB-3817-4458-837F-11146DAA988C}" type="presParOf" srcId="{93C35520-0CE2-4AB1-8709-DBEB01BD68CB}" destId="{7760A052-4A39-4681-9E0C-032CFAE8EBCE}" srcOrd="1" destOrd="0" presId="urn:microsoft.com/office/officeart/2005/8/layout/chevronAccent+Icon"/>
    <dgm:cxn modelId="{C43FB3BA-37F7-4F61-AB28-D3F7BF51EF59}" type="presParOf" srcId="{A6CED362-520F-470C-B388-D4DF04A8DDDE}" destId="{476CABEF-7C3B-4C2F-97C9-E8D92A05297D}" srcOrd="3" destOrd="0" presId="urn:microsoft.com/office/officeart/2005/8/layout/chevronAccent+Icon"/>
    <dgm:cxn modelId="{58CA409A-9409-44B0-9B74-A4D7947AFEA6}" type="presParOf" srcId="{A6CED362-520F-470C-B388-D4DF04A8DDDE}" destId="{C1BCAB65-E8D4-4EFD-8A71-12609CCEA037}" srcOrd="4" destOrd="0" presId="urn:microsoft.com/office/officeart/2005/8/layout/chevronAccent+Icon"/>
    <dgm:cxn modelId="{8479F4F9-2D6A-43C0-B595-144D8D6A533A}" type="presParOf" srcId="{C1BCAB65-E8D4-4EFD-8A71-12609CCEA037}" destId="{48670D61-4E95-4C6B-8799-A52ED658D925}" srcOrd="0" destOrd="0" presId="urn:microsoft.com/office/officeart/2005/8/layout/chevronAccent+Icon"/>
    <dgm:cxn modelId="{C98500A4-BC09-4D97-A17F-AEF22E3EC2FB}" type="presParOf" srcId="{C1BCAB65-E8D4-4EFD-8A71-12609CCEA037}" destId="{10F67FF9-7616-4B97-9E97-F00609956901}" srcOrd="1" destOrd="0" presId="urn:microsoft.com/office/officeart/2005/8/layout/chevronAccent+Icon"/>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5C19B13-C05B-4BC8-A34C-FD0695EB8F77}" type="doc">
      <dgm:prSet loTypeId="urn:microsoft.com/office/officeart/2005/8/layout/chevronAccent+Icon" loCatId="process" qsTypeId="urn:microsoft.com/office/officeart/2005/8/quickstyle/simple1" qsCatId="simple" csTypeId="urn:microsoft.com/office/officeart/2005/8/colors/accent1_2" csCatId="accent1" phldr="1"/>
      <dgm:spPr/>
    </dgm:pt>
    <dgm:pt modelId="{19F5F711-4253-497C-8506-4A60A2DCD04F}">
      <dgm:prSet phldrT="[Text]"/>
      <dgm:spPr>
        <a:xfrm>
          <a:off x="414933" y="422804"/>
          <a:ext cx="1311998" cy="59972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v-LV">
              <a:solidFill>
                <a:sysClr val="windowText" lastClr="000000">
                  <a:hueOff val="0"/>
                  <a:satOff val="0"/>
                  <a:lumOff val="0"/>
                  <a:alphaOff val="0"/>
                </a:sysClr>
              </a:solidFill>
              <a:latin typeface="Times New Roman" pitchFamily="18" charset="0"/>
              <a:ea typeface="+mn-ea"/>
              <a:cs typeface="Times New Roman" pitchFamily="18" charset="0"/>
            </a:rPr>
            <a:t>Izmanto jau iegūtās zināšanas</a:t>
          </a:r>
        </a:p>
      </dgm:t>
    </dgm:pt>
    <dgm:pt modelId="{B2B422C8-8D19-4F8E-935C-88B72BA52962}" type="parTrans" cxnId="{CE2668C8-B701-4C0B-AB87-ACBCDCE9B268}">
      <dgm:prSet/>
      <dgm:spPr/>
      <dgm:t>
        <a:bodyPr/>
        <a:lstStyle/>
        <a:p>
          <a:endParaRPr lang="lv-LV"/>
        </a:p>
      </dgm:t>
    </dgm:pt>
    <dgm:pt modelId="{CC4C5E17-1039-4FCA-893D-E37E702E3644}" type="sibTrans" cxnId="{CE2668C8-B701-4C0B-AB87-ACBCDCE9B268}">
      <dgm:prSet/>
      <dgm:spPr/>
      <dgm:t>
        <a:bodyPr/>
        <a:lstStyle/>
        <a:p>
          <a:endParaRPr lang="lv-LV"/>
        </a:p>
      </dgm:t>
    </dgm:pt>
    <dgm:pt modelId="{DDBFD310-BFA9-454C-B7C8-5F67034B1A58}">
      <dgm:prSet phldrT="[Text]"/>
      <dgm:spPr>
        <a:xfrm>
          <a:off x="2189583" y="422804"/>
          <a:ext cx="1311998" cy="59972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v-LV">
              <a:solidFill>
                <a:sysClr val="windowText" lastClr="000000">
                  <a:hueOff val="0"/>
                  <a:satOff val="0"/>
                  <a:lumOff val="0"/>
                  <a:alphaOff val="0"/>
                </a:sysClr>
              </a:solidFill>
              <a:latin typeface="Times New Roman" pitchFamily="18" charset="0"/>
              <a:ea typeface="+mn-ea"/>
              <a:cs typeface="Times New Roman" pitchFamily="18" charset="0"/>
            </a:rPr>
            <a:t>Mērķis ražot jaunus produktus vai uzlabot esošos</a:t>
          </a:r>
          <a:r>
            <a:rPr lang="lv-LV">
              <a:solidFill>
                <a:sysClr val="windowText" lastClr="000000">
                  <a:hueOff val="0"/>
                  <a:satOff val="0"/>
                  <a:lumOff val="0"/>
                  <a:alphaOff val="0"/>
                </a:sysClr>
              </a:solidFill>
              <a:latin typeface="Calibri"/>
              <a:ea typeface="+mn-ea"/>
              <a:cs typeface="+mn-cs"/>
            </a:rPr>
            <a:t>	</a:t>
          </a:r>
        </a:p>
      </dgm:t>
    </dgm:pt>
    <dgm:pt modelId="{FA410143-81B2-4574-B037-F21C7844D061}" type="parTrans" cxnId="{485EB3EF-2EEB-4B8B-9A0B-FDCC9FADB64F}">
      <dgm:prSet/>
      <dgm:spPr/>
      <dgm:t>
        <a:bodyPr/>
        <a:lstStyle/>
        <a:p>
          <a:endParaRPr lang="lv-LV"/>
        </a:p>
      </dgm:t>
    </dgm:pt>
    <dgm:pt modelId="{D38F5A23-00AA-41ED-A929-814904FF5085}" type="sibTrans" cxnId="{485EB3EF-2EEB-4B8B-9A0B-FDCC9FADB64F}">
      <dgm:prSet/>
      <dgm:spPr/>
      <dgm:t>
        <a:bodyPr/>
        <a:lstStyle/>
        <a:p>
          <a:endParaRPr lang="lv-LV"/>
        </a:p>
      </dgm:t>
    </dgm:pt>
    <dgm:pt modelId="{8F32EB24-54A8-4B45-A0D0-2D97773C72D9}">
      <dgm:prSet phldrT="[Text]"/>
      <dgm:spPr>
        <a:xfrm>
          <a:off x="3964233" y="422804"/>
          <a:ext cx="1311998" cy="599721"/>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lv-LV">
              <a:solidFill>
                <a:sysClr val="windowText" lastClr="000000">
                  <a:hueOff val="0"/>
                  <a:satOff val="0"/>
                  <a:lumOff val="0"/>
                  <a:alphaOff val="0"/>
                </a:sysClr>
              </a:solidFill>
              <a:latin typeface="Times New Roman" pitchFamily="18" charset="0"/>
              <a:ea typeface="+mn-ea"/>
              <a:cs typeface="Times New Roman" pitchFamily="18" charset="0"/>
            </a:rPr>
            <a:t>Eksperimentālā izstrādne</a:t>
          </a:r>
        </a:p>
      </dgm:t>
    </dgm:pt>
    <dgm:pt modelId="{7D783BDC-B4F4-4273-95EA-F78A45E992A0}" type="parTrans" cxnId="{DA86F945-BE6B-43A1-AC47-7785D87DCE4E}">
      <dgm:prSet/>
      <dgm:spPr/>
      <dgm:t>
        <a:bodyPr/>
        <a:lstStyle/>
        <a:p>
          <a:endParaRPr lang="lv-LV"/>
        </a:p>
      </dgm:t>
    </dgm:pt>
    <dgm:pt modelId="{DBB6E194-FBB7-44F4-BAFF-4A380D1B64BE}" type="sibTrans" cxnId="{DA86F945-BE6B-43A1-AC47-7785D87DCE4E}">
      <dgm:prSet/>
      <dgm:spPr/>
      <dgm:t>
        <a:bodyPr/>
        <a:lstStyle/>
        <a:p>
          <a:endParaRPr lang="lv-LV"/>
        </a:p>
      </dgm:t>
    </dgm:pt>
    <dgm:pt modelId="{475DDE30-8F80-41DC-AE59-355874F2C452}" type="pres">
      <dgm:prSet presAssocID="{A5C19B13-C05B-4BC8-A34C-FD0695EB8F77}" presName="Name0" presStyleCnt="0">
        <dgm:presLayoutVars>
          <dgm:dir/>
          <dgm:resizeHandles val="exact"/>
        </dgm:presLayoutVars>
      </dgm:prSet>
      <dgm:spPr/>
    </dgm:pt>
    <dgm:pt modelId="{E3638830-04E3-4CC2-B363-9D308518B8D5}" type="pres">
      <dgm:prSet presAssocID="{19F5F711-4253-497C-8506-4A60A2DCD04F}" presName="composite" presStyleCnt="0"/>
      <dgm:spPr/>
    </dgm:pt>
    <dgm:pt modelId="{B8AA1C7F-F576-457B-BC2C-ED9A84E5FD9F}" type="pres">
      <dgm:prSet presAssocID="{19F5F711-4253-497C-8506-4A60A2DCD04F}" presName="bgChev" presStyleLbl="node1" presStyleIdx="0" presStyleCnt="3"/>
      <dgm:spPr>
        <a:xfrm>
          <a:off x="618" y="272874"/>
          <a:ext cx="1553681" cy="599721"/>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ACBE9AFA-E3C1-4BC4-BF22-A72645AF3462}" type="pres">
      <dgm:prSet presAssocID="{19F5F711-4253-497C-8506-4A60A2DCD04F}" presName="txNode" presStyleLbl="fgAcc1" presStyleIdx="0" presStyleCnt="3">
        <dgm:presLayoutVars>
          <dgm:bulletEnabled val="1"/>
        </dgm:presLayoutVars>
      </dgm:prSet>
      <dgm:spPr>
        <a:prstGeom prst="roundRect">
          <a:avLst>
            <a:gd name="adj" fmla="val 10000"/>
          </a:avLst>
        </a:prstGeom>
      </dgm:spPr>
      <dgm:t>
        <a:bodyPr/>
        <a:lstStyle/>
        <a:p>
          <a:endParaRPr lang="lv-LV"/>
        </a:p>
      </dgm:t>
    </dgm:pt>
    <dgm:pt modelId="{212295FD-25B4-4AE5-8156-65E785C25C00}" type="pres">
      <dgm:prSet presAssocID="{CC4C5E17-1039-4FCA-893D-E37E702E3644}" presName="compositeSpace" presStyleCnt="0"/>
      <dgm:spPr/>
    </dgm:pt>
    <dgm:pt modelId="{32891EE9-8CE0-4F02-8C74-B6898953A810}" type="pres">
      <dgm:prSet presAssocID="{DDBFD310-BFA9-454C-B7C8-5F67034B1A58}" presName="composite" presStyleCnt="0"/>
      <dgm:spPr/>
    </dgm:pt>
    <dgm:pt modelId="{6DCE8C46-336F-40E8-86F4-EE1635C17AEF}" type="pres">
      <dgm:prSet presAssocID="{DDBFD310-BFA9-454C-B7C8-5F67034B1A58}" presName="bgChev" presStyleLbl="node1" presStyleIdx="1" presStyleCnt="3"/>
      <dgm:spPr>
        <a:xfrm>
          <a:off x="1775268" y="272874"/>
          <a:ext cx="1553681" cy="599721"/>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FB028557-48E2-479C-AB4B-EDF557B2A267}" type="pres">
      <dgm:prSet presAssocID="{DDBFD310-BFA9-454C-B7C8-5F67034B1A58}" presName="txNode" presStyleLbl="fgAcc1" presStyleIdx="1" presStyleCnt="3">
        <dgm:presLayoutVars>
          <dgm:bulletEnabled val="1"/>
        </dgm:presLayoutVars>
      </dgm:prSet>
      <dgm:spPr>
        <a:prstGeom prst="roundRect">
          <a:avLst>
            <a:gd name="adj" fmla="val 10000"/>
          </a:avLst>
        </a:prstGeom>
      </dgm:spPr>
      <dgm:t>
        <a:bodyPr/>
        <a:lstStyle/>
        <a:p>
          <a:endParaRPr lang="lv-LV"/>
        </a:p>
      </dgm:t>
    </dgm:pt>
    <dgm:pt modelId="{7A7E3E32-8026-49F4-9584-5009F9DEF78D}" type="pres">
      <dgm:prSet presAssocID="{D38F5A23-00AA-41ED-A929-814904FF5085}" presName="compositeSpace" presStyleCnt="0"/>
      <dgm:spPr/>
    </dgm:pt>
    <dgm:pt modelId="{2237A085-F1A5-4935-81D9-5CBF9F446CF4}" type="pres">
      <dgm:prSet presAssocID="{8F32EB24-54A8-4B45-A0D0-2D97773C72D9}" presName="composite" presStyleCnt="0"/>
      <dgm:spPr/>
    </dgm:pt>
    <dgm:pt modelId="{20A71571-B66D-449E-B79F-F1D7B693D5C2}" type="pres">
      <dgm:prSet presAssocID="{8F32EB24-54A8-4B45-A0D0-2D97773C72D9}" presName="bgChev" presStyleLbl="node1" presStyleIdx="2" presStyleCnt="3"/>
      <dgm:spPr>
        <a:xfrm>
          <a:off x="3549918" y="272874"/>
          <a:ext cx="1553681" cy="599721"/>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pt>
    <dgm:pt modelId="{644D10AE-5F44-49C0-996D-E7437A587E3D}" type="pres">
      <dgm:prSet presAssocID="{8F32EB24-54A8-4B45-A0D0-2D97773C72D9}" presName="txNode" presStyleLbl="fgAcc1" presStyleIdx="2" presStyleCnt="3">
        <dgm:presLayoutVars>
          <dgm:bulletEnabled val="1"/>
        </dgm:presLayoutVars>
      </dgm:prSet>
      <dgm:spPr>
        <a:prstGeom prst="roundRect">
          <a:avLst>
            <a:gd name="adj" fmla="val 10000"/>
          </a:avLst>
        </a:prstGeom>
      </dgm:spPr>
      <dgm:t>
        <a:bodyPr/>
        <a:lstStyle/>
        <a:p>
          <a:endParaRPr lang="lv-LV"/>
        </a:p>
      </dgm:t>
    </dgm:pt>
  </dgm:ptLst>
  <dgm:cxnLst>
    <dgm:cxn modelId="{F9E11709-B2D7-4B7E-9635-BD0A926F78BF}" type="presOf" srcId="{19F5F711-4253-497C-8506-4A60A2DCD04F}" destId="{ACBE9AFA-E3C1-4BC4-BF22-A72645AF3462}" srcOrd="0" destOrd="0" presId="urn:microsoft.com/office/officeart/2005/8/layout/chevronAccent+Icon"/>
    <dgm:cxn modelId="{485EB3EF-2EEB-4B8B-9A0B-FDCC9FADB64F}" srcId="{A5C19B13-C05B-4BC8-A34C-FD0695EB8F77}" destId="{DDBFD310-BFA9-454C-B7C8-5F67034B1A58}" srcOrd="1" destOrd="0" parTransId="{FA410143-81B2-4574-B037-F21C7844D061}" sibTransId="{D38F5A23-00AA-41ED-A929-814904FF5085}"/>
    <dgm:cxn modelId="{9144E5CA-3E1E-40CB-A19F-74A818FA864D}" type="presOf" srcId="{A5C19B13-C05B-4BC8-A34C-FD0695EB8F77}" destId="{475DDE30-8F80-41DC-AE59-355874F2C452}" srcOrd="0" destOrd="0" presId="urn:microsoft.com/office/officeart/2005/8/layout/chevronAccent+Icon"/>
    <dgm:cxn modelId="{DA86F945-BE6B-43A1-AC47-7785D87DCE4E}" srcId="{A5C19B13-C05B-4BC8-A34C-FD0695EB8F77}" destId="{8F32EB24-54A8-4B45-A0D0-2D97773C72D9}" srcOrd="2" destOrd="0" parTransId="{7D783BDC-B4F4-4273-95EA-F78A45E992A0}" sibTransId="{DBB6E194-FBB7-44F4-BAFF-4A380D1B64BE}"/>
    <dgm:cxn modelId="{6388C67F-512B-48C2-8EA0-7E00F98489E4}" type="presOf" srcId="{8F32EB24-54A8-4B45-A0D0-2D97773C72D9}" destId="{644D10AE-5F44-49C0-996D-E7437A587E3D}" srcOrd="0" destOrd="0" presId="urn:microsoft.com/office/officeart/2005/8/layout/chevronAccent+Icon"/>
    <dgm:cxn modelId="{CE2668C8-B701-4C0B-AB87-ACBCDCE9B268}" srcId="{A5C19B13-C05B-4BC8-A34C-FD0695EB8F77}" destId="{19F5F711-4253-497C-8506-4A60A2DCD04F}" srcOrd="0" destOrd="0" parTransId="{B2B422C8-8D19-4F8E-935C-88B72BA52962}" sibTransId="{CC4C5E17-1039-4FCA-893D-E37E702E3644}"/>
    <dgm:cxn modelId="{BA406EB9-A527-4945-8B30-B75267207FC5}" type="presOf" srcId="{DDBFD310-BFA9-454C-B7C8-5F67034B1A58}" destId="{FB028557-48E2-479C-AB4B-EDF557B2A267}" srcOrd="0" destOrd="0" presId="urn:microsoft.com/office/officeart/2005/8/layout/chevronAccent+Icon"/>
    <dgm:cxn modelId="{CD8D7CA7-2F7C-4B59-8897-2722525314BF}" type="presParOf" srcId="{475DDE30-8F80-41DC-AE59-355874F2C452}" destId="{E3638830-04E3-4CC2-B363-9D308518B8D5}" srcOrd="0" destOrd="0" presId="urn:microsoft.com/office/officeart/2005/8/layout/chevronAccent+Icon"/>
    <dgm:cxn modelId="{F1880A6A-BD4F-4F28-87AB-AF3458F50D60}" type="presParOf" srcId="{E3638830-04E3-4CC2-B363-9D308518B8D5}" destId="{B8AA1C7F-F576-457B-BC2C-ED9A84E5FD9F}" srcOrd="0" destOrd="0" presId="urn:microsoft.com/office/officeart/2005/8/layout/chevronAccent+Icon"/>
    <dgm:cxn modelId="{01C9C166-A51A-42E7-97F4-E86AF591E61D}" type="presParOf" srcId="{E3638830-04E3-4CC2-B363-9D308518B8D5}" destId="{ACBE9AFA-E3C1-4BC4-BF22-A72645AF3462}" srcOrd="1" destOrd="0" presId="urn:microsoft.com/office/officeart/2005/8/layout/chevronAccent+Icon"/>
    <dgm:cxn modelId="{3238300F-9271-42EC-8989-FFB9A3CFE7A9}" type="presParOf" srcId="{475DDE30-8F80-41DC-AE59-355874F2C452}" destId="{212295FD-25B4-4AE5-8156-65E785C25C00}" srcOrd="1" destOrd="0" presId="urn:microsoft.com/office/officeart/2005/8/layout/chevronAccent+Icon"/>
    <dgm:cxn modelId="{591333D3-5DCD-4A72-A504-ED5A3ABF4422}" type="presParOf" srcId="{475DDE30-8F80-41DC-AE59-355874F2C452}" destId="{32891EE9-8CE0-4F02-8C74-B6898953A810}" srcOrd="2" destOrd="0" presId="urn:microsoft.com/office/officeart/2005/8/layout/chevronAccent+Icon"/>
    <dgm:cxn modelId="{F46F6AD9-4EBA-48C9-B2EF-D80B3964D135}" type="presParOf" srcId="{32891EE9-8CE0-4F02-8C74-B6898953A810}" destId="{6DCE8C46-336F-40E8-86F4-EE1635C17AEF}" srcOrd="0" destOrd="0" presId="urn:microsoft.com/office/officeart/2005/8/layout/chevronAccent+Icon"/>
    <dgm:cxn modelId="{5EEE2EBA-3126-414D-A47D-E144D0751471}" type="presParOf" srcId="{32891EE9-8CE0-4F02-8C74-B6898953A810}" destId="{FB028557-48E2-479C-AB4B-EDF557B2A267}" srcOrd="1" destOrd="0" presId="urn:microsoft.com/office/officeart/2005/8/layout/chevronAccent+Icon"/>
    <dgm:cxn modelId="{7D83FDAA-9887-4327-8867-A672CC208E12}" type="presParOf" srcId="{475DDE30-8F80-41DC-AE59-355874F2C452}" destId="{7A7E3E32-8026-49F4-9584-5009F9DEF78D}" srcOrd="3" destOrd="0" presId="urn:microsoft.com/office/officeart/2005/8/layout/chevronAccent+Icon"/>
    <dgm:cxn modelId="{2B5FFB84-028A-4A59-AD15-2C60FE049EC6}" type="presParOf" srcId="{475DDE30-8F80-41DC-AE59-355874F2C452}" destId="{2237A085-F1A5-4935-81D9-5CBF9F446CF4}" srcOrd="4" destOrd="0" presId="urn:microsoft.com/office/officeart/2005/8/layout/chevronAccent+Icon"/>
    <dgm:cxn modelId="{640FDB1D-FE07-4053-8CA7-B5B15596D474}" type="presParOf" srcId="{2237A085-F1A5-4935-81D9-5CBF9F446CF4}" destId="{20A71571-B66D-449E-B79F-F1D7B693D5C2}" srcOrd="0" destOrd="0" presId="urn:microsoft.com/office/officeart/2005/8/layout/chevronAccent+Icon"/>
    <dgm:cxn modelId="{5874E57E-5D42-4A42-82A2-2BCD7EE8768A}" type="presParOf" srcId="{2237A085-F1A5-4935-81D9-5CBF9F446CF4}" destId="{644D10AE-5F44-49C0-996D-E7437A587E3D}" srcOrd="1" destOrd="0" presId="urn:microsoft.com/office/officeart/2005/8/layout/chevronAccent+Icon"/>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94E520B-1EA6-43F5-8FF7-550455D9FBB0}">
      <dsp:nvSpPr>
        <dsp:cNvPr id="0" name=""/>
        <dsp:cNvSpPr/>
      </dsp:nvSpPr>
      <dsp:spPr>
        <a:xfrm>
          <a:off x="2969" y="99309"/>
          <a:ext cx="1544406" cy="596140"/>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E0224481-04CD-4BD2-A73E-EBDC24FDA77E}">
      <dsp:nvSpPr>
        <dsp:cNvPr id="0" name=""/>
        <dsp:cNvSpPr/>
      </dsp:nvSpPr>
      <dsp:spPr>
        <a:xfrm>
          <a:off x="388017" y="315839"/>
          <a:ext cx="1357753" cy="46115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lv-LV" sz="1000" kern="1200">
              <a:solidFill>
                <a:sysClr val="windowText" lastClr="000000">
                  <a:hueOff val="0"/>
                  <a:satOff val="0"/>
                  <a:lumOff val="0"/>
                  <a:alphaOff val="0"/>
                </a:sysClr>
              </a:solidFill>
              <a:latin typeface="Times New Roman" pitchFamily="18" charset="0"/>
              <a:ea typeface="+mn-ea"/>
              <a:cs typeface="Times New Roman" pitchFamily="18" charset="0"/>
            </a:rPr>
            <a:t>Tiek iegūtas jaunas zināšanas</a:t>
          </a:r>
        </a:p>
      </dsp:txBody>
      <dsp:txXfrm>
        <a:off x="401524" y="329346"/>
        <a:ext cx="1330739" cy="434136"/>
      </dsp:txXfrm>
    </dsp:sp>
    <dsp:sp modelId="{CAE5A44B-3960-44AD-8807-54CF8CEDB437}">
      <dsp:nvSpPr>
        <dsp:cNvPr id="0" name=""/>
        <dsp:cNvSpPr/>
      </dsp:nvSpPr>
      <dsp:spPr>
        <a:xfrm>
          <a:off x="1793818" y="65562"/>
          <a:ext cx="1544406" cy="596140"/>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02B148D-C98E-450A-BEB4-6AA364A38598}">
      <dsp:nvSpPr>
        <dsp:cNvPr id="0" name=""/>
        <dsp:cNvSpPr/>
      </dsp:nvSpPr>
      <dsp:spPr>
        <a:xfrm>
          <a:off x="2205660" y="214597"/>
          <a:ext cx="1304165" cy="59614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lv-LV" sz="1000" kern="1200">
              <a:solidFill>
                <a:sysClr val="windowText" lastClr="000000">
                  <a:hueOff val="0"/>
                  <a:satOff val="0"/>
                  <a:lumOff val="0"/>
                  <a:alphaOff val="0"/>
                </a:sysClr>
              </a:solidFill>
              <a:latin typeface="Times New Roman" pitchFamily="18" charset="0"/>
              <a:ea typeface="+mn-ea"/>
              <a:cs typeface="Times New Roman" pitchFamily="18" charset="0"/>
            </a:rPr>
            <a:t>Nav tūlītēja praktiska pielietojuma</a:t>
          </a:r>
        </a:p>
      </dsp:txBody>
      <dsp:txXfrm>
        <a:off x="2223120" y="232057"/>
        <a:ext cx="1269245" cy="561220"/>
      </dsp:txXfrm>
    </dsp:sp>
    <dsp:sp modelId="{CF89F005-F5E5-4DC0-9B0F-A185D96985E4}">
      <dsp:nvSpPr>
        <dsp:cNvPr id="0" name=""/>
        <dsp:cNvSpPr/>
      </dsp:nvSpPr>
      <dsp:spPr>
        <a:xfrm>
          <a:off x="3557873" y="65562"/>
          <a:ext cx="1544406" cy="596140"/>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7421732-A5B4-4109-AD7F-02022256B246}">
      <dsp:nvSpPr>
        <dsp:cNvPr id="0" name=""/>
        <dsp:cNvSpPr/>
      </dsp:nvSpPr>
      <dsp:spPr>
        <a:xfrm>
          <a:off x="3969715" y="214597"/>
          <a:ext cx="1304165" cy="59614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lv-LV" sz="1000" kern="1200">
              <a:solidFill>
                <a:sysClr val="windowText" lastClr="000000">
                  <a:hueOff val="0"/>
                  <a:satOff val="0"/>
                  <a:lumOff val="0"/>
                  <a:alphaOff val="0"/>
                </a:sysClr>
              </a:solidFill>
              <a:latin typeface="Times New Roman" pitchFamily="18" charset="0"/>
              <a:ea typeface="+mn-ea"/>
              <a:cs typeface="Times New Roman" pitchFamily="18" charset="0"/>
            </a:rPr>
            <a:t>Fundamentālie pētījumi</a:t>
          </a:r>
        </a:p>
      </dsp:txBody>
      <dsp:txXfrm>
        <a:off x="3987175" y="232057"/>
        <a:ext cx="1269245" cy="56122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347966-9986-4FF7-9220-C21DBDA87111}">
      <dsp:nvSpPr>
        <dsp:cNvPr id="0" name=""/>
        <dsp:cNvSpPr/>
      </dsp:nvSpPr>
      <dsp:spPr>
        <a:xfrm>
          <a:off x="618" y="234774"/>
          <a:ext cx="1553681" cy="599721"/>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3A682E1-91CC-41F7-9A9B-8DF3B597F4D4}">
      <dsp:nvSpPr>
        <dsp:cNvPr id="0" name=""/>
        <dsp:cNvSpPr/>
      </dsp:nvSpPr>
      <dsp:spPr>
        <a:xfrm>
          <a:off x="414933" y="384704"/>
          <a:ext cx="1311998" cy="59972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lv-LV" sz="1000" kern="1200">
              <a:solidFill>
                <a:sysClr val="windowText" lastClr="000000">
                  <a:hueOff val="0"/>
                  <a:satOff val="0"/>
                  <a:lumOff val="0"/>
                  <a:alphaOff val="0"/>
                </a:sysClr>
              </a:solidFill>
              <a:latin typeface="Times New Roman" pitchFamily="18" charset="0"/>
              <a:ea typeface="+mn-ea"/>
              <a:cs typeface="Times New Roman" pitchFamily="18" charset="0"/>
            </a:rPr>
            <a:t>Jaunas zināšanas</a:t>
          </a:r>
        </a:p>
      </dsp:txBody>
      <dsp:txXfrm>
        <a:off x="432498" y="402269"/>
        <a:ext cx="1276868" cy="564591"/>
      </dsp:txXfrm>
    </dsp:sp>
    <dsp:sp modelId="{CE1C67A6-FCA4-4A93-91E5-2E1B1226A920}">
      <dsp:nvSpPr>
        <dsp:cNvPr id="0" name=""/>
        <dsp:cNvSpPr/>
      </dsp:nvSpPr>
      <dsp:spPr>
        <a:xfrm>
          <a:off x="1775268" y="234774"/>
          <a:ext cx="1553681" cy="599721"/>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7760A052-4A39-4681-9E0C-032CFAE8EBCE}">
      <dsp:nvSpPr>
        <dsp:cNvPr id="0" name=""/>
        <dsp:cNvSpPr/>
      </dsp:nvSpPr>
      <dsp:spPr>
        <a:xfrm>
          <a:off x="2189583" y="384704"/>
          <a:ext cx="1311998" cy="59972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lv-LV" sz="1000" kern="1200">
              <a:solidFill>
                <a:sysClr val="windowText" lastClr="000000">
                  <a:hueOff val="0"/>
                  <a:satOff val="0"/>
                  <a:lumOff val="0"/>
                  <a:alphaOff val="0"/>
                </a:sysClr>
              </a:solidFill>
              <a:latin typeface="Times New Roman" pitchFamily="18" charset="0"/>
              <a:ea typeface="+mn-ea"/>
              <a:cs typeface="Times New Roman" pitchFamily="18" charset="0"/>
            </a:rPr>
            <a:t>Veic praktiska pielietojuma mēģinājumus</a:t>
          </a:r>
        </a:p>
      </dsp:txBody>
      <dsp:txXfrm>
        <a:off x="2207148" y="402269"/>
        <a:ext cx="1276868" cy="564591"/>
      </dsp:txXfrm>
    </dsp:sp>
    <dsp:sp modelId="{48670D61-4E95-4C6B-8799-A52ED658D925}">
      <dsp:nvSpPr>
        <dsp:cNvPr id="0" name=""/>
        <dsp:cNvSpPr/>
      </dsp:nvSpPr>
      <dsp:spPr>
        <a:xfrm>
          <a:off x="3549918" y="234774"/>
          <a:ext cx="1553681" cy="599721"/>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0F67FF9-7616-4B97-9E97-F00609956901}">
      <dsp:nvSpPr>
        <dsp:cNvPr id="0" name=""/>
        <dsp:cNvSpPr/>
      </dsp:nvSpPr>
      <dsp:spPr>
        <a:xfrm>
          <a:off x="3964233" y="384704"/>
          <a:ext cx="1311998" cy="59972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lv-LV" sz="1000" kern="1200">
              <a:solidFill>
                <a:sysClr val="windowText" lastClr="000000">
                  <a:hueOff val="0"/>
                  <a:satOff val="0"/>
                  <a:lumOff val="0"/>
                  <a:alphaOff val="0"/>
                </a:sysClr>
              </a:solidFill>
              <a:latin typeface="Times New Roman" pitchFamily="18" charset="0"/>
              <a:ea typeface="+mn-ea"/>
              <a:cs typeface="Times New Roman" pitchFamily="18" charset="0"/>
            </a:rPr>
            <a:t>Rūpnieciskie pētījumi</a:t>
          </a:r>
        </a:p>
      </dsp:txBody>
      <dsp:txXfrm>
        <a:off x="3981798" y="402269"/>
        <a:ext cx="1276868" cy="564591"/>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AA1C7F-F576-457B-BC2C-ED9A84E5FD9F}">
      <dsp:nvSpPr>
        <dsp:cNvPr id="0" name=""/>
        <dsp:cNvSpPr/>
      </dsp:nvSpPr>
      <dsp:spPr>
        <a:xfrm>
          <a:off x="618" y="272874"/>
          <a:ext cx="1553681" cy="599721"/>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ACBE9AFA-E3C1-4BC4-BF22-A72645AF3462}">
      <dsp:nvSpPr>
        <dsp:cNvPr id="0" name=""/>
        <dsp:cNvSpPr/>
      </dsp:nvSpPr>
      <dsp:spPr>
        <a:xfrm>
          <a:off x="414933" y="422804"/>
          <a:ext cx="1311998" cy="59972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lv-LV" sz="1000" kern="1200">
              <a:solidFill>
                <a:sysClr val="windowText" lastClr="000000">
                  <a:hueOff val="0"/>
                  <a:satOff val="0"/>
                  <a:lumOff val="0"/>
                  <a:alphaOff val="0"/>
                </a:sysClr>
              </a:solidFill>
              <a:latin typeface="Times New Roman" pitchFamily="18" charset="0"/>
              <a:ea typeface="+mn-ea"/>
              <a:cs typeface="Times New Roman" pitchFamily="18" charset="0"/>
            </a:rPr>
            <a:t>Izmanto jau iegūtās zināšanas</a:t>
          </a:r>
        </a:p>
      </dsp:txBody>
      <dsp:txXfrm>
        <a:off x="432498" y="440369"/>
        <a:ext cx="1276868" cy="564591"/>
      </dsp:txXfrm>
    </dsp:sp>
    <dsp:sp modelId="{6DCE8C46-336F-40E8-86F4-EE1635C17AEF}">
      <dsp:nvSpPr>
        <dsp:cNvPr id="0" name=""/>
        <dsp:cNvSpPr/>
      </dsp:nvSpPr>
      <dsp:spPr>
        <a:xfrm>
          <a:off x="1775268" y="272874"/>
          <a:ext cx="1553681" cy="599721"/>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FB028557-48E2-479C-AB4B-EDF557B2A267}">
      <dsp:nvSpPr>
        <dsp:cNvPr id="0" name=""/>
        <dsp:cNvSpPr/>
      </dsp:nvSpPr>
      <dsp:spPr>
        <a:xfrm>
          <a:off x="2189583" y="422804"/>
          <a:ext cx="1311998" cy="59972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lv-LV" sz="1000" kern="1200">
              <a:solidFill>
                <a:sysClr val="windowText" lastClr="000000">
                  <a:hueOff val="0"/>
                  <a:satOff val="0"/>
                  <a:lumOff val="0"/>
                  <a:alphaOff val="0"/>
                </a:sysClr>
              </a:solidFill>
              <a:latin typeface="Times New Roman" pitchFamily="18" charset="0"/>
              <a:ea typeface="+mn-ea"/>
              <a:cs typeface="Times New Roman" pitchFamily="18" charset="0"/>
            </a:rPr>
            <a:t>Mērķis ražot jaunus produktus vai uzlabot esošos</a:t>
          </a:r>
          <a:r>
            <a:rPr lang="lv-LV" sz="1000" kern="1200">
              <a:solidFill>
                <a:sysClr val="windowText" lastClr="000000">
                  <a:hueOff val="0"/>
                  <a:satOff val="0"/>
                  <a:lumOff val="0"/>
                  <a:alphaOff val="0"/>
                </a:sysClr>
              </a:solidFill>
              <a:latin typeface="Calibri"/>
              <a:ea typeface="+mn-ea"/>
              <a:cs typeface="+mn-cs"/>
            </a:rPr>
            <a:t>	</a:t>
          </a:r>
        </a:p>
      </dsp:txBody>
      <dsp:txXfrm>
        <a:off x="2207148" y="440369"/>
        <a:ext cx="1276868" cy="564591"/>
      </dsp:txXfrm>
    </dsp:sp>
    <dsp:sp modelId="{20A71571-B66D-449E-B79F-F1D7B693D5C2}">
      <dsp:nvSpPr>
        <dsp:cNvPr id="0" name=""/>
        <dsp:cNvSpPr/>
      </dsp:nvSpPr>
      <dsp:spPr>
        <a:xfrm>
          <a:off x="3549918" y="272874"/>
          <a:ext cx="1553681" cy="599721"/>
        </a:xfrm>
        <a:prstGeom prst="chevron">
          <a:avLst>
            <a:gd name="adj" fmla="val 4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644D10AE-5F44-49C0-996D-E7437A587E3D}">
      <dsp:nvSpPr>
        <dsp:cNvPr id="0" name=""/>
        <dsp:cNvSpPr/>
      </dsp:nvSpPr>
      <dsp:spPr>
        <a:xfrm>
          <a:off x="3964233" y="422804"/>
          <a:ext cx="1311998" cy="599721"/>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lvl="0" algn="ctr" defTabSz="444500">
            <a:lnSpc>
              <a:spcPct val="90000"/>
            </a:lnSpc>
            <a:spcBef>
              <a:spcPct val="0"/>
            </a:spcBef>
            <a:spcAft>
              <a:spcPct val="35000"/>
            </a:spcAft>
          </a:pPr>
          <a:r>
            <a:rPr lang="lv-LV" sz="1000" kern="1200">
              <a:solidFill>
                <a:sysClr val="windowText" lastClr="000000">
                  <a:hueOff val="0"/>
                  <a:satOff val="0"/>
                  <a:lumOff val="0"/>
                  <a:alphaOff val="0"/>
                </a:sysClr>
              </a:solidFill>
              <a:latin typeface="Times New Roman" pitchFamily="18" charset="0"/>
              <a:ea typeface="+mn-ea"/>
              <a:cs typeface="Times New Roman" pitchFamily="18" charset="0"/>
            </a:rPr>
            <a:t>Eksperimentālā izstrādne</a:t>
          </a:r>
        </a:p>
      </dsp:txBody>
      <dsp:txXfrm>
        <a:off x="3981798" y="440369"/>
        <a:ext cx="1276868" cy="56459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Accent+Icon">
  <dgm:title val="Chevron Accent Process"/>
  <dgm:desc val="Use to show sequential steps in a task, process, or workflow, or to emphasize movement or direction. Works best with minimal Level 1 and Level 2 text."/>
  <dgm:catLst>
    <dgm:cat type="process" pri="9500"/>
    <dgm:cat type="officeonline" pri="2000"/>
  </dgm:catLst>
  <dgm:sampData useDef="1">
    <dgm:dataModel>
      <dgm:pt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osite" refType="w"/>
      <dgm:constr type="primFontSz" for="des" forName="txNode" op="equ" val="65"/>
      <dgm:constr type="w" for="ch" forName="compositeSpace" refType="w" refFor="ch" refForName="composite" fact="0.028"/>
    </dgm:constrLst>
    <dgm:ruleLst/>
    <dgm:forEach name="Name4" axis="ch" ptType="node">
      <dgm:layoutNode name="composite">
        <dgm:alg type="composite"/>
        <dgm:shape xmlns:r="http://schemas.openxmlformats.org/officeDocument/2006/relationships" r:blip="">
          <dgm:adjLst/>
        </dgm:shape>
        <dgm:presOf/>
        <dgm:choose name="Name5">
          <dgm:if name="Name6" func="var" arg="dir" op="equ" val="norm">
            <dgm:constrLst>
              <dgm:constr type="l" for="ch" forName="bgChev"/>
              <dgm:constr type="w" for="ch" forName="bgChev" refType="w" fact="0.9"/>
              <dgm:constr type="t" for="ch" forName="bgChev"/>
              <dgm:constr type="h" for="ch" forName="bgChev" refType="w" refFor="ch" refForName="bgChev" fact="0.386"/>
              <dgm:constr type="l" for="ch" forName="txNode" refType="w" fact="0.24"/>
              <dgm:constr type="w" for="ch" forName="txNode" refType="w" fact="0.76"/>
              <dgm:constr type="t" for="ch" forName="txNode" refType="h" refFor="ch" refForName="bgChev" fact="0.25"/>
              <dgm:constr type="h" for="ch" forName="txNode" refType="h" refFor="ch" refForName="bgChev"/>
            </dgm:constrLst>
          </dgm:if>
          <dgm:else name="Name7">
            <dgm:constrLst>
              <dgm:constr type="l" for="ch" forName="bgChev" refType="w" fact="0.1"/>
              <dgm:constr type="w" for="ch" forName="bgChev" refType="w" fact="0.9"/>
              <dgm:constr type="t" for="ch" forName="bgChev"/>
              <dgm:constr type="h" for="ch" forName="bgChev" refType="w" refFor="ch" refForName="bgChev" fact="0.386"/>
              <dgm:constr type="l" for="ch" forName="txNode"/>
              <dgm:constr type="w" for="ch" forName="txNode" refType="w" fact="0.76"/>
              <dgm:constr type="t" for="ch" forName="txNode" refType="h" refFor="ch" refForName="bgChev" fact="0.25"/>
              <dgm:constr type="h" for="ch" forName="txNode" refType="h" refFor="ch" refForName="bgChev"/>
            </dgm:constrLst>
          </dgm:else>
        </dgm:choose>
        <dgm:ruleLst/>
        <dgm:layoutNode name="bgChev" styleLbl="node1">
          <dgm:alg type="sp"/>
          <dgm:choose name="Name8">
            <dgm:if name="Name9" func="var" arg="dir" op="equ" val="norm">
              <dgm:shape xmlns:r="http://schemas.openxmlformats.org/officeDocument/2006/relationships" type="chevron" r:blip="">
                <dgm:adjLst>
                  <dgm:adj idx="1" val="0.4"/>
                </dgm:adjLst>
              </dgm:shape>
            </dgm:if>
            <dgm:else name="Name10">
              <dgm:shape xmlns:r="http://schemas.openxmlformats.org/officeDocument/2006/relationships" rot="180" type="chevron" r:blip="">
                <dgm:adjLst>
                  <dgm:adj idx="1" val="0.4"/>
                </dgm:adjLst>
              </dgm:shape>
            </dgm:else>
          </dgm:choose>
          <dgm:presOf/>
          <dgm:constrLst/>
        </dgm:layoutNode>
        <dgm:layoutNode name="txNode" styleLbl="fgAcc1">
          <dgm:varLst>
            <dgm:bulletEnabled val="1"/>
          </dgm:varLst>
          <dgm:alg type="tx"/>
          <dgm:shape xmlns:r="http://schemas.openxmlformats.org/officeDocument/2006/relationships" type="roundRect" r:blip="">
            <dgm:adjLst>
              <dgm:adj idx="1" val="0.1"/>
            </dgm:adjLst>
          </dgm:shape>
          <dgm:presOf axis="desOrSelf" ptType="node"/>
          <dgm:ruleLst>
            <dgm:rule type="primFontSz" val="5" fact="NaN" max="NaN"/>
          </dgm:ruleLst>
        </dgm:layoutNode>
      </dgm:layoutNode>
      <dgm:forEach name="Name11" axis="followSib" ptType="sibTrans" cnt="1">
        <dgm:layoutNode name="compositeSpace">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924E8-0092-4EA9-966D-1E1A6483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2488</TotalTime>
  <Pages>1</Pages>
  <Words>16591</Words>
  <Characters>9458</Characters>
  <Application>Microsoft Office Word</Application>
  <DocSecurity>0</DocSecurity>
  <Lines>78</Lines>
  <Paragraphs>51</Paragraphs>
  <ScaleCrop>false</ScaleCrop>
  <HeadingPairs>
    <vt:vector size="2" baseType="variant">
      <vt:variant>
        <vt:lpstr>Title</vt:lpstr>
      </vt:variant>
      <vt:variant>
        <vt:i4>1</vt:i4>
      </vt:variant>
    </vt:vector>
  </HeadingPairs>
  <TitlesOfParts>
    <vt:vector size="1" baseType="lpstr">
      <vt:lpstr>Informatīvais ziņojuma pielikums par uzņēmumu ienākuma nodokļa atvieglojumu fiskālo un ekonomisko ietekmi uz tautsaimniecību un to efektivitāti</vt:lpstr>
    </vt:vector>
  </TitlesOfParts>
  <Company>Finanšu ministrija</Company>
  <LinksUpToDate>false</LinksUpToDate>
  <CharactersWithSpaces>25998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ziņojuma pielikums par uzņēmumu ienākuma nodokļa atvieglojumu fiskālo un ekonomisko ietekmi uz tautsaimniecību un to efektivitāti</dc:title>
  <dc:subject>Informatīvā ziņojuma pielikums</dc:subject>
  <dc:creator>I.Vaļģe</dc:creator>
  <dc:description>Inna.Valge@fm.gov.lv
67095528</dc:description>
  <cp:lastModifiedBy>Finanšu Ministrija</cp:lastModifiedBy>
  <cp:revision>77</cp:revision>
  <cp:lastPrinted>2013-06-27T13:17:00Z</cp:lastPrinted>
  <dcterms:created xsi:type="dcterms:W3CDTF">2013-02-27T07:11:00Z</dcterms:created>
  <dcterms:modified xsi:type="dcterms:W3CDTF">2013-06-28T06:32:00Z</dcterms:modified>
</cp:coreProperties>
</file>