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F6" w:rsidRPr="004A3EF6" w:rsidRDefault="004A3EF6" w:rsidP="004A3EF6">
      <w:pPr>
        <w:widowControl w:val="0"/>
        <w:autoSpaceDE w:val="0"/>
        <w:autoSpaceDN w:val="0"/>
        <w:adjustRightInd w:val="0"/>
        <w:ind w:firstLine="540"/>
        <w:jc w:val="right"/>
        <w:rPr>
          <w:rFonts w:ascii="Times New Roman" w:eastAsia="Times New Roman" w:hAnsi="Times New Roman" w:cs="Times New Roman"/>
          <w:bCs/>
          <w:sz w:val="28"/>
          <w:szCs w:val="28"/>
          <w:lang w:val="de-DE" w:eastAsia="en-US"/>
        </w:rPr>
      </w:pPr>
      <w:r w:rsidRPr="004A3EF6">
        <w:rPr>
          <w:rFonts w:ascii="Times New Roman" w:eastAsia="Times New Roman" w:hAnsi="Times New Roman" w:cs="Times New Roman"/>
          <w:bCs/>
          <w:sz w:val="28"/>
          <w:szCs w:val="28"/>
          <w:lang w:val="de-DE" w:eastAsia="en-US"/>
        </w:rPr>
        <w:t>Projekts</w:t>
      </w:r>
    </w:p>
    <w:p w:rsidR="004A3EF6" w:rsidRPr="004A3EF6" w:rsidRDefault="004A3EF6" w:rsidP="004A3EF6">
      <w:pPr>
        <w:widowControl w:val="0"/>
        <w:autoSpaceDE w:val="0"/>
        <w:autoSpaceDN w:val="0"/>
        <w:adjustRightInd w:val="0"/>
        <w:ind w:firstLine="720"/>
        <w:jc w:val="both"/>
        <w:rPr>
          <w:rFonts w:ascii="Times New Roman" w:eastAsia="Times New Roman" w:hAnsi="Times New Roman" w:cs="Times New Roman"/>
          <w:bCs/>
          <w:sz w:val="28"/>
          <w:szCs w:val="28"/>
          <w:lang w:val="de-DE" w:eastAsia="en-US"/>
        </w:rPr>
      </w:pPr>
    </w:p>
    <w:p w:rsidR="004A3EF6" w:rsidRPr="004A3EF6" w:rsidRDefault="004A3EF6" w:rsidP="004A3EF6">
      <w:pPr>
        <w:widowControl w:val="0"/>
        <w:autoSpaceDE w:val="0"/>
        <w:autoSpaceDN w:val="0"/>
        <w:adjustRightInd w:val="0"/>
        <w:ind w:firstLine="720"/>
        <w:jc w:val="center"/>
        <w:rPr>
          <w:rFonts w:ascii="Times New Roman" w:eastAsia="Times New Roman" w:hAnsi="Times New Roman" w:cs="Times New Roman"/>
          <w:bCs/>
          <w:sz w:val="28"/>
          <w:szCs w:val="28"/>
          <w:lang w:val="de-DE" w:eastAsia="en-US"/>
        </w:rPr>
      </w:pPr>
      <w:r w:rsidRPr="004A3EF6">
        <w:rPr>
          <w:rFonts w:ascii="Times New Roman" w:eastAsia="Times New Roman" w:hAnsi="Times New Roman" w:cs="Times New Roman"/>
          <w:bCs/>
          <w:sz w:val="28"/>
          <w:szCs w:val="28"/>
          <w:lang w:val="de-DE" w:eastAsia="en-US"/>
        </w:rPr>
        <w:t>LATVIJAS REPUBLIKAS MINISTRU KABINETS</w:t>
      </w:r>
    </w:p>
    <w:p w:rsidR="004A3EF6" w:rsidRPr="004A3EF6" w:rsidRDefault="004A3EF6" w:rsidP="004A3EF6">
      <w:pPr>
        <w:widowControl w:val="0"/>
        <w:autoSpaceDE w:val="0"/>
        <w:autoSpaceDN w:val="0"/>
        <w:adjustRightInd w:val="0"/>
        <w:ind w:firstLine="720"/>
        <w:jc w:val="both"/>
        <w:rPr>
          <w:rFonts w:ascii="Times New Roman" w:eastAsia="Times New Roman" w:hAnsi="Times New Roman" w:cs="Times New Roman"/>
          <w:bCs/>
          <w:sz w:val="28"/>
          <w:szCs w:val="28"/>
          <w:lang w:val="de-DE" w:eastAsia="en-US"/>
        </w:rPr>
      </w:pPr>
    </w:p>
    <w:p w:rsidR="004A3EF6" w:rsidRPr="004A3EF6" w:rsidRDefault="004A3EF6" w:rsidP="004A3EF6">
      <w:pPr>
        <w:widowControl w:val="0"/>
        <w:autoSpaceDE w:val="0"/>
        <w:autoSpaceDN w:val="0"/>
        <w:adjustRightInd w:val="0"/>
        <w:rPr>
          <w:rFonts w:ascii="Times New Roman" w:eastAsia="Times New Roman" w:hAnsi="Times New Roman" w:cs="Times New Roman"/>
          <w:bCs/>
          <w:sz w:val="26"/>
          <w:szCs w:val="26"/>
          <w:lang w:val="de-DE" w:eastAsia="en-US"/>
        </w:rPr>
      </w:pPr>
      <w:r w:rsidRPr="004A3EF6">
        <w:rPr>
          <w:rFonts w:ascii="Times New Roman" w:eastAsia="Times New Roman" w:hAnsi="Times New Roman" w:cs="Times New Roman"/>
          <w:bCs/>
          <w:sz w:val="26"/>
          <w:szCs w:val="26"/>
          <w:lang w:val="de-DE" w:eastAsia="en-US"/>
        </w:rPr>
        <w:t xml:space="preserve">2010. gada </w:t>
      </w:r>
    </w:p>
    <w:p w:rsidR="004A3EF6" w:rsidRPr="004A3EF6" w:rsidRDefault="004A3EF6" w:rsidP="004A3EF6">
      <w:pPr>
        <w:widowControl w:val="0"/>
        <w:autoSpaceDE w:val="0"/>
        <w:autoSpaceDN w:val="0"/>
        <w:adjustRightInd w:val="0"/>
        <w:ind w:firstLine="720"/>
        <w:jc w:val="right"/>
        <w:rPr>
          <w:rFonts w:ascii="Times New Roman" w:eastAsia="Times New Roman" w:hAnsi="Times New Roman" w:cs="Times New Roman"/>
          <w:bCs/>
          <w:sz w:val="26"/>
          <w:szCs w:val="26"/>
          <w:lang w:val="de-DE" w:eastAsia="en-US"/>
        </w:rPr>
      </w:pPr>
      <w:r w:rsidRPr="004A3EF6">
        <w:rPr>
          <w:rFonts w:ascii="Times New Roman" w:eastAsia="Times New Roman" w:hAnsi="Times New Roman" w:cs="Times New Roman"/>
          <w:bCs/>
          <w:sz w:val="26"/>
          <w:szCs w:val="26"/>
          <w:lang w:val="de-DE" w:eastAsia="en-US"/>
        </w:rPr>
        <w:t>Noteikumi Nr.</w:t>
      </w:r>
    </w:p>
    <w:p w:rsidR="004A3EF6" w:rsidRPr="004A3EF6" w:rsidRDefault="004A3EF6" w:rsidP="004A3EF6">
      <w:pPr>
        <w:widowControl w:val="0"/>
        <w:autoSpaceDE w:val="0"/>
        <w:autoSpaceDN w:val="0"/>
        <w:adjustRightInd w:val="0"/>
        <w:ind w:firstLine="720"/>
        <w:jc w:val="right"/>
        <w:rPr>
          <w:rFonts w:ascii="Times New Roman" w:eastAsia="Times New Roman" w:hAnsi="Times New Roman" w:cs="Times New Roman"/>
          <w:bCs/>
          <w:sz w:val="26"/>
          <w:szCs w:val="26"/>
          <w:lang w:val="de-DE" w:eastAsia="en-US"/>
        </w:rPr>
      </w:pPr>
      <w:r w:rsidRPr="004A3EF6">
        <w:rPr>
          <w:rFonts w:ascii="Times New Roman" w:eastAsia="Times New Roman" w:hAnsi="Times New Roman" w:cs="Times New Roman"/>
          <w:bCs/>
          <w:sz w:val="26"/>
          <w:szCs w:val="26"/>
          <w:lang w:val="de-DE" w:eastAsia="en-US"/>
        </w:rPr>
        <w:t>(prot. Nr.   .§)</w:t>
      </w:r>
    </w:p>
    <w:p w:rsidR="004A3EF6" w:rsidRPr="004A3EF6" w:rsidRDefault="004A3EF6" w:rsidP="004A3EF6">
      <w:pPr>
        <w:widowControl w:val="0"/>
        <w:autoSpaceDE w:val="0"/>
        <w:autoSpaceDN w:val="0"/>
        <w:adjustRightInd w:val="0"/>
        <w:jc w:val="center"/>
        <w:rPr>
          <w:rFonts w:ascii="Times New Roman" w:eastAsia="Times New Roman" w:hAnsi="Times New Roman" w:cs="Times New Roman"/>
          <w:b/>
          <w:bCs/>
          <w:sz w:val="28"/>
          <w:szCs w:val="28"/>
          <w:lang w:eastAsia="en-US"/>
        </w:rPr>
      </w:pPr>
    </w:p>
    <w:p w:rsidR="004A3EF6" w:rsidRPr="004A3EF6" w:rsidRDefault="004A3EF6" w:rsidP="004A3EF6">
      <w:pPr>
        <w:widowControl w:val="0"/>
        <w:autoSpaceDE w:val="0"/>
        <w:autoSpaceDN w:val="0"/>
        <w:adjustRightInd w:val="0"/>
        <w:jc w:val="center"/>
        <w:rPr>
          <w:rFonts w:ascii="Times New Roman" w:eastAsia="Times New Roman" w:hAnsi="Times New Roman" w:cs="Times New Roman"/>
          <w:b/>
          <w:bCs/>
          <w:sz w:val="26"/>
          <w:szCs w:val="26"/>
          <w:lang w:eastAsia="en-US"/>
        </w:rPr>
      </w:pPr>
      <w:r w:rsidRPr="004A3EF6">
        <w:rPr>
          <w:rFonts w:ascii="Times New Roman" w:eastAsia="Times New Roman" w:hAnsi="Times New Roman" w:cs="Times New Roman"/>
          <w:b/>
          <w:bCs/>
          <w:sz w:val="26"/>
          <w:szCs w:val="26"/>
          <w:lang w:eastAsia="en-US"/>
        </w:rPr>
        <w:t>„Grozījums</w:t>
      </w:r>
      <w:r w:rsidRPr="004A3EF6">
        <w:rPr>
          <w:rFonts w:ascii="Times New Roman" w:eastAsia="Times New Roman" w:hAnsi="Times New Roman" w:cs="Times New Roman"/>
          <w:b/>
          <w:sz w:val="26"/>
          <w:szCs w:val="26"/>
          <w:lang w:eastAsia="en-US"/>
        </w:rPr>
        <w:t xml:space="preserve"> </w:t>
      </w:r>
      <w:r w:rsidRPr="004A3EF6">
        <w:rPr>
          <w:rFonts w:ascii="Times New Roman" w:eastAsia="Times New Roman" w:hAnsi="Times New Roman" w:cs="Times New Roman"/>
          <w:b/>
          <w:bCs/>
          <w:sz w:val="26"/>
          <w:szCs w:val="26"/>
          <w:lang w:eastAsia="en-US"/>
        </w:rPr>
        <w:t xml:space="preserve">Ministru kabineta 2009.gada 15.decembra noteikumos </w:t>
      </w:r>
      <w:r w:rsidRPr="004A3EF6">
        <w:rPr>
          <w:rFonts w:ascii="Times New Roman" w:eastAsia="Times New Roman" w:hAnsi="Times New Roman" w:cs="Times New Roman"/>
          <w:b/>
          <w:sz w:val="26"/>
          <w:szCs w:val="26"/>
          <w:lang w:val="de-DE" w:eastAsia="en-US"/>
        </w:rPr>
        <w:t xml:space="preserve">Nr.1471 </w:t>
      </w:r>
      <w:r w:rsidRPr="004A3EF6">
        <w:rPr>
          <w:rFonts w:ascii="Times New Roman" w:eastAsia="Times New Roman" w:hAnsi="Times New Roman" w:cs="Times New Roman"/>
          <w:b/>
          <w:sz w:val="26"/>
          <w:szCs w:val="26"/>
          <w:lang w:eastAsia="en-US"/>
        </w:rPr>
        <w:t>„</w:t>
      </w:r>
      <w:r w:rsidRPr="004A3EF6">
        <w:rPr>
          <w:rFonts w:ascii="Times New Roman" w:eastAsia="Times New Roman" w:hAnsi="Times New Roman" w:cs="Times New Roman"/>
          <w:b/>
          <w:bCs/>
          <w:sz w:val="26"/>
          <w:szCs w:val="26"/>
          <w:lang w:eastAsia="en-US"/>
        </w:rPr>
        <w:t>Kārtība, kādā tiek noteikta un ieskaitīta valsts budžetā izmaksājamā peļņas daļa par valsts kapitāla izmantošanu””</w:t>
      </w:r>
    </w:p>
    <w:p w:rsidR="004A3EF6" w:rsidRPr="004A3EF6" w:rsidRDefault="004A3EF6" w:rsidP="004A3EF6">
      <w:pPr>
        <w:widowControl w:val="0"/>
        <w:autoSpaceDE w:val="0"/>
        <w:autoSpaceDN w:val="0"/>
        <w:adjustRightInd w:val="0"/>
        <w:jc w:val="right"/>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Izdoti saskaņā ar</w:t>
      </w:r>
    </w:p>
    <w:p w:rsidR="004A3EF6" w:rsidRPr="004A3EF6" w:rsidRDefault="004A3EF6" w:rsidP="004A3EF6">
      <w:pPr>
        <w:widowControl w:val="0"/>
        <w:autoSpaceDE w:val="0"/>
        <w:autoSpaceDN w:val="0"/>
        <w:adjustRightInd w:val="0"/>
        <w:jc w:val="right"/>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Likuma par budžetu un</w:t>
      </w:r>
    </w:p>
    <w:p w:rsidR="004A3EF6" w:rsidRPr="004A3EF6" w:rsidRDefault="004A3EF6" w:rsidP="004A3EF6">
      <w:pPr>
        <w:widowControl w:val="0"/>
        <w:autoSpaceDE w:val="0"/>
        <w:autoSpaceDN w:val="0"/>
        <w:adjustRightInd w:val="0"/>
        <w:jc w:val="right"/>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 xml:space="preserve">  finanšu vadību </w:t>
      </w:r>
      <w:hyperlink r:id="rId9" w:anchor="1" w:tgtFrame="_top" w:tooltip="Likums par budžetu un finanšu vadību" w:history="1">
        <w:r w:rsidRPr="004A3EF6">
          <w:rPr>
            <w:rFonts w:ascii="Times New Roman" w:eastAsia="Times New Roman" w:hAnsi="Times New Roman" w:cs="Times New Roman"/>
            <w:bCs/>
            <w:color w:val="0000FF"/>
            <w:sz w:val="26"/>
            <w:szCs w:val="26"/>
            <w:u w:val="single"/>
            <w:lang w:eastAsia="en-US"/>
          </w:rPr>
          <w:t>5.panta otro daļu</w:t>
        </w:r>
      </w:hyperlink>
      <w:r w:rsidRPr="004A3EF6">
        <w:rPr>
          <w:rFonts w:ascii="Times New Roman" w:eastAsia="Times New Roman" w:hAnsi="Times New Roman" w:cs="Times New Roman"/>
          <w:bCs/>
          <w:sz w:val="26"/>
          <w:szCs w:val="26"/>
          <w:lang w:eastAsia="en-US"/>
        </w:rPr>
        <w:t xml:space="preserve"> un likuma</w:t>
      </w:r>
    </w:p>
    <w:p w:rsidR="004A3EF6" w:rsidRPr="004A3EF6" w:rsidRDefault="004A3EF6" w:rsidP="004A3EF6">
      <w:pPr>
        <w:widowControl w:val="0"/>
        <w:autoSpaceDE w:val="0"/>
        <w:autoSpaceDN w:val="0"/>
        <w:adjustRightInd w:val="0"/>
        <w:jc w:val="right"/>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„Par valsts un pašvaldību kapitāla daļām un</w:t>
      </w:r>
    </w:p>
    <w:p w:rsidR="004A3EF6" w:rsidRPr="004A3EF6" w:rsidRDefault="004A3EF6" w:rsidP="004A3EF6">
      <w:pPr>
        <w:widowControl w:val="0"/>
        <w:autoSpaceDE w:val="0"/>
        <w:autoSpaceDN w:val="0"/>
        <w:adjustRightInd w:val="0"/>
        <w:jc w:val="right"/>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 xml:space="preserve"> kapitālsabiedrībām” </w:t>
      </w:r>
      <w:hyperlink r:id="rId10" w:anchor="1" w:tgtFrame="_top" w:tooltip="Par valsts un pašvaldību kapitāla daļām un kapitālsabiedrībām" w:history="1">
        <w:r w:rsidRPr="004A3EF6">
          <w:rPr>
            <w:rFonts w:ascii="Times New Roman" w:eastAsia="Times New Roman" w:hAnsi="Times New Roman" w:cs="Times New Roman"/>
            <w:bCs/>
            <w:color w:val="0000FF"/>
            <w:sz w:val="26"/>
            <w:szCs w:val="26"/>
            <w:u w:val="single"/>
            <w:lang w:eastAsia="en-US"/>
          </w:rPr>
          <w:t>3.panta pirmo daļu</w:t>
        </w:r>
      </w:hyperlink>
    </w:p>
    <w:p w:rsidR="00C84599" w:rsidRPr="00A557F3" w:rsidRDefault="00C84599" w:rsidP="00A557F3">
      <w:pPr>
        <w:jc w:val="center"/>
        <w:rPr>
          <w:rFonts w:ascii="Times New Roman" w:eastAsia="Times New Roman" w:hAnsi="Times New Roman" w:cs="Times New Roman"/>
          <w:b/>
          <w:color w:val="000000"/>
          <w:sz w:val="26"/>
          <w:szCs w:val="26"/>
          <w:lang w:eastAsia="en-US"/>
        </w:rPr>
      </w:pPr>
    </w:p>
    <w:p w:rsidR="00883EFB" w:rsidRPr="004A3EF6" w:rsidRDefault="00C84599" w:rsidP="00C84599">
      <w:pPr>
        <w:ind w:firstLine="720"/>
        <w:jc w:val="both"/>
        <w:rPr>
          <w:rFonts w:ascii="Times New Roman" w:hAnsi="Times New Roman" w:cs="Times New Roman"/>
          <w:iCs/>
          <w:sz w:val="26"/>
          <w:szCs w:val="26"/>
        </w:rPr>
      </w:pPr>
      <w:r w:rsidRPr="004A3EF6">
        <w:rPr>
          <w:rFonts w:ascii="Times New Roman" w:hAnsi="Times New Roman" w:cs="Times New Roman"/>
          <w:iCs/>
          <w:sz w:val="26"/>
          <w:szCs w:val="26"/>
        </w:rPr>
        <w:t>I</w:t>
      </w:r>
      <w:r w:rsidRPr="004A3EF6">
        <w:rPr>
          <w:rFonts w:ascii="Times New Roman" w:hAnsi="Times New Roman" w:cs="Times New Roman"/>
          <w:iCs/>
          <w:sz w:val="26"/>
          <w:szCs w:val="26"/>
        </w:rPr>
        <w:t xml:space="preserve">zdarīt Ministru kabineta 2009. gada 15. decembra noteikumos </w:t>
      </w:r>
      <w:proofErr w:type="spellStart"/>
      <w:r w:rsidRPr="004A3EF6">
        <w:rPr>
          <w:rFonts w:ascii="Times New Roman" w:hAnsi="Times New Roman" w:cs="Times New Roman"/>
          <w:iCs/>
          <w:sz w:val="26"/>
          <w:szCs w:val="26"/>
        </w:rPr>
        <w:t>Nr</w:t>
      </w:r>
      <w:proofErr w:type="spellEnd"/>
      <w:r w:rsidRPr="004A3EF6">
        <w:rPr>
          <w:rFonts w:ascii="Times New Roman" w:hAnsi="Times New Roman" w:cs="Times New Roman"/>
          <w:iCs/>
          <w:sz w:val="26"/>
          <w:szCs w:val="26"/>
        </w:rPr>
        <w:t xml:space="preserve">. 1471 „Kārtība, kādā tiek noteikta un ieskaitīta valsts budžetā izmaksājamā peļņas daļa par valsts kapitāla izmantošanu” </w:t>
      </w:r>
      <w:r w:rsidRPr="004A3EF6">
        <w:rPr>
          <w:rFonts w:ascii="Times New Roman" w:hAnsi="Times New Roman" w:cs="Times New Roman"/>
          <w:sz w:val="26"/>
          <w:szCs w:val="26"/>
        </w:rPr>
        <w:t>(Latvijas Vēstnesis, 2009, 200.nr.</w:t>
      </w:r>
      <w:r w:rsidR="00592566">
        <w:rPr>
          <w:rFonts w:ascii="Times New Roman" w:hAnsi="Times New Roman" w:cs="Times New Roman"/>
          <w:sz w:val="26"/>
          <w:szCs w:val="26"/>
        </w:rPr>
        <w:t xml:space="preserve">, 2010, 189 </w:t>
      </w:r>
      <w:proofErr w:type="spellStart"/>
      <w:r w:rsidR="00592566">
        <w:rPr>
          <w:rFonts w:ascii="Times New Roman" w:hAnsi="Times New Roman" w:cs="Times New Roman"/>
          <w:sz w:val="26"/>
          <w:szCs w:val="26"/>
        </w:rPr>
        <w:t>nr</w:t>
      </w:r>
      <w:proofErr w:type="spellEnd"/>
      <w:r w:rsidR="00592566">
        <w:rPr>
          <w:rFonts w:ascii="Times New Roman" w:hAnsi="Times New Roman" w:cs="Times New Roman"/>
          <w:sz w:val="26"/>
          <w:szCs w:val="26"/>
        </w:rPr>
        <w:t>.</w:t>
      </w:r>
      <w:r w:rsidRPr="004A3EF6">
        <w:rPr>
          <w:rFonts w:ascii="Times New Roman" w:hAnsi="Times New Roman" w:cs="Times New Roman"/>
          <w:sz w:val="26"/>
          <w:szCs w:val="26"/>
        </w:rPr>
        <w:t>)</w:t>
      </w:r>
      <w:r w:rsidRPr="004A3EF6">
        <w:rPr>
          <w:rFonts w:ascii="Times New Roman" w:hAnsi="Times New Roman" w:cs="Times New Roman"/>
          <w:sz w:val="26"/>
          <w:szCs w:val="26"/>
        </w:rPr>
        <w:t xml:space="preserve"> </w:t>
      </w:r>
      <w:r w:rsidR="00883EFB" w:rsidRPr="004A3EF6">
        <w:rPr>
          <w:rFonts w:ascii="Times New Roman" w:hAnsi="Times New Roman" w:cs="Times New Roman"/>
          <w:sz w:val="26"/>
          <w:szCs w:val="26"/>
        </w:rPr>
        <w:t>šādu grozījumu:</w:t>
      </w:r>
    </w:p>
    <w:p w:rsidR="00883EFB" w:rsidRPr="004A3EF6" w:rsidRDefault="00883EFB" w:rsidP="00C84599">
      <w:pPr>
        <w:ind w:firstLine="720"/>
        <w:jc w:val="both"/>
        <w:rPr>
          <w:rFonts w:ascii="Times New Roman" w:hAnsi="Times New Roman" w:cs="Times New Roman"/>
          <w:iCs/>
          <w:sz w:val="26"/>
          <w:szCs w:val="26"/>
        </w:rPr>
      </w:pPr>
    </w:p>
    <w:p w:rsidR="00C84599" w:rsidRPr="004A3EF6" w:rsidRDefault="00883EFB" w:rsidP="004A3EF6">
      <w:pPr>
        <w:ind w:firstLine="720"/>
        <w:jc w:val="both"/>
        <w:rPr>
          <w:rFonts w:ascii="Times New Roman" w:hAnsi="Times New Roman" w:cs="Times New Roman"/>
          <w:iCs/>
          <w:sz w:val="26"/>
          <w:szCs w:val="26"/>
        </w:rPr>
      </w:pPr>
      <w:r w:rsidRPr="004A3EF6">
        <w:rPr>
          <w:rFonts w:ascii="Times New Roman" w:hAnsi="Times New Roman" w:cs="Times New Roman"/>
          <w:iCs/>
          <w:sz w:val="26"/>
          <w:szCs w:val="26"/>
        </w:rPr>
        <w:t>I</w:t>
      </w:r>
      <w:r w:rsidR="00C84599" w:rsidRPr="004A3EF6">
        <w:rPr>
          <w:rFonts w:ascii="Times New Roman" w:hAnsi="Times New Roman" w:cs="Times New Roman"/>
          <w:iCs/>
          <w:sz w:val="26"/>
          <w:szCs w:val="26"/>
        </w:rPr>
        <w:t>zteikt 5. punktu šādā redakcijā:</w:t>
      </w:r>
    </w:p>
    <w:p w:rsidR="00A557F3" w:rsidRPr="00A557F3" w:rsidRDefault="00C84599" w:rsidP="00C84599">
      <w:pPr>
        <w:tabs>
          <w:tab w:val="left" w:pos="1134"/>
        </w:tabs>
        <w:autoSpaceDE w:val="0"/>
        <w:autoSpaceDN w:val="0"/>
        <w:adjustRightInd w:val="0"/>
        <w:contextualSpacing/>
        <w:jc w:val="both"/>
        <w:rPr>
          <w:rFonts w:ascii="Times New Roman" w:eastAsia="Times New Roman" w:hAnsi="Times New Roman" w:cs="Times New Roman"/>
          <w:sz w:val="26"/>
          <w:szCs w:val="26"/>
          <w:lang w:eastAsia="en-US"/>
        </w:rPr>
      </w:pPr>
      <w:r w:rsidRPr="004A3EF6">
        <w:rPr>
          <w:rFonts w:ascii="Times New Roman" w:hAnsi="Times New Roman" w:cs="Times New Roman"/>
          <w:iCs/>
          <w:sz w:val="26"/>
          <w:szCs w:val="26"/>
        </w:rPr>
        <w:t>„5. Ministru kabinets pēc kapitāla daļas turētāja pamatota priekšlikuma valsts kapitālsabiedrībai vai valsts izšķirošajā ietekmē esošai kapitālsabiedrībai var noteikt atšķirīgu dividendēs izmaksājamo minimālo peļņas daļu par attiecīgo pārskata gadu, nekā noteikts šo noteikumu 3., 4. un 4.</w:t>
      </w:r>
      <w:r w:rsidRPr="004A3EF6">
        <w:rPr>
          <w:rFonts w:ascii="Times New Roman" w:hAnsi="Times New Roman" w:cs="Times New Roman"/>
          <w:iCs/>
          <w:sz w:val="26"/>
          <w:szCs w:val="26"/>
          <w:vertAlign w:val="superscript"/>
        </w:rPr>
        <w:t>1</w:t>
      </w:r>
      <w:r w:rsidRPr="004A3EF6">
        <w:rPr>
          <w:rFonts w:ascii="Times New Roman" w:hAnsi="Times New Roman" w:cs="Times New Roman"/>
          <w:iCs/>
          <w:sz w:val="26"/>
          <w:szCs w:val="26"/>
        </w:rPr>
        <w:t xml:space="preserve"> punktā. Priekšlikumu par atšķirīgu dividendēs izmaksājamo minimālo peļņas daļu valsts kapitāla daļas turētājs iesniedz Ministru kabinetā vienlaikus ar šādu kapitālsabiedrības tīrās peļņas izlietojuma pamatojumu.”</w:t>
      </w:r>
    </w:p>
    <w:p w:rsidR="004A3EF6" w:rsidRPr="004A3EF6" w:rsidRDefault="004A3EF6" w:rsidP="004A3EF6">
      <w:pPr>
        <w:widowControl w:val="0"/>
        <w:tabs>
          <w:tab w:val="left" w:pos="993"/>
        </w:tabs>
        <w:autoSpaceDE w:val="0"/>
        <w:autoSpaceDN w:val="0"/>
        <w:adjustRightInd w:val="0"/>
        <w:ind w:firstLine="720"/>
        <w:jc w:val="both"/>
        <w:rPr>
          <w:rFonts w:ascii="Times New Roman" w:eastAsia="Times New Roman" w:hAnsi="Times New Roman" w:cs="Times New Roman"/>
          <w:bCs/>
          <w:sz w:val="26"/>
          <w:szCs w:val="26"/>
          <w:lang w:eastAsia="en-US"/>
        </w:rPr>
      </w:pPr>
    </w:p>
    <w:p w:rsidR="004A3EF6" w:rsidRPr="004A3EF6" w:rsidRDefault="004A3EF6" w:rsidP="004A3EF6">
      <w:pPr>
        <w:tabs>
          <w:tab w:val="left" w:pos="6521"/>
          <w:tab w:val="left" w:pos="6732"/>
        </w:tabs>
        <w:spacing w:beforeAutospacing="1" w:afterAutospacing="1"/>
        <w:ind w:firstLine="720"/>
        <w:rPr>
          <w:rFonts w:ascii="Times New Roman" w:eastAsia="Times New Roman" w:hAnsi="Times New Roman" w:cs="Times New Roman"/>
          <w:sz w:val="26"/>
          <w:szCs w:val="26"/>
          <w:lang w:eastAsia="en-US"/>
        </w:rPr>
      </w:pPr>
      <w:r w:rsidRPr="004A3EF6">
        <w:rPr>
          <w:rFonts w:ascii="Times New Roman" w:eastAsia="Times New Roman" w:hAnsi="Times New Roman" w:cs="Times New Roman"/>
          <w:sz w:val="26"/>
          <w:szCs w:val="26"/>
          <w:lang w:eastAsia="en-US"/>
        </w:rPr>
        <w:t>Ministru prezidents</w:t>
      </w:r>
      <w:r w:rsidRPr="004A3EF6">
        <w:rPr>
          <w:rFonts w:ascii="Times New Roman" w:eastAsia="Times New Roman" w:hAnsi="Times New Roman" w:cs="Times New Roman"/>
          <w:sz w:val="26"/>
          <w:szCs w:val="26"/>
          <w:lang w:eastAsia="en-US"/>
        </w:rPr>
        <w:tab/>
      </w:r>
      <w:proofErr w:type="spellStart"/>
      <w:r w:rsidRPr="004A3EF6">
        <w:rPr>
          <w:rFonts w:ascii="Times New Roman" w:eastAsia="Times New Roman" w:hAnsi="Times New Roman" w:cs="Times New Roman"/>
          <w:sz w:val="26"/>
          <w:szCs w:val="26"/>
          <w:lang w:eastAsia="en-US"/>
        </w:rPr>
        <w:t>V.Dombrovskis</w:t>
      </w:r>
      <w:proofErr w:type="spellEnd"/>
    </w:p>
    <w:p w:rsidR="004A3EF6" w:rsidRPr="004A3EF6" w:rsidRDefault="004A3EF6" w:rsidP="004A3EF6">
      <w:pPr>
        <w:widowControl w:val="0"/>
        <w:tabs>
          <w:tab w:val="left" w:pos="6732"/>
        </w:tabs>
        <w:autoSpaceDE w:val="0"/>
        <w:autoSpaceDN w:val="0"/>
        <w:adjustRightInd w:val="0"/>
        <w:rPr>
          <w:rFonts w:ascii="Times New Roman" w:eastAsia="Times New Roman" w:hAnsi="Times New Roman" w:cs="Times New Roman"/>
          <w:b/>
          <w:bCs/>
          <w:sz w:val="26"/>
          <w:szCs w:val="26"/>
          <w:lang w:val="en-US" w:eastAsia="en-US"/>
        </w:rPr>
      </w:pPr>
    </w:p>
    <w:p w:rsidR="004A3EF6" w:rsidRPr="004A3EF6" w:rsidRDefault="004A3EF6" w:rsidP="004A3EF6">
      <w:pPr>
        <w:widowControl w:val="0"/>
        <w:tabs>
          <w:tab w:val="left" w:pos="6521"/>
          <w:tab w:val="left" w:pos="6732"/>
        </w:tabs>
        <w:autoSpaceDE w:val="0"/>
        <w:autoSpaceDN w:val="0"/>
        <w:adjustRightInd w:val="0"/>
        <w:ind w:firstLine="720"/>
        <w:rPr>
          <w:rFonts w:ascii="Times New Roman" w:eastAsia="Times New Roman" w:hAnsi="Times New Roman" w:cs="Times New Roman"/>
          <w:bCs/>
          <w:sz w:val="26"/>
          <w:szCs w:val="26"/>
          <w:lang w:eastAsia="en-US"/>
        </w:rPr>
      </w:pPr>
      <w:r w:rsidRPr="004A3EF6">
        <w:rPr>
          <w:rFonts w:ascii="Times New Roman" w:eastAsia="Times New Roman" w:hAnsi="Times New Roman" w:cs="Times New Roman"/>
          <w:bCs/>
          <w:sz w:val="26"/>
          <w:szCs w:val="26"/>
          <w:lang w:eastAsia="en-US"/>
        </w:rPr>
        <w:t>Finanšu ministrs</w:t>
      </w:r>
      <w:r w:rsidRPr="004A3EF6">
        <w:rPr>
          <w:rFonts w:ascii="Times New Roman" w:eastAsia="Times New Roman" w:hAnsi="Times New Roman" w:cs="Times New Roman"/>
          <w:bCs/>
          <w:sz w:val="26"/>
          <w:szCs w:val="26"/>
          <w:lang w:eastAsia="en-US"/>
        </w:rPr>
        <w:tab/>
        <w:t>A.Vilks</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2010.12.27. 11</w:t>
      </w:r>
      <w:r w:rsidRPr="004A3EF6">
        <w:rPr>
          <w:rFonts w:ascii="Times New Roman" w:eastAsia="Times New Roman" w:hAnsi="Times New Roman" w:cs="Times New Roman"/>
          <w:bCs/>
          <w:sz w:val="18"/>
          <w:szCs w:val="18"/>
          <w:lang w:eastAsia="en-US"/>
        </w:rPr>
        <w:t>:20</w:t>
      </w:r>
    </w:p>
    <w:p w:rsidR="004A3EF6" w:rsidRPr="004A3EF6" w:rsidRDefault="0059256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184</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I.Spalle</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sidRPr="004A3EF6">
        <w:rPr>
          <w:rFonts w:ascii="Times New Roman" w:eastAsia="Times New Roman" w:hAnsi="Times New Roman" w:cs="Times New Roman"/>
          <w:bCs/>
          <w:sz w:val="18"/>
          <w:szCs w:val="18"/>
          <w:lang w:eastAsia="en-US"/>
        </w:rPr>
        <w:t>Finanšu ministrijas</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Tiesību aktu departamenta</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 xml:space="preserve">Valsts resursu politikas </w:t>
      </w:r>
      <w:r w:rsidRPr="004A3EF6">
        <w:rPr>
          <w:rFonts w:ascii="Times New Roman" w:eastAsia="Times New Roman" w:hAnsi="Times New Roman" w:cs="Times New Roman"/>
          <w:bCs/>
          <w:sz w:val="18"/>
          <w:szCs w:val="18"/>
          <w:lang w:eastAsia="en-US"/>
        </w:rPr>
        <w:t xml:space="preserve">nodaļas </w:t>
      </w:r>
      <w:r>
        <w:rPr>
          <w:rFonts w:ascii="Times New Roman" w:eastAsia="Times New Roman" w:hAnsi="Times New Roman" w:cs="Times New Roman"/>
          <w:bCs/>
          <w:sz w:val="18"/>
          <w:szCs w:val="18"/>
          <w:lang w:eastAsia="en-US"/>
        </w:rPr>
        <w:t>juriskonsulte</w:t>
      </w:r>
    </w:p>
    <w:p w:rsidR="004A3EF6" w:rsidRPr="004A3EF6" w:rsidRDefault="004A3EF6" w:rsidP="004A3EF6">
      <w:pPr>
        <w:widowControl w:val="0"/>
        <w:autoSpaceDE w:val="0"/>
        <w:autoSpaceDN w:val="0"/>
        <w:adjustRightInd w:val="0"/>
        <w:jc w:val="both"/>
        <w:rPr>
          <w:rFonts w:ascii="Times New Roman" w:eastAsia="Times New Roman" w:hAnsi="Times New Roman" w:cs="Times New Roman"/>
          <w:bCs/>
          <w:sz w:val="18"/>
          <w:szCs w:val="18"/>
          <w:lang w:eastAsia="en-US"/>
        </w:rPr>
      </w:pPr>
      <w:proofErr w:type="spellStart"/>
      <w:r w:rsidRPr="004A3EF6">
        <w:rPr>
          <w:rFonts w:ascii="Times New Roman" w:eastAsia="Times New Roman" w:hAnsi="Times New Roman" w:cs="Times New Roman"/>
          <w:bCs/>
          <w:sz w:val="18"/>
          <w:szCs w:val="18"/>
          <w:lang w:eastAsia="en-US"/>
        </w:rPr>
        <w:t>tālr</w:t>
      </w:r>
      <w:proofErr w:type="spellEnd"/>
      <w:r w:rsidRPr="004A3EF6">
        <w:rPr>
          <w:rFonts w:ascii="Times New Roman" w:eastAsia="Times New Roman" w:hAnsi="Times New Roman" w:cs="Times New Roman"/>
          <w:bCs/>
          <w:sz w:val="18"/>
          <w:szCs w:val="18"/>
          <w:lang w:eastAsia="en-US"/>
        </w:rPr>
        <w:t>. 670839</w:t>
      </w:r>
      <w:r>
        <w:rPr>
          <w:rFonts w:ascii="Times New Roman" w:eastAsia="Times New Roman" w:hAnsi="Times New Roman" w:cs="Times New Roman"/>
          <w:bCs/>
          <w:sz w:val="18"/>
          <w:szCs w:val="18"/>
          <w:lang w:eastAsia="en-US"/>
        </w:rPr>
        <w:t xml:space="preserve">82 </w:t>
      </w:r>
      <w:r w:rsidRPr="004A3EF6">
        <w:rPr>
          <w:rFonts w:ascii="Times New Roman" w:eastAsia="Times New Roman" w:hAnsi="Times New Roman" w:cs="Times New Roman"/>
          <w:bCs/>
          <w:sz w:val="18"/>
          <w:szCs w:val="18"/>
          <w:lang w:eastAsia="en-US"/>
        </w:rPr>
        <w:t>,fakss 67095497</w:t>
      </w:r>
    </w:p>
    <w:p w:rsidR="00FB7152" w:rsidRDefault="004A3EF6" w:rsidP="00592566">
      <w:pPr>
        <w:widowControl w:val="0"/>
        <w:autoSpaceDE w:val="0"/>
        <w:autoSpaceDN w:val="0"/>
        <w:adjustRightInd w:val="0"/>
        <w:jc w:val="both"/>
      </w:pPr>
      <w:hyperlink r:id="rId11" w:history="1">
        <w:r w:rsidRPr="005B51CD">
          <w:rPr>
            <w:rStyle w:val="Hyperlink"/>
            <w:rFonts w:ascii="Times New Roman" w:eastAsia="Times New Roman" w:hAnsi="Times New Roman" w:cs="Times New Roman"/>
            <w:bCs/>
            <w:sz w:val="18"/>
            <w:szCs w:val="18"/>
            <w:lang w:eastAsia="en-US"/>
          </w:rPr>
          <w:t>inese.spale@fm.gov.lv</w:t>
        </w:r>
      </w:hyperlink>
      <w:bookmarkStart w:id="0" w:name="_GoBack"/>
      <w:bookmarkEnd w:id="0"/>
    </w:p>
    <w:sectPr w:rsidR="00FB7152" w:rsidSect="00A557F3">
      <w:footerReference w:type="default" r:id="rId12"/>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61" w:rsidRDefault="00D06561" w:rsidP="00A557F3">
      <w:r>
        <w:separator/>
      </w:r>
    </w:p>
  </w:endnote>
  <w:endnote w:type="continuationSeparator" w:id="0">
    <w:p w:rsidR="00D06561" w:rsidRDefault="00D06561" w:rsidP="00A5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FB" w:rsidRPr="00883EFB" w:rsidRDefault="00883EFB" w:rsidP="00883EFB">
    <w:pPr>
      <w:widowControl w:val="0"/>
      <w:tabs>
        <w:tab w:val="center" w:pos="4153"/>
        <w:tab w:val="right" w:pos="8306"/>
      </w:tabs>
      <w:autoSpaceDE w:val="0"/>
      <w:autoSpaceDN w:val="0"/>
      <w:adjustRightInd w:val="0"/>
      <w:jc w:val="both"/>
      <w:rPr>
        <w:rFonts w:ascii="Times New Roman" w:eastAsia="Times New Roman" w:hAnsi="Times New Roman" w:cs="Times New Roman"/>
        <w:bCs/>
        <w:sz w:val="20"/>
        <w:szCs w:val="20"/>
        <w:lang w:eastAsia="en-US"/>
      </w:rPr>
    </w:pPr>
    <w:r w:rsidRPr="00883EFB">
      <w:rPr>
        <w:rFonts w:ascii="Times New Roman" w:eastAsia="Times New Roman" w:hAnsi="Times New Roman" w:cs="Times New Roman"/>
        <w:bCs/>
        <w:sz w:val="20"/>
        <w:szCs w:val="20"/>
        <w:lang w:eastAsia="en-US"/>
      </w:rPr>
      <w:t>FMNot</w:t>
    </w:r>
    <w:r>
      <w:rPr>
        <w:rFonts w:ascii="Times New Roman" w:eastAsia="Times New Roman" w:hAnsi="Times New Roman" w:cs="Times New Roman"/>
        <w:bCs/>
        <w:sz w:val="20"/>
        <w:szCs w:val="20"/>
        <w:lang w:eastAsia="en-US"/>
      </w:rPr>
      <w:t>_27</w:t>
    </w:r>
    <w:r w:rsidRPr="00883EFB">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2</w:t>
    </w:r>
    <w:r w:rsidRPr="00883EFB">
      <w:rPr>
        <w:rFonts w:ascii="Times New Roman" w:eastAsia="Times New Roman" w:hAnsi="Times New Roman" w:cs="Times New Roman"/>
        <w:bCs/>
        <w:sz w:val="20"/>
        <w:szCs w:val="20"/>
        <w:lang w:eastAsia="en-US"/>
      </w:rPr>
      <w:t>10_groz_1471; Ministru kabineta noteikumu projekts „Grozījums Ministru kabineta noteikumos Nr.1471 „Kārtība, kādā tiek noteikta un ieskaitīta valsts budžetā izmaksājamā peļņas daļa par valsts kapitāla izmantošanu””</w:t>
    </w:r>
  </w:p>
  <w:p w:rsidR="00A557F3" w:rsidRDefault="00A5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61" w:rsidRDefault="00D06561" w:rsidP="00A557F3">
      <w:r>
        <w:separator/>
      </w:r>
    </w:p>
  </w:footnote>
  <w:footnote w:type="continuationSeparator" w:id="0">
    <w:p w:rsidR="00D06561" w:rsidRDefault="00D06561" w:rsidP="00A5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D60"/>
    <w:multiLevelType w:val="hybridMultilevel"/>
    <w:tmpl w:val="44607BDA"/>
    <w:lvl w:ilvl="0" w:tplc="6FBE28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01"/>
    <w:rsid w:val="004A3EF6"/>
    <w:rsid w:val="00592566"/>
    <w:rsid w:val="00883EFB"/>
    <w:rsid w:val="00A557F3"/>
    <w:rsid w:val="00C84599"/>
    <w:rsid w:val="00CA0F01"/>
    <w:rsid w:val="00D06561"/>
    <w:rsid w:val="00FB7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F3"/>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F3"/>
    <w:pPr>
      <w:ind w:left="720"/>
      <w:contextualSpacing/>
    </w:pPr>
  </w:style>
  <w:style w:type="character" w:styleId="Hyperlink">
    <w:name w:val="Hyperlink"/>
    <w:basedOn w:val="DefaultParagraphFont"/>
    <w:uiPriority w:val="99"/>
    <w:unhideWhenUsed/>
    <w:rsid w:val="00A557F3"/>
    <w:rPr>
      <w:color w:val="0000FF" w:themeColor="hyperlink"/>
      <w:u w:val="single"/>
    </w:rPr>
  </w:style>
  <w:style w:type="paragraph" w:styleId="Header">
    <w:name w:val="header"/>
    <w:basedOn w:val="Normal"/>
    <w:link w:val="HeaderChar"/>
    <w:uiPriority w:val="99"/>
    <w:unhideWhenUsed/>
    <w:rsid w:val="00A557F3"/>
    <w:pPr>
      <w:tabs>
        <w:tab w:val="center" w:pos="4153"/>
        <w:tab w:val="right" w:pos="8306"/>
      </w:tabs>
    </w:pPr>
  </w:style>
  <w:style w:type="character" w:customStyle="1" w:styleId="HeaderChar">
    <w:name w:val="Header Char"/>
    <w:basedOn w:val="DefaultParagraphFont"/>
    <w:link w:val="Header"/>
    <w:uiPriority w:val="99"/>
    <w:rsid w:val="00A557F3"/>
    <w:rPr>
      <w:rFonts w:ascii="Calibri" w:hAnsi="Calibri" w:cs="Calibri"/>
      <w:lang w:eastAsia="lv-LV"/>
    </w:rPr>
  </w:style>
  <w:style w:type="paragraph" w:styleId="Footer">
    <w:name w:val="footer"/>
    <w:basedOn w:val="Normal"/>
    <w:link w:val="FooterChar"/>
    <w:uiPriority w:val="99"/>
    <w:unhideWhenUsed/>
    <w:rsid w:val="00A557F3"/>
    <w:pPr>
      <w:tabs>
        <w:tab w:val="center" w:pos="4153"/>
        <w:tab w:val="right" w:pos="8306"/>
      </w:tabs>
    </w:pPr>
  </w:style>
  <w:style w:type="character" w:customStyle="1" w:styleId="FooterChar">
    <w:name w:val="Footer Char"/>
    <w:basedOn w:val="DefaultParagraphFont"/>
    <w:link w:val="Footer"/>
    <w:uiPriority w:val="99"/>
    <w:rsid w:val="00A557F3"/>
    <w:rPr>
      <w:rFonts w:ascii="Calibri" w:hAnsi="Calibri" w:cs="Calibri"/>
      <w:lang w:eastAsia="lv-LV"/>
    </w:rPr>
  </w:style>
  <w:style w:type="paragraph" w:styleId="BalloonText">
    <w:name w:val="Balloon Text"/>
    <w:basedOn w:val="Normal"/>
    <w:link w:val="BalloonTextChar"/>
    <w:uiPriority w:val="99"/>
    <w:semiHidden/>
    <w:unhideWhenUsed/>
    <w:rsid w:val="00A557F3"/>
    <w:rPr>
      <w:rFonts w:ascii="Tahoma" w:hAnsi="Tahoma" w:cs="Tahoma"/>
      <w:sz w:val="16"/>
      <w:szCs w:val="16"/>
    </w:rPr>
  </w:style>
  <w:style w:type="character" w:customStyle="1" w:styleId="BalloonTextChar">
    <w:name w:val="Balloon Text Char"/>
    <w:basedOn w:val="DefaultParagraphFont"/>
    <w:link w:val="BalloonText"/>
    <w:uiPriority w:val="99"/>
    <w:semiHidden/>
    <w:rsid w:val="00A557F3"/>
    <w:rPr>
      <w:rFonts w:ascii="Tahoma" w:hAnsi="Tahoma" w:cs="Tahoma"/>
      <w:sz w:val="16"/>
      <w:szCs w:val="16"/>
      <w:lang w:eastAsia="lv-LV"/>
    </w:rPr>
  </w:style>
  <w:style w:type="paragraph" w:styleId="NormalWeb">
    <w:name w:val="Normal (Web)"/>
    <w:basedOn w:val="Normal"/>
    <w:uiPriority w:val="99"/>
    <w:semiHidden/>
    <w:unhideWhenUsed/>
    <w:rsid w:val="00C84599"/>
    <w:pPr>
      <w:spacing w:before="100" w:beforeAutospacing="1" w:after="100" w:afterAutospacing="1"/>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F3"/>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F3"/>
    <w:pPr>
      <w:ind w:left="720"/>
      <w:contextualSpacing/>
    </w:pPr>
  </w:style>
  <w:style w:type="character" w:styleId="Hyperlink">
    <w:name w:val="Hyperlink"/>
    <w:basedOn w:val="DefaultParagraphFont"/>
    <w:uiPriority w:val="99"/>
    <w:unhideWhenUsed/>
    <w:rsid w:val="00A557F3"/>
    <w:rPr>
      <w:color w:val="0000FF" w:themeColor="hyperlink"/>
      <w:u w:val="single"/>
    </w:rPr>
  </w:style>
  <w:style w:type="paragraph" w:styleId="Header">
    <w:name w:val="header"/>
    <w:basedOn w:val="Normal"/>
    <w:link w:val="HeaderChar"/>
    <w:uiPriority w:val="99"/>
    <w:unhideWhenUsed/>
    <w:rsid w:val="00A557F3"/>
    <w:pPr>
      <w:tabs>
        <w:tab w:val="center" w:pos="4153"/>
        <w:tab w:val="right" w:pos="8306"/>
      </w:tabs>
    </w:pPr>
  </w:style>
  <w:style w:type="character" w:customStyle="1" w:styleId="HeaderChar">
    <w:name w:val="Header Char"/>
    <w:basedOn w:val="DefaultParagraphFont"/>
    <w:link w:val="Header"/>
    <w:uiPriority w:val="99"/>
    <w:rsid w:val="00A557F3"/>
    <w:rPr>
      <w:rFonts w:ascii="Calibri" w:hAnsi="Calibri" w:cs="Calibri"/>
      <w:lang w:eastAsia="lv-LV"/>
    </w:rPr>
  </w:style>
  <w:style w:type="paragraph" w:styleId="Footer">
    <w:name w:val="footer"/>
    <w:basedOn w:val="Normal"/>
    <w:link w:val="FooterChar"/>
    <w:uiPriority w:val="99"/>
    <w:unhideWhenUsed/>
    <w:rsid w:val="00A557F3"/>
    <w:pPr>
      <w:tabs>
        <w:tab w:val="center" w:pos="4153"/>
        <w:tab w:val="right" w:pos="8306"/>
      </w:tabs>
    </w:pPr>
  </w:style>
  <w:style w:type="character" w:customStyle="1" w:styleId="FooterChar">
    <w:name w:val="Footer Char"/>
    <w:basedOn w:val="DefaultParagraphFont"/>
    <w:link w:val="Footer"/>
    <w:uiPriority w:val="99"/>
    <w:rsid w:val="00A557F3"/>
    <w:rPr>
      <w:rFonts w:ascii="Calibri" w:hAnsi="Calibri" w:cs="Calibri"/>
      <w:lang w:eastAsia="lv-LV"/>
    </w:rPr>
  </w:style>
  <w:style w:type="paragraph" w:styleId="BalloonText">
    <w:name w:val="Balloon Text"/>
    <w:basedOn w:val="Normal"/>
    <w:link w:val="BalloonTextChar"/>
    <w:uiPriority w:val="99"/>
    <w:semiHidden/>
    <w:unhideWhenUsed/>
    <w:rsid w:val="00A557F3"/>
    <w:rPr>
      <w:rFonts w:ascii="Tahoma" w:hAnsi="Tahoma" w:cs="Tahoma"/>
      <w:sz w:val="16"/>
      <w:szCs w:val="16"/>
    </w:rPr>
  </w:style>
  <w:style w:type="character" w:customStyle="1" w:styleId="BalloonTextChar">
    <w:name w:val="Balloon Text Char"/>
    <w:basedOn w:val="DefaultParagraphFont"/>
    <w:link w:val="BalloonText"/>
    <w:uiPriority w:val="99"/>
    <w:semiHidden/>
    <w:rsid w:val="00A557F3"/>
    <w:rPr>
      <w:rFonts w:ascii="Tahoma" w:hAnsi="Tahoma" w:cs="Tahoma"/>
      <w:sz w:val="16"/>
      <w:szCs w:val="16"/>
      <w:lang w:eastAsia="lv-LV"/>
    </w:rPr>
  </w:style>
  <w:style w:type="paragraph" w:styleId="NormalWeb">
    <w:name w:val="Normal (Web)"/>
    <w:basedOn w:val="Normal"/>
    <w:uiPriority w:val="99"/>
    <w:semiHidden/>
    <w:unhideWhenUsed/>
    <w:rsid w:val="00C84599"/>
    <w:pPr>
      <w:spacing w:before="100" w:beforeAutospacing="1" w:after="100" w:afterAutospacing="1"/>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ale@fm.gov.lv" TargetMode="External"/><Relationship Id="rId5" Type="http://schemas.openxmlformats.org/officeDocument/2006/relationships/settings" Target="settings.xml"/><Relationship Id="rId10" Type="http://schemas.openxmlformats.org/officeDocument/2006/relationships/hyperlink" Target="http://pro.nais.lv/naiser/text.cfm?Ref=0101032009121501471&amp;Req=0101032009121501471&amp;Key=0103012002092632777&amp;Hash=1" TargetMode="External"/><Relationship Id="rId4" Type="http://schemas.microsoft.com/office/2007/relationships/stylesWithEffects" Target="stylesWithEffects.xml"/><Relationship Id="rId9" Type="http://schemas.openxmlformats.org/officeDocument/2006/relationships/hyperlink" Target="http://pro.nais.lv/naiser/text.cfm?Ref=0101032009121501471&amp;Req=0101032009121501471&amp;Key=0103011994032432772&amp;Hash=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12D3-BCCF-472E-B516-2BAC95A4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1231</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15.decembra noteikumos Nr.1471 „Kārtība, kādā tiek noteikta un ieskaitīta valsts budžetā izmaksājamā peļņas daļa par valsts kapitāla izmantošanu””</dc:title>
  <dc:subject>Noteikumu projekts</dc:subject>
  <dc:creator>Inese Spalle</dc:creator>
  <cp:keywords/>
  <dc:description>Inese Spalle, inese.spalle@fm.gov.lv, tālr. 67083982</dc:description>
  <cp:lastModifiedBy>inese</cp:lastModifiedBy>
  <cp:revision>3</cp:revision>
  <dcterms:created xsi:type="dcterms:W3CDTF">2010-12-27T08:35:00Z</dcterms:created>
  <dcterms:modified xsi:type="dcterms:W3CDTF">2010-12-27T09:23:00Z</dcterms:modified>
</cp:coreProperties>
</file>