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4C" w:rsidRDefault="007B5D4C" w:rsidP="007B5D4C">
      <w:pPr>
        <w:spacing w:before="120" w:after="120" w:line="276" w:lineRule="auto"/>
        <w:ind w:left="3261"/>
        <w:rPr>
          <w:color w:val="000000" w:themeColor="text1"/>
          <w:szCs w:val="24"/>
        </w:rPr>
      </w:pPr>
      <w:r>
        <w:rPr>
          <w:b/>
          <w:bCs/>
          <w:color w:val="000000"/>
          <w:sz w:val="20"/>
          <w:lang w:eastAsia="lv-LV"/>
        </w:rPr>
        <w:t>6</w:t>
      </w:r>
      <w:r w:rsidRPr="00E84355">
        <w:rPr>
          <w:b/>
          <w:bCs/>
          <w:color w:val="000000"/>
          <w:sz w:val="20"/>
          <w:lang w:eastAsia="lv-LV"/>
        </w:rPr>
        <w:t>.pielikums informatīvajam ziņojumam par Eiropas Savienības struktūrfondu un Kohēzijas fonda, Eiropas Ekonomikas zonas finanšu instrumenta,  Norvēģijas finanšu instrumenta un Latvijas</w:t>
      </w:r>
      <w:r w:rsidR="00BA1C17">
        <w:rPr>
          <w:b/>
          <w:bCs/>
          <w:color w:val="000000"/>
          <w:sz w:val="20"/>
          <w:lang w:eastAsia="lv-LV"/>
        </w:rPr>
        <w:t xml:space="preserve"> </w:t>
      </w:r>
      <w:r w:rsidRPr="00E84355">
        <w:rPr>
          <w:b/>
          <w:bCs/>
          <w:color w:val="000000"/>
          <w:sz w:val="20"/>
          <w:lang w:eastAsia="lv-LV"/>
        </w:rPr>
        <w:t>–</w:t>
      </w:r>
      <w:r w:rsidR="00BA1C17">
        <w:rPr>
          <w:b/>
          <w:bCs/>
          <w:color w:val="000000"/>
          <w:sz w:val="20"/>
          <w:lang w:eastAsia="lv-LV"/>
        </w:rPr>
        <w:t xml:space="preserve"> </w:t>
      </w:r>
      <w:r w:rsidRPr="00E84355">
        <w:rPr>
          <w:b/>
          <w:bCs/>
          <w:color w:val="000000"/>
          <w:sz w:val="20"/>
          <w:lang w:eastAsia="lv-LV"/>
        </w:rPr>
        <w:t>Šveices sadarbības programmas apguvi līdz 2012.gada 30.</w:t>
      </w:r>
      <w:r>
        <w:rPr>
          <w:b/>
          <w:bCs/>
          <w:color w:val="000000"/>
          <w:sz w:val="20"/>
          <w:lang w:eastAsia="lv-LV"/>
        </w:rPr>
        <w:t>septembrim</w:t>
      </w:r>
      <w:r w:rsidRPr="00E84355">
        <w:rPr>
          <w:b/>
          <w:bCs/>
          <w:color w:val="000000"/>
          <w:sz w:val="20"/>
          <w:lang w:eastAsia="lv-LV"/>
        </w:rPr>
        <w:t>.</w:t>
      </w:r>
    </w:p>
    <w:p w:rsidR="007B5D4C" w:rsidRDefault="00194A89" w:rsidP="00194A89">
      <w:pPr>
        <w:tabs>
          <w:tab w:val="left" w:pos="5434"/>
        </w:tabs>
        <w:spacing w:before="120" w:after="120" w:line="276" w:lineRule="auto"/>
        <w:jc w:val="lef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</w:p>
    <w:p w:rsidR="00671C53" w:rsidRPr="007B5D4C" w:rsidRDefault="00671C53" w:rsidP="00671C53">
      <w:pPr>
        <w:spacing w:before="120" w:after="120" w:line="276" w:lineRule="auto"/>
        <w:rPr>
          <w:color w:val="000000" w:themeColor="text1"/>
          <w:szCs w:val="24"/>
        </w:rPr>
      </w:pPr>
      <w:r w:rsidRPr="007B5D4C">
        <w:rPr>
          <w:bCs/>
          <w:color w:val="000000" w:themeColor="text1"/>
          <w:szCs w:val="24"/>
        </w:rPr>
        <w:t>EEZ un Norvēģijas finanšu instrumentu (FI) 2009.- 2014.gada perioda programmas</w:t>
      </w:r>
    </w:p>
    <w:tbl>
      <w:tblPr>
        <w:tblpPr w:leftFromText="180" w:rightFromText="180" w:vertAnchor="text" w:horzAnchor="margin" w:tblpXSpec="center" w:tblpY="123"/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559"/>
        <w:gridCol w:w="1559"/>
        <w:gridCol w:w="2552"/>
      </w:tblGrid>
      <w:tr w:rsidR="00671C53" w:rsidRPr="008E4EA2" w:rsidTr="007B5D4C">
        <w:trPr>
          <w:trHeight w:val="220"/>
        </w:trPr>
        <w:tc>
          <w:tcPr>
            <w:tcW w:w="1809" w:type="dxa"/>
            <w:shd w:val="clear" w:color="auto" w:fill="EAF1DD" w:themeFill="accent3" w:themeFillTint="33"/>
          </w:tcPr>
          <w:p w:rsidR="00671C53" w:rsidRPr="007B5D4C" w:rsidRDefault="00671C53" w:rsidP="00671C53">
            <w:pPr>
              <w:rPr>
                <w:b/>
                <w:color w:val="000000" w:themeColor="text1"/>
                <w:szCs w:val="24"/>
              </w:rPr>
            </w:pPr>
            <w:r w:rsidRPr="007B5D4C">
              <w:rPr>
                <w:b/>
                <w:color w:val="000000" w:themeColor="text1"/>
                <w:szCs w:val="24"/>
              </w:rPr>
              <w:t>Programma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671C53" w:rsidRPr="007B5D4C" w:rsidRDefault="007B5D4C" w:rsidP="00671C53">
            <w:pPr>
              <w:ind w:firstLine="34"/>
              <w:rPr>
                <w:b/>
                <w:color w:val="000000" w:themeColor="text1"/>
                <w:szCs w:val="24"/>
              </w:rPr>
            </w:pPr>
            <w:r w:rsidRPr="007B5D4C">
              <w:rPr>
                <w:b/>
                <w:color w:val="000000" w:themeColor="text1"/>
                <w:szCs w:val="24"/>
                <w:lang w:eastAsia="x-none"/>
              </w:rPr>
              <w:t>Programmas apsaimniekotājs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71C53" w:rsidRPr="007B5D4C" w:rsidRDefault="007B5D4C" w:rsidP="00671C53">
            <w:pPr>
              <w:rPr>
                <w:b/>
                <w:color w:val="000000" w:themeColor="text1"/>
                <w:szCs w:val="24"/>
              </w:rPr>
            </w:pPr>
            <w:proofErr w:type="spellStart"/>
            <w:r w:rsidRPr="007B5D4C">
              <w:rPr>
                <w:rFonts w:eastAsia="EUAlbertina-Bold-Identity-H"/>
                <w:b/>
                <w:color w:val="000000" w:themeColor="text1"/>
                <w:szCs w:val="24"/>
                <w:lang w:eastAsia="lv-LV"/>
              </w:rPr>
              <w:t>Donorvalsts</w:t>
            </w:r>
            <w:proofErr w:type="spellEnd"/>
            <w:r w:rsidRPr="007B5D4C">
              <w:rPr>
                <w:rFonts w:eastAsia="EUAlbertina-Bold-Identity-H"/>
                <w:b/>
                <w:color w:val="000000" w:themeColor="text1"/>
                <w:szCs w:val="24"/>
                <w:lang w:eastAsia="lv-LV"/>
              </w:rPr>
              <w:t xml:space="preserve"> programmas partneris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71C53" w:rsidRPr="007B5D4C" w:rsidDel="00F57E57" w:rsidRDefault="00671C53" w:rsidP="00671C53">
            <w:pPr>
              <w:rPr>
                <w:b/>
                <w:color w:val="000000" w:themeColor="text1"/>
                <w:szCs w:val="24"/>
                <w:highlight w:val="yellow"/>
              </w:rPr>
            </w:pPr>
            <w:r w:rsidRPr="007B5D4C">
              <w:rPr>
                <w:b/>
                <w:color w:val="000000" w:themeColor="text1"/>
                <w:szCs w:val="24"/>
              </w:rPr>
              <w:t>Sagaidāmie programmas rezultāti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671C53" w:rsidRPr="007B5D4C" w:rsidRDefault="007B5D4C" w:rsidP="00671C53">
            <w:pPr>
              <w:rPr>
                <w:b/>
                <w:color w:val="000000" w:themeColor="text1"/>
                <w:szCs w:val="24"/>
                <w:highlight w:val="yellow"/>
              </w:rPr>
            </w:pPr>
            <w:r w:rsidRPr="007B5D4C">
              <w:rPr>
                <w:b/>
                <w:color w:val="000000" w:themeColor="text1"/>
                <w:szCs w:val="24"/>
              </w:rPr>
              <w:t xml:space="preserve">Atklāts projektu konkurss (turpmāk – </w:t>
            </w:r>
            <w:r w:rsidR="00671C53" w:rsidRPr="007B5D4C">
              <w:rPr>
                <w:b/>
                <w:color w:val="000000" w:themeColor="text1"/>
                <w:szCs w:val="24"/>
              </w:rPr>
              <w:t>APK</w:t>
            </w:r>
            <w:r w:rsidRPr="007B5D4C">
              <w:rPr>
                <w:b/>
                <w:color w:val="000000" w:themeColor="text1"/>
                <w:szCs w:val="24"/>
              </w:rPr>
              <w:t xml:space="preserve">0) </w:t>
            </w:r>
            <w:r w:rsidR="00671C53" w:rsidRPr="007B5D4C">
              <w:rPr>
                <w:b/>
                <w:color w:val="000000" w:themeColor="text1"/>
                <w:szCs w:val="24"/>
              </w:rPr>
              <w:t>/</w:t>
            </w:r>
            <w:r w:rsidRPr="007B5D4C">
              <w:rPr>
                <w:rFonts w:eastAsia="EUAlbertina-Bold-Identity-H"/>
                <w:b/>
                <w:color w:val="000000" w:themeColor="text1"/>
                <w:szCs w:val="24"/>
                <w:lang w:eastAsia="lv-LV"/>
              </w:rPr>
              <w:t xml:space="preserve"> Iepriekš noteiktais projekts</w:t>
            </w:r>
            <w:r w:rsidRPr="007B5D4C">
              <w:rPr>
                <w:b/>
                <w:color w:val="000000" w:themeColor="text1"/>
                <w:szCs w:val="24"/>
              </w:rPr>
              <w:t xml:space="preserve"> ( turpmāk – </w:t>
            </w:r>
            <w:r w:rsidR="00671C53" w:rsidRPr="007B5D4C">
              <w:rPr>
                <w:b/>
                <w:color w:val="000000" w:themeColor="text1"/>
                <w:szCs w:val="24"/>
              </w:rPr>
              <w:t>INP</w:t>
            </w:r>
            <w:r w:rsidRPr="007B5D4C">
              <w:rPr>
                <w:b/>
                <w:color w:val="000000" w:themeColor="text1"/>
                <w:szCs w:val="24"/>
              </w:rPr>
              <w:t>)</w:t>
            </w:r>
          </w:p>
        </w:tc>
      </w:tr>
      <w:tr w:rsidR="00671C53" w:rsidRPr="008E4EA2" w:rsidTr="007B5D4C">
        <w:trPr>
          <w:trHeight w:val="220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1. NVO fonds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(apstiprināta 16.08.2012)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 xml:space="preserve">Finansējums: </w:t>
            </w:r>
            <w:r>
              <w:rPr>
                <w:b/>
                <w:bCs/>
                <w:color w:val="000000" w:themeColor="text1"/>
                <w:szCs w:val="24"/>
              </w:rPr>
              <w:t xml:space="preserve">          </w:t>
            </w:r>
            <w:r w:rsidRPr="008E4EA2">
              <w:rPr>
                <w:b/>
                <w:bCs/>
                <w:color w:val="000000" w:themeColor="text1"/>
                <w:szCs w:val="24"/>
              </w:rPr>
              <w:t xml:space="preserve">7 667 961 </w:t>
            </w:r>
            <w:r>
              <w:rPr>
                <w:b/>
                <w:bCs/>
                <w:color w:val="000000" w:themeColor="text1"/>
                <w:szCs w:val="24"/>
              </w:rPr>
              <w:t>lati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(EEZ FI finansējums - 95%, LV līdzfinansējums - 5%)</w:t>
            </w: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firstLine="34"/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Sabiedrības integrācijas fonds</w:t>
            </w:r>
          </w:p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671C53" w:rsidRPr="008E4EA2" w:rsidRDefault="00671C53" w:rsidP="00671C53">
            <w:pPr>
              <w:tabs>
                <w:tab w:val="left" w:pos="175"/>
              </w:tabs>
              <w:ind w:left="175"/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N/A</w:t>
            </w:r>
          </w:p>
          <w:p w:rsidR="00671C53" w:rsidRPr="008E4EA2" w:rsidRDefault="00671C53" w:rsidP="00671C53">
            <w:pPr>
              <w:tabs>
                <w:tab w:val="left" w:pos="175"/>
              </w:tabs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tabs>
                <w:tab w:val="left" w:pos="175"/>
              </w:tabs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 xml:space="preserve">Konsultatīvais partneris – </w:t>
            </w:r>
            <w:r w:rsidRPr="008E4EA2">
              <w:rPr>
                <w:b/>
                <w:color w:val="000000" w:themeColor="text1"/>
                <w:szCs w:val="24"/>
              </w:rPr>
              <w:t>Helsinku komiteja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tabs>
                <w:tab w:val="left" w:pos="175"/>
              </w:tabs>
              <w:ind w:left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Stiprināta NVO kapacitāte un  veicinātas NVO</w:t>
            </w:r>
            <w:r w:rsidRPr="008E4EA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8E4EA2">
              <w:rPr>
                <w:color w:val="000000" w:themeColor="text1"/>
                <w:szCs w:val="24"/>
              </w:rPr>
              <w:t>aktivitātes</w:t>
            </w:r>
            <w:r w:rsidRPr="008E4EA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8E4EA2">
              <w:rPr>
                <w:color w:val="000000" w:themeColor="text1"/>
                <w:szCs w:val="24"/>
              </w:rPr>
              <w:t>pilsoniskās</w:t>
            </w:r>
            <w:r w:rsidRPr="008E4EA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8E4EA2">
              <w:rPr>
                <w:color w:val="000000" w:themeColor="text1"/>
                <w:szCs w:val="24"/>
              </w:rPr>
              <w:t>sabiedrības attīstībai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APK: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NVO darbības atbalsta programma (1 konkurss)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NVO projektu programma (5 konkursi)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INP: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>Ilgtspējīgas pilsoniskās sabiedrības attīstības atbalsta un monitoringa sistēmas pilnveidošana Latvijā</w:t>
            </w:r>
          </w:p>
        </w:tc>
      </w:tr>
      <w:tr w:rsidR="00671C53" w:rsidRPr="008E4EA2" w:rsidTr="007B5D4C">
        <w:trPr>
          <w:trHeight w:val="220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2. Inovācijas "zaļās" ražošanas jomā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(apstiprināta 20.08.2012)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 xml:space="preserve">Finansējums: 8 845 960 </w:t>
            </w:r>
            <w:r>
              <w:rPr>
                <w:b/>
                <w:bCs/>
                <w:color w:val="000000" w:themeColor="text1"/>
                <w:szCs w:val="24"/>
              </w:rPr>
              <w:t>lati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(Norvēģijas FI finansējums - 90%, LV līdzfinansējums - 10%)</w:t>
            </w: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Ekonomikas ministrija</w:t>
            </w:r>
            <w:r w:rsidRPr="008E4EA2">
              <w:rPr>
                <w:color w:val="000000" w:themeColor="text1"/>
                <w:szCs w:val="24"/>
              </w:rPr>
              <w:t xml:space="preserve"> sadarbībā ar Latvijas Investīciju attīstības aģentūru</w:t>
            </w:r>
          </w:p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94A89" w:rsidRDefault="00671C53" w:rsidP="00671C53">
            <w:pPr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Norvēģijas Inovāciju aģentūra</w:t>
            </w:r>
          </w:p>
          <w:p w:rsidR="00194A89" w:rsidRPr="00194A89" w:rsidRDefault="00194A89" w:rsidP="00194A89">
            <w:pPr>
              <w:rPr>
                <w:szCs w:val="24"/>
              </w:rPr>
            </w:pPr>
          </w:p>
          <w:p w:rsidR="00194A89" w:rsidRPr="00194A89" w:rsidRDefault="00194A89" w:rsidP="00194A89">
            <w:pPr>
              <w:rPr>
                <w:szCs w:val="24"/>
              </w:rPr>
            </w:pPr>
          </w:p>
          <w:p w:rsidR="00194A89" w:rsidRDefault="00194A89" w:rsidP="00194A89">
            <w:pPr>
              <w:rPr>
                <w:szCs w:val="24"/>
              </w:rPr>
            </w:pPr>
          </w:p>
          <w:p w:rsidR="00671C53" w:rsidRPr="00194A89" w:rsidRDefault="00671C53" w:rsidP="00194A89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Paaugstināta „zaļo" komersa</w:t>
            </w:r>
            <w:r>
              <w:rPr>
                <w:color w:val="000000" w:themeColor="text1"/>
                <w:szCs w:val="24"/>
              </w:rPr>
              <w:t xml:space="preserve">ntu konkurētspēja, veicinātas  „zaļās” inovācijas un  „zaļās” </w:t>
            </w:r>
            <w:r w:rsidRPr="008E4EA2">
              <w:rPr>
                <w:color w:val="000000" w:themeColor="text1"/>
                <w:szCs w:val="24"/>
              </w:rPr>
              <w:t>uzņēmējdarbības uzsākšana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APK: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Komercdarbības uzsākšana un attīstība tehnoloģiju intensīvās nozarēs, kuru darbība ir saistīta ar „zaļajām” inovācijām (1 konkurss)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Eiropas ekonomikas "zaļošanas" biznesa iespēju realizācija (1 konkurss)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INP: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>Tehnoloģiju inkubators</w:t>
            </w:r>
          </w:p>
        </w:tc>
      </w:tr>
      <w:tr w:rsidR="00671C53" w:rsidRPr="008E4EA2" w:rsidTr="007B5D4C">
        <w:trPr>
          <w:trHeight w:val="521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3. Kultūras un dabas mantojuma saglabāšana un atjaunināšana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(apstiprināta 10.09.2012.)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lastRenderedPageBreak/>
              <w:t xml:space="preserve">Finansējums: 8 284 406 </w:t>
            </w:r>
            <w:r>
              <w:rPr>
                <w:b/>
                <w:bCs/>
                <w:color w:val="000000" w:themeColor="text1"/>
                <w:szCs w:val="24"/>
              </w:rPr>
              <w:t>lati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(EEZ FI finansējums - 85%, LV līdzfinansējums - 15%)</w:t>
            </w: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firstLine="34"/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lastRenderedPageBreak/>
              <w:t>Kultūras ministrija</w:t>
            </w:r>
          </w:p>
          <w:p w:rsidR="00671C53" w:rsidRPr="008E4EA2" w:rsidRDefault="00671C53" w:rsidP="00671C53">
            <w:pPr>
              <w:ind w:firstLine="34"/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ind w:firstLine="34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671C53" w:rsidRPr="008E4EA2" w:rsidRDefault="00671C53" w:rsidP="00671C53">
            <w:pPr>
              <w:tabs>
                <w:tab w:val="left" w:pos="175"/>
              </w:tabs>
              <w:ind w:left="33"/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 xml:space="preserve">Norvēģijas Kultūras mantojuma direkcija </w:t>
            </w:r>
          </w:p>
          <w:p w:rsidR="00671C53" w:rsidRPr="008E4EA2" w:rsidRDefault="00671C53" w:rsidP="00671C53">
            <w:pPr>
              <w:tabs>
                <w:tab w:val="left" w:pos="175"/>
              </w:tabs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tabs>
                <w:tab w:val="left" w:pos="175"/>
              </w:tabs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Norvēģijas Mākslas padome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tabs>
                <w:tab w:val="left" w:pos="175"/>
              </w:tabs>
              <w:ind w:left="-108" w:firstLine="142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 xml:space="preserve">Atjaunoti vairāki ievērojami kultūras mantojuma objekti  un uzlabota sadarbība starp </w:t>
            </w:r>
            <w:proofErr w:type="spellStart"/>
            <w:r w:rsidRPr="008E4EA2">
              <w:rPr>
                <w:color w:val="000000" w:themeColor="text1"/>
                <w:szCs w:val="24"/>
              </w:rPr>
              <w:lastRenderedPageBreak/>
              <w:t>donorvalstu</w:t>
            </w:r>
            <w:proofErr w:type="spellEnd"/>
            <w:r w:rsidRPr="008E4EA2">
              <w:rPr>
                <w:color w:val="000000" w:themeColor="text1"/>
                <w:szCs w:val="24"/>
              </w:rPr>
              <w:t xml:space="preserve"> un Latvijas  kultūras iestādēm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APK: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Kultūras mantojuma, jo īpaši koka un jūgendstila arhitektūras saglabāšana (1 konkurss)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Kultūras apmaiņa (2 konkursi)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INP: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>1. Latvijas Etnogrāfiskā brīvdabas muzeja ostas noliktavas restaurācija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 xml:space="preserve"> Rēzeknes Zaļās sinagogas restaurācija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 xml:space="preserve">3. Rīgas Jūgendstila centra kultūras mantojuma </w:t>
            </w:r>
            <w:proofErr w:type="spellStart"/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>digitalizācija</w:t>
            </w:r>
            <w:proofErr w:type="spellEnd"/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 xml:space="preserve"> un virtuālā muzeja izstrāde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>4. Rakstniecības un mūzikas muzeja rekonstrukcija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  <w:lang w:bidi="lo-LA"/>
              </w:rPr>
              <w:t>5.  Raiņa un Aspazijas muzeja atjaunošana</w:t>
            </w:r>
          </w:p>
        </w:tc>
      </w:tr>
      <w:tr w:rsidR="00671C53" w:rsidRPr="008E4EA2" w:rsidTr="007B5D4C">
        <w:trPr>
          <w:trHeight w:val="263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lastRenderedPageBreak/>
              <w:t>4. Kapacitātes stiprināšana un institucionālā sadarbība starp Latvijas un Norvēģijas valsts institūcijām, vietējām un reģionālām iestādēm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(apstiprināta 11.09.2012)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 xml:space="preserve">Finansējums: 3 967 877 </w:t>
            </w:r>
            <w:r>
              <w:rPr>
                <w:b/>
                <w:bCs/>
                <w:color w:val="000000" w:themeColor="text1"/>
                <w:szCs w:val="24"/>
              </w:rPr>
              <w:t>lati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(Norvēģijas FI finansējums - 88,4%, LV līdzfinansējums - 11,6%)</w:t>
            </w: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left="34" w:hanging="34"/>
              <w:rPr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Vides aizsardzības un reģionālās attīstības ministrija</w:t>
            </w:r>
            <w:r w:rsidRPr="008E4EA2">
              <w:rPr>
                <w:color w:val="000000" w:themeColor="text1"/>
                <w:szCs w:val="24"/>
              </w:rPr>
              <w:t xml:space="preserve"> sadarbībā ar Valsts reģionālās attīstības aģentūru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ind w:left="33"/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Norvēģijas Vietējo un reģionālo varas iestāžu asociācija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ind w:left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Stiprināta institucionālā kapacitāte valsts, vietējā un reģionālā līmenī, izstrādāti un īstenoti reģionālās attīstības atbalsta pasākumi, izmantojot Norvēģijas institūciju pieredzi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ind w:left="720" w:hanging="686"/>
              <w:rPr>
                <w:noProof/>
                <w:color w:val="000000" w:themeColor="text1"/>
                <w:szCs w:val="24"/>
              </w:rPr>
            </w:pPr>
            <w:r w:rsidRPr="008E4EA2">
              <w:rPr>
                <w:noProof/>
                <w:color w:val="000000" w:themeColor="text1"/>
                <w:szCs w:val="24"/>
              </w:rPr>
              <w:t>Nav atklāto konkursu</w:t>
            </w:r>
          </w:p>
          <w:p w:rsidR="00671C53" w:rsidRPr="008E4EA2" w:rsidRDefault="00671C53" w:rsidP="00671C53">
            <w:pPr>
              <w:rPr>
                <w:b/>
                <w:noProof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noProof/>
                <w:color w:val="000000" w:themeColor="text1"/>
                <w:szCs w:val="24"/>
              </w:rPr>
            </w:pPr>
            <w:r w:rsidRPr="008E4EA2">
              <w:rPr>
                <w:b/>
                <w:noProof/>
                <w:color w:val="000000" w:themeColor="text1"/>
                <w:szCs w:val="24"/>
              </w:rPr>
              <w:t>INP:</w:t>
            </w:r>
          </w:p>
          <w:p w:rsidR="00671C53" w:rsidRPr="008E4EA2" w:rsidRDefault="00671C53" w:rsidP="00671C53">
            <w:pPr>
              <w:rPr>
                <w:noProof/>
                <w:color w:val="000000" w:themeColor="text1"/>
                <w:szCs w:val="24"/>
              </w:rPr>
            </w:pPr>
            <w:r w:rsidRPr="008E4EA2">
              <w:rPr>
                <w:noProof/>
                <w:color w:val="000000" w:themeColor="text1"/>
                <w:szCs w:val="24"/>
              </w:rPr>
              <w:t xml:space="preserve">1.Teritorijas attīstības plānošanas kapacitātes stiprināšana </w:t>
            </w:r>
            <w:r w:rsidRPr="008E4EA2">
              <w:rPr>
                <w:bCs/>
                <w:noProof/>
                <w:color w:val="000000" w:themeColor="text1"/>
                <w:szCs w:val="24"/>
              </w:rPr>
              <w:t xml:space="preserve">un attīstības plānošanas  dokumentu izstrāde </w:t>
            </w:r>
          </w:p>
          <w:p w:rsidR="00671C53" w:rsidRPr="008E4EA2" w:rsidRDefault="00671C53" w:rsidP="00671C53">
            <w:pPr>
              <w:rPr>
                <w:noProof/>
                <w:color w:val="000000" w:themeColor="text1"/>
                <w:szCs w:val="24"/>
              </w:rPr>
            </w:pPr>
            <w:r w:rsidRPr="008E4EA2">
              <w:rPr>
                <w:noProof/>
                <w:color w:val="000000" w:themeColor="text1"/>
                <w:szCs w:val="24"/>
              </w:rPr>
              <w:t xml:space="preserve">2. Reģionālās attīstības pasākumu izstrāde un ieviešana </w:t>
            </w:r>
          </w:p>
          <w:p w:rsidR="00671C53" w:rsidRPr="008E4EA2" w:rsidRDefault="00671C53" w:rsidP="00671C53">
            <w:pPr>
              <w:rPr>
                <w:noProof/>
                <w:color w:val="000000" w:themeColor="text1"/>
                <w:szCs w:val="24"/>
              </w:rPr>
            </w:pPr>
            <w:r w:rsidRPr="008E4EA2">
              <w:rPr>
                <w:noProof/>
                <w:color w:val="000000" w:themeColor="text1"/>
                <w:szCs w:val="24"/>
              </w:rPr>
              <w:t xml:space="preserve">3. Īpaši aizsargājamo dabas teritoriju plānu integrēšana telpiskajā plānošanā </w:t>
            </w:r>
          </w:p>
          <w:p w:rsidR="00671C53" w:rsidRPr="008E4EA2" w:rsidRDefault="00671C53" w:rsidP="00671C53">
            <w:pPr>
              <w:rPr>
                <w:noProof/>
                <w:color w:val="000000" w:themeColor="text1"/>
                <w:szCs w:val="24"/>
              </w:rPr>
            </w:pPr>
            <w:r w:rsidRPr="008E4EA2">
              <w:rPr>
                <w:noProof/>
                <w:color w:val="000000" w:themeColor="text1"/>
                <w:szCs w:val="24"/>
              </w:rPr>
              <w:t xml:space="preserve">4. </w:t>
            </w:r>
            <w:r w:rsidRPr="008E4EA2">
              <w:rPr>
                <w:bCs/>
                <w:noProof/>
                <w:color w:val="000000" w:themeColor="text1"/>
                <w:szCs w:val="24"/>
              </w:rPr>
              <w:t>Lietpratīga pārvaldība un Latvijas pašvaldību veiktspējas uzlabošana</w:t>
            </w:r>
          </w:p>
        </w:tc>
      </w:tr>
      <w:tr w:rsidR="00671C53" w:rsidRPr="008E4EA2" w:rsidTr="007B5D4C">
        <w:trPr>
          <w:trHeight w:val="4883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lastRenderedPageBreak/>
              <w:t>5. Nacionālā klimata politika</w:t>
            </w:r>
          </w:p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 xml:space="preserve">Finansējums: 7 875 203 </w:t>
            </w:r>
            <w:r>
              <w:rPr>
                <w:b/>
                <w:bCs/>
                <w:color w:val="000000" w:themeColor="text1"/>
                <w:szCs w:val="24"/>
              </w:rPr>
              <w:t>lati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(EEZ FI finansējums -  92,5%, LV līdzfinansējums - 7,5%)</w:t>
            </w: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left="34"/>
              <w:rPr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Vides aizsardzības un reģionālās attīstības ministrija</w:t>
            </w:r>
            <w:r w:rsidRPr="008E4EA2">
              <w:rPr>
                <w:color w:val="000000" w:themeColor="text1"/>
                <w:szCs w:val="24"/>
              </w:rPr>
              <w:t xml:space="preserve"> sadarbībā ar Valsts reģionālās attīstības aģentūru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tabs>
                <w:tab w:val="left" w:pos="175"/>
              </w:tabs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Norvēģijas Klimata un piesārņojuma aģentūra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tabs>
                <w:tab w:val="left" w:pos="175"/>
              </w:tabs>
              <w:ind w:left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 xml:space="preserve">Paaugstināta sabiedrības  izpratne klimata pārmaiņu jautājumos un „zaļās” būvniecības jomā, kā arī stiprināta ekspertu kapacitāte </w:t>
            </w:r>
            <w:r w:rsidRPr="008E4EA2">
              <w:rPr>
                <w:rStyle w:val="st1"/>
                <w:color w:val="000000" w:themeColor="text1"/>
                <w:szCs w:val="24"/>
              </w:rPr>
              <w:t xml:space="preserve">siltumnīcas efektu radošo gāzu </w:t>
            </w:r>
            <w:r w:rsidRPr="008E4EA2">
              <w:rPr>
                <w:rStyle w:val="st1"/>
                <w:bCs/>
                <w:color w:val="000000" w:themeColor="text1"/>
                <w:szCs w:val="24"/>
              </w:rPr>
              <w:t>emisijas</w:t>
            </w:r>
            <w:r w:rsidRPr="008E4EA2">
              <w:rPr>
                <w:rStyle w:val="st1"/>
                <w:color w:val="000000" w:themeColor="text1"/>
                <w:szCs w:val="24"/>
              </w:rPr>
              <w:t xml:space="preserve"> </w:t>
            </w:r>
            <w:r w:rsidRPr="008E4EA2">
              <w:rPr>
                <w:color w:val="000000" w:themeColor="text1"/>
                <w:szCs w:val="24"/>
              </w:rPr>
              <w:t>inventarizācijas sagatavošanas procesā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APK: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1. Zaļās būvniecības pilotprojekti </w:t>
            </w: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konkurss)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2. Sabiedrības izpratnes vairošana un izglītošana par pielāgošanos klimata pārmaiņām, kā arī klimata pārmaiņu  pielāgošanās pasākumu pētījumu izstrāde </w:t>
            </w: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konkurss)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  <w:tab w:val="left" w:pos="9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INP:</w:t>
            </w:r>
            <w:r w:rsidRPr="008E4EA2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ab/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8E4EA2">
              <w:rPr>
                <w:rStyle w:val="st1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Siltumnīcas efektu radošo gāzu </w:t>
            </w:r>
            <w:r w:rsidRPr="008E4EA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bidi="lo-LA"/>
              </w:rPr>
              <w:t>emisijas inventarizācijas, plānošanas un klimata pārmaiņu pielāgošanās monitoringa nacionālās sistēmas attīstība</w:t>
            </w:r>
          </w:p>
        </w:tc>
      </w:tr>
      <w:tr w:rsidR="00671C53" w:rsidRPr="008E4EA2" w:rsidTr="007B5D4C">
        <w:trPr>
          <w:trHeight w:val="509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6. Stipendiju un Norvēģijas-Latvijas pētniecības atbalsta fonds un stipendiju programma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 xml:space="preserve">Finansējums: 4 302 918 </w:t>
            </w:r>
            <w:r>
              <w:rPr>
                <w:b/>
                <w:bCs/>
                <w:color w:val="000000" w:themeColor="text1"/>
                <w:szCs w:val="24"/>
              </w:rPr>
              <w:t>lati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 EEZ/Norvēģijas FI finansējums - 90%, LV līdzfinansējums - 10%)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left="34"/>
              <w:rPr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Izglītības un zinātnes ministrija</w:t>
            </w:r>
            <w:r w:rsidRPr="008E4EA2">
              <w:rPr>
                <w:color w:val="000000" w:themeColor="text1"/>
                <w:szCs w:val="24"/>
              </w:rPr>
              <w:t xml:space="preserve"> sadarbībā ar Valsts izglītības attīstības aģentūru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ind w:left="33" w:hanging="33"/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 xml:space="preserve">Norvēģijas centrs starptautiskajai sadarbībai izglītībā </w:t>
            </w:r>
          </w:p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 xml:space="preserve">Norvēģijas Pētniecības padome 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tabs>
                <w:tab w:val="left" w:pos="175"/>
              </w:tabs>
              <w:ind w:firstLine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Veicināta bakalaura programmas studentu, maģistrantu un doktorantu mobilitāte, kā arī palielināts pētījumu skaits sociālajās un humanitārajās zinātnēs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APK: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Stipendijas (2 konkursi)</w:t>
            </w:r>
          </w:p>
          <w:p w:rsidR="00671C53" w:rsidRPr="008E4EA2" w:rsidRDefault="00671C53" w:rsidP="00671C53">
            <w:pPr>
              <w:pStyle w:val="ListParagraph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2.Divpusējā sadarbība pētniecībā (1 konkurss)</w:t>
            </w:r>
          </w:p>
        </w:tc>
      </w:tr>
      <w:tr w:rsidR="00671C53" w:rsidRPr="008E4EA2" w:rsidTr="007B5D4C">
        <w:trPr>
          <w:trHeight w:val="74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7. Latvijas korekcijas dienestu un Valsts policijas īslaicīgās aizturēšanas vietu reforma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 xml:space="preserve">Finansējums: 10 795 069 </w:t>
            </w:r>
            <w:proofErr w:type="spellStart"/>
            <w:r>
              <w:rPr>
                <w:b/>
                <w:bCs/>
                <w:color w:val="000000" w:themeColor="text1"/>
                <w:szCs w:val="24"/>
              </w:rPr>
              <w:t>lati</w:t>
            </w:r>
            <w:r w:rsidRPr="008E4EA2">
              <w:rPr>
                <w:b/>
                <w:bCs/>
                <w:color w:val="000000" w:themeColor="text1"/>
                <w:szCs w:val="24"/>
              </w:rPr>
              <w:t>L</w:t>
            </w:r>
            <w:proofErr w:type="spellEnd"/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>(Norvēģijas FI finansējums - 85%, LV līdzfinansējums - 15%)</w:t>
            </w: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left="-108"/>
              <w:rPr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lastRenderedPageBreak/>
              <w:t>Tieslietu ministrija</w:t>
            </w:r>
            <w:r w:rsidRPr="008E4EA2">
              <w:rPr>
                <w:color w:val="000000" w:themeColor="text1"/>
                <w:szCs w:val="24"/>
              </w:rPr>
              <w:t xml:space="preserve"> sadarbībā ar Iekšlietu ministriju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Tieslietu un policijas ministrijas Korekcijas dienestu departaments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ind w:left="-108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 xml:space="preserve">Palielināta ieslodzījuma alternatīvu izmantošana un  uzlabota korekcijas iestāžu sistēma atbilstoši starptautiskajiem cilvēktiesību </w:t>
            </w:r>
            <w:r w:rsidRPr="008E4EA2">
              <w:rPr>
                <w:color w:val="000000" w:themeColor="text1"/>
                <w:szCs w:val="24"/>
              </w:rPr>
              <w:lastRenderedPageBreak/>
              <w:t xml:space="preserve">standartiem  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ind w:left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lastRenderedPageBreak/>
              <w:t>Nav atklāto konkursu</w:t>
            </w:r>
          </w:p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INP:</w:t>
            </w:r>
          </w:p>
          <w:p w:rsidR="00671C53" w:rsidRPr="008E4EA2" w:rsidRDefault="00671C53" w:rsidP="00671C53">
            <w:pPr>
              <w:rPr>
                <w:color w:val="000000" w:themeColor="text1"/>
                <w:szCs w:val="24"/>
                <w:lang w:bidi="lo-LA"/>
              </w:rPr>
            </w:pPr>
            <w:r w:rsidRPr="008E4EA2">
              <w:rPr>
                <w:color w:val="000000" w:themeColor="text1"/>
                <w:szCs w:val="24"/>
              </w:rPr>
              <w:t>1.</w:t>
            </w:r>
            <w:r w:rsidRPr="008E4EA2">
              <w:rPr>
                <w:color w:val="000000" w:themeColor="text1"/>
                <w:szCs w:val="24"/>
                <w:lang w:bidi="lo-LA"/>
              </w:rPr>
              <w:t xml:space="preserve"> Alternatīvu brīvības atņemšanai sekmēšana</w:t>
            </w:r>
          </w:p>
          <w:p w:rsidR="00671C53" w:rsidRPr="008E4EA2" w:rsidRDefault="00671C53" w:rsidP="00671C53">
            <w:pPr>
              <w:rPr>
                <w:color w:val="000000" w:themeColor="text1"/>
                <w:szCs w:val="24"/>
                <w:lang w:bidi="lo-LA"/>
              </w:rPr>
            </w:pPr>
            <w:r w:rsidRPr="008E4EA2">
              <w:rPr>
                <w:color w:val="000000" w:themeColor="text1"/>
                <w:szCs w:val="24"/>
              </w:rPr>
              <w:t xml:space="preserve">2. </w:t>
            </w:r>
            <w:r w:rsidRPr="008E4EA2">
              <w:rPr>
                <w:color w:val="000000" w:themeColor="text1"/>
                <w:szCs w:val="24"/>
                <w:lang w:bidi="lo-LA"/>
              </w:rPr>
              <w:t xml:space="preserve"> Jaunas nodaļas izveide Olaines cietumā ieskaitot būvniecību un personāla apmācību</w:t>
            </w:r>
          </w:p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  <w:lang w:bidi="lo-LA"/>
              </w:rPr>
              <w:t xml:space="preserve">3.  Valsts policijas īslaicīgās aizturēšanas </w:t>
            </w:r>
            <w:r w:rsidRPr="008E4EA2">
              <w:rPr>
                <w:color w:val="000000" w:themeColor="text1"/>
                <w:szCs w:val="24"/>
                <w:lang w:bidi="lo-LA"/>
              </w:rPr>
              <w:lastRenderedPageBreak/>
              <w:t>vietu standartu uzlabošana</w:t>
            </w:r>
          </w:p>
        </w:tc>
      </w:tr>
      <w:tr w:rsidR="00671C53" w:rsidRPr="008E4EA2" w:rsidTr="007B5D4C">
        <w:trPr>
          <w:trHeight w:val="926"/>
        </w:trPr>
        <w:tc>
          <w:tcPr>
            <w:tcW w:w="1809" w:type="dxa"/>
            <w:shd w:val="clear" w:color="auto" w:fill="auto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lastRenderedPageBreak/>
              <w:t>8.Globālais fonds cienīga darba un trīspusējās sadarbības veicināšanai</w:t>
            </w:r>
          </w:p>
          <w:p w:rsidR="00671C53" w:rsidRPr="008E4EA2" w:rsidRDefault="00671C53" w:rsidP="00671C53">
            <w:pPr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(apstiprināta 2011.g.oktobrī)</w:t>
            </w: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b/>
                <w:bCs/>
                <w:color w:val="000000" w:themeColor="text1"/>
                <w:szCs w:val="24"/>
              </w:rPr>
            </w:pPr>
            <w:r w:rsidRPr="008E4EA2">
              <w:rPr>
                <w:b/>
                <w:bCs/>
                <w:color w:val="000000" w:themeColor="text1"/>
                <w:szCs w:val="24"/>
              </w:rPr>
              <w:t xml:space="preserve">Finansējums: (Latvijai projektiem pieejamais Norvēģijas FI finansējums - </w:t>
            </w:r>
            <w:r w:rsidRPr="008E4EA2">
              <w:rPr>
                <w:b/>
                <w:color w:val="000000" w:themeColor="text1"/>
                <w:szCs w:val="24"/>
              </w:rPr>
              <w:t>269</w:t>
            </w:r>
            <w:r>
              <w:rPr>
                <w:b/>
                <w:color w:val="000000" w:themeColor="text1"/>
                <w:szCs w:val="24"/>
              </w:rPr>
              <w:t> </w:t>
            </w:r>
            <w:r w:rsidRPr="008E4EA2">
              <w:rPr>
                <w:b/>
                <w:color w:val="000000" w:themeColor="text1"/>
                <w:szCs w:val="24"/>
              </w:rPr>
              <w:t>877</w:t>
            </w:r>
            <w:r>
              <w:rPr>
                <w:b/>
                <w:color w:val="000000" w:themeColor="text1"/>
                <w:szCs w:val="24"/>
              </w:rPr>
              <w:t xml:space="preserve"> lati</w:t>
            </w:r>
            <w:r w:rsidRPr="008E4EA2">
              <w:rPr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71C53" w:rsidRPr="008E4EA2" w:rsidRDefault="00671C53" w:rsidP="00671C53">
            <w:pPr>
              <w:ind w:left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 xml:space="preserve">Norvēģijas institūcija – </w:t>
            </w:r>
            <w:r w:rsidRPr="008E4EA2">
              <w:rPr>
                <w:b/>
                <w:color w:val="000000" w:themeColor="text1"/>
                <w:szCs w:val="24"/>
              </w:rPr>
              <w:t xml:space="preserve"> Norvēģijas Inovāciju aģentūra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ind w:left="459"/>
              <w:rPr>
                <w:b/>
                <w:color w:val="000000" w:themeColor="text1"/>
                <w:szCs w:val="24"/>
              </w:rPr>
            </w:pPr>
            <w:r w:rsidRPr="008E4EA2">
              <w:rPr>
                <w:b/>
                <w:color w:val="000000" w:themeColor="text1"/>
                <w:szCs w:val="24"/>
              </w:rPr>
              <w:t>N/A</w:t>
            </w:r>
          </w:p>
        </w:tc>
        <w:tc>
          <w:tcPr>
            <w:tcW w:w="1559" w:type="dxa"/>
          </w:tcPr>
          <w:p w:rsidR="00671C53" w:rsidRPr="008E4EA2" w:rsidRDefault="00671C53" w:rsidP="00671C53">
            <w:pPr>
              <w:ind w:left="34" w:hanging="34"/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Veicināti cienīga darba jautājumi un trīspusējā sadarbība starp darba devēju organizācijām, arodbiedrībām un valsts iestādēm</w:t>
            </w:r>
          </w:p>
        </w:tc>
        <w:tc>
          <w:tcPr>
            <w:tcW w:w="2552" w:type="dxa"/>
          </w:tcPr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</w:p>
          <w:p w:rsidR="00671C53" w:rsidRPr="008E4EA2" w:rsidRDefault="00671C53" w:rsidP="00671C53">
            <w:pPr>
              <w:rPr>
                <w:color w:val="000000" w:themeColor="text1"/>
                <w:szCs w:val="24"/>
              </w:rPr>
            </w:pPr>
            <w:r w:rsidRPr="008E4EA2">
              <w:rPr>
                <w:color w:val="000000" w:themeColor="text1"/>
                <w:szCs w:val="24"/>
              </w:rPr>
              <w:t>Konkurss noslēdzies 2012.gada aprīlī</w:t>
            </w:r>
          </w:p>
        </w:tc>
      </w:tr>
    </w:tbl>
    <w:p w:rsidR="00671C53" w:rsidRPr="008E4EA2" w:rsidRDefault="00671C53" w:rsidP="00671C53">
      <w:pPr>
        <w:spacing w:before="120" w:after="120" w:line="276" w:lineRule="auto"/>
        <w:rPr>
          <w:i/>
          <w:color w:val="000000" w:themeColor="text1"/>
          <w:szCs w:val="24"/>
        </w:rPr>
      </w:pPr>
    </w:p>
    <w:p w:rsidR="00354EA6" w:rsidRDefault="00354EA6"/>
    <w:p w:rsidR="00872EA2" w:rsidRDefault="00872EA2" w:rsidP="00872EA2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</w:p>
    <w:p w:rsidR="00872EA2" w:rsidRPr="00813BBB" w:rsidRDefault="00872EA2" w:rsidP="00872EA2">
      <w:pPr>
        <w:pStyle w:val="Header"/>
        <w:spacing w:line="276" w:lineRule="auto"/>
        <w:rPr>
          <w:color w:val="000000"/>
          <w:lang w:eastAsia="lv-LV"/>
        </w:rPr>
      </w:pPr>
      <w:r>
        <w:rPr>
          <w:color w:val="000000"/>
          <w:sz w:val="32"/>
          <w:szCs w:val="32"/>
          <w:lang w:eastAsia="lv-LV"/>
        </w:rPr>
        <w:tab/>
      </w:r>
    </w:p>
    <w:p w:rsidR="00872EA2" w:rsidRPr="00813BBB" w:rsidRDefault="00872EA2" w:rsidP="00872EA2">
      <w:pPr>
        <w:pStyle w:val="Header"/>
        <w:tabs>
          <w:tab w:val="clear" w:pos="8306"/>
          <w:tab w:val="right" w:pos="8222"/>
        </w:tabs>
        <w:spacing w:line="276" w:lineRule="auto"/>
        <w:rPr>
          <w:color w:val="000000"/>
          <w:lang w:eastAsia="lv-LV"/>
        </w:rPr>
      </w:pPr>
      <w:r>
        <w:rPr>
          <w:color w:val="000000"/>
          <w:lang w:eastAsia="lv-LV"/>
        </w:rPr>
        <w:t>Finanšu ministrs</w:t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>A.Vilks</w:t>
      </w:r>
    </w:p>
    <w:p w:rsidR="00872EA2" w:rsidRDefault="00872EA2" w:rsidP="00872EA2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</w:p>
    <w:p w:rsidR="00872EA2" w:rsidRDefault="00872EA2" w:rsidP="00872EA2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  <w:r>
        <w:rPr>
          <w:color w:val="000000"/>
          <w:sz w:val="16"/>
          <w:szCs w:val="16"/>
          <w:lang w:eastAsia="lv-LV"/>
        </w:rPr>
        <w:t>13.11.2012.</w:t>
      </w:r>
    </w:p>
    <w:p w:rsidR="00872EA2" w:rsidRPr="00872EA2" w:rsidRDefault="00872EA2" w:rsidP="00872EA2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  <w:r w:rsidRPr="00872EA2">
        <w:rPr>
          <w:color w:val="000000"/>
          <w:sz w:val="16"/>
          <w:szCs w:val="16"/>
          <w:lang w:eastAsia="lv-LV"/>
        </w:rPr>
        <w:t>D.Atkauķe</w:t>
      </w:r>
    </w:p>
    <w:p w:rsidR="00872EA2" w:rsidRPr="00872EA2" w:rsidRDefault="00872EA2" w:rsidP="00872EA2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  <w:r w:rsidRPr="00872EA2">
        <w:rPr>
          <w:color w:val="000000"/>
          <w:sz w:val="16"/>
          <w:szCs w:val="16"/>
          <w:lang w:eastAsia="lv-LV"/>
        </w:rPr>
        <w:t>67095422, Diana.Atkauke@fm.gov.lv</w:t>
      </w:r>
    </w:p>
    <w:p w:rsidR="00872EA2" w:rsidRDefault="00872EA2"/>
    <w:sectPr w:rsidR="00872EA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A2" w:rsidRDefault="00872EA2" w:rsidP="00872EA2">
      <w:r>
        <w:separator/>
      </w:r>
    </w:p>
  </w:endnote>
  <w:endnote w:type="continuationSeparator" w:id="0">
    <w:p w:rsidR="00872EA2" w:rsidRDefault="00872EA2" w:rsidP="0087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A2" w:rsidRDefault="00872EA2">
    <w:pPr>
      <w:pStyle w:val="Footer"/>
    </w:pPr>
    <w:r w:rsidRPr="00872EA2">
      <w:t>FMzinop6_131112_ES_fondi</w:t>
    </w:r>
    <w:r>
      <w:t xml:space="preserve">; </w:t>
    </w:r>
    <w:r w:rsidRPr="007B5D4C">
      <w:rPr>
        <w:bCs/>
        <w:color w:val="000000" w:themeColor="text1"/>
        <w:szCs w:val="24"/>
      </w:rPr>
      <w:t>EEZ un Norvēģijas finanšu instrumentu (FI) 2009.- 2014.gada perioda programmas</w:t>
    </w:r>
  </w:p>
  <w:p w:rsidR="00872EA2" w:rsidRDefault="00872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A2" w:rsidRDefault="00872EA2" w:rsidP="00872EA2">
      <w:r>
        <w:separator/>
      </w:r>
    </w:p>
  </w:footnote>
  <w:footnote w:type="continuationSeparator" w:id="0">
    <w:p w:rsidR="00872EA2" w:rsidRDefault="00872EA2" w:rsidP="0087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3"/>
    <w:rsid w:val="00194A89"/>
    <w:rsid w:val="00354EA6"/>
    <w:rsid w:val="00671C53"/>
    <w:rsid w:val="007B5D4C"/>
    <w:rsid w:val="00872EA2"/>
    <w:rsid w:val="00BA1C17"/>
    <w:rsid w:val="00B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5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st1">
    <w:name w:val="st1"/>
    <w:rsid w:val="00671C53"/>
  </w:style>
  <w:style w:type="paragraph" w:styleId="Header">
    <w:name w:val="header"/>
    <w:basedOn w:val="Normal"/>
    <w:link w:val="HeaderChar"/>
    <w:uiPriority w:val="99"/>
    <w:unhideWhenUsed/>
    <w:rsid w:val="00872E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E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5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st1">
    <w:name w:val="st1"/>
    <w:rsid w:val="00671C53"/>
  </w:style>
  <w:style w:type="paragraph" w:styleId="Header">
    <w:name w:val="header"/>
    <w:basedOn w:val="Normal"/>
    <w:link w:val="HeaderChar"/>
    <w:uiPriority w:val="99"/>
    <w:unhideWhenUsed/>
    <w:rsid w:val="00872E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E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3846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6.peilikums</vt:lpstr>
    </vt:vector>
  </TitlesOfParts>
  <Company>Finanšu ministrija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6.peilikums</dc:title>
  <dc:subject>EEZ un Norvēģijas finanšu instrumentu (FI) 2009.- 2014.gada perioda programmas</dc:subject>
  <dc:creator>Diāna Atkauķe</dc:creator>
  <dc:description>Diāna Atkauķe
LR Finanšu ministrijas
Eiropas Savienības fondu uzraudzības departamenta
EEZ, Norvēģijas un Šveices projektu uzraudzības nodaļa vadītāja
Tālr.:67095422, e-pasts: Diana.Atkauke@fm.gov.lv</dc:description>
  <cp:lastModifiedBy>Sintija Laugale - Volbaka</cp:lastModifiedBy>
  <cp:revision>5</cp:revision>
  <cp:lastPrinted>2012-11-13T11:22:00Z</cp:lastPrinted>
  <dcterms:created xsi:type="dcterms:W3CDTF">2012-11-13T10:12:00Z</dcterms:created>
  <dcterms:modified xsi:type="dcterms:W3CDTF">2012-11-13T11:22:00Z</dcterms:modified>
</cp:coreProperties>
</file>