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86" w:rsidRDefault="00A9100B">
      <w:pPr>
        <w:rPr>
          <w:i/>
          <w:sz w:val="28"/>
          <w:szCs w:val="28"/>
        </w:rPr>
      </w:pPr>
      <w:r w:rsidRPr="00BF6842">
        <w:rPr>
          <w:i/>
          <w:sz w:val="28"/>
          <w:szCs w:val="28"/>
        </w:rPr>
        <w:t xml:space="preserve">Vēstules projekts </w:t>
      </w:r>
      <w:r w:rsidR="00210561">
        <w:rPr>
          <w:i/>
          <w:sz w:val="28"/>
          <w:szCs w:val="28"/>
        </w:rPr>
        <w:t>Saeimas A</w:t>
      </w:r>
      <w:r>
        <w:rPr>
          <w:i/>
          <w:sz w:val="28"/>
          <w:szCs w:val="28"/>
        </w:rPr>
        <w:t>izsardzības</w:t>
      </w:r>
      <w:r w:rsidR="00E22286">
        <w:rPr>
          <w:i/>
          <w:sz w:val="28"/>
          <w:szCs w:val="28"/>
        </w:rPr>
        <w:t>,</w:t>
      </w:r>
    </w:p>
    <w:p w:rsidR="005A450B" w:rsidRPr="005A450B" w:rsidRDefault="00E2228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iekšlietu un korupcijas novēršanas komisijai</w:t>
      </w:r>
    </w:p>
    <w:p w:rsidR="00341904" w:rsidRPr="005A450B" w:rsidRDefault="00341904">
      <w:pPr>
        <w:rPr>
          <w:sz w:val="28"/>
          <w:szCs w:val="28"/>
        </w:rPr>
      </w:pPr>
    </w:p>
    <w:p w:rsidR="005A450B" w:rsidRDefault="005A450B">
      <w:pPr>
        <w:rPr>
          <w:sz w:val="28"/>
          <w:szCs w:val="28"/>
        </w:rPr>
      </w:pPr>
    </w:p>
    <w:p w:rsidR="00766498" w:rsidRDefault="00766498">
      <w:pPr>
        <w:rPr>
          <w:sz w:val="28"/>
          <w:szCs w:val="28"/>
        </w:rPr>
      </w:pPr>
    </w:p>
    <w:p w:rsidR="00766498" w:rsidRDefault="00766498">
      <w:pPr>
        <w:rPr>
          <w:sz w:val="28"/>
          <w:szCs w:val="28"/>
        </w:rPr>
      </w:pPr>
    </w:p>
    <w:p w:rsidR="00766498" w:rsidRDefault="00766498">
      <w:pPr>
        <w:rPr>
          <w:sz w:val="28"/>
          <w:szCs w:val="28"/>
        </w:rPr>
      </w:pPr>
    </w:p>
    <w:p w:rsidR="00766498" w:rsidRDefault="00766498">
      <w:pPr>
        <w:rPr>
          <w:sz w:val="28"/>
          <w:szCs w:val="28"/>
        </w:rPr>
      </w:pPr>
    </w:p>
    <w:p w:rsidR="00766498" w:rsidRDefault="00766498">
      <w:pPr>
        <w:rPr>
          <w:sz w:val="28"/>
          <w:szCs w:val="28"/>
        </w:rPr>
      </w:pPr>
    </w:p>
    <w:p w:rsidR="00766498" w:rsidRDefault="00766498">
      <w:pPr>
        <w:rPr>
          <w:sz w:val="28"/>
          <w:szCs w:val="28"/>
        </w:rPr>
      </w:pPr>
    </w:p>
    <w:p w:rsidR="00766498" w:rsidRDefault="00766498">
      <w:pPr>
        <w:rPr>
          <w:sz w:val="28"/>
          <w:szCs w:val="28"/>
        </w:rPr>
      </w:pPr>
    </w:p>
    <w:p w:rsidR="00766498" w:rsidRDefault="00766498">
      <w:pPr>
        <w:rPr>
          <w:sz w:val="28"/>
          <w:szCs w:val="28"/>
        </w:rPr>
      </w:pPr>
    </w:p>
    <w:p w:rsidR="002D2C03" w:rsidRDefault="002D2C03">
      <w:pPr>
        <w:rPr>
          <w:sz w:val="28"/>
          <w:szCs w:val="28"/>
        </w:rPr>
      </w:pPr>
    </w:p>
    <w:p w:rsidR="00766498" w:rsidRDefault="00766498">
      <w:pPr>
        <w:rPr>
          <w:sz w:val="28"/>
          <w:szCs w:val="28"/>
        </w:rPr>
      </w:pPr>
    </w:p>
    <w:p w:rsidR="00766498" w:rsidRPr="005A450B" w:rsidRDefault="00766498">
      <w:pPr>
        <w:rPr>
          <w:sz w:val="28"/>
          <w:szCs w:val="28"/>
        </w:rPr>
      </w:pPr>
    </w:p>
    <w:p w:rsidR="005A450B" w:rsidRPr="005A450B" w:rsidRDefault="005A450B" w:rsidP="005A450B">
      <w:pPr>
        <w:ind w:left="3960"/>
        <w:jc w:val="right"/>
        <w:rPr>
          <w:sz w:val="28"/>
          <w:szCs w:val="28"/>
        </w:rPr>
      </w:pPr>
      <w:r w:rsidRPr="005A450B">
        <w:rPr>
          <w:sz w:val="28"/>
          <w:szCs w:val="28"/>
        </w:rPr>
        <w:t xml:space="preserve">Latvijas Republikas Saeimas </w:t>
      </w:r>
    </w:p>
    <w:p w:rsidR="005A450B" w:rsidRPr="005A450B" w:rsidRDefault="005A450B" w:rsidP="005A450B">
      <w:pPr>
        <w:ind w:left="3960"/>
        <w:jc w:val="right"/>
        <w:rPr>
          <w:sz w:val="28"/>
          <w:szCs w:val="28"/>
        </w:rPr>
      </w:pPr>
      <w:r w:rsidRPr="005A450B">
        <w:rPr>
          <w:sz w:val="28"/>
          <w:szCs w:val="28"/>
        </w:rPr>
        <w:t xml:space="preserve">Aizsardzības, iekšlietu un </w:t>
      </w:r>
      <w:r w:rsidR="00210561">
        <w:rPr>
          <w:sz w:val="28"/>
          <w:szCs w:val="28"/>
        </w:rPr>
        <w:t>korupcijas novēršanas komisijai</w:t>
      </w:r>
    </w:p>
    <w:p w:rsidR="005A450B" w:rsidRPr="005A450B" w:rsidRDefault="005A450B">
      <w:pPr>
        <w:rPr>
          <w:sz w:val="28"/>
          <w:szCs w:val="28"/>
        </w:rPr>
      </w:pPr>
    </w:p>
    <w:p w:rsidR="005A450B" w:rsidRDefault="005A450B">
      <w:pPr>
        <w:rPr>
          <w:sz w:val="28"/>
          <w:szCs w:val="28"/>
        </w:rPr>
      </w:pPr>
    </w:p>
    <w:p w:rsidR="005A450B" w:rsidRPr="005A450B" w:rsidRDefault="005A450B" w:rsidP="005A450B">
      <w:pPr>
        <w:ind w:right="4500"/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r w:rsidR="00EE6788">
        <w:rPr>
          <w:sz w:val="28"/>
          <w:szCs w:val="28"/>
        </w:rPr>
        <w:t>darba grupas izveidošanu</w:t>
      </w:r>
    </w:p>
    <w:p w:rsidR="005A450B" w:rsidRDefault="005A450B" w:rsidP="00210561">
      <w:pPr>
        <w:jc w:val="both"/>
        <w:rPr>
          <w:sz w:val="28"/>
          <w:szCs w:val="28"/>
        </w:rPr>
      </w:pPr>
    </w:p>
    <w:p w:rsidR="00E93230" w:rsidRDefault="00E93230" w:rsidP="001327C1">
      <w:pPr>
        <w:ind w:firstLine="540"/>
        <w:jc w:val="both"/>
        <w:rPr>
          <w:sz w:val="28"/>
        </w:rPr>
      </w:pPr>
      <w:r w:rsidRPr="00E966C0">
        <w:rPr>
          <w:sz w:val="28"/>
          <w:szCs w:val="28"/>
        </w:rPr>
        <w:t xml:space="preserve">Atbildot uz Saeimas </w:t>
      </w:r>
      <w:r w:rsidRPr="005A450B">
        <w:rPr>
          <w:sz w:val="28"/>
          <w:szCs w:val="28"/>
        </w:rPr>
        <w:t xml:space="preserve">Aizsardzības, iekšlietu un </w:t>
      </w:r>
      <w:r>
        <w:rPr>
          <w:sz w:val="28"/>
          <w:szCs w:val="28"/>
        </w:rPr>
        <w:t>korupcijas novēršanas komisija</w:t>
      </w:r>
      <w:r w:rsidR="00050DE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E966C0">
        <w:rPr>
          <w:sz w:val="28"/>
          <w:szCs w:val="28"/>
        </w:rPr>
        <w:t>201</w:t>
      </w:r>
      <w:r w:rsidR="00EE6788">
        <w:rPr>
          <w:sz w:val="28"/>
          <w:szCs w:val="28"/>
        </w:rPr>
        <w:t>1</w:t>
      </w:r>
      <w:r w:rsidRPr="00E966C0">
        <w:rPr>
          <w:sz w:val="28"/>
          <w:szCs w:val="28"/>
        </w:rPr>
        <w:t xml:space="preserve">.gada </w:t>
      </w:r>
      <w:r>
        <w:rPr>
          <w:sz w:val="28"/>
          <w:szCs w:val="28"/>
        </w:rPr>
        <w:t>1</w:t>
      </w:r>
      <w:r w:rsidR="00EE678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E6788">
        <w:rPr>
          <w:sz w:val="28"/>
          <w:szCs w:val="28"/>
        </w:rPr>
        <w:t>marta</w:t>
      </w:r>
      <w:r w:rsidRPr="00E966C0">
        <w:rPr>
          <w:sz w:val="28"/>
          <w:szCs w:val="28"/>
        </w:rPr>
        <w:t xml:space="preserve"> vēstuli Nr.</w:t>
      </w:r>
      <w:r>
        <w:rPr>
          <w:sz w:val="28"/>
          <w:szCs w:val="28"/>
        </w:rPr>
        <w:t>9/6-2-n/</w:t>
      </w:r>
      <w:r w:rsidR="00EE6788">
        <w:rPr>
          <w:sz w:val="28"/>
          <w:szCs w:val="28"/>
        </w:rPr>
        <w:t>113</w:t>
      </w:r>
      <w:r>
        <w:rPr>
          <w:sz w:val="28"/>
          <w:szCs w:val="28"/>
        </w:rPr>
        <w:t>-</w:t>
      </w:r>
      <w:r w:rsidR="00EE6788">
        <w:rPr>
          <w:sz w:val="28"/>
          <w:szCs w:val="28"/>
        </w:rPr>
        <w:t>2011</w:t>
      </w:r>
      <w:r w:rsidRPr="00E966C0">
        <w:rPr>
          <w:sz w:val="28"/>
          <w:szCs w:val="28"/>
        </w:rPr>
        <w:t xml:space="preserve">, kurā Ministru kabinetam lūgts </w:t>
      </w:r>
      <w:r w:rsidR="00EE6788">
        <w:rPr>
          <w:sz w:val="28"/>
          <w:szCs w:val="28"/>
        </w:rPr>
        <w:t>apsvērt iespēju izveidot darba grupu, kura atbilstoši Eiropas Savienības prezidentvalsts sagatavotajam projektam „Eiropas Savienības Padomes secinājumi par turpmāku risku novērtējuma izstrādi, lai pārvarētu katastrofas Eiropas Savienībā” (17830/10) un Eiropas Komisijas darba dokumentam „Riska novērtējuma un kartējuma pamatnostādnēm katastrofu pārvarēšanas jomā” (17833/10) apzinātu un novērtētu nākotnes apdraudējumus un riskus, kā arī modelētu to pārvarēšanas scenārijus</w:t>
      </w:r>
      <w:r>
        <w:rPr>
          <w:sz w:val="28"/>
          <w:szCs w:val="28"/>
        </w:rPr>
        <w:t>,</w:t>
      </w:r>
      <w:r w:rsidRPr="00E93230">
        <w:rPr>
          <w:sz w:val="28"/>
        </w:rPr>
        <w:t xml:space="preserve"> </w:t>
      </w:r>
      <w:r>
        <w:rPr>
          <w:sz w:val="28"/>
        </w:rPr>
        <w:t>informējam par sekojošo.</w:t>
      </w:r>
    </w:p>
    <w:p w:rsidR="007D3769" w:rsidRDefault="00EA2F8C" w:rsidP="00EE6788">
      <w:pPr>
        <w:tabs>
          <w:tab w:val="left" w:pos="6804"/>
        </w:tabs>
        <w:spacing w:after="120"/>
        <w:ind w:firstLine="540"/>
        <w:jc w:val="both"/>
        <w:rPr>
          <w:sz w:val="28"/>
        </w:rPr>
      </w:pPr>
      <w:r>
        <w:rPr>
          <w:sz w:val="28"/>
        </w:rPr>
        <w:t>Atbilstoši</w:t>
      </w:r>
      <w:r w:rsidR="00EE6788">
        <w:rPr>
          <w:sz w:val="28"/>
        </w:rPr>
        <w:t xml:space="preserve"> Krīzes vadības padomes</w:t>
      </w:r>
      <w:r>
        <w:rPr>
          <w:sz w:val="28"/>
        </w:rPr>
        <w:t xml:space="preserve"> </w:t>
      </w:r>
      <w:r w:rsidR="00EE6788">
        <w:rPr>
          <w:sz w:val="28"/>
        </w:rPr>
        <w:t>2011.gada 26.janvāra sēdes protokola Nr.19, 4.§. 1.1. apakšpunktā dotajam uzdevumam Iekšlietu ministrija ir sagatavojusi Ministru prezidenta rīkojuma</w:t>
      </w:r>
      <w:r w:rsidR="00CF6867">
        <w:rPr>
          <w:sz w:val="28"/>
        </w:rPr>
        <w:t xml:space="preserve"> projekt</w:t>
      </w:r>
      <w:r w:rsidR="001F780C">
        <w:rPr>
          <w:sz w:val="28"/>
        </w:rPr>
        <w:t>u</w:t>
      </w:r>
      <w:r w:rsidR="00EE6788">
        <w:rPr>
          <w:sz w:val="28"/>
        </w:rPr>
        <w:t xml:space="preserve"> </w:t>
      </w:r>
      <w:r w:rsidR="001F780C">
        <w:rPr>
          <w:sz w:val="28"/>
        </w:rPr>
        <w:t>p</w:t>
      </w:r>
      <w:r w:rsidR="00EE6788">
        <w:rPr>
          <w:sz w:val="28"/>
        </w:rPr>
        <w:t>ar darba grup</w:t>
      </w:r>
      <w:r w:rsidR="001F780C">
        <w:rPr>
          <w:sz w:val="28"/>
        </w:rPr>
        <w:t xml:space="preserve">as izveidošanu </w:t>
      </w:r>
      <w:r w:rsidR="00EE6788">
        <w:rPr>
          <w:sz w:val="28"/>
        </w:rPr>
        <w:t>apdraud</w:t>
      </w:r>
      <w:r w:rsidR="001F780C">
        <w:rPr>
          <w:sz w:val="28"/>
        </w:rPr>
        <w:t>ējumu un risku apzināšanai</w:t>
      </w:r>
      <w:r w:rsidR="00EE6788">
        <w:rPr>
          <w:sz w:val="28"/>
        </w:rPr>
        <w:t>, novērtēšan</w:t>
      </w:r>
      <w:r w:rsidR="001F780C">
        <w:rPr>
          <w:sz w:val="28"/>
        </w:rPr>
        <w:t>ai un noteikšanai,</w:t>
      </w:r>
      <w:r w:rsidR="007D3769">
        <w:rPr>
          <w:sz w:val="28"/>
        </w:rPr>
        <w:t xml:space="preserve"> </w:t>
      </w:r>
      <w:r w:rsidR="001F780C">
        <w:rPr>
          <w:sz w:val="28"/>
        </w:rPr>
        <w:t>ar mērķi nodrošināt</w:t>
      </w:r>
      <w:r w:rsidR="007D3769">
        <w:rPr>
          <w:sz w:val="28"/>
        </w:rPr>
        <w:t xml:space="preserve"> Eiropas Savienības Padomes secinājumos par turpmāku riska novērtējumu izstrādi, lai pārvarētu katastrofas Eiropas Savienībā noteikto pasākumu izpildi. Darba grupai tiks uzdots līdz 2011.gada 1.oktobrim veikt šādus uzdevumus:</w:t>
      </w:r>
    </w:p>
    <w:p w:rsidR="007D3769" w:rsidRDefault="007D3769" w:rsidP="00CF6867">
      <w:pPr>
        <w:numPr>
          <w:ilvl w:val="0"/>
          <w:numId w:val="1"/>
        </w:numPr>
        <w:spacing w:after="120"/>
        <w:jc w:val="both"/>
        <w:rPr>
          <w:sz w:val="28"/>
        </w:rPr>
      </w:pPr>
      <w:r>
        <w:rPr>
          <w:sz w:val="28"/>
        </w:rPr>
        <w:t xml:space="preserve">izskatīt ministriju iesniegto informāciju, kas sagatavota atbilstoši </w:t>
      </w:r>
      <w:r w:rsidR="00CF6867" w:rsidRPr="00CF6867">
        <w:rPr>
          <w:sz w:val="28"/>
        </w:rPr>
        <w:t>Eiropas Komisijas darba dokumentam „Riska novērtējuma un kartējuma pamatnostādnēm katastrofu pārvarēšanas jomā” (17833/10)</w:t>
      </w:r>
      <w:r w:rsidR="00CF6867">
        <w:rPr>
          <w:sz w:val="28"/>
        </w:rPr>
        <w:t xml:space="preserve"> (turpmāk - Pamatnostādnes);</w:t>
      </w:r>
    </w:p>
    <w:p w:rsidR="00CF6867" w:rsidRDefault="00CF6867" w:rsidP="00CF6867">
      <w:pPr>
        <w:numPr>
          <w:ilvl w:val="0"/>
          <w:numId w:val="1"/>
        </w:numPr>
        <w:spacing w:after="120"/>
        <w:jc w:val="both"/>
        <w:rPr>
          <w:sz w:val="28"/>
        </w:rPr>
      </w:pPr>
      <w:r>
        <w:rPr>
          <w:sz w:val="28"/>
        </w:rPr>
        <w:lastRenderedPageBreak/>
        <w:t>sagatavot priekšlikumus par nepieciešamajiem grozījumiem normatīvajos aktos, lai nodrošinātu Pamatnostādņu piemērošanas vienveidību;</w:t>
      </w:r>
    </w:p>
    <w:p w:rsidR="00CF6867" w:rsidRDefault="00CF6867" w:rsidP="00CF6867">
      <w:pPr>
        <w:numPr>
          <w:ilvl w:val="0"/>
          <w:numId w:val="1"/>
        </w:numPr>
        <w:spacing w:after="120"/>
        <w:jc w:val="both"/>
        <w:rPr>
          <w:sz w:val="28"/>
        </w:rPr>
      </w:pPr>
      <w:r>
        <w:rPr>
          <w:sz w:val="28"/>
        </w:rPr>
        <w:t xml:space="preserve">nodrošināt </w:t>
      </w:r>
      <w:r w:rsidRPr="00CF6867">
        <w:rPr>
          <w:sz w:val="28"/>
        </w:rPr>
        <w:t>„Eiropas Savienības Padomes secinājumi par turpmāku risku novērtējuma izstrādi, lai pārvarētu katastrofas Eiropas Savienībā” (17830/10)</w:t>
      </w:r>
      <w:r>
        <w:rPr>
          <w:sz w:val="28"/>
        </w:rPr>
        <w:t xml:space="preserve"> dalībvalstīm dotos uzdevumus.</w:t>
      </w:r>
    </w:p>
    <w:p w:rsidR="00CF6867" w:rsidRDefault="00CF6867" w:rsidP="00CF6867">
      <w:pPr>
        <w:spacing w:after="120"/>
        <w:ind w:firstLine="540"/>
        <w:jc w:val="both"/>
        <w:rPr>
          <w:sz w:val="28"/>
        </w:rPr>
      </w:pPr>
      <w:r>
        <w:rPr>
          <w:sz w:val="28"/>
        </w:rPr>
        <w:t>Darba grupas vadītājam līdz 2011.gada 1.novembrim ir jāiesniedz informatīvais ziņojums Krīzes vadības padomei par minēto uzdevumu izpildi.</w:t>
      </w:r>
    </w:p>
    <w:p w:rsidR="00E93230" w:rsidRDefault="00781349" w:rsidP="00EE6788">
      <w:pPr>
        <w:tabs>
          <w:tab w:val="left" w:pos="6804"/>
        </w:tabs>
        <w:spacing w:after="120"/>
        <w:ind w:firstLine="540"/>
        <w:jc w:val="both"/>
        <w:rPr>
          <w:sz w:val="28"/>
        </w:rPr>
      </w:pPr>
      <w:r>
        <w:rPr>
          <w:sz w:val="28"/>
        </w:rPr>
        <w:t>R</w:t>
      </w:r>
      <w:r w:rsidR="00CF6867">
        <w:rPr>
          <w:sz w:val="28"/>
        </w:rPr>
        <w:t xml:space="preserve">īkojuma projekts „Par darba grupu apdraudējumu un risku apzināšanas, novērtēšanas un noteikšanas nodrošināšanai” </w:t>
      </w:r>
      <w:r>
        <w:rPr>
          <w:sz w:val="28"/>
        </w:rPr>
        <w:t xml:space="preserve">šobrīd tiek saskaņots </w:t>
      </w:r>
      <w:r w:rsidR="007D3769">
        <w:rPr>
          <w:sz w:val="28"/>
        </w:rPr>
        <w:t>ar Aizsardzības ministriju, Ārlietu ministriju, Ekonomikas ministriju, Finanšu</w:t>
      </w:r>
      <w:r w:rsidR="007D3769" w:rsidRPr="007D3769">
        <w:rPr>
          <w:sz w:val="28"/>
        </w:rPr>
        <w:t xml:space="preserve"> </w:t>
      </w:r>
      <w:r w:rsidR="007D3769">
        <w:rPr>
          <w:sz w:val="28"/>
        </w:rPr>
        <w:t>ministriju, Satiksmes ministriju, Tieslietu ministriju, Veselības ministriju, Vides aizsardzības un reģionālās attīstības ministriju un Zemkopības ministriju.</w:t>
      </w:r>
      <w:r w:rsidR="00CF6867">
        <w:rPr>
          <w:sz w:val="28"/>
        </w:rPr>
        <w:t xml:space="preserve"> Tiklīdz </w:t>
      </w:r>
      <w:r>
        <w:rPr>
          <w:sz w:val="28"/>
        </w:rPr>
        <w:t>tiks pabeigta rīkojuma projekta saskaņošanas procedūra, tas tiks parakstīts.</w:t>
      </w:r>
    </w:p>
    <w:p w:rsidR="009650BB" w:rsidRDefault="009650BB" w:rsidP="005A450B">
      <w:pPr>
        <w:jc w:val="both"/>
        <w:rPr>
          <w:sz w:val="28"/>
          <w:szCs w:val="28"/>
        </w:rPr>
      </w:pPr>
    </w:p>
    <w:p w:rsidR="009650BB" w:rsidRPr="005A450B" w:rsidRDefault="009650BB" w:rsidP="005A450B">
      <w:pPr>
        <w:jc w:val="both"/>
        <w:rPr>
          <w:sz w:val="28"/>
          <w:szCs w:val="28"/>
        </w:rPr>
      </w:pPr>
    </w:p>
    <w:p w:rsidR="005A450B" w:rsidRPr="005A450B" w:rsidRDefault="009650BB" w:rsidP="009650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Ar cieņu,</w:t>
      </w:r>
    </w:p>
    <w:p w:rsidR="005A450B" w:rsidRPr="005A450B" w:rsidRDefault="005A450B" w:rsidP="009650BB">
      <w:pPr>
        <w:ind w:left="720"/>
        <w:rPr>
          <w:sz w:val="28"/>
          <w:szCs w:val="28"/>
        </w:rPr>
      </w:pPr>
    </w:p>
    <w:p w:rsidR="005A450B" w:rsidRDefault="005A450B" w:rsidP="009650BB">
      <w:pPr>
        <w:ind w:left="720"/>
        <w:rPr>
          <w:sz w:val="28"/>
          <w:szCs w:val="28"/>
        </w:rPr>
      </w:pPr>
      <w:r w:rsidRPr="005A450B">
        <w:rPr>
          <w:sz w:val="28"/>
          <w:szCs w:val="28"/>
        </w:rPr>
        <w:t>Ministru prezidents</w:t>
      </w:r>
      <w:r w:rsidRPr="005A450B">
        <w:rPr>
          <w:sz w:val="28"/>
          <w:szCs w:val="28"/>
        </w:rPr>
        <w:tab/>
      </w:r>
      <w:r w:rsidRPr="005A450B">
        <w:rPr>
          <w:sz w:val="28"/>
          <w:szCs w:val="28"/>
        </w:rPr>
        <w:tab/>
      </w:r>
      <w:r w:rsidRPr="005A450B">
        <w:rPr>
          <w:sz w:val="28"/>
          <w:szCs w:val="28"/>
        </w:rPr>
        <w:tab/>
      </w:r>
      <w:r w:rsidRPr="005A450B">
        <w:rPr>
          <w:sz w:val="28"/>
          <w:szCs w:val="28"/>
        </w:rPr>
        <w:tab/>
      </w:r>
      <w:proofErr w:type="spellStart"/>
      <w:r w:rsidRPr="005A450B">
        <w:rPr>
          <w:sz w:val="28"/>
          <w:szCs w:val="28"/>
        </w:rPr>
        <w:t>V.Dombrovskis</w:t>
      </w:r>
      <w:proofErr w:type="spellEnd"/>
    </w:p>
    <w:p w:rsidR="00A9100B" w:rsidRDefault="00A9100B" w:rsidP="009650BB">
      <w:pPr>
        <w:ind w:left="720"/>
        <w:rPr>
          <w:sz w:val="28"/>
          <w:szCs w:val="28"/>
        </w:rPr>
      </w:pPr>
    </w:p>
    <w:p w:rsidR="00A9100B" w:rsidRDefault="00A9100B" w:rsidP="009650BB">
      <w:pPr>
        <w:ind w:left="720"/>
        <w:rPr>
          <w:sz w:val="28"/>
          <w:szCs w:val="28"/>
        </w:rPr>
      </w:pPr>
    </w:p>
    <w:p w:rsidR="00387636" w:rsidRDefault="00387636" w:rsidP="009650BB">
      <w:pPr>
        <w:ind w:left="720"/>
        <w:rPr>
          <w:sz w:val="28"/>
          <w:szCs w:val="28"/>
        </w:rPr>
      </w:pPr>
    </w:p>
    <w:p w:rsidR="00A9100B" w:rsidRDefault="00D7560A" w:rsidP="009650BB">
      <w:pPr>
        <w:ind w:left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D7560A" w:rsidRDefault="00814F3E" w:rsidP="009650BB">
      <w:pPr>
        <w:ind w:left="720"/>
        <w:rPr>
          <w:sz w:val="28"/>
          <w:szCs w:val="28"/>
        </w:rPr>
      </w:pPr>
      <w:r>
        <w:rPr>
          <w:sz w:val="28"/>
          <w:szCs w:val="28"/>
        </w:rPr>
        <w:t>Iekšlietu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L.Mūrniece</w:t>
      </w:r>
    </w:p>
    <w:p w:rsidR="00A9100B" w:rsidRDefault="00A9100B" w:rsidP="009650BB">
      <w:pPr>
        <w:ind w:left="720"/>
        <w:rPr>
          <w:sz w:val="28"/>
          <w:szCs w:val="28"/>
        </w:rPr>
      </w:pPr>
    </w:p>
    <w:p w:rsidR="00A9100B" w:rsidRDefault="00A9100B" w:rsidP="009650BB">
      <w:pPr>
        <w:ind w:left="720"/>
        <w:rPr>
          <w:sz w:val="28"/>
          <w:szCs w:val="28"/>
        </w:rPr>
      </w:pPr>
    </w:p>
    <w:p w:rsidR="00873DFD" w:rsidRDefault="00873DFD" w:rsidP="00873DFD">
      <w:pPr>
        <w:ind w:left="720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873DFD" w:rsidRDefault="009C6048" w:rsidP="00873DFD">
      <w:pPr>
        <w:ind w:left="720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873DFD">
        <w:rPr>
          <w:sz w:val="28"/>
          <w:szCs w:val="28"/>
        </w:rPr>
        <w:t xml:space="preserve">    </w:t>
      </w:r>
      <w:r w:rsidR="00873DFD">
        <w:rPr>
          <w:sz w:val="28"/>
          <w:szCs w:val="28"/>
        </w:rPr>
        <w:tab/>
      </w:r>
      <w:r w:rsidR="00873DFD">
        <w:rPr>
          <w:sz w:val="28"/>
          <w:szCs w:val="28"/>
        </w:rPr>
        <w:tab/>
        <w:t xml:space="preserve"> </w:t>
      </w:r>
      <w:r w:rsidR="00873DFD">
        <w:rPr>
          <w:sz w:val="28"/>
          <w:szCs w:val="28"/>
        </w:rPr>
        <w:tab/>
      </w:r>
      <w:r w:rsidR="00873DFD">
        <w:rPr>
          <w:sz w:val="28"/>
          <w:szCs w:val="28"/>
        </w:rPr>
        <w:tab/>
      </w:r>
      <w:r w:rsidR="00873DFD">
        <w:rPr>
          <w:sz w:val="28"/>
          <w:szCs w:val="28"/>
        </w:rPr>
        <w:tab/>
        <w:t>I.</w:t>
      </w:r>
      <w:r>
        <w:rPr>
          <w:sz w:val="28"/>
          <w:szCs w:val="28"/>
        </w:rPr>
        <w:t>Pētersone</w:t>
      </w:r>
    </w:p>
    <w:p w:rsidR="00480598" w:rsidRDefault="00480598" w:rsidP="00873DFD">
      <w:pPr>
        <w:ind w:left="720"/>
        <w:rPr>
          <w:sz w:val="28"/>
          <w:szCs w:val="28"/>
        </w:rPr>
      </w:pPr>
    </w:p>
    <w:p w:rsidR="00EB27B6" w:rsidRDefault="00EB27B6" w:rsidP="00873DFD"/>
    <w:p w:rsidR="00387636" w:rsidRDefault="00387636" w:rsidP="00873DFD"/>
    <w:p w:rsidR="00536A08" w:rsidRDefault="00536A08" w:rsidP="00873DFD"/>
    <w:p w:rsidR="00F2761A" w:rsidRDefault="00F2761A" w:rsidP="00F2761A">
      <w:pPr>
        <w:ind w:right="-23"/>
        <w:jc w:val="both"/>
        <w:rPr>
          <w:sz w:val="16"/>
          <w:szCs w:val="22"/>
        </w:rPr>
      </w:pPr>
    </w:p>
    <w:p w:rsidR="00F2761A" w:rsidRDefault="00F2761A" w:rsidP="00F2761A">
      <w:pPr>
        <w:ind w:right="-23"/>
        <w:jc w:val="both"/>
        <w:rPr>
          <w:sz w:val="16"/>
          <w:szCs w:val="22"/>
        </w:rPr>
      </w:pPr>
      <w:r w:rsidRPr="00D977BA">
        <w:rPr>
          <w:sz w:val="16"/>
          <w:szCs w:val="22"/>
        </w:rPr>
        <w:fldChar w:fldCharType="begin"/>
      </w:r>
      <w:r w:rsidRPr="00D977BA">
        <w:rPr>
          <w:sz w:val="16"/>
          <w:szCs w:val="22"/>
        </w:rPr>
        <w:instrText xml:space="preserve"> TIME  \@ "dd.MM.yyyy." </w:instrText>
      </w:r>
      <w:r w:rsidRPr="00D977BA">
        <w:rPr>
          <w:sz w:val="16"/>
          <w:szCs w:val="22"/>
        </w:rPr>
        <w:fldChar w:fldCharType="separate"/>
      </w:r>
      <w:r w:rsidR="002E1B62">
        <w:rPr>
          <w:noProof/>
          <w:sz w:val="16"/>
          <w:szCs w:val="22"/>
        </w:rPr>
        <w:t>01.04.2011.</w:t>
      </w:r>
      <w:r w:rsidRPr="00D977BA">
        <w:rPr>
          <w:sz w:val="16"/>
          <w:szCs w:val="22"/>
        </w:rPr>
        <w:fldChar w:fldCharType="end"/>
      </w:r>
    </w:p>
    <w:p w:rsidR="00387636" w:rsidRPr="00D977BA" w:rsidRDefault="00BC3427" w:rsidP="00F2761A">
      <w:pPr>
        <w:ind w:right="-23"/>
        <w:jc w:val="both"/>
        <w:rPr>
          <w:sz w:val="16"/>
          <w:szCs w:val="22"/>
        </w:rPr>
      </w:pPr>
      <w:r>
        <w:rPr>
          <w:sz w:val="16"/>
          <w:szCs w:val="22"/>
        </w:rPr>
        <w:t>301</w:t>
      </w:r>
      <w:bookmarkStart w:id="0" w:name="_GoBack"/>
      <w:bookmarkEnd w:id="0"/>
    </w:p>
    <w:p w:rsidR="00F2761A" w:rsidRPr="00D977BA" w:rsidRDefault="00F2761A" w:rsidP="00F2761A">
      <w:pPr>
        <w:jc w:val="both"/>
        <w:rPr>
          <w:sz w:val="16"/>
          <w:szCs w:val="22"/>
        </w:rPr>
      </w:pPr>
      <w:proofErr w:type="spellStart"/>
      <w:r w:rsidRPr="00D977BA">
        <w:rPr>
          <w:sz w:val="16"/>
          <w:szCs w:val="22"/>
        </w:rPr>
        <w:t>M.Ostrovskis</w:t>
      </w:r>
      <w:proofErr w:type="spellEnd"/>
    </w:p>
    <w:p w:rsidR="00F2761A" w:rsidRPr="00D977BA" w:rsidRDefault="00F2761A" w:rsidP="00F2761A">
      <w:pPr>
        <w:jc w:val="both"/>
        <w:rPr>
          <w:sz w:val="16"/>
          <w:szCs w:val="22"/>
        </w:rPr>
      </w:pPr>
      <w:r w:rsidRPr="00D977BA">
        <w:rPr>
          <w:sz w:val="16"/>
          <w:szCs w:val="22"/>
        </w:rPr>
        <w:t>67219</w:t>
      </w:r>
      <w:r>
        <w:rPr>
          <w:sz w:val="16"/>
          <w:szCs w:val="22"/>
        </w:rPr>
        <w:t>238</w:t>
      </w:r>
    </w:p>
    <w:p w:rsidR="00F2761A" w:rsidRDefault="00387636" w:rsidP="00F2761A">
      <w:pPr>
        <w:jc w:val="both"/>
        <w:rPr>
          <w:sz w:val="28"/>
        </w:rPr>
      </w:pPr>
      <w:hyperlink r:id="rId8" w:history="1">
        <w:r w:rsidR="00F2761A" w:rsidRPr="00D977BA">
          <w:rPr>
            <w:rStyle w:val="Hyperlink"/>
            <w:sz w:val="16"/>
            <w:szCs w:val="22"/>
          </w:rPr>
          <w:t>maris.ostrovskis@iem.gov.lv</w:t>
        </w:r>
      </w:hyperlink>
      <w:r w:rsidR="00F2761A">
        <w:rPr>
          <w:sz w:val="28"/>
        </w:rPr>
        <w:tab/>
      </w:r>
    </w:p>
    <w:p w:rsidR="00007DDF" w:rsidRPr="00766498" w:rsidRDefault="00007DDF" w:rsidP="00873DFD">
      <w:pPr>
        <w:rPr>
          <w:sz w:val="22"/>
          <w:szCs w:val="22"/>
        </w:rPr>
      </w:pPr>
    </w:p>
    <w:sectPr w:rsidR="00007DDF" w:rsidRPr="00766498" w:rsidSect="00524AF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62" w:rsidRDefault="002E1B62">
      <w:r>
        <w:separator/>
      </w:r>
    </w:p>
  </w:endnote>
  <w:endnote w:type="continuationSeparator" w:id="0">
    <w:p w:rsidR="002E1B62" w:rsidRDefault="002E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62" w:rsidRPr="00566454" w:rsidRDefault="002E1B62" w:rsidP="00566454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IEMInf_010411_DG_Risk.docx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; </w:t>
    </w:r>
    <w:r w:rsidRPr="00566454">
      <w:rPr>
        <w:sz w:val="18"/>
        <w:szCs w:val="18"/>
      </w:rPr>
      <w:t>Par darba grupas izveidošanu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62" w:rsidRPr="0097748A" w:rsidRDefault="002E1B62" w:rsidP="0097748A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IEMInf_010411_DG_Risk.docx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; </w:t>
    </w:r>
    <w:r w:rsidRPr="00566454">
      <w:rPr>
        <w:sz w:val="18"/>
        <w:szCs w:val="18"/>
      </w:rPr>
      <w:t>Par darba grupas izveidošanu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62" w:rsidRDefault="002E1B62">
      <w:r>
        <w:separator/>
      </w:r>
    </w:p>
  </w:footnote>
  <w:footnote w:type="continuationSeparator" w:id="0">
    <w:p w:rsidR="002E1B62" w:rsidRDefault="002E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62" w:rsidRDefault="002E1B62" w:rsidP="008C70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B62" w:rsidRDefault="002E1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62" w:rsidRDefault="002E1B62" w:rsidP="008C70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141">
      <w:rPr>
        <w:rStyle w:val="PageNumber"/>
        <w:noProof/>
      </w:rPr>
      <w:t>2</w:t>
    </w:r>
    <w:r>
      <w:rPr>
        <w:rStyle w:val="PageNumber"/>
      </w:rPr>
      <w:fldChar w:fldCharType="end"/>
    </w:r>
  </w:p>
  <w:p w:rsidR="002E1B62" w:rsidRDefault="002E1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A7C"/>
    <w:multiLevelType w:val="hybridMultilevel"/>
    <w:tmpl w:val="19F8A71C"/>
    <w:lvl w:ilvl="0" w:tplc="85F46FE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50B"/>
    <w:rsid w:val="000011AA"/>
    <w:rsid w:val="000017EA"/>
    <w:rsid w:val="00007DDF"/>
    <w:rsid w:val="00050DE0"/>
    <w:rsid w:val="00085B42"/>
    <w:rsid w:val="000A5492"/>
    <w:rsid w:val="000C6701"/>
    <w:rsid w:val="000D7E6F"/>
    <w:rsid w:val="000F1141"/>
    <w:rsid w:val="0011499F"/>
    <w:rsid w:val="00121BF7"/>
    <w:rsid w:val="001327C1"/>
    <w:rsid w:val="00141217"/>
    <w:rsid w:val="0014554B"/>
    <w:rsid w:val="0015055E"/>
    <w:rsid w:val="00172173"/>
    <w:rsid w:val="001913BB"/>
    <w:rsid w:val="0019739D"/>
    <w:rsid w:val="001C7DEA"/>
    <w:rsid w:val="001F2D50"/>
    <w:rsid w:val="001F780C"/>
    <w:rsid w:val="001F7D3A"/>
    <w:rsid w:val="00205B14"/>
    <w:rsid w:val="00210561"/>
    <w:rsid w:val="00261906"/>
    <w:rsid w:val="002741C1"/>
    <w:rsid w:val="002D2C03"/>
    <w:rsid w:val="002E1B62"/>
    <w:rsid w:val="002F5B73"/>
    <w:rsid w:val="00323239"/>
    <w:rsid w:val="00330533"/>
    <w:rsid w:val="00341904"/>
    <w:rsid w:val="00366C5D"/>
    <w:rsid w:val="00387636"/>
    <w:rsid w:val="003B3CBB"/>
    <w:rsid w:val="003B7ACC"/>
    <w:rsid w:val="003E251D"/>
    <w:rsid w:val="004118C1"/>
    <w:rsid w:val="004178D3"/>
    <w:rsid w:val="00443925"/>
    <w:rsid w:val="00447D42"/>
    <w:rsid w:val="00453FDF"/>
    <w:rsid w:val="00472038"/>
    <w:rsid w:val="00480598"/>
    <w:rsid w:val="004952EF"/>
    <w:rsid w:val="004A078D"/>
    <w:rsid w:val="004E2866"/>
    <w:rsid w:val="00524AF0"/>
    <w:rsid w:val="0053027B"/>
    <w:rsid w:val="00536A08"/>
    <w:rsid w:val="00566454"/>
    <w:rsid w:val="005745BF"/>
    <w:rsid w:val="005A450B"/>
    <w:rsid w:val="005C60FF"/>
    <w:rsid w:val="005D5530"/>
    <w:rsid w:val="005E281D"/>
    <w:rsid w:val="00631AF8"/>
    <w:rsid w:val="00683FB1"/>
    <w:rsid w:val="006A1B18"/>
    <w:rsid w:val="006D358D"/>
    <w:rsid w:val="00725DE4"/>
    <w:rsid w:val="00766498"/>
    <w:rsid w:val="00781349"/>
    <w:rsid w:val="00787354"/>
    <w:rsid w:val="007877E1"/>
    <w:rsid w:val="007A58F8"/>
    <w:rsid w:val="007C4631"/>
    <w:rsid w:val="007D3769"/>
    <w:rsid w:val="0080700D"/>
    <w:rsid w:val="00814F3E"/>
    <w:rsid w:val="0085104B"/>
    <w:rsid w:val="008516A5"/>
    <w:rsid w:val="00864269"/>
    <w:rsid w:val="00873DFD"/>
    <w:rsid w:val="008B5912"/>
    <w:rsid w:val="008B5E56"/>
    <w:rsid w:val="008C7040"/>
    <w:rsid w:val="008D7F81"/>
    <w:rsid w:val="00920155"/>
    <w:rsid w:val="00923D54"/>
    <w:rsid w:val="0092774E"/>
    <w:rsid w:val="009650BB"/>
    <w:rsid w:val="00966060"/>
    <w:rsid w:val="0097748A"/>
    <w:rsid w:val="009A1330"/>
    <w:rsid w:val="009B1B18"/>
    <w:rsid w:val="009C13E1"/>
    <w:rsid w:val="009C6048"/>
    <w:rsid w:val="009D1D09"/>
    <w:rsid w:val="00A3745F"/>
    <w:rsid w:val="00A50075"/>
    <w:rsid w:val="00A64CC6"/>
    <w:rsid w:val="00A8072C"/>
    <w:rsid w:val="00A9100B"/>
    <w:rsid w:val="00AE070D"/>
    <w:rsid w:val="00AE78E9"/>
    <w:rsid w:val="00B3427A"/>
    <w:rsid w:val="00B40DB3"/>
    <w:rsid w:val="00B57887"/>
    <w:rsid w:val="00B771E9"/>
    <w:rsid w:val="00B856D9"/>
    <w:rsid w:val="00BA6244"/>
    <w:rsid w:val="00BC3427"/>
    <w:rsid w:val="00BC5F5D"/>
    <w:rsid w:val="00BD0C5D"/>
    <w:rsid w:val="00BE155E"/>
    <w:rsid w:val="00BE70BE"/>
    <w:rsid w:val="00C16515"/>
    <w:rsid w:val="00C20B63"/>
    <w:rsid w:val="00C21CBB"/>
    <w:rsid w:val="00C31387"/>
    <w:rsid w:val="00C315C5"/>
    <w:rsid w:val="00C520B9"/>
    <w:rsid w:val="00C7575F"/>
    <w:rsid w:val="00CA0CDF"/>
    <w:rsid w:val="00CD2A2B"/>
    <w:rsid w:val="00CE03D3"/>
    <w:rsid w:val="00CF6867"/>
    <w:rsid w:val="00D00DD6"/>
    <w:rsid w:val="00D2068D"/>
    <w:rsid w:val="00D36F5F"/>
    <w:rsid w:val="00D7560A"/>
    <w:rsid w:val="00DA3C6F"/>
    <w:rsid w:val="00DC0331"/>
    <w:rsid w:val="00E03D3E"/>
    <w:rsid w:val="00E22286"/>
    <w:rsid w:val="00E345DC"/>
    <w:rsid w:val="00E53606"/>
    <w:rsid w:val="00E93230"/>
    <w:rsid w:val="00E94E5B"/>
    <w:rsid w:val="00E95904"/>
    <w:rsid w:val="00EA2F8C"/>
    <w:rsid w:val="00EB27B6"/>
    <w:rsid w:val="00EB2A91"/>
    <w:rsid w:val="00EB3CAF"/>
    <w:rsid w:val="00EB49A0"/>
    <w:rsid w:val="00EC227E"/>
    <w:rsid w:val="00EC4BE8"/>
    <w:rsid w:val="00EE6788"/>
    <w:rsid w:val="00EF345A"/>
    <w:rsid w:val="00EF4495"/>
    <w:rsid w:val="00F15C59"/>
    <w:rsid w:val="00F24395"/>
    <w:rsid w:val="00F2761A"/>
    <w:rsid w:val="00F434B5"/>
    <w:rsid w:val="00F4585B"/>
    <w:rsid w:val="00FA1ED6"/>
    <w:rsid w:val="00FA4343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3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331"/>
  </w:style>
  <w:style w:type="paragraph" w:styleId="Footer">
    <w:name w:val="footer"/>
    <w:basedOn w:val="Normal"/>
    <w:rsid w:val="00A9100B"/>
    <w:pPr>
      <w:tabs>
        <w:tab w:val="center" w:pos="4153"/>
        <w:tab w:val="right" w:pos="8306"/>
      </w:tabs>
    </w:pPr>
  </w:style>
  <w:style w:type="character" w:styleId="Hyperlink">
    <w:name w:val="Hyperlink"/>
    <w:rsid w:val="00A9100B"/>
    <w:rPr>
      <w:color w:val="0000FF"/>
      <w:u w:val="single"/>
    </w:rPr>
  </w:style>
  <w:style w:type="paragraph" w:styleId="BalloonText">
    <w:name w:val="Balloon Text"/>
    <w:basedOn w:val="Normal"/>
    <w:semiHidden/>
    <w:rsid w:val="00E2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ostrovskis@i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IeMInf_091110</vt:lpstr>
    </vt:vector>
  </TitlesOfParts>
  <Company>Iekšlietu ministrija</Company>
  <LinksUpToDate>false</LinksUpToDate>
  <CharactersWithSpaces>2827</CharactersWithSpaces>
  <SharedDoc>false</SharedDoc>
  <HLinks>
    <vt:vector size="6" baseType="variant">
      <vt:variant>
        <vt:i4>6029434</vt:i4>
      </vt:variant>
      <vt:variant>
        <vt:i4>3</vt:i4>
      </vt:variant>
      <vt:variant>
        <vt:i4>0</vt:i4>
      </vt:variant>
      <vt:variant>
        <vt:i4>5</vt:i4>
      </vt:variant>
      <vt:variant>
        <vt:lpwstr>mailto:maris.ostrovskis@iem.gov.lv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IeMInf_091110</dc:title>
  <dc:subject>vēstule</dc:subject>
  <dc:creator>Māris Ostrovskis</dc:creator>
  <dc:description>Sandis.Barks@iem.gov.lv_x000d_
Tālr.67219349</dc:description>
  <cp:lastModifiedBy>Māris Ostrovskis</cp:lastModifiedBy>
  <cp:revision>4</cp:revision>
  <cp:lastPrinted>2011-04-01T06:57:00Z</cp:lastPrinted>
  <dcterms:created xsi:type="dcterms:W3CDTF">2011-04-01T06:51:00Z</dcterms:created>
  <dcterms:modified xsi:type="dcterms:W3CDTF">2011-04-01T07:19:00Z</dcterms:modified>
</cp:coreProperties>
</file>