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9" w:rsidRDefault="00DA2CC9" w:rsidP="007B65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A2CC9" w:rsidRDefault="00DA2CC9" w:rsidP="007B65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657C" w:rsidRPr="00D270ED" w:rsidRDefault="007B657C" w:rsidP="007B65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70ED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B657C" w:rsidRDefault="007B657C" w:rsidP="007B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ED" w:rsidRDefault="00D270ED" w:rsidP="00D27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150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D270ED" w:rsidRDefault="00D270ED" w:rsidP="00D2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C9" w:rsidRDefault="00DA2CC9" w:rsidP="00D2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ED" w:rsidRDefault="00D270ED" w:rsidP="00D2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2013.gada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Noteikumi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.___</w:t>
      </w:r>
    </w:p>
    <w:p w:rsidR="00D270ED" w:rsidRDefault="00D270ED" w:rsidP="00D2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</w:p>
    <w:p w:rsidR="00AE599A" w:rsidRDefault="00AE599A" w:rsidP="007B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C9" w:rsidRDefault="00DA2CC9" w:rsidP="007B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7C" w:rsidRPr="007B657C" w:rsidRDefault="00C07580" w:rsidP="007B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C7">
        <w:rPr>
          <w:rFonts w:ascii="Times New Roman" w:hAnsi="Times New Roman" w:cs="Times New Roman"/>
          <w:b/>
          <w:sz w:val="28"/>
          <w:szCs w:val="28"/>
        </w:rPr>
        <w:t>Grozījumi</w:t>
      </w:r>
      <w:r w:rsidR="007B657C" w:rsidRPr="00D74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57C" w:rsidRPr="007B657C">
        <w:rPr>
          <w:rFonts w:ascii="Times New Roman" w:hAnsi="Times New Roman" w:cs="Times New Roman"/>
          <w:b/>
          <w:sz w:val="28"/>
          <w:szCs w:val="28"/>
        </w:rPr>
        <w:t>Ministru kabineta 2007.gada 18.decembra noteikumos Nr.877 „Valsts materiālo rezervju glabāšanas, uzskaites, atjaunināšanas, iznomāšanas, aizdošanas, realizācijas un norakstīšanas kārtība”</w:t>
      </w:r>
    </w:p>
    <w:p w:rsidR="00AE599A" w:rsidRDefault="00AE599A" w:rsidP="007B6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CC9" w:rsidRDefault="00DA2CC9" w:rsidP="007B6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7C" w:rsidRDefault="007B657C" w:rsidP="007B6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Izdoti saskaņā ar</w:t>
      </w:r>
    </w:p>
    <w:p w:rsidR="007B657C" w:rsidRDefault="007B657C" w:rsidP="007B6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materiālo rezervju likuma 9.pantu</w:t>
      </w:r>
    </w:p>
    <w:p w:rsidR="00C07580" w:rsidRDefault="00C07580" w:rsidP="00C0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C0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80" w:rsidRDefault="007B657C" w:rsidP="00C075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 xml:space="preserve">Izdarīt Ministru kabineta 2007.gada 18.decembra noteikumos Nr.877 „Valsts materiālo rezervju glabāšanas, uzskaites, atjaunināšanas, iznomāšanas, aizdošanas, realizācijas un norakstīšanas kārtība” (Latvijas Vēstnesis, 2007, 207.nr., 2009, 177.nr.) 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šādus </w:t>
      </w:r>
      <w:r w:rsidR="00EE51A4" w:rsidRPr="00C07580">
        <w:rPr>
          <w:rFonts w:ascii="Times New Roman" w:hAnsi="Times New Roman" w:cs="Times New Roman"/>
          <w:sz w:val="28"/>
          <w:szCs w:val="28"/>
        </w:rPr>
        <w:t>grozījumu</w:t>
      </w:r>
      <w:r w:rsidR="00C07580" w:rsidRPr="00C07580">
        <w:rPr>
          <w:rFonts w:ascii="Times New Roman" w:hAnsi="Times New Roman" w:cs="Times New Roman"/>
          <w:sz w:val="28"/>
          <w:szCs w:val="28"/>
        </w:rPr>
        <w:t>s:</w:t>
      </w:r>
    </w:p>
    <w:p w:rsidR="00BE72F0" w:rsidRPr="00C07580" w:rsidRDefault="00C07580" w:rsidP="00C0758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D033E" w:rsidRPr="00C07580">
        <w:rPr>
          <w:rFonts w:ascii="Times New Roman" w:hAnsi="Times New Roman" w:cs="Times New Roman"/>
          <w:sz w:val="28"/>
          <w:szCs w:val="28"/>
        </w:rPr>
        <w:t xml:space="preserve">zteikt </w:t>
      </w:r>
      <w:r w:rsidR="00FA3067" w:rsidRPr="00C07580">
        <w:rPr>
          <w:rFonts w:ascii="Times New Roman" w:hAnsi="Times New Roman" w:cs="Times New Roman"/>
          <w:sz w:val="28"/>
          <w:szCs w:val="28"/>
        </w:rPr>
        <w:t>VI nodaļu šādā redakcijā:</w:t>
      </w:r>
    </w:p>
    <w:p w:rsidR="00FA3067" w:rsidRDefault="00FA3067" w:rsidP="00FA3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9B444F">
        <w:rPr>
          <w:rFonts w:ascii="Times New Roman" w:hAnsi="Times New Roman" w:cs="Times New Roman"/>
          <w:b/>
          <w:sz w:val="28"/>
          <w:szCs w:val="28"/>
        </w:rPr>
        <w:t>VI. Materiālo rezervju realizācija</w:t>
      </w:r>
    </w:p>
    <w:p w:rsidR="00A25AC5" w:rsidRDefault="00FA3067" w:rsidP="00FA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44F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Materiālās rezerves, izņemot </w:t>
      </w:r>
      <w:r w:rsidR="00221B3E">
        <w:rPr>
          <w:rFonts w:ascii="Times New Roman" w:hAnsi="Times New Roman" w:cs="Times New Roman"/>
          <w:sz w:val="28"/>
          <w:szCs w:val="28"/>
        </w:rPr>
        <w:t>medicīnisko ier</w:t>
      </w:r>
      <w:r w:rsidR="003210FD">
        <w:rPr>
          <w:rFonts w:ascii="Times New Roman" w:hAnsi="Times New Roman" w:cs="Times New Roman"/>
          <w:sz w:val="28"/>
          <w:szCs w:val="28"/>
        </w:rPr>
        <w:t>īču un medikamentu materiālās rezerves</w:t>
      </w:r>
      <w:r w:rsidR="009024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realizē normatīvajos aktos par publiskas personas mantas atsavināšanu noteiktajā kārtībā.</w:t>
      </w:r>
      <w:r w:rsidR="0035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C9" w:rsidRPr="00FF0EB2" w:rsidRDefault="00A25AC5" w:rsidP="00FA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B2">
        <w:rPr>
          <w:rFonts w:ascii="Times New Roman" w:hAnsi="Times New Roman" w:cs="Times New Roman"/>
          <w:sz w:val="28"/>
          <w:szCs w:val="28"/>
        </w:rPr>
        <w:t>23.</w:t>
      </w:r>
      <w:r w:rsidR="003210FD" w:rsidRPr="00FF0EB2">
        <w:rPr>
          <w:rFonts w:ascii="Times New Roman" w:hAnsi="Times New Roman" w:cs="Times New Roman"/>
          <w:sz w:val="28"/>
          <w:szCs w:val="28"/>
        </w:rPr>
        <w:t>Medicīnisko ierīču un medikamentu materiālās rezerves</w:t>
      </w:r>
      <w:r w:rsidR="00FE4C86" w:rsidRPr="00FF0EB2">
        <w:rPr>
          <w:rFonts w:ascii="Times New Roman" w:hAnsi="Times New Roman" w:cs="Times New Roman"/>
          <w:sz w:val="28"/>
          <w:szCs w:val="28"/>
        </w:rPr>
        <w:t xml:space="preserve">, </w:t>
      </w:r>
      <w:r w:rsidR="005131C9" w:rsidRPr="00FF0EB2">
        <w:rPr>
          <w:rFonts w:ascii="Times New Roman" w:hAnsi="Times New Roman" w:cs="Times New Roman"/>
          <w:sz w:val="28"/>
          <w:szCs w:val="28"/>
        </w:rPr>
        <w:t xml:space="preserve">ja </w:t>
      </w:r>
      <w:r w:rsidR="00E10C0E" w:rsidRPr="00FF0EB2">
        <w:rPr>
          <w:rFonts w:ascii="Times New Roman" w:hAnsi="Times New Roman" w:cs="Times New Roman"/>
          <w:sz w:val="28"/>
          <w:szCs w:val="28"/>
        </w:rPr>
        <w:t>tā</w:t>
      </w:r>
      <w:r w:rsidR="00DA2CC9" w:rsidRPr="00FF0EB2">
        <w:rPr>
          <w:rFonts w:ascii="Times New Roman" w:hAnsi="Times New Roman" w:cs="Times New Roman"/>
          <w:sz w:val="28"/>
          <w:szCs w:val="28"/>
        </w:rPr>
        <w:t xml:space="preserve">s </w:t>
      </w:r>
      <w:r w:rsidR="00FE4C86" w:rsidRPr="00FF0EB2">
        <w:rPr>
          <w:rFonts w:ascii="Times New Roman" w:hAnsi="Times New Roman" w:cs="Times New Roman"/>
          <w:sz w:val="28"/>
          <w:szCs w:val="28"/>
        </w:rPr>
        <w:t>atbilstoši</w:t>
      </w:r>
      <w:r w:rsidR="00C07580" w:rsidRPr="00FF0EB2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ED440B" w:rsidRPr="00FF0EB2">
        <w:rPr>
          <w:rFonts w:ascii="Times New Roman" w:hAnsi="Times New Roman" w:cs="Times New Roman"/>
          <w:sz w:val="28"/>
          <w:szCs w:val="28"/>
        </w:rPr>
        <w:t>13.3.apakšpunktam</w:t>
      </w:r>
      <w:r w:rsidR="005131C9" w:rsidRPr="00FF0EB2">
        <w:rPr>
          <w:rFonts w:ascii="Times New Roman" w:hAnsi="Times New Roman" w:cs="Times New Roman"/>
          <w:sz w:val="28"/>
          <w:szCs w:val="28"/>
        </w:rPr>
        <w:t xml:space="preserve"> </w:t>
      </w:r>
      <w:r w:rsidR="004D033E" w:rsidRPr="00FF0EB2">
        <w:rPr>
          <w:rFonts w:ascii="Times New Roman" w:hAnsi="Times New Roman" w:cs="Times New Roman"/>
          <w:sz w:val="28"/>
          <w:szCs w:val="28"/>
        </w:rPr>
        <w:t xml:space="preserve">nevar </w:t>
      </w:r>
      <w:r w:rsidR="00ED440B" w:rsidRPr="00FF0EB2">
        <w:rPr>
          <w:rFonts w:ascii="Times New Roman" w:hAnsi="Times New Roman" w:cs="Times New Roman"/>
          <w:sz w:val="28"/>
          <w:szCs w:val="28"/>
        </w:rPr>
        <w:t>izlietot atbildīgā glabātāja ikdienas vajadzībām,</w:t>
      </w:r>
      <w:r w:rsidR="00FA3067" w:rsidRPr="00FF0EB2">
        <w:rPr>
          <w:rFonts w:ascii="Times New Roman" w:hAnsi="Times New Roman" w:cs="Times New Roman"/>
          <w:sz w:val="28"/>
          <w:szCs w:val="28"/>
        </w:rPr>
        <w:t xml:space="preserve"> </w:t>
      </w:r>
      <w:r w:rsidR="001F0475" w:rsidRPr="00FF0EB2">
        <w:rPr>
          <w:rFonts w:ascii="Times New Roman" w:hAnsi="Times New Roman" w:cs="Times New Roman"/>
          <w:sz w:val="28"/>
          <w:szCs w:val="28"/>
        </w:rPr>
        <w:t xml:space="preserve">atbildīgais glabātājs </w:t>
      </w:r>
      <w:r w:rsidR="00DF316D" w:rsidRPr="00FF0EB2">
        <w:rPr>
          <w:rFonts w:ascii="Times New Roman" w:hAnsi="Times New Roman" w:cs="Times New Roman"/>
          <w:sz w:val="28"/>
          <w:szCs w:val="28"/>
        </w:rPr>
        <w:t>p</w:t>
      </w:r>
      <w:r w:rsidR="00066554" w:rsidRPr="00FF0EB2">
        <w:rPr>
          <w:rFonts w:ascii="Times New Roman" w:hAnsi="Times New Roman" w:cs="Times New Roman"/>
          <w:sz w:val="28"/>
          <w:szCs w:val="28"/>
        </w:rPr>
        <w:t xml:space="preserve">iedāvā </w:t>
      </w:r>
      <w:r w:rsidR="00B463DF" w:rsidRPr="00FF0EB2">
        <w:rPr>
          <w:rFonts w:ascii="Times New Roman" w:hAnsi="Times New Roman" w:cs="Times New Roman"/>
          <w:sz w:val="28"/>
          <w:szCs w:val="28"/>
        </w:rPr>
        <w:t xml:space="preserve">ārstniecības </w:t>
      </w:r>
      <w:r w:rsidR="001F0475" w:rsidRPr="00FF0EB2">
        <w:rPr>
          <w:rFonts w:ascii="Times New Roman" w:hAnsi="Times New Roman" w:cs="Times New Roman"/>
          <w:sz w:val="28"/>
          <w:szCs w:val="28"/>
        </w:rPr>
        <w:t>iestādēm vai</w:t>
      </w:r>
      <w:r w:rsidR="00B03DE7" w:rsidRPr="00FF0EB2">
        <w:rPr>
          <w:rFonts w:ascii="Times New Roman" w:hAnsi="Times New Roman" w:cs="Times New Roman"/>
          <w:sz w:val="28"/>
          <w:szCs w:val="28"/>
        </w:rPr>
        <w:t xml:space="preserve"> sociālās aprūpes institūcijām</w:t>
      </w:r>
      <w:r w:rsidR="00066554" w:rsidRPr="00FF0EB2">
        <w:rPr>
          <w:rFonts w:ascii="Times New Roman" w:hAnsi="Times New Roman" w:cs="Times New Roman"/>
          <w:sz w:val="28"/>
          <w:szCs w:val="28"/>
        </w:rPr>
        <w:t xml:space="preserve">. </w:t>
      </w:r>
      <w:r w:rsidR="003210FD" w:rsidRPr="00FF0EB2">
        <w:rPr>
          <w:rFonts w:ascii="Times New Roman" w:hAnsi="Times New Roman" w:cs="Times New Roman"/>
          <w:sz w:val="28"/>
          <w:szCs w:val="28"/>
        </w:rPr>
        <w:t xml:space="preserve">Medicīnisko ierīču un medikamentu materiālās rezerves </w:t>
      </w:r>
      <w:r w:rsidR="001F0475" w:rsidRPr="00FF0EB2">
        <w:rPr>
          <w:rFonts w:ascii="Times New Roman" w:hAnsi="Times New Roman" w:cs="Times New Roman"/>
          <w:sz w:val="28"/>
          <w:szCs w:val="28"/>
        </w:rPr>
        <w:t>pārdod</w:t>
      </w:r>
      <w:r w:rsidR="00DF316D" w:rsidRPr="00FF0EB2">
        <w:rPr>
          <w:rFonts w:ascii="Times New Roman" w:hAnsi="Times New Roman" w:cs="Times New Roman"/>
          <w:sz w:val="28"/>
          <w:szCs w:val="28"/>
        </w:rPr>
        <w:t xml:space="preserve"> par cenu, kas nav zemāka par </w:t>
      </w:r>
      <w:r w:rsidR="004D033E" w:rsidRPr="00FF0EB2">
        <w:rPr>
          <w:rFonts w:ascii="Times New Roman" w:hAnsi="Times New Roman" w:cs="Times New Roman"/>
          <w:sz w:val="28"/>
          <w:szCs w:val="28"/>
        </w:rPr>
        <w:t xml:space="preserve">materiālo rezervju novērtējuma aktā noteikto </w:t>
      </w:r>
      <w:r w:rsidR="00DF316D" w:rsidRPr="00FF0EB2">
        <w:rPr>
          <w:rFonts w:ascii="Times New Roman" w:hAnsi="Times New Roman" w:cs="Times New Roman"/>
          <w:sz w:val="28"/>
          <w:szCs w:val="28"/>
        </w:rPr>
        <w:t>cenu.</w:t>
      </w:r>
    </w:p>
    <w:p w:rsidR="00FA3067" w:rsidRDefault="0090243C" w:rsidP="00FA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A3067">
        <w:rPr>
          <w:rFonts w:ascii="Times New Roman" w:hAnsi="Times New Roman" w:cs="Times New Roman"/>
          <w:sz w:val="28"/>
          <w:szCs w:val="28"/>
        </w:rPr>
        <w:t>.Materiālās rezerves pirms to realizācijas novērtē. Materiālās rezerves novērtē ar aģentūras direktora rīkojumu izveidota novērtēšanas komisija. Komisijas sastāvā iekļauj:</w:t>
      </w:r>
    </w:p>
    <w:p w:rsidR="00FA3067" w:rsidRDefault="0090243C" w:rsidP="00FA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A3067">
        <w:rPr>
          <w:rFonts w:ascii="Times New Roman" w:hAnsi="Times New Roman" w:cs="Times New Roman"/>
          <w:sz w:val="28"/>
          <w:szCs w:val="28"/>
        </w:rPr>
        <w:t>.1.aģentūras pārstāvi;</w:t>
      </w:r>
    </w:p>
    <w:p w:rsidR="00FA3067" w:rsidRDefault="0090243C" w:rsidP="00FA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A3067">
        <w:rPr>
          <w:rFonts w:ascii="Times New Roman" w:hAnsi="Times New Roman" w:cs="Times New Roman"/>
          <w:sz w:val="28"/>
          <w:szCs w:val="28"/>
        </w:rPr>
        <w:t>.2.atbildīgā glabātāja pārstāvi;</w:t>
      </w:r>
    </w:p>
    <w:p w:rsidR="00FA3067" w:rsidRDefault="0090243C" w:rsidP="00FA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A3067">
        <w:rPr>
          <w:rFonts w:ascii="Times New Roman" w:hAnsi="Times New Roman" w:cs="Times New Roman"/>
          <w:sz w:val="28"/>
          <w:szCs w:val="28"/>
        </w:rPr>
        <w:t>.3.speciālistu (ekspertu), ja novērtēšanas komisijas darbā nepieciešams speciālists (eksperts).</w:t>
      </w:r>
    </w:p>
    <w:p w:rsidR="00ED440B" w:rsidRDefault="0090243C" w:rsidP="00FA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FA3067">
        <w:rPr>
          <w:rFonts w:ascii="Times New Roman" w:hAnsi="Times New Roman" w:cs="Times New Roman"/>
          <w:sz w:val="28"/>
          <w:szCs w:val="28"/>
        </w:rPr>
        <w:t>.Novērtēšanas komisija novērtē materiālās rezerves, nosaka to nosacīto ce</w:t>
      </w:r>
      <w:r w:rsidR="002F06C9">
        <w:rPr>
          <w:rFonts w:ascii="Times New Roman" w:hAnsi="Times New Roman" w:cs="Times New Roman"/>
          <w:sz w:val="28"/>
          <w:szCs w:val="28"/>
        </w:rPr>
        <w:t xml:space="preserve">nu un noformē novērtējuma aktu. </w:t>
      </w:r>
    </w:p>
    <w:p w:rsidR="00AE599A" w:rsidRPr="00D74DC7" w:rsidRDefault="00ED440B" w:rsidP="00FA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AE599A">
        <w:rPr>
          <w:rFonts w:ascii="Times New Roman" w:hAnsi="Times New Roman" w:cs="Times New Roman"/>
          <w:sz w:val="28"/>
          <w:szCs w:val="28"/>
        </w:rPr>
        <w:t>Ja nav saņemts neviens atsavināšanas ierosinājums</w:t>
      </w:r>
      <w:r w:rsidR="00A46FC4">
        <w:rPr>
          <w:rFonts w:ascii="Times New Roman" w:hAnsi="Times New Roman" w:cs="Times New Roman"/>
          <w:sz w:val="28"/>
          <w:szCs w:val="28"/>
        </w:rPr>
        <w:t xml:space="preserve"> vai </w:t>
      </w:r>
      <w:r w:rsidR="003210FD">
        <w:rPr>
          <w:rFonts w:ascii="Times New Roman" w:hAnsi="Times New Roman" w:cs="Times New Roman"/>
          <w:sz w:val="28"/>
          <w:szCs w:val="28"/>
        </w:rPr>
        <w:t>medicīnisko ier</w:t>
      </w:r>
      <w:r w:rsidR="003219C6">
        <w:rPr>
          <w:rFonts w:ascii="Times New Roman" w:hAnsi="Times New Roman" w:cs="Times New Roman"/>
          <w:sz w:val="28"/>
          <w:szCs w:val="28"/>
        </w:rPr>
        <w:t>īču vai</w:t>
      </w:r>
      <w:r w:rsidR="003210FD">
        <w:rPr>
          <w:rFonts w:ascii="Times New Roman" w:hAnsi="Times New Roman" w:cs="Times New Roman"/>
          <w:sz w:val="28"/>
          <w:szCs w:val="28"/>
        </w:rPr>
        <w:t xml:space="preserve"> medikamentu materiālās rezerves </w:t>
      </w:r>
      <w:r w:rsidR="00A46FC4">
        <w:rPr>
          <w:rFonts w:ascii="Times New Roman" w:hAnsi="Times New Roman" w:cs="Times New Roman"/>
          <w:sz w:val="28"/>
          <w:szCs w:val="28"/>
        </w:rPr>
        <w:t>nav izdevies pārdot šo noteikumu 23.punktā noteiktajā kārtībā</w:t>
      </w:r>
      <w:r w:rsidR="00E360A2">
        <w:rPr>
          <w:rFonts w:ascii="Times New Roman" w:hAnsi="Times New Roman" w:cs="Times New Roman"/>
          <w:sz w:val="28"/>
          <w:szCs w:val="28"/>
        </w:rPr>
        <w:t xml:space="preserve">, materiālās rezerves var </w:t>
      </w:r>
      <w:r w:rsidR="00AE599A">
        <w:rPr>
          <w:rFonts w:ascii="Times New Roman" w:hAnsi="Times New Roman" w:cs="Times New Roman"/>
          <w:sz w:val="28"/>
          <w:szCs w:val="28"/>
        </w:rPr>
        <w:t xml:space="preserve">norakstīt šo noteikumu VII nodaļā noteiktajā </w:t>
      </w:r>
      <w:r w:rsidR="00E360A2">
        <w:rPr>
          <w:rFonts w:ascii="Times New Roman" w:hAnsi="Times New Roman" w:cs="Times New Roman"/>
          <w:sz w:val="28"/>
          <w:szCs w:val="28"/>
        </w:rPr>
        <w:t xml:space="preserve">kārtībā </w:t>
      </w:r>
      <w:r w:rsidR="00E360A2" w:rsidRPr="00D74DC7">
        <w:rPr>
          <w:rFonts w:ascii="Times New Roman" w:hAnsi="Times New Roman" w:cs="Times New Roman"/>
          <w:sz w:val="28"/>
          <w:szCs w:val="28"/>
        </w:rPr>
        <w:t xml:space="preserve">vai atbilstoši pieprasījumam nodot </w:t>
      </w:r>
      <w:r w:rsidR="00DE2E96" w:rsidRPr="00D74DC7">
        <w:rPr>
          <w:rFonts w:ascii="Times New Roman" w:hAnsi="Times New Roman" w:cs="Times New Roman"/>
          <w:sz w:val="28"/>
          <w:szCs w:val="28"/>
        </w:rPr>
        <w:t>izmantošanai valsts vai pašvaldību institūcijām</w:t>
      </w:r>
      <w:r w:rsidR="00E360A2" w:rsidRPr="00D74DC7">
        <w:rPr>
          <w:rFonts w:ascii="Times New Roman" w:hAnsi="Times New Roman" w:cs="Times New Roman"/>
          <w:sz w:val="28"/>
          <w:szCs w:val="28"/>
        </w:rPr>
        <w:t xml:space="preserve"> civilās aizsardzības mācību vai </w:t>
      </w:r>
      <w:r w:rsidR="00DE2E96" w:rsidRPr="00D74DC7">
        <w:rPr>
          <w:rFonts w:ascii="Times New Roman" w:hAnsi="Times New Roman" w:cs="Times New Roman"/>
          <w:sz w:val="28"/>
          <w:szCs w:val="28"/>
        </w:rPr>
        <w:t xml:space="preserve">katastrofu pārvaldīšanā iesaistītā personāla </w:t>
      </w:r>
      <w:r w:rsidR="00E360A2" w:rsidRPr="00D74DC7">
        <w:rPr>
          <w:rFonts w:ascii="Times New Roman" w:hAnsi="Times New Roman" w:cs="Times New Roman"/>
          <w:sz w:val="28"/>
          <w:szCs w:val="28"/>
        </w:rPr>
        <w:t>apmāc</w:t>
      </w:r>
      <w:r w:rsidR="00DE2E96" w:rsidRPr="00D74DC7">
        <w:rPr>
          <w:rFonts w:ascii="Times New Roman" w:hAnsi="Times New Roman" w:cs="Times New Roman"/>
          <w:sz w:val="28"/>
          <w:szCs w:val="28"/>
        </w:rPr>
        <w:t xml:space="preserve">ības </w:t>
      </w:r>
      <w:r w:rsidR="00E360A2" w:rsidRPr="00D74DC7">
        <w:rPr>
          <w:rFonts w:ascii="Times New Roman" w:hAnsi="Times New Roman" w:cs="Times New Roman"/>
          <w:sz w:val="28"/>
          <w:szCs w:val="28"/>
        </w:rPr>
        <w:t>nodrošināšanai.</w:t>
      </w:r>
      <w:r w:rsidR="00C07580" w:rsidRPr="00D74DC7">
        <w:rPr>
          <w:rFonts w:ascii="Times New Roman" w:hAnsi="Times New Roman" w:cs="Times New Roman"/>
          <w:sz w:val="28"/>
          <w:szCs w:val="28"/>
        </w:rPr>
        <w:t>”;</w:t>
      </w:r>
    </w:p>
    <w:p w:rsidR="00C07580" w:rsidRPr="00D74DC7" w:rsidRDefault="00C07580" w:rsidP="00C0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7">
        <w:rPr>
          <w:rFonts w:ascii="Times New Roman" w:hAnsi="Times New Roman" w:cs="Times New Roman"/>
          <w:sz w:val="28"/>
          <w:szCs w:val="28"/>
        </w:rPr>
        <w:t>1.2. svītrot 2.pielikumā saīsinājumu „LVL”.</w:t>
      </w:r>
    </w:p>
    <w:p w:rsidR="00C07580" w:rsidRPr="00D74DC7" w:rsidRDefault="00C07580" w:rsidP="00C0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C7">
        <w:rPr>
          <w:rFonts w:ascii="Times New Roman" w:hAnsi="Times New Roman" w:cs="Times New Roman"/>
          <w:sz w:val="28"/>
          <w:szCs w:val="28"/>
        </w:rPr>
        <w:t>2. Šo noteikumu 1.2.apakšpunkts stājas spēkā 2014.gada 1.janvārī.</w:t>
      </w:r>
    </w:p>
    <w:p w:rsidR="00FC376A" w:rsidRDefault="00FC376A" w:rsidP="00FC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DE" w:rsidRDefault="00E158DE" w:rsidP="00FC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7F" w:rsidRDefault="00E158DE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158DE" w:rsidRDefault="00E158DE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C9" w:rsidRDefault="00DA2CC9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DE" w:rsidRDefault="00E158DE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Iekšlietu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R.Kozlovskis</w:t>
      </w:r>
      <w:proofErr w:type="spellEnd"/>
    </w:p>
    <w:p w:rsidR="00E158DE" w:rsidRDefault="00E158DE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C9" w:rsidRDefault="00DA2CC9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DE" w:rsidRDefault="00E158DE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Iekšlietu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R.Kozlovskis</w:t>
      </w:r>
      <w:proofErr w:type="spellEnd"/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I.Pētersone-</w:t>
      </w:r>
      <w:proofErr w:type="spellStart"/>
      <w:r>
        <w:rPr>
          <w:rFonts w:ascii="Times New Roman" w:hAnsi="Times New Roman" w:cs="Times New Roman"/>
          <w:sz w:val="28"/>
          <w:szCs w:val="28"/>
        </w:rPr>
        <w:t>Godmane</w:t>
      </w:r>
      <w:proofErr w:type="spellEnd"/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9A" w:rsidRDefault="00AE599A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9A" w:rsidRDefault="00AE599A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C9" w:rsidRDefault="00DA2CC9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C9" w:rsidRDefault="00DA2CC9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C9" w:rsidRDefault="00DA2CC9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C7" w:rsidRDefault="00D74DC7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C7" w:rsidRDefault="00D74DC7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C7" w:rsidRDefault="00D74DC7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7F" w:rsidRPr="00417D7F" w:rsidRDefault="00417D7F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7F">
        <w:rPr>
          <w:rFonts w:ascii="Times New Roman" w:hAnsi="Times New Roman" w:cs="Times New Roman"/>
          <w:sz w:val="24"/>
          <w:szCs w:val="24"/>
        </w:rPr>
        <w:fldChar w:fldCharType="begin"/>
      </w:r>
      <w:r w:rsidRPr="00417D7F">
        <w:rPr>
          <w:rFonts w:ascii="Times New Roman" w:hAnsi="Times New Roman" w:cs="Times New Roman"/>
          <w:sz w:val="24"/>
          <w:szCs w:val="24"/>
        </w:rPr>
        <w:instrText xml:space="preserve"> TIME \@ "yyyy.MM.dd. H:mm" </w:instrText>
      </w:r>
      <w:r w:rsidRPr="00417D7F">
        <w:rPr>
          <w:rFonts w:ascii="Times New Roman" w:hAnsi="Times New Roman" w:cs="Times New Roman"/>
          <w:sz w:val="24"/>
          <w:szCs w:val="24"/>
        </w:rPr>
        <w:fldChar w:fldCharType="separate"/>
      </w:r>
      <w:r w:rsidR="008015C7">
        <w:rPr>
          <w:rFonts w:ascii="Times New Roman" w:hAnsi="Times New Roman" w:cs="Times New Roman"/>
          <w:noProof/>
          <w:sz w:val="24"/>
          <w:szCs w:val="24"/>
        </w:rPr>
        <w:t>2013.11.12. 13:01</w:t>
      </w:r>
      <w:r w:rsidRPr="00417D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7F" w:rsidRDefault="001F0475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4DC7">
        <w:rPr>
          <w:rFonts w:ascii="Times New Roman" w:hAnsi="Times New Roman" w:cs="Times New Roman"/>
          <w:sz w:val="24"/>
          <w:szCs w:val="24"/>
        </w:rPr>
        <w:t>69</w:t>
      </w:r>
    </w:p>
    <w:p w:rsidR="0011501F" w:rsidRDefault="0011501F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A.Sirmā</w:t>
      </w:r>
    </w:p>
    <w:p w:rsidR="0011501F" w:rsidRPr="00417D7F" w:rsidRDefault="0011501F" w:rsidP="0053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67829667, agate.sirma@iem.gov.lv</w:t>
      </w:r>
    </w:p>
    <w:sectPr w:rsidR="0011501F" w:rsidRPr="00417D7F" w:rsidSect="00DA2CC9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E7" w:rsidRDefault="00194AE7" w:rsidP="00417D7F">
      <w:pPr>
        <w:spacing w:after="0" w:line="240" w:lineRule="auto"/>
      </w:pPr>
      <w:r>
        <w:separator/>
      </w:r>
    </w:p>
  </w:endnote>
  <w:endnote w:type="continuationSeparator" w:id="0">
    <w:p w:rsidR="00194AE7" w:rsidRDefault="00194AE7" w:rsidP="0041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7F" w:rsidRPr="00417D7F" w:rsidRDefault="00D74DC7" w:rsidP="00417D7F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IEMNot_1111</w:t>
    </w:r>
    <w:r w:rsidR="00417D7F" w:rsidRPr="00417D7F">
      <w:rPr>
        <w:rFonts w:ascii="Times New Roman" w:hAnsi="Times New Roman" w:cs="Times New Roman"/>
        <w:sz w:val="24"/>
        <w:szCs w:val="24"/>
      </w:rPr>
      <w:t>13_MK877; Ministru kabine</w:t>
    </w:r>
    <w:r w:rsidR="00C05E3B">
      <w:rPr>
        <w:rFonts w:ascii="Times New Roman" w:hAnsi="Times New Roman" w:cs="Times New Roman"/>
        <w:sz w:val="24"/>
        <w:szCs w:val="24"/>
      </w:rPr>
      <w:t>ta noteikumu projekts „Grozījumi</w:t>
    </w:r>
    <w:r w:rsidR="00417D7F" w:rsidRPr="00417D7F">
      <w:rPr>
        <w:rFonts w:ascii="Times New Roman" w:hAnsi="Times New Roman" w:cs="Times New Roman"/>
        <w:sz w:val="24"/>
        <w:szCs w:val="24"/>
      </w:rPr>
      <w:t xml:space="preserve"> Ministru kabineta 2007.gada 18.decembra noteikumos Nr.877 „Valsts materiālo rezervju glabāšanas, uzskaites, atjaunināšanas, iznomāšanas, aizdošanas, realizācijas un norakstīšanas kārtība””</w:t>
    </w:r>
  </w:p>
  <w:p w:rsidR="00417D7F" w:rsidRDefault="00417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DE" w:rsidRPr="00DA2CC9" w:rsidRDefault="00D74DC7" w:rsidP="00E158DE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IEMNot_1111</w:t>
    </w:r>
    <w:r w:rsidR="00E158DE" w:rsidRPr="00DA2CC9">
      <w:rPr>
        <w:rFonts w:ascii="Times New Roman" w:hAnsi="Times New Roman" w:cs="Times New Roman"/>
        <w:sz w:val="24"/>
        <w:szCs w:val="24"/>
      </w:rPr>
      <w:t>13_MK877; Ministru kabineta noteikumu projekts „Grozīj</w:t>
    </w:r>
    <w:r w:rsidR="00C07580">
      <w:rPr>
        <w:rFonts w:ascii="Times New Roman" w:hAnsi="Times New Roman" w:cs="Times New Roman"/>
        <w:sz w:val="24"/>
        <w:szCs w:val="24"/>
      </w:rPr>
      <w:t>umi</w:t>
    </w:r>
    <w:r w:rsidR="00E158DE" w:rsidRPr="00DA2CC9">
      <w:rPr>
        <w:rFonts w:ascii="Times New Roman" w:hAnsi="Times New Roman" w:cs="Times New Roman"/>
        <w:sz w:val="24"/>
        <w:szCs w:val="24"/>
      </w:rPr>
      <w:t xml:space="preserve"> Ministru kabineta 2007.gada 18.decembra noteikumos Nr.877 „Valsts materiālo rezervju glabāšanas, uzskaites, atjaunināšanas, iznomāšanas, aizdošanas, realizācijas un norakstīšanas kārtība””</w:t>
    </w:r>
  </w:p>
  <w:p w:rsidR="00E158DE" w:rsidRDefault="00E15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E7" w:rsidRDefault="00194AE7" w:rsidP="00417D7F">
      <w:pPr>
        <w:spacing w:after="0" w:line="240" w:lineRule="auto"/>
      </w:pPr>
      <w:r>
        <w:separator/>
      </w:r>
    </w:p>
  </w:footnote>
  <w:footnote w:type="continuationSeparator" w:id="0">
    <w:p w:rsidR="00194AE7" w:rsidRDefault="00194AE7" w:rsidP="0041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912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34B3" w:rsidRDefault="002934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4B3" w:rsidRDefault="00293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BF7"/>
    <w:multiLevelType w:val="hybridMultilevel"/>
    <w:tmpl w:val="7BDAD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EB1"/>
    <w:multiLevelType w:val="hybridMultilevel"/>
    <w:tmpl w:val="B2FE4E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12F1"/>
    <w:multiLevelType w:val="hybridMultilevel"/>
    <w:tmpl w:val="AA9A5F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6832"/>
    <w:multiLevelType w:val="hybridMultilevel"/>
    <w:tmpl w:val="21F4F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5363B"/>
    <w:multiLevelType w:val="multilevel"/>
    <w:tmpl w:val="199C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476326"/>
    <w:multiLevelType w:val="multilevel"/>
    <w:tmpl w:val="199C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1E6DDC"/>
    <w:multiLevelType w:val="multilevel"/>
    <w:tmpl w:val="199C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C"/>
    <w:rsid w:val="00016939"/>
    <w:rsid w:val="00017594"/>
    <w:rsid w:val="00021F02"/>
    <w:rsid w:val="00063708"/>
    <w:rsid w:val="00066554"/>
    <w:rsid w:val="000B463F"/>
    <w:rsid w:val="000B4D40"/>
    <w:rsid w:val="000D645D"/>
    <w:rsid w:val="000E17CB"/>
    <w:rsid w:val="000E5104"/>
    <w:rsid w:val="00106D81"/>
    <w:rsid w:val="0011501F"/>
    <w:rsid w:val="00117EEF"/>
    <w:rsid w:val="001620F4"/>
    <w:rsid w:val="001833CF"/>
    <w:rsid w:val="00194AE7"/>
    <w:rsid w:val="001C4515"/>
    <w:rsid w:val="001E4BFC"/>
    <w:rsid w:val="001F0475"/>
    <w:rsid w:val="00221B3E"/>
    <w:rsid w:val="002332BC"/>
    <w:rsid w:val="00253AA3"/>
    <w:rsid w:val="00257485"/>
    <w:rsid w:val="002775BA"/>
    <w:rsid w:val="002934B3"/>
    <w:rsid w:val="002B5DEB"/>
    <w:rsid w:val="002C75F8"/>
    <w:rsid w:val="002F06C9"/>
    <w:rsid w:val="003210FD"/>
    <w:rsid w:val="003219C6"/>
    <w:rsid w:val="00322872"/>
    <w:rsid w:val="003572C6"/>
    <w:rsid w:val="003F2B08"/>
    <w:rsid w:val="00413CCD"/>
    <w:rsid w:val="00417D7F"/>
    <w:rsid w:val="00447082"/>
    <w:rsid w:val="0046692D"/>
    <w:rsid w:val="00484531"/>
    <w:rsid w:val="004C4625"/>
    <w:rsid w:val="004D033E"/>
    <w:rsid w:val="005131C9"/>
    <w:rsid w:val="0053321A"/>
    <w:rsid w:val="00533439"/>
    <w:rsid w:val="00575DA4"/>
    <w:rsid w:val="005838FC"/>
    <w:rsid w:val="005A23FD"/>
    <w:rsid w:val="005E01E7"/>
    <w:rsid w:val="00614BF6"/>
    <w:rsid w:val="00655D9E"/>
    <w:rsid w:val="0068389A"/>
    <w:rsid w:val="00693860"/>
    <w:rsid w:val="006B3347"/>
    <w:rsid w:val="00727FBF"/>
    <w:rsid w:val="00736EB5"/>
    <w:rsid w:val="00742046"/>
    <w:rsid w:val="007459E3"/>
    <w:rsid w:val="007464BB"/>
    <w:rsid w:val="007475C7"/>
    <w:rsid w:val="007817B6"/>
    <w:rsid w:val="007B2511"/>
    <w:rsid w:val="007B657C"/>
    <w:rsid w:val="007B7016"/>
    <w:rsid w:val="007D2709"/>
    <w:rsid w:val="007D5516"/>
    <w:rsid w:val="008015C7"/>
    <w:rsid w:val="00832ABF"/>
    <w:rsid w:val="00837C7E"/>
    <w:rsid w:val="008D6941"/>
    <w:rsid w:val="008F71B6"/>
    <w:rsid w:val="0090243C"/>
    <w:rsid w:val="009126A8"/>
    <w:rsid w:val="00925353"/>
    <w:rsid w:val="00947CFD"/>
    <w:rsid w:val="009765D1"/>
    <w:rsid w:val="00980D54"/>
    <w:rsid w:val="009B444F"/>
    <w:rsid w:val="009C5B8D"/>
    <w:rsid w:val="009E46EC"/>
    <w:rsid w:val="00A25AC5"/>
    <w:rsid w:val="00A46FC4"/>
    <w:rsid w:val="00A70BB9"/>
    <w:rsid w:val="00A823AA"/>
    <w:rsid w:val="00A92E50"/>
    <w:rsid w:val="00AA1C11"/>
    <w:rsid w:val="00AA47A6"/>
    <w:rsid w:val="00AC32A9"/>
    <w:rsid w:val="00AE599A"/>
    <w:rsid w:val="00B03DE7"/>
    <w:rsid w:val="00B463DF"/>
    <w:rsid w:val="00BE6B93"/>
    <w:rsid w:val="00BE72F0"/>
    <w:rsid w:val="00C05E3B"/>
    <w:rsid w:val="00C07580"/>
    <w:rsid w:val="00C20E70"/>
    <w:rsid w:val="00C25AEC"/>
    <w:rsid w:val="00C63263"/>
    <w:rsid w:val="00D270ED"/>
    <w:rsid w:val="00D438E9"/>
    <w:rsid w:val="00D74DC7"/>
    <w:rsid w:val="00D77872"/>
    <w:rsid w:val="00DA2CC9"/>
    <w:rsid w:val="00DB4B68"/>
    <w:rsid w:val="00DE2E96"/>
    <w:rsid w:val="00DF2C5A"/>
    <w:rsid w:val="00DF316D"/>
    <w:rsid w:val="00E028E0"/>
    <w:rsid w:val="00E040E5"/>
    <w:rsid w:val="00E10C0E"/>
    <w:rsid w:val="00E158DE"/>
    <w:rsid w:val="00E360A2"/>
    <w:rsid w:val="00E70BCE"/>
    <w:rsid w:val="00E92583"/>
    <w:rsid w:val="00EC2DE8"/>
    <w:rsid w:val="00ED440B"/>
    <w:rsid w:val="00EE26B0"/>
    <w:rsid w:val="00EE51A4"/>
    <w:rsid w:val="00EF2FEE"/>
    <w:rsid w:val="00F27FF0"/>
    <w:rsid w:val="00FA1F4B"/>
    <w:rsid w:val="00FA3067"/>
    <w:rsid w:val="00FC376A"/>
    <w:rsid w:val="00FD397E"/>
    <w:rsid w:val="00FE4C8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7F"/>
  </w:style>
  <w:style w:type="paragraph" w:styleId="Footer">
    <w:name w:val="footer"/>
    <w:basedOn w:val="Normal"/>
    <w:link w:val="FooterChar"/>
    <w:uiPriority w:val="99"/>
    <w:unhideWhenUsed/>
    <w:rsid w:val="00417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7F"/>
  </w:style>
  <w:style w:type="paragraph" w:styleId="BalloonText">
    <w:name w:val="Balloon Text"/>
    <w:basedOn w:val="Normal"/>
    <w:link w:val="BalloonTextChar"/>
    <w:uiPriority w:val="99"/>
    <w:semiHidden/>
    <w:unhideWhenUsed/>
    <w:rsid w:val="004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7F"/>
  </w:style>
  <w:style w:type="paragraph" w:styleId="Footer">
    <w:name w:val="footer"/>
    <w:basedOn w:val="Normal"/>
    <w:link w:val="FooterChar"/>
    <w:uiPriority w:val="99"/>
    <w:unhideWhenUsed/>
    <w:rsid w:val="00417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7F"/>
  </w:style>
  <w:style w:type="paragraph" w:styleId="BalloonText">
    <w:name w:val="Balloon Text"/>
    <w:basedOn w:val="Normal"/>
    <w:link w:val="BalloonTextChar"/>
    <w:uiPriority w:val="99"/>
    <w:semiHidden/>
    <w:unhideWhenUsed/>
    <w:rsid w:val="004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A2A8-22DB-4EA4-8602-3E69C7D6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279</Words>
  <Characters>2276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Agate Sirmā</dc:creator>
  <cp:lastModifiedBy>Agate Sirmā</cp:lastModifiedBy>
  <cp:revision>40</cp:revision>
  <cp:lastPrinted>2013-11-12T11:01:00Z</cp:lastPrinted>
  <dcterms:created xsi:type="dcterms:W3CDTF">2013-08-21T06:40:00Z</dcterms:created>
  <dcterms:modified xsi:type="dcterms:W3CDTF">2013-11-12T11:01:00Z</dcterms:modified>
</cp:coreProperties>
</file>