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39" w:rsidRPr="00932975" w:rsidRDefault="00362FC1" w:rsidP="00362FC1">
      <w:pPr>
        <w:jc w:val="right"/>
        <w:rPr>
          <w:rFonts w:ascii="Times New Roman" w:hAnsi="Times New Roman" w:cs="Times New Roman"/>
          <w:sz w:val="24"/>
          <w:szCs w:val="24"/>
          <w:lang w:val="en-US"/>
        </w:rPr>
      </w:pPr>
      <w:proofErr w:type="gramStart"/>
      <w:r w:rsidRPr="00932975">
        <w:rPr>
          <w:rFonts w:ascii="Times New Roman" w:hAnsi="Times New Roman" w:cs="Times New Roman"/>
          <w:sz w:val="24"/>
          <w:szCs w:val="24"/>
          <w:lang w:val="en-US"/>
        </w:rPr>
        <w:t>draft</w:t>
      </w:r>
      <w:proofErr w:type="gramEnd"/>
      <w:r w:rsidRPr="00932975">
        <w:rPr>
          <w:rFonts w:ascii="Times New Roman" w:hAnsi="Times New Roman" w:cs="Times New Roman"/>
          <w:sz w:val="24"/>
          <w:szCs w:val="24"/>
          <w:lang w:val="en-US"/>
        </w:rPr>
        <w:t xml:space="preserve"> </w:t>
      </w:r>
    </w:p>
    <w:p w:rsidR="00362FC1" w:rsidRPr="003B2642" w:rsidRDefault="00362FC1" w:rsidP="00362FC1">
      <w:pPr>
        <w:spacing w:after="0" w:line="240" w:lineRule="auto"/>
        <w:jc w:val="center"/>
        <w:rPr>
          <w:rFonts w:ascii="Times New Roman" w:hAnsi="Times New Roman" w:cs="Times New Roman"/>
          <w:b/>
          <w:sz w:val="28"/>
          <w:szCs w:val="28"/>
          <w:lang w:val="en-US"/>
        </w:rPr>
      </w:pPr>
      <w:r w:rsidRPr="003B2642">
        <w:rPr>
          <w:rFonts w:ascii="Times New Roman" w:hAnsi="Times New Roman" w:cs="Times New Roman"/>
          <w:b/>
          <w:sz w:val="28"/>
          <w:szCs w:val="28"/>
          <w:lang w:val="en-US"/>
        </w:rPr>
        <w:t>Agreement</w:t>
      </w:r>
    </w:p>
    <w:p w:rsidR="00362FC1" w:rsidRPr="003B2642" w:rsidRDefault="00362FC1" w:rsidP="00362FC1">
      <w:pPr>
        <w:spacing w:after="0" w:line="240" w:lineRule="auto"/>
        <w:jc w:val="center"/>
        <w:rPr>
          <w:rFonts w:ascii="Times New Roman" w:hAnsi="Times New Roman" w:cs="Times New Roman"/>
          <w:b/>
          <w:sz w:val="28"/>
          <w:szCs w:val="28"/>
          <w:lang w:val="en-US"/>
        </w:rPr>
      </w:pPr>
      <w:r w:rsidRPr="003B2642">
        <w:rPr>
          <w:rFonts w:ascii="Times New Roman" w:hAnsi="Times New Roman" w:cs="Times New Roman"/>
          <w:b/>
          <w:sz w:val="28"/>
          <w:szCs w:val="28"/>
          <w:lang w:val="en-US"/>
        </w:rPr>
        <w:t xml:space="preserve"> </w:t>
      </w:r>
      <w:proofErr w:type="gramStart"/>
      <w:r w:rsidRPr="003B2642">
        <w:rPr>
          <w:rFonts w:ascii="Times New Roman" w:hAnsi="Times New Roman" w:cs="Times New Roman"/>
          <w:b/>
          <w:sz w:val="28"/>
          <w:szCs w:val="28"/>
          <w:lang w:val="en-US"/>
        </w:rPr>
        <w:t>between</w:t>
      </w:r>
      <w:proofErr w:type="gramEnd"/>
      <w:r w:rsidRPr="003B2642">
        <w:rPr>
          <w:rFonts w:ascii="Times New Roman" w:hAnsi="Times New Roman" w:cs="Times New Roman"/>
          <w:b/>
          <w:sz w:val="28"/>
          <w:szCs w:val="28"/>
          <w:lang w:val="en-US"/>
        </w:rPr>
        <w:t xml:space="preserve"> the Government of the Republic of Latvia and the Government of the Republic of Kosovo on Cooperation in the Field of Security</w:t>
      </w:r>
    </w:p>
    <w:p w:rsidR="00362FC1" w:rsidRPr="003B2642" w:rsidRDefault="00362FC1" w:rsidP="00362FC1">
      <w:pPr>
        <w:spacing w:after="0" w:line="240" w:lineRule="auto"/>
        <w:jc w:val="center"/>
        <w:rPr>
          <w:rFonts w:ascii="Times New Roman" w:hAnsi="Times New Roman" w:cs="Times New Roman"/>
          <w:b/>
          <w:sz w:val="28"/>
          <w:szCs w:val="28"/>
          <w:lang w:val="en-US"/>
        </w:rPr>
      </w:pPr>
    </w:p>
    <w:p w:rsidR="00362FC1" w:rsidRPr="003B2642" w:rsidRDefault="00362FC1" w:rsidP="00362FC1">
      <w:p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The Government of the Republic of Latvia and the Government of the Republic of Kosovo hereinafter referred to as the Contraction Parties,</w:t>
      </w:r>
    </w:p>
    <w:p w:rsidR="00362FC1" w:rsidRPr="003B2642" w:rsidRDefault="00362FC1" w:rsidP="00362FC1">
      <w:pPr>
        <w:spacing w:after="0" w:line="240" w:lineRule="auto"/>
        <w:jc w:val="both"/>
        <w:rPr>
          <w:rFonts w:ascii="Times New Roman" w:hAnsi="Times New Roman" w:cs="Times New Roman"/>
          <w:sz w:val="28"/>
          <w:szCs w:val="28"/>
          <w:lang w:val="en-US"/>
        </w:rPr>
      </w:pPr>
    </w:p>
    <w:p w:rsidR="00362FC1" w:rsidRPr="003B2642" w:rsidRDefault="00362FC1" w:rsidP="00362FC1">
      <w:p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Desiring to further consolidate and develop the friendly relations between the Republic of Latvia and the Republic of Kosovo,</w:t>
      </w:r>
    </w:p>
    <w:p w:rsidR="00362FC1" w:rsidRPr="003B2642" w:rsidRDefault="00362FC1" w:rsidP="00362FC1">
      <w:pPr>
        <w:spacing w:after="0" w:line="240" w:lineRule="auto"/>
        <w:jc w:val="both"/>
        <w:rPr>
          <w:rFonts w:ascii="Times New Roman" w:hAnsi="Times New Roman" w:cs="Times New Roman"/>
          <w:sz w:val="28"/>
          <w:szCs w:val="28"/>
          <w:lang w:val="en-US"/>
        </w:rPr>
      </w:pPr>
    </w:p>
    <w:p w:rsidR="00362FC1" w:rsidRPr="003B2642" w:rsidRDefault="00362FC1" w:rsidP="00362FC1">
      <w:p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Convinced that cooperation is extremely important for the effective prevention of and fight against crime, in particular organized and serious crime, terrorisms, drug –related crime, arms trafficking, and illegal migration and unlawful smuggling of persons,</w:t>
      </w:r>
    </w:p>
    <w:p w:rsidR="00362FC1" w:rsidRPr="003B2642" w:rsidRDefault="00362FC1" w:rsidP="00362FC1">
      <w:pPr>
        <w:spacing w:after="0" w:line="240" w:lineRule="auto"/>
        <w:jc w:val="both"/>
        <w:rPr>
          <w:rFonts w:ascii="Times New Roman" w:hAnsi="Times New Roman" w:cs="Times New Roman"/>
          <w:sz w:val="28"/>
          <w:szCs w:val="28"/>
          <w:lang w:val="en-US"/>
        </w:rPr>
      </w:pPr>
    </w:p>
    <w:p w:rsidR="00362FC1" w:rsidRPr="003B2642" w:rsidRDefault="00362FC1" w:rsidP="00362FC1">
      <w:p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Motivated by the desire to protect the citizens of their countries and other persons in their territory effectively against crime,</w:t>
      </w:r>
    </w:p>
    <w:p w:rsidR="00362FC1" w:rsidRPr="003B2642" w:rsidRDefault="00362FC1" w:rsidP="00362FC1">
      <w:pPr>
        <w:spacing w:after="0" w:line="240" w:lineRule="auto"/>
        <w:jc w:val="both"/>
        <w:rPr>
          <w:rFonts w:ascii="Times New Roman" w:hAnsi="Times New Roman" w:cs="Times New Roman"/>
          <w:sz w:val="28"/>
          <w:szCs w:val="28"/>
          <w:lang w:val="en-US"/>
        </w:rPr>
      </w:pPr>
      <w:bookmarkStart w:id="0" w:name="_GoBack"/>
      <w:bookmarkEnd w:id="0"/>
    </w:p>
    <w:p w:rsidR="00362FC1" w:rsidRPr="003B2642" w:rsidRDefault="00362FC1" w:rsidP="00362FC1">
      <w:p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Mindful of the aims and principles of international agreements which both Contracting Parties have ratified, and of the resolutions of the United Nations Organization and its special organizations in the field of crime prevention,</w:t>
      </w:r>
    </w:p>
    <w:p w:rsidR="00362FC1" w:rsidRPr="003B2642" w:rsidRDefault="00362FC1" w:rsidP="00362FC1">
      <w:pPr>
        <w:spacing w:after="0" w:line="240" w:lineRule="auto"/>
        <w:jc w:val="both"/>
        <w:rPr>
          <w:rFonts w:ascii="Times New Roman" w:hAnsi="Times New Roman" w:cs="Times New Roman"/>
          <w:sz w:val="28"/>
          <w:szCs w:val="28"/>
          <w:lang w:val="en-US"/>
        </w:rPr>
      </w:pPr>
    </w:p>
    <w:p w:rsidR="00D343F6" w:rsidRPr="003B2642" w:rsidRDefault="00D343F6" w:rsidP="00362FC1">
      <w:pPr>
        <w:spacing w:after="0" w:line="240" w:lineRule="auto"/>
        <w:jc w:val="both"/>
        <w:rPr>
          <w:rFonts w:ascii="Times New Roman" w:hAnsi="Times New Roman" w:cs="Times New Roman"/>
          <w:sz w:val="28"/>
          <w:szCs w:val="28"/>
          <w:lang w:val="en-US"/>
        </w:rPr>
      </w:pPr>
      <w:proofErr w:type="gramStart"/>
      <w:r w:rsidRPr="003B2642">
        <w:rPr>
          <w:rFonts w:ascii="Times New Roman" w:hAnsi="Times New Roman" w:cs="Times New Roman"/>
          <w:sz w:val="28"/>
          <w:szCs w:val="28"/>
          <w:lang w:val="en-US"/>
        </w:rPr>
        <w:t>Have agreed as follows.</w:t>
      </w:r>
      <w:proofErr w:type="gramEnd"/>
    </w:p>
    <w:p w:rsidR="00113D7E" w:rsidRPr="003B2642" w:rsidRDefault="00D343F6" w:rsidP="00362FC1">
      <w:p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 xml:space="preserve"> </w:t>
      </w:r>
    </w:p>
    <w:p w:rsidR="00113D7E" w:rsidRPr="003B2642" w:rsidRDefault="00113D7E" w:rsidP="00113D7E">
      <w:pPr>
        <w:spacing w:after="0" w:line="240" w:lineRule="auto"/>
        <w:jc w:val="center"/>
        <w:rPr>
          <w:rFonts w:ascii="Times New Roman" w:hAnsi="Times New Roman" w:cs="Times New Roman"/>
          <w:b/>
          <w:sz w:val="28"/>
          <w:szCs w:val="28"/>
          <w:lang w:val="en-US"/>
        </w:rPr>
      </w:pPr>
      <w:r w:rsidRPr="003B2642">
        <w:rPr>
          <w:rFonts w:ascii="Times New Roman" w:hAnsi="Times New Roman" w:cs="Times New Roman"/>
          <w:b/>
          <w:sz w:val="28"/>
          <w:szCs w:val="28"/>
          <w:lang w:val="en-US"/>
        </w:rPr>
        <w:t>Article 1</w:t>
      </w:r>
    </w:p>
    <w:p w:rsidR="00673A7E" w:rsidRPr="003B2642" w:rsidRDefault="00673A7E" w:rsidP="00113D7E">
      <w:pPr>
        <w:spacing w:after="0" w:line="240" w:lineRule="auto"/>
        <w:jc w:val="center"/>
        <w:rPr>
          <w:rFonts w:ascii="Times New Roman" w:hAnsi="Times New Roman" w:cs="Times New Roman"/>
          <w:b/>
          <w:sz w:val="28"/>
          <w:szCs w:val="28"/>
          <w:lang w:val="en-US"/>
        </w:rPr>
      </w:pPr>
      <w:r w:rsidRPr="003B2642">
        <w:rPr>
          <w:rFonts w:ascii="Times New Roman" w:hAnsi="Times New Roman" w:cs="Times New Roman"/>
          <w:b/>
          <w:sz w:val="28"/>
          <w:szCs w:val="28"/>
          <w:lang w:val="en-US"/>
        </w:rPr>
        <w:t>Object of Cooperation</w:t>
      </w:r>
    </w:p>
    <w:p w:rsidR="00113D7E" w:rsidRPr="003B2642" w:rsidRDefault="00113D7E" w:rsidP="00D343F6">
      <w:pPr>
        <w:pStyle w:val="ListParagraph"/>
        <w:numPr>
          <w:ilvl w:val="0"/>
          <w:numId w:val="1"/>
        </w:numPr>
        <w:spacing w:after="0" w:line="240" w:lineRule="auto"/>
        <w:ind w:left="0" w:firstLine="567"/>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The Contracting Parties shall cooperate, through their competent authorities, to prevent, combat and solve organized or serious crimes and terrorism.</w:t>
      </w:r>
    </w:p>
    <w:p w:rsidR="00113D7E" w:rsidRPr="003B2642" w:rsidRDefault="00113D7E" w:rsidP="00D343F6">
      <w:pPr>
        <w:pStyle w:val="ListParagraph"/>
        <w:spacing w:after="0" w:line="240" w:lineRule="auto"/>
        <w:ind w:left="0" w:firstLine="567"/>
        <w:jc w:val="both"/>
        <w:rPr>
          <w:rFonts w:ascii="Times New Roman" w:hAnsi="Times New Roman" w:cs="Times New Roman"/>
          <w:sz w:val="28"/>
          <w:szCs w:val="28"/>
          <w:lang w:val="en-US"/>
        </w:rPr>
      </w:pPr>
    </w:p>
    <w:p w:rsidR="00113D7E" w:rsidRPr="003B2642" w:rsidRDefault="00113D7E" w:rsidP="00D343F6">
      <w:pPr>
        <w:pStyle w:val="ListParagraph"/>
        <w:numPr>
          <w:ilvl w:val="0"/>
          <w:numId w:val="1"/>
        </w:numPr>
        <w:spacing w:after="0" w:line="240" w:lineRule="auto"/>
        <w:ind w:left="0" w:firstLine="567"/>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 xml:space="preserve"> Cooperation shall comprise in particular the following fields:</w:t>
      </w:r>
    </w:p>
    <w:p w:rsidR="00113D7E" w:rsidRPr="003B2642" w:rsidRDefault="00113D7E" w:rsidP="00113D7E">
      <w:pPr>
        <w:pStyle w:val="ListParagraph"/>
        <w:spacing w:after="0" w:line="240" w:lineRule="auto"/>
        <w:rPr>
          <w:rFonts w:ascii="Times New Roman" w:hAnsi="Times New Roman" w:cs="Times New Roman"/>
          <w:sz w:val="28"/>
          <w:szCs w:val="28"/>
          <w:lang w:val="en-US"/>
        </w:rPr>
      </w:pPr>
    </w:p>
    <w:p w:rsidR="00113D7E" w:rsidRPr="003B2642" w:rsidRDefault="00113D7E" w:rsidP="00113D7E">
      <w:pPr>
        <w:pStyle w:val="ListParagraph"/>
        <w:numPr>
          <w:ilvl w:val="0"/>
          <w:numId w:val="2"/>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crimes against life, health as well as personal freedom;</w:t>
      </w:r>
    </w:p>
    <w:p w:rsidR="00113D7E" w:rsidRPr="003B2642" w:rsidRDefault="00113D7E" w:rsidP="00113D7E">
      <w:pPr>
        <w:pStyle w:val="ListParagraph"/>
        <w:spacing w:after="0" w:line="240" w:lineRule="auto"/>
        <w:ind w:left="1080"/>
        <w:jc w:val="both"/>
        <w:rPr>
          <w:rFonts w:ascii="Times New Roman" w:hAnsi="Times New Roman" w:cs="Times New Roman"/>
          <w:sz w:val="28"/>
          <w:szCs w:val="28"/>
          <w:lang w:val="en-US"/>
        </w:rPr>
      </w:pPr>
    </w:p>
    <w:p w:rsidR="00113D7E" w:rsidRPr="003B2642" w:rsidRDefault="00113D7E" w:rsidP="00113D7E">
      <w:pPr>
        <w:pStyle w:val="ListParagraph"/>
        <w:numPr>
          <w:ilvl w:val="0"/>
          <w:numId w:val="2"/>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terrorism and terrorism financing;</w:t>
      </w:r>
    </w:p>
    <w:p w:rsidR="00113D7E" w:rsidRPr="003B2642" w:rsidRDefault="00113D7E" w:rsidP="00113D7E">
      <w:pPr>
        <w:spacing w:after="0" w:line="240" w:lineRule="auto"/>
        <w:jc w:val="both"/>
        <w:rPr>
          <w:rFonts w:ascii="Times New Roman" w:hAnsi="Times New Roman" w:cs="Times New Roman"/>
          <w:sz w:val="28"/>
          <w:szCs w:val="28"/>
          <w:lang w:val="en-US"/>
        </w:rPr>
      </w:pPr>
    </w:p>
    <w:p w:rsidR="00113D7E" w:rsidRPr="003B2642" w:rsidRDefault="00113D7E" w:rsidP="00113D7E">
      <w:pPr>
        <w:pStyle w:val="ListParagraph"/>
        <w:numPr>
          <w:ilvl w:val="0"/>
          <w:numId w:val="2"/>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unlawful cultivation, production, processing, storage, import, export, transit of or trafficking in narcotic drugs, psychotropic substances and precursors;</w:t>
      </w:r>
    </w:p>
    <w:p w:rsidR="00113D7E" w:rsidRPr="003B2642" w:rsidRDefault="00113D7E" w:rsidP="00113D7E">
      <w:pPr>
        <w:spacing w:after="0" w:line="240" w:lineRule="auto"/>
        <w:jc w:val="both"/>
        <w:rPr>
          <w:rFonts w:ascii="Times New Roman" w:hAnsi="Times New Roman" w:cs="Times New Roman"/>
          <w:sz w:val="28"/>
          <w:szCs w:val="28"/>
          <w:lang w:val="en-US"/>
        </w:rPr>
      </w:pPr>
    </w:p>
    <w:p w:rsidR="00113D7E" w:rsidRPr="003B2642" w:rsidRDefault="00113D7E" w:rsidP="00113D7E">
      <w:pPr>
        <w:pStyle w:val="ListParagraph"/>
        <w:numPr>
          <w:ilvl w:val="0"/>
          <w:numId w:val="2"/>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pandering and trafficking in human beings;</w:t>
      </w:r>
    </w:p>
    <w:p w:rsidR="00113D7E" w:rsidRPr="003B2642" w:rsidRDefault="00113D7E" w:rsidP="00113D7E">
      <w:pPr>
        <w:spacing w:after="0" w:line="240" w:lineRule="auto"/>
        <w:jc w:val="both"/>
        <w:rPr>
          <w:rFonts w:ascii="Times New Roman" w:hAnsi="Times New Roman" w:cs="Times New Roman"/>
          <w:sz w:val="28"/>
          <w:szCs w:val="28"/>
          <w:lang w:val="en-US"/>
        </w:rPr>
      </w:pPr>
    </w:p>
    <w:p w:rsidR="00113D7E" w:rsidRPr="003B2642" w:rsidRDefault="00113D7E" w:rsidP="00113D7E">
      <w:pPr>
        <w:pStyle w:val="ListParagraph"/>
        <w:numPr>
          <w:ilvl w:val="0"/>
          <w:numId w:val="2"/>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smuggling of persons and illegal migration;</w:t>
      </w:r>
    </w:p>
    <w:p w:rsidR="00113D7E" w:rsidRPr="003B2642" w:rsidRDefault="00113D7E" w:rsidP="00113D7E">
      <w:pPr>
        <w:spacing w:after="0" w:line="240" w:lineRule="auto"/>
        <w:jc w:val="both"/>
        <w:rPr>
          <w:rFonts w:ascii="Times New Roman" w:hAnsi="Times New Roman" w:cs="Times New Roman"/>
          <w:sz w:val="28"/>
          <w:szCs w:val="28"/>
          <w:lang w:val="en-US"/>
        </w:rPr>
      </w:pPr>
    </w:p>
    <w:p w:rsidR="00113D7E" w:rsidRPr="003B2642" w:rsidRDefault="00113D7E" w:rsidP="00113D7E">
      <w:pPr>
        <w:pStyle w:val="ListParagraph"/>
        <w:numPr>
          <w:ilvl w:val="0"/>
          <w:numId w:val="2"/>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unlawful manufacturing of, trade in and smuggling of weapons, ammunition, explosives and radioactive material;</w:t>
      </w:r>
    </w:p>
    <w:p w:rsidR="00113D7E" w:rsidRPr="003B2642" w:rsidRDefault="00113D7E" w:rsidP="00113D7E">
      <w:pPr>
        <w:pStyle w:val="ListParagraph"/>
        <w:rPr>
          <w:rFonts w:ascii="Times New Roman" w:hAnsi="Times New Roman" w:cs="Times New Roman"/>
          <w:sz w:val="28"/>
          <w:szCs w:val="28"/>
          <w:lang w:val="en-US"/>
        </w:rPr>
      </w:pPr>
    </w:p>
    <w:p w:rsidR="00113D7E" w:rsidRPr="003B2642" w:rsidRDefault="00113D7E" w:rsidP="00113D7E">
      <w:pPr>
        <w:pStyle w:val="ListParagraph"/>
        <w:numPr>
          <w:ilvl w:val="0"/>
          <w:numId w:val="2"/>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unlawful trade in potential dual – use goods and te</w:t>
      </w:r>
      <w:r w:rsidR="00270902" w:rsidRPr="003B2642">
        <w:rPr>
          <w:rFonts w:ascii="Times New Roman" w:hAnsi="Times New Roman" w:cs="Times New Roman"/>
          <w:sz w:val="28"/>
          <w:szCs w:val="28"/>
          <w:lang w:val="en-US"/>
        </w:rPr>
        <w:t>c</w:t>
      </w:r>
      <w:r w:rsidRPr="003B2642">
        <w:rPr>
          <w:rFonts w:ascii="Times New Roman" w:hAnsi="Times New Roman" w:cs="Times New Roman"/>
          <w:sz w:val="28"/>
          <w:szCs w:val="28"/>
          <w:lang w:val="en-US"/>
        </w:rPr>
        <w:t>hnologies;</w:t>
      </w:r>
    </w:p>
    <w:p w:rsidR="00113D7E" w:rsidRPr="003B2642" w:rsidRDefault="00113D7E" w:rsidP="00113D7E">
      <w:pPr>
        <w:pStyle w:val="ListParagraph"/>
        <w:rPr>
          <w:rFonts w:ascii="Times New Roman" w:hAnsi="Times New Roman" w:cs="Times New Roman"/>
          <w:sz w:val="28"/>
          <w:szCs w:val="28"/>
          <w:lang w:val="en-US"/>
        </w:rPr>
      </w:pPr>
    </w:p>
    <w:p w:rsidR="00113D7E" w:rsidRPr="003B2642" w:rsidRDefault="00270902" w:rsidP="00113D7E">
      <w:pPr>
        <w:pStyle w:val="ListParagraph"/>
        <w:numPr>
          <w:ilvl w:val="0"/>
          <w:numId w:val="2"/>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unlawful trade in cultural property;</w:t>
      </w:r>
    </w:p>
    <w:p w:rsidR="00270902" w:rsidRPr="003B2642" w:rsidRDefault="00270902" w:rsidP="00270902">
      <w:pPr>
        <w:pStyle w:val="ListParagraph"/>
        <w:rPr>
          <w:rFonts w:ascii="Times New Roman" w:hAnsi="Times New Roman" w:cs="Times New Roman"/>
          <w:sz w:val="28"/>
          <w:szCs w:val="28"/>
          <w:lang w:val="en-US"/>
        </w:rPr>
      </w:pPr>
    </w:p>
    <w:p w:rsidR="00270902" w:rsidRPr="003B2642" w:rsidRDefault="00270902" w:rsidP="00113D7E">
      <w:pPr>
        <w:pStyle w:val="ListParagraph"/>
        <w:numPr>
          <w:ilvl w:val="0"/>
          <w:numId w:val="2"/>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extortion;</w:t>
      </w:r>
    </w:p>
    <w:p w:rsidR="00270902" w:rsidRPr="003B2642" w:rsidRDefault="00270902" w:rsidP="00270902">
      <w:pPr>
        <w:pStyle w:val="ListParagraph"/>
        <w:rPr>
          <w:rFonts w:ascii="Times New Roman" w:hAnsi="Times New Roman" w:cs="Times New Roman"/>
          <w:sz w:val="28"/>
          <w:szCs w:val="28"/>
          <w:lang w:val="en-US"/>
        </w:rPr>
      </w:pPr>
    </w:p>
    <w:p w:rsidR="00270902" w:rsidRPr="003B2642" w:rsidRDefault="00270902" w:rsidP="00B257C6">
      <w:pPr>
        <w:pStyle w:val="ListParagraph"/>
        <w:numPr>
          <w:ilvl w:val="0"/>
          <w:numId w:val="2"/>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production and dissemination or use of counterfeit money, means of non-cash payment or securities;</w:t>
      </w:r>
    </w:p>
    <w:p w:rsidR="00270902" w:rsidRPr="003B2642" w:rsidRDefault="00270902" w:rsidP="00B257C6">
      <w:pPr>
        <w:pStyle w:val="ListParagraph"/>
        <w:spacing w:after="0" w:line="240" w:lineRule="auto"/>
        <w:rPr>
          <w:rFonts w:ascii="Times New Roman" w:hAnsi="Times New Roman" w:cs="Times New Roman"/>
          <w:sz w:val="28"/>
          <w:szCs w:val="28"/>
          <w:lang w:val="en-US"/>
        </w:rPr>
      </w:pPr>
    </w:p>
    <w:p w:rsidR="00270902" w:rsidRPr="003B2642" w:rsidRDefault="00270902" w:rsidP="00B257C6">
      <w:pPr>
        <w:pStyle w:val="ListParagraph"/>
        <w:numPr>
          <w:ilvl w:val="0"/>
          <w:numId w:val="2"/>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forgery of documents and certificates;</w:t>
      </w:r>
    </w:p>
    <w:p w:rsidR="00270902" w:rsidRPr="003B2642" w:rsidRDefault="00270902" w:rsidP="00B257C6">
      <w:pPr>
        <w:pStyle w:val="ListParagraph"/>
        <w:spacing w:after="0" w:line="240" w:lineRule="auto"/>
        <w:rPr>
          <w:rFonts w:ascii="Times New Roman" w:hAnsi="Times New Roman" w:cs="Times New Roman"/>
          <w:sz w:val="28"/>
          <w:szCs w:val="28"/>
          <w:lang w:val="en-US"/>
        </w:rPr>
      </w:pPr>
    </w:p>
    <w:p w:rsidR="00270902" w:rsidRPr="003B2642" w:rsidRDefault="00270902" w:rsidP="00B257C6">
      <w:pPr>
        <w:pStyle w:val="ListParagraph"/>
        <w:numPr>
          <w:ilvl w:val="0"/>
          <w:numId w:val="2"/>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property-related crimes;</w:t>
      </w:r>
    </w:p>
    <w:p w:rsidR="00270902" w:rsidRPr="003B2642" w:rsidRDefault="00270902" w:rsidP="00B257C6">
      <w:pPr>
        <w:pStyle w:val="ListParagraph"/>
        <w:spacing w:after="0" w:line="240" w:lineRule="auto"/>
        <w:rPr>
          <w:rFonts w:ascii="Times New Roman" w:hAnsi="Times New Roman" w:cs="Times New Roman"/>
          <w:sz w:val="28"/>
          <w:szCs w:val="28"/>
          <w:lang w:val="en-US"/>
        </w:rPr>
      </w:pPr>
    </w:p>
    <w:p w:rsidR="00270902" w:rsidRPr="003B2642" w:rsidRDefault="00270902" w:rsidP="00B257C6">
      <w:pPr>
        <w:pStyle w:val="ListParagraph"/>
        <w:numPr>
          <w:ilvl w:val="0"/>
          <w:numId w:val="2"/>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international illicit trafficking in vehicles;</w:t>
      </w:r>
    </w:p>
    <w:p w:rsidR="00270902" w:rsidRPr="003B2642" w:rsidRDefault="00270902" w:rsidP="00B257C6">
      <w:pPr>
        <w:pStyle w:val="ListParagraph"/>
        <w:spacing w:after="0" w:line="240" w:lineRule="auto"/>
        <w:rPr>
          <w:rFonts w:ascii="Times New Roman" w:hAnsi="Times New Roman" w:cs="Times New Roman"/>
          <w:sz w:val="28"/>
          <w:szCs w:val="28"/>
          <w:lang w:val="en-US"/>
        </w:rPr>
      </w:pPr>
    </w:p>
    <w:p w:rsidR="00270902" w:rsidRPr="003B2642" w:rsidRDefault="00270902" w:rsidP="00B257C6">
      <w:pPr>
        <w:pStyle w:val="ListParagraph"/>
        <w:numPr>
          <w:ilvl w:val="0"/>
          <w:numId w:val="2"/>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 xml:space="preserve"> fraud;</w:t>
      </w:r>
    </w:p>
    <w:p w:rsidR="00270902" w:rsidRPr="003B2642" w:rsidRDefault="00270902" w:rsidP="00B257C6">
      <w:pPr>
        <w:pStyle w:val="ListParagraph"/>
        <w:spacing w:after="0" w:line="240" w:lineRule="auto"/>
        <w:rPr>
          <w:rFonts w:ascii="Times New Roman" w:hAnsi="Times New Roman" w:cs="Times New Roman"/>
          <w:sz w:val="28"/>
          <w:szCs w:val="28"/>
          <w:lang w:val="en-US"/>
        </w:rPr>
      </w:pPr>
    </w:p>
    <w:p w:rsidR="00270902" w:rsidRPr="003B2642" w:rsidRDefault="00E837C2" w:rsidP="00B257C6">
      <w:pPr>
        <w:pStyle w:val="ListParagraph"/>
        <w:numPr>
          <w:ilvl w:val="0"/>
          <w:numId w:val="2"/>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e</w:t>
      </w:r>
      <w:r w:rsidR="00270902" w:rsidRPr="003B2642">
        <w:rPr>
          <w:rFonts w:ascii="Times New Roman" w:hAnsi="Times New Roman" w:cs="Times New Roman"/>
          <w:sz w:val="28"/>
          <w:szCs w:val="28"/>
          <w:lang w:val="en-US"/>
        </w:rPr>
        <w:t xml:space="preserve">vasion of taxes and </w:t>
      </w:r>
      <w:r w:rsidRPr="003B2642">
        <w:rPr>
          <w:rFonts w:ascii="Times New Roman" w:hAnsi="Times New Roman" w:cs="Times New Roman"/>
          <w:sz w:val="28"/>
          <w:szCs w:val="28"/>
          <w:lang w:val="en-US"/>
        </w:rPr>
        <w:t>c</w:t>
      </w:r>
      <w:r w:rsidR="00270902" w:rsidRPr="003B2642">
        <w:rPr>
          <w:rFonts w:ascii="Times New Roman" w:hAnsi="Times New Roman" w:cs="Times New Roman"/>
          <w:sz w:val="28"/>
          <w:szCs w:val="28"/>
          <w:lang w:val="en-US"/>
        </w:rPr>
        <w:t>ustoms duties;</w:t>
      </w:r>
    </w:p>
    <w:p w:rsidR="00270902" w:rsidRPr="003B2642" w:rsidRDefault="00270902" w:rsidP="00B257C6">
      <w:pPr>
        <w:pStyle w:val="ListParagraph"/>
        <w:spacing w:after="0" w:line="240" w:lineRule="auto"/>
        <w:rPr>
          <w:rFonts w:ascii="Times New Roman" w:hAnsi="Times New Roman" w:cs="Times New Roman"/>
          <w:sz w:val="28"/>
          <w:szCs w:val="28"/>
          <w:lang w:val="en-US"/>
        </w:rPr>
      </w:pPr>
    </w:p>
    <w:p w:rsidR="00270902" w:rsidRPr="003B2642" w:rsidRDefault="00E837C2" w:rsidP="00B257C6">
      <w:pPr>
        <w:pStyle w:val="ListParagraph"/>
        <w:numPr>
          <w:ilvl w:val="0"/>
          <w:numId w:val="2"/>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s</w:t>
      </w:r>
      <w:r w:rsidR="00270902" w:rsidRPr="003B2642">
        <w:rPr>
          <w:rFonts w:ascii="Times New Roman" w:hAnsi="Times New Roman" w:cs="Times New Roman"/>
          <w:sz w:val="28"/>
          <w:szCs w:val="28"/>
          <w:lang w:val="en-US"/>
        </w:rPr>
        <w:t>ubsidy fraud</w:t>
      </w:r>
      <w:r w:rsidRPr="003B2642">
        <w:rPr>
          <w:rFonts w:ascii="Times New Roman" w:hAnsi="Times New Roman" w:cs="Times New Roman"/>
          <w:sz w:val="28"/>
          <w:szCs w:val="28"/>
          <w:lang w:val="en-US"/>
        </w:rPr>
        <w:t>;</w:t>
      </w:r>
    </w:p>
    <w:p w:rsidR="00E837C2" w:rsidRPr="003B2642" w:rsidRDefault="00E837C2" w:rsidP="00B257C6">
      <w:pPr>
        <w:pStyle w:val="ListParagraph"/>
        <w:spacing w:after="0" w:line="240" w:lineRule="auto"/>
        <w:rPr>
          <w:rFonts w:ascii="Times New Roman" w:hAnsi="Times New Roman" w:cs="Times New Roman"/>
          <w:sz w:val="28"/>
          <w:szCs w:val="28"/>
          <w:lang w:val="en-US"/>
        </w:rPr>
      </w:pPr>
    </w:p>
    <w:p w:rsidR="00E837C2" w:rsidRPr="003B2642" w:rsidRDefault="00E837C2" w:rsidP="00B257C6">
      <w:pPr>
        <w:pStyle w:val="ListParagraph"/>
        <w:numPr>
          <w:ilvl w:val="0"/>
          <w:numId w:val="2"/>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corruption;</w:t>
      </w:r>
    </w:p>
    <w:p w:rsidR="00E837C2" w:rsidRPr="003B2642" w:rsidRDefault="00E837C2" w:rsidP="00B257C6">
      <w:pPr>
        <w:pStyle w:val="ListParagraph"/>
        <w:spacing w:after="0" w:line="240" w:lineRule="auto"/>
        <w:rPr>
          <w:rFonts w:ascii="Times New Roman" w:hAnsi="Times New Roman" w:cs="Times New Roman"/>
          <w:sz w:val="28"/>
          <w:szCs w:val="28"/>
          <w:lang w:val="en-US"/>
        </w:rPr>
      </w:pPr>
    </w:p>
    <w:p w:rsidR="00E837C2" w:rsidRPr="003B2642" w:rsidRDefault="00E837C2" w:rsidP="00B257C6">
      <w:pPr>
        <w:pStyle w:val="ListParagraph"/>
        <w:numPr>
          <w:ilvl w:val="0"/>
          <w:numId w:val="2"/>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money laundering;</w:t>
      </w:r>
    </w:p>
    <w:p w:rsidR="00E837C2" w:rsidRPr="003B2642" w:rsidRDefault="00E837C2" w:rsidP="00B257C6">
      <w:pPr>
        <w:pStyle w:val="ListParagraph"/>
        <w:spacing w:after="0" w:line="240" w:lineRule="auto"/>
        <w:rPr>
          <w:rFonts w:ascii="Times New Roman" w:hAnsi="Times New Roman" w:cs="Times New Roman"/>
          <w:sz w:val="28"/>
          <w:szCs w:val="28"/>
          <w:lang w:val="en-US"/>
        </w:rPr>
      </w:pPr>
    </w:p>
    <w:p w:rsidR="00E837C2" w:rsidRPr="003B2642" w:rsidRDefault="00B257C6" w:rsidP="00B257C6">
      <w:pPr>
        <w:pStyle w:val="ListParagraph"/>
        <w:numPr>
          <w:ilvl w:val="0"/>
          <w:numId w:val="2"/>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crimes against the environment;</w:t>
      </w:r>
    </w:p>
    <w:p w:rsidR="00B257C6" w:rsidRPr="003B2642" w:rsidRDefault="00B257C6" w:rsidP="00B257C6">
      <w:pPr>
        <w:pStyle w:val="ListParagraph"/>
        <w:spacing w:after="0" w:line="240" w:lineRule="auto"/>
        <w:rPr>
          <w:rFonts w:ascii="Times New Roman" w:hAnsi="Times New Roman" w:cs="Times New Roman"/>
          <w:sz w:val="28"/>
          <w:szCs w:val="28"/>
          <w:lang w:val="en-US"/>
        </w:rPr>
      </w:pPr>
    </w:p>
    <w:p w:rsidR="00B257C6" w:rsidRPr="003B2642" w:rsidRDefault="00B257C6" w:rsidP="00B257C6">
      <w:pPr>
        <w:pStyle w:val="ListParagraph"/>
        <w:numPr>
          <w:ilvl w:val="0"/>
          <w:numId w:val="2"/>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computer  crimes;</w:t>
      </w:r>
    </w:p>
    <w:p w:rsidR="00B257C6" w:rsidRPr="003B2642" w:rsidRDefault="00B257C6" w:rsidP="00B257C6">
      <w:pPr>
        <w:pStyle w:val="ListParagraph"/>
        <w:spacing w:after="0" w:line="240" w:lineRule="auto"/>
        <w:rPr>
          <w:rFonts w:ascii="Times New Roman" w:hAnsi="Times New Roman" w:cs="Times New Roman"/>
          <w:sz w:val="28"/>
          <w:szCs w:val="28"/>
          <w:lang w:val="en-US"/>
        </w:rPr>
      </w:pPr>
    </w:p>
    <w:p w:rsidR="00B257C6" w:rsidRPr="003B2642" w:rsidRDefault="00B257C6" w:rsidP="00B257C6">
      <w:pPr>
        <w:pStyle w:val="ListParagraph"/>
        <w:numPr>
          <w:ilvl w:val="0"/>
          <w:numId w:val="2"/>
        </w:numPr>
        <w:spacing w:after="0" w:line="240" w:lineRule="auto"/>
        <w:jc w:val="both"/>
        <w:rPr>
          <w:rFonts w:ascii="Times New Roman" w:hAnsi="Times New Roman" w:cs="Times New Roman"/>
          <w:sz w:val="28"/>
          <w:szCs w:val="28"/>
          <w:lang w:val="en-US"/>
        </w:rPr>
      </w:pPr>
      <w:proofErr w:type="gramStart"/>
      <w:r w:rsidRPr="003B2642">
        <w:rPr>
          <w:rFonts w:ascii="Times New Roman" w:hAnsi="Times New Roman" w:cs="Times New Roman"/>
          <w:sz w:val="28"/>
          <w:szCs w:val="28"/>
          <w:lang w:val="en-US"/>
        </w:rPr>
        <w:t>intellectual</w:t>
      </w:r>
      <w:proofErr w:type="gramEnd"/>
      <w:r w:rsidRPr="003B2642">
        <w:rPr>
          <w:rFonts w:ascii="Times New Roman" w:hAnsi="Times New Roman" w:cs="Times New Roman"/>
          <w:sz w:val="28"/>
          <w:szCs w:val="28"/>
          <w:lang w:val="en-US"/>
        </w:rPr>
        <w:t xml:space="preserve"> property crimes.</w:t>
      </w:r>
    </w:p>
    <w:p w:rsidR="00B257C6" w:rsidRPr="003B2642" w:rsidRDefault="00B257C6" w:rsidP="00B257C6">
      <w:pPr>
        <w:pStyle w:val="ListParagraph"/>
        <w:spacing w:after="0" w:line="240" w:lineRule="auto"/>
        <w:rPr>
          <w:rFonts w:ascii="Times New Roman" w:hAnsi="Times New Roman" w:cs="Times New Roman"/>
          <w:sz w:val="28"/>
          <w:szCs w:val="28"/>
          <w:lang w:val="en-US"/>
        </w:rPr>
      </w:pPr>
    </w:p>
    <w:p w:rsidR="00B257C6" w:rsidRPr="003B2642" w:rsidRDefault="00B257C6" w:rsidP="00D343F6">
      <w:pPr>
        <w:pStyle w:val="ListParagraph"/>
        <w:numPr>
          <w:ilvl w:val="0"/>
          <w:numId w:val="1"/>
        </w:numPr>
        <w:spacing w:after="0" w:line="240" w:lineRule="auto"/>
        <w:ind w:left="142" w:firstLine="425"/>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The Contracting Parties shall cooperate particularly in cases involving the commission of crimes or preparations for crimes on the sovereign territory of one of the Contracting Parties and if there is evidence to suggest that these activities have the capacity to adversely affect the other Contracting Party or to pose a thre</w:t>
      </w:r>
      <w:r w:rsidR="006014D5" w:rsidRPr="003B2642">
        <w:rPr>
          <w:rFonts w:ascii="Times New Roman" w:hAnsi="Times New Roman" w:cs="Times New Roman"/>
          <w:sz w:val="28"/>
          <w:szCs w:val="28"/>
          <w:lang w:val="en-US"/>
        </w:rPr>
        <w:t>a</w:t>
      </w:r>
      <w:r w:rsidRPr="003B2642">
        <w:rPr>
          <w:rFonts w:ascii="Times New Roman" w:hAnsi="Times New Roman" w:cs="Times New Roman"/>
          <w:sz w:val="28"/>
          <w:szCs w:val="28"/>
          <w:lang w:val="en-US"/>
        </w:rPr>
        <w:t>t to its security.</w:t>
      </w:r>
    </w:p>
    <w:p w:rsidR="006014D5" w:rsidRPr="003B2642" w:rsidRDefault="006014D5" w:rsidP="006014D5">
      <w:pPr>
        <w:spacing w:after="0" w:line="240" w:lineRule="auto"/>
        <w:jc w:val="both"/>
        <w:rPr>
          <w:rFonts w:ascii="Times New Roman" w:hAnsi="Times New Roman" w:cs="Times New Roman"/>
          <w:sz w:val="28"/>
          <w:szCs w:val="28"/>
          <w:lang w:val="en-US"/>
        </w:rPr>
      </w:pPr>
    </w:p>
    <w:p w:rsidR="006014D5" w:rsidRPr="003B2642" w:rsidRDefault="006014D5" w:rsidP="006014D5">
      <w:pPr>
        <w:spacing w:after="0" w:line="240" w:lineRule="auto"/>
        <w:jc w:val="center"/>
        <w:rPr>
          <w:rFonts w:ascii="Times New Roman" w:hAnsi="Times New Roman" w:cs="Times New Roman"/>
          <w:b/>
          <w:sz w:val="28"/>
          <w:szCs w:val="28"/>
          <w:lang w:val="en-US"/>
        </w:rPr>
      </w:pPr>
      <w:r w:rsidRPr="003B2642">
        <w:rPr>
          <w:rFonts w:ascii="Times New Roman" w:hAnsi="Times New Roman" w:cs="Times New Roman"/>
          <w:b/>
          <w:sz w:val="28"/>
          <w:szCs w:val="28"/>
          <w:lang w:val="en-US"/>
        </w:rPr>
        <w:t>Article 2</w:t>
      </w:r>
    </w:p>
    <w:p w:rsidR="00673A7E" w:rsidRPr="003B2642" w:rsidRDefault="00673A7E" w:rsidP="006014D5">
      <w:pPr>
        <w:spacing w:after="0" w:line="240" w:lineRule="auto"/>
        <w:jc w:val="center"/>
        <w:rPr>
          <w:rFonts w:ascii="Times New Roman" w:hAnsi="Times New Roman" w:cs="Times New Roman"/>
          <w:b/>
          <w:sz w:val="28"/>
          <w:szCs w:val="28"/>
          <w:lang w:val="en-US"/>
        </w:rPr>
      </w:pPr>
      <w:r w:rsidRPr="003B2642">
        <w:rPr>
          <w:rFonts w:ascii="Times New Roman" w:hAnsi="Times New Roman" w:cs="Times New Roman"/>
          <w:b/>
          <w:sz w:val="28"/>
          <w:szCs w:val="28"/>
          <w:lang w:val="en-US"/>
        </w:rPr>
        <w:t>Types of Cooperation</w:t>
      </w:r>
    </w:p>
    <w:p w:rsidR="006014D5" w:rsidRPr="003B2642" w:rsidRDefault="006014D5" w:rsidP="00D343F6">
      <w:pPr>
        <w:spacing w:after="0" w:line="240" w:lineRule="auto"/>
        <w:ind w:firstLine="567"/>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 xml:space="preserve">The Contracting Parties shall cooperate in </w:t>
      </w:r>
      <w:r w:rsidR="00D343F6" w:rsidRPr="003B2642">
        <w:rPr>
          <w:rFonts w:ascii="Times New Roman" w:hAnsi="Times New Roman" w:cs="Times New Roman"/>
          <w:sz w:val="28"/>
          <w:szCs w:val="28"/>
          <w:lang w:val="en-US"/>
        </w:rPr>
        <w:t>accordance with Article 5of the</w:t>
      </w:r>
      <w:r w:rsidRPr="003B2642">
        <w:rPr>
          <w:rFonts w:ascii="Times New Roman" w:hAnsi="Times New Roman" w:cs="Times New Roman"/>
          <w:sz w:val="28"/>
          <w:szCs w:val="28"/>
          <w:lang w:val="en-US"/>
        </w:rPr>
        <w:t xml:space="preserve"> Agreement to prevent and combat organized crime, terrorism and other crimes within </w:t>
      </w:r>
      <w:r w:rsidR="00D343F6" w:rsidRPr="003B2642">
        <w:rPr>
          <w:rFonts w:ascii="Times New Roman" w:hAnsi="Times New Roman" w:cs="Times New Roman"/>
          <w:sz w:val="28"/>
          <w:szCs w:val="28"/>
          <w:lang w:val="en-US"/>
        </w:rPr>
        <w:t>the meaning of Article 1 of</w:t>
      </w:r>
      <w:r w:rsidRPr="003B2642">
        <w:rPr>
          <w:rFonts w:ascii="Times New Roman" w:hAnsi="Times New Roman" w:cs="Times New Roman"/>
          <w:sz w:val="28"/>
          <w:szCs w:val="28"/>
          <w:lang w:val="en-US"/>
        </w:rPr>
        <w:t xml:space="preserve"> Agreement. To this end the Contracting Parties shall as far as possible:</w:t>
      </w:r>
    </w:p>
    <w:p w:rsidR="006014D5" w:rsidRPr="003B2642" w:rsidRDefault="006014D5" w:rsidP="006014D5">
      <w:pPr>
        <w:spacing w:after="0" w:line="240" w:lineRule="auto"/>
        <w:jc w:val="both"/>
        <w:rPr>
          <w:rFonts w:ascii="Times New Roman" w:hAnsi="Times New Roman" w:cs="Times New Roman"/>
          <w:sz w:val="28"/>
          <w:szCs w:val="28"/>
          <w:lang w:val="en-US"/>
        </w:rPr>
      </w:pPr>
    </w:p>
    <w:p w:rsidR="006014D5" w:rsidRPr="003B2642" w:rsidRDefault="000C7C99" w:rsidP="006014D5">
      <w:pPr>
        <w:pStyle w:val="ListParagraph"/>
        <w:numPr>
          <w:ilvl w:val="0"/>
          <w:numId w:val="3"/>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e</w:t>
      </w:r>
      <w:r w:rsidR="006014D5" w:rsidRPr="003B2642">
        <w:rPr>
          <w:rFonts w:ascii="Times New Roman" w:hAnsi="Times New Roman" w:cs="Times New Roman"/>
          <w:sz w:val="28"/>
          <w:szCs w:val="28"/>
          <w:lang w:val="en-US"/>
        </w:rPr>
        <w:t>xchange experts in line with demand to provide one another with information regarding the types and methods of crime prevention and suppression, and for particular forms of crime suppression and forensic science;</w:t>
      </w:r>
    </w:p>
    <w:p w:rsidR="006014D5" w:rsidRPr="003B2642" w:rsidRDefault="000C7C99" w:rsidP="006014D5">
      <w:pPr>
        <w:pStyle w:val="ListParagraph"/>
        <w:numPr>
          <w:ilvl w:val="0"/>
          <w:numId w:val="3"/>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i</w:t>
      </w:r>
      <w:r w:rsidR="006014D5" w:rsidRPr="003B2642">
        <w:rPr>
          <w:rFonts w:ascii="Times New Roman" w:hAnsi="Times New Roman" w:cs="Times New Roman"/>
          <w:sz w:val="28"/>
          <w:szCs w:val="28"/>
          <w:lang w:val="en-US"/>
        </w:rPr>
        <w:t xml:space="preserve">nform each other about particulars of those involved in crimes, especially of those organizing behind the scenes, structures of offender groups and criminal organizations and the links between them, typical behavior patterns of offenders and groups of </w:t>
      </w:r>
      <w:r w:rsidRPr="003B2642">
        <w:rPr>
          <w:rFonts w:ascii="Times New Roman" w:hAnsi="Times New Roman" w:cs="Times New Roman"/>
          <w:sz w:val="28"/>
          <w:szCs w:val="28"/>
          <w:lang w:val="en-US"/>
        </w:rPr>
        <w:t>offenders, facts related to crimes, in particular when, where and how the</w:t>
      </w:r>
      <w:r w:rsidR="00D343F6" w:rsidRPr="003B2642">
        <w:rPr>
          <w:rFonts w:ascii="Times New Roman" w:hAnsi="Times New Roman" w:cs="Times New Roman"/>
          <w:sz w:val="28"/>
          <w:szCs w:val="28"/>
          <w:lang w:val="en-US"/>
        </w:rPr>
        <w:t>y</w:t>
      </w:r>
      <w:r w:rsidRPr="003B2642">
        <w:rPr>
          <w:rFonts w:ascii="Times New Roman" w:hAnsi="Times New Roman" w:cs="Times New Roman"/>
          <w:sz w:val="28"/>
          <w:szCs w:val="28"/>
          <w:lang w:val="en-US"/>
        </w:rPr>
        <w:t xml:space="preserve"> were committed, the means and resources used by the offender, any particularities, the penal provisions which have been violated and the measures which have been taken, as far as necessary to prevent crime or to avert a substantial threat to public security which may exist in a given case;</w:t>
      </w:r>
    </w:p>
    <w:p w:rsidR="000C7C99" w:rsidRPr="003B2642" w:rsidRDefault="000C7C99" w:rsidP="006014D5">
      <w:pPr>
        <w:pStyle w:val="ListParagraph"/>
        <w:numPr>
          <w:ilvl w:val="0"/>
          <w:numId w:val="3"/>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carry out, upon request, measures which are admissible under the law of the requested Contracting Party; they may grant representatives of the competent authorities of the other Contracting Party permission to attend the implementation of any such operational measures;</w:t>
      </w:r>
    </w:p>
    <w:p w:rsidR="000C7C99" w:rsidRPr="003B2642" w:rsidRDefault="000C7C99" w:rsidP="006014D5">
      <w:pPr>
        <w:pStyle w:val="ListParagraph"/>
        <w:numPr>
          <w:ilvl w:val="0"/>
          <w:numId w:val="3"/>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cooperate in the course of operative investigations through co-ordinate police measures, granting support in terms of staff, material and organization in doing so;</w:t>
      </w:r>
    </w:p>
    <w:p w:rsidR="000C7C99" w:rsidRPr="003B2642" w:rsidRDefault="000C7C99" w:rsidP="000C7C99">
      <w:pPr>
        <w:pStyle w:val="ListParagraph"/>
        <w:numPr>
          <w:ilvl w:val="0"/>
          <w:numId w:val="3"/>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exchange experience and information in particular on common methods of international crime, special and new forms of committing crimes;</w:t>
      </w:r>
    </w:p>
    <w:p w:rsidR="0090304B" w:rsidRPr="003B2642" w:rsidRDefault="0090304B" w:rsidP="000C7C99">
      <w:pPr>
        <w:pStyle w:val="ListParagraph"/>
        <w:numPr>
          <w:ilvl w:val="0"/>
          <w:numId w:val="3"/>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exchange forensic and criminological research findings as needed;</w:t>
      </w:r>
    </w:p>
    <w:p w:rsidR="0090304B" w:rsidRPr="003B2642" w:rsidRDefault="0090304B" w:rsidP="000C7C99">
      <w:pPr>
        <w:pStyle w:val="ListParagraph"/>
        <w:numPr>
          <w:ilvl w:val="0"/>
          <w:numId w:val="3"/>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cooperate</w:t>
      </w:r>
      <w:r w:rsidR="0097749C" w:rsidRPr="003B2642">
        <w:rPr>
          <w:rFonts w:ascii="Times New Roman" w:hAnsi="Times New Roman" w:cs="Times New Roman"/>
          <w:sz w:val="28"/>
          <w:szCs w:val="28"/>
          <w:lang w:val="en-US"/>
        </w:rPr>
        <w:t xml:space="preserve"> in the field of criminological assessments;</w:t>
      </w:r>
    </w:p>
    <w:p w:rsidR="0097749C" w:rsidRPr="003B2642" w:rsidRDefault="0097749C" w:rsidP="000C7C99">
      <w:pPr>
        <w:pStyle w:val="ListParagraph"/>
        <w:numPr>
          <w:ilvl w:val="0"/>
          <w:numId w:val="3"/>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provide the other Contracting Party with samples of objects and substances obtained from or used in crimes or that could be abused;</w:t>
      </w:r>
    </w:p>
    <w:p w:rsidR="0097749C" w:rsidRPr="003B2642" w:rsidRDefault="0097749C" w:rsidP="000C7C99">
      <w:pPr>
        <w:pStyle w:val="ListParagraph"/>
        <w:numPr>
          <w:ilvl w:val="0"/>
          <w:numId w:val="3"/>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send experts for advanced training and exchange of experience;</w:t>
      </w:r>
    </w:p>
    <w:p w:rsidR="0097749C" w:rsidRPr="003B2642" w:rsidRDefault="0097749C" w:rsidP="000C7C99">
      <w:pPr>
        <w:pStyle w:val="ListParagraph"/>
        <w:numPr>
          <w:ilvl w:val="0"/>
          <w:numId w:val="3"/>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cooperate in the field of basic and advanced technical training;</w:t>
      </w:r>
    </w:p>
    <w:p w:rsidR="0097749C" w:rsidRPr="003B2642" w:rsidRDefault="0097749C" w:rsidP="000C7C99">
      <w:pPr>
        <w:pStyle w:val="ListParagraph"/>
        <w:numPr>
          <w:ilvl w:val="0"/>
          <w:numId w:val="3"/>
        </w:numPr>
        <w:spacing w:after="0" w:line="240" w:lineRule="auto"/>
        <w:jc w:val="both"/>
        <w:rPr>
          <w:rFonts w:ascii="Times New Roman" w:hAnsi="Times New Roman" w:cs="Times New Roman"/>
          <w:sz w:val="28"/>
          <w:szCs w:val="28"/>
          <w:lang w:val="en-US"/>
        </w:rPr>
      </w:pPr>
      <w:proofErr w:type="gramStart"/>
      <w:r w:rsidRPr="003B2642">
        <w:rPr>
          <w:rFonts w:ascii="Times New Roman" w:hAnsi="Times New Roman" w:cs="Times New Roman"/>
          <w:sz w:val="28"/>
          <w:szCs w:val="28"/>
          <w:lang w:val="en-US"/>
        </w:rPr>
        <w:t>hold</w:t>
      </w:r>
      <w:proofErr w:type="gramEnd"/>
      <w:r w:rsidRPr="003B2642">
        <w:rPr>
          <w:rFonts w:ascii="Times New Roman" w:hAnsi="Times New Roman" w:cs="Times New Roman"/>
          <w:sz w:val="28"/>
          <w:szCs w:val="28"/>
          <w:lang w:val="en-US"/>
        </w:rPr>
        <w:t xml:space="preserve"> work meetings as needed and as part of concrete investigations to prepare and conduct joint measures. </w:t>
      </w:r>
    </w:p>
    <w:p w:rsidR="0097749C" w:rsidRPr="003B2642" w:rsidRDefault="0097749C" w:rsidP="0097749C">
      <w:pPr>
        <w:spacing w:after="0" w:line="240" w:lineRule="auto"/>
        <w:jc w:val="both"/>
        <w:rPr>
          <w:rFonts w:ascii="Times New Roman" w:hAnsi="Times New Roman" w:cs="Times New Roman"/>
          <w:sz w:val="28"/>
          <w:szCs w:val="28"/>
          <w:lang w:val="en-US"/>
        </w:rPr>
      </w:pPr>
    </w:p>
    <w:p w:rsidR="0097749C" w:rsidRPr="003B2642" w:rsidRDefault="0097749C" w:rsidP="0097749C">
      <w:pPr>
        <w:spacing w:after="0" w:line="240" w:lineRule="auto"/>
        <w:jc w:val="center"/>
        <w:rPr>
          <w:rFonts w:ascii="Times New Roman" w:hAnsi="Times New Roman" w:cs="Times New Roman"/>
          <w:b/>
          <w:sz w:val="28"/>
          <w:szCs w:val="28"/>
          <w:lang w:val="en-US"/>
        </w:rPr>
      </w:pPr>
      <w:r w:rsidRPr="003B2642">
        <w:rPr>
          <w:rFonts w:ascii="Times New Roman" w:hAnsi="Times New Roman" w:cs="Times New Roman"/>
          <w:b/>
          <w:sz w:val="28"/>
          <w:szCs w:val="28"/>
          <w:lang w:val="en-US"/>
        </w:rPr>
        <w:t>Article 3</w:t>
      </w:r>
    </w:p>
    <w:p w:rsidR="0097749C" w:rsidRPr="003B2642" w:rsidRDefault="0097749C" w:rsidP="0097749C">
      <w:pPr>
        <w:spacing w:after="0" w:line="240" w:lineRule="auto"/>
        <w:jc w:val="center"/>
        <w:rPr>
          <w:rFonts w:ascii="Times New Roman" w:hAnsi="Times New Roman" w:cs="Times New Roman"/>
          <w:b/>
          <w:sz w:val="28"/>
          <w:szCs w:val="28"/>
          <w:lang w:val="en-US"/>
        </w:rPr>
      </w:pPr>
      <w:r w:rsidRPr="003B2642">
        <w:rPr>
          <w:rFonts w:ascii="Times New Roman" w:hAnsi="Times New Roman" w:cs="Times New Roman"/>
          <w:b/>
          <w:sz w:val="28"/>
          <w:szCs w:val="28"/>
          <w:lang w:val="en-US"/>
        </w:rPr>
        <w:t xml:space="preserve">Cooperation to </w:t>
      </w:r>
      <w:r w:rsidR="00673A7E" w:rsidRPr="003B2642">
        <w:rPr>
          <w:rFonts w:ascii="Times New Roman" w:hAnsi="Times New Roman" w:cs="Times New Roman"/>
          <w:b/>
          <w:sz w:val="28"/>
          <w:szCs w:val="28"/>
          <w:lang w:val="en-US"/>
        </w:rPr>
        <w:t>P</w:t>
      </w:r>
      <w:r w:rsidRPr="003B2642">
        <w:rPr>
          <w:rFonts w:ascii="Times New Roman" w:hAnsi="Times New Roman" w:cs="Times New Roman"/>
          <w:b/>
          <w:sz w:val="28"/>
          <w:szCs w:val="28"/>
          <w:lang w:val="en-US"/>
        </w:rPr>
        <w:t xml:space="preserve">revent and </w:t>
      </w:r>
      <w:r w:rsidR="00673A7E" w:rsidRPr="003B2642">
        <w:rPr>
          <w:rFonts w:ascii="Times New Roman" w:hAnsi="Times New Roman" w:cs="Times New Roman"/>
          <w:b/>
          <w:sz w:val="28"/>
          <w:szCs w:val="28"/>
          <w:lang w:val="en-US"/>
        </w:rPr>
        <w:t>C</w:t>
      </w:r>
      <w:r w:rsidRPr="003B2642">
        <w:rPr>
          <w:rFonts w:ascii="Times New Roman" w:hAnsi="Times New Roman" w:cs="Times New Roman"/>
          <w:b/>
          <w:sz w:val="28"/>
          <w:szCs w:val="28"/>
          <w:lang w:val="en-US"/>
        </w:rPr>
        <w:t xml:space="preserve">ombat </w:t>
      </w:r>
      <w:r w:rsidR="00673A7E" w:rsidRPr="003B2642">
        <w:rPr>
          <w:rFonts w:ascii="Times New Roman" w:hAnsi="Times New Roman" w:cs="Times New Roman"/>
          <w:b/>
          <w:sz w:val="28"/>
          <w:szCs w:val="28"/>
          <w:lang w:val="en-US"/>
        </w:rPr>
        <w:t>D</w:t>
      </w:r>
      <w:r w:rsidRPr="003B2642">
        <w:rPr>
          <w:rFonts w:ascii="Times New Roman" w:hAnsi="Times New Roman" w:cs="Times New Roman"/>
          <w:b/>
          <w:sz w:val="28"/>
          <w:szCs w:val="28"/>
          <w:lang w:val="en-US"/>
        </w:rPr>
        <w:t>rug –</w:t>
      </w:r>
      <w:r w:rsidR="00D343F6" w:rsidRPr="003B2642">
        <w:rPr>
          <w:rFonts w:ascii="Times New Roman" w:hAnsi="Times New Roman" w:cs="Times New Roman"/>
          <w:b/>
          <w:sz w:val="28"/>
          <w:szCs w:val="28"/>
          <w:lang w:val="en-US"/>
        </w:rPr>
        <w:t xml:space="preserve"> </w:t>
      </w:r>
      <w:r w:rsidR="00673A7E" w:rsidRPr="003B2642">
        <w:rPr>
          <w:rFonts w:ascii="Times New Roman" w:hAnsi="Times New Roman" w:cs="Times New Roman"/>
          <w:b/>
          <w:sz w:val="28"/>
          <w:szCs w:val="28"/>
          <w:lang w:val="en-US"/>
        </w:rPr>
        <w:t>R</w:t>
      </w:r>
      <w:r w:rsidRPr="003B2642">
        <w:rPr>
          <w:rFonts w:ascii="Times New Roman" w:hAnsi="Times New Roman" w:cs="Times New Roman"/>
          <w:b/>
          <w:sz w:val="28"/>
          <w:szCs w:val="28"/>
          <w:lang w:val="en-US"/>
        </w:rPr>
        <w:t xml:space="preserve">elated </w:t>
      </w:r>
      <w:r w:rsidR="00673A7E" w:rsidRPr="003B2642">
        <w:rPr>
          <w:rFonts w:ascii="Times New Roman" w:hAnsi="Times New Roman" w:cs="Times New Roman"/>
          <w:b/>
          <w:sz w:val="28"/>
          <w:szCs w:val="28"/>
          <w:lang w:val="en-US"/>
        </w:rPr>
        <w:t>C</w:t>
      </w:r>
      <w:r w:rsidRPr="003B2642">
        <w:rPr>
          <w:rFonts w:ascii="Times New Roman" w:hAnsi="Times New Roman" w:cs="Times New Roman"/>
          <w:b/>
          <w:sz w:val="28"/>
          <w:szCs w:val="28"/>
          <w:lang w:val="en-US"/>
        </w:rPr>
        <w:t>rimes</w:t>
      </w:r>
    </w:p>
    <w:p w:rsidR="0097749C" w:rsidRPr="003B2642" w:rsidRDefault="0097749C" w:rsidP="00D343F6">
      <w:pPr>
        <w:spacing w:after="0" w:line="240" w:lineRule="auto"/>
        <w:ind w:firstLine="567"/>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In order to prevent and combat the unlawful cultivation, production, processing, storage, import, export or transit of or trafficking in narcotic drugs, psychotropic substances and precursors, the contracting Parties shall, in ac</w:t>
      </w:r>
      <w:r w:rsidR="00D343F6" w:rsidRPr="003B2642">
        <w:rPr>
          <w:rFonts w:ascii="Times New Roman" w:hAnsi="Times New Roman" w:cs="Times New Roman"/>
          <w:sz w:val="28"/>
          <w:szCs w:val="28"/>
          <w:lang w:val="en-US"/>
        </w:rPr>
        <w:t xml:space="preserve">cordance with Article 5 of the </w:t>
      </w:r>
      <w:r w:rsidRPr="003B2642">
        <w:rPr>
          <w:rFonts w:ascii="Times New Roman" w:hAnsi="Times New Roman" w:cs="Times New Roman"/>
          <w:sz w:val="28"/>
          <w:szCs w:val="28"/>
          <w:lang w:val="en-US"/>
        </w:rPr>
        <w:t>Agreement:</w:t>
      </w:r>
    </w:p>
    <w:p w:rsidR="0097749C" w:rsidRPr="003B2642" w:rsidRDefault="0097749C" w:rsidP="0097749C">
      <w:pPr>
        <w:pStyle w:val="ListParagraph"/>
        <w:numPr>
          <w:ilvl w:val="0"/>
          <w:numId w:val="4"/>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provide the particulars ant the other case-related findings about persons involved in the unlawful production of narcotic drugs, psychotropic substances and precursors and the trafficking in such substances, about hiding places and means of transport, methods, places of origin and destination and any particularities of a case, as far as necessary to combat crimes or to avert a substantial threat to public security which may exist in a given case;</w:t>
      </w:r>
    </w:p>
    <w:p w:rsidR="0097749C" w:rsidRPr="003B2642" w:rsidRDefault="0097749C" w:rsidP="0097749C">
      <w:pPr>
        <w:pStyle w:val="ListParagraph"/>
        <w:numPr>
          <w:ilvl w:val="0"/>
          <w:numId w:val="4"/>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conduct upon request, controlled deliveries and other special investigation measures related to the unlawful trafficking in narcotic drugs, psy</w:t>
      </w:r>
      <w:r w:rsidR="00EA2191" w:rsidRPr="003B2642">
        <w:rPr>
          <w:rFonts w:ascii="Times New Roman" w:hAnsi="Times New Roman" w:cs="Times New Roman"/>
          <w:sz w:val="28"/>
          <w:szCs w:val="28"/>
          <w:lang w:val="en-US"/>
        </w:rPr>
        <w:t>c</w:t>
      </w:r>
      <w:r w:rsidRPr="003B2642">
        <w:rPr>
          <w:rFonts w:ascii="Times New Roman" w:hAnsi="Times New Roman" w:cs="Times New Roman"/>
          <w:sz w:val="28"/>
          <w:szCs w:val="28"/>
          <w:lang w:val="en-US"/>
        </w:rPr>
        <w:t>hotropic substances and precursors</w:t>
      </w:r>
      <w:r w:rsidR="00EA2191" w:rsidRPr="003B2642">
        <w:rPr>
          <w:rFonts w:ascii="Times New Roman" w:hAnsi="Times New Roman" w:cs="Times New Roman"/>
          <w:sz w:val="28"/>
          <w:szCs w:val="28"/>
          <w:lang w:val="en-US"/>
        </w:rPr>
        <w:t xml:space="preserve"> and provide the other Contracting Party with any helpful findings gathered;</w:t>
      </w:r>
    </w:p>
    <w:p w:rsidR="00EA2191" w:rsidRPr="003B2642" w:rsidRDefault="00EA2191" w:rsidP="0097749C">
      <w:pPr>
        <w:pStyle w:val="ListParagraph"/>
        <w:numPr>
          <w:ilvl w:val="0"/>
          <w:numId w:val="4"/>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exchange information about common methods of unlawful cross-border trafficking in narcotic drugs, psychotropic substances and precursors;</w:t>
      </w:r>
    </w:p>
    <w:p w:rsidR="00EA2191" w:rsidRPr="003B2642" w:rsidRDefault="00EA2191" w:rsidP="0097749C">
      <w:pPr>
        <w:pStyle w:val="ListParagraph"/>
        <w:numPr>
          <w:ilvl w:val="0"/>
          <w:numId w:val="4"/>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exchange forensic and criminological research results related to drug trafficking and drug abuse;</w:t>
      </w:r>
    </w:p>
    <w:p w:rsidR="00EA2191" w:rsidRPr="003B2642" w:rsidRDefault="00EA2191" w:rsidP="0097749C">
      <w:pPr>
        <w:pStyle w:val="ListParagraph"/>
        <w:numPr>
          <w:ilvl w:val="0"/>
          <w:numId w:val="4"/>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provide the other Contracting Party with information about new addictive or otherwise dangerous natural or synthetic substances which are abused;</w:t>
      </w:r>
    </w:p>
    <w:p w:rsidR="00EA2191" w:rsidRPr="003B2642" w:rsidRDefault="00EA2191" w:rsidP="0097749C">
      <w:pPr>
        <w:pStyle w:val="ListParagraph"/>
        <w:numPr>
          <w:ilvl w:val="0"/>
          <w:numId w:val="4"/>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share experience with regard to monitoring the lawful trade in narcotic drugs, psychotropic substances and precursors which may be diverted unlawfully;</w:t>
      </w:r>
    </w:p>
    <w:p w:rsidR="00EA2191" w:rsidRPr="003B2642" w:rsidRDefault="00EA2191" w:rsidP="0097749C">
      <w:pPr>
        <w:pStyle w:val="ListParagraph"/>
        <w:numPr>
          <w:ilvl w:val="0"/>
          <w:numId w:val="4"/>
        </w:numPr>
        <w:spacing w:after="0" w:line="240" w:lineRule="auto"/>
        <w:jc w:val="both"/>
        <w:rPr>
          <w:rFonts w:ascii="Times New Roman" w:hAnsi="Times New Roman" w:cs="Times New Roman"/>
          <w:sz w:val="28"/>
          <w:szCs w:val="28"/>
          <w:lang w:val="en-US"/>
        </w:rPr>
      </w:pPr>
      <w:proofErr w:type="gramStart"/>
      <w:r w:rsidRPr="003B2642">
        <w:rPr>
          <w:rFonts w:ascii="Times New Roman" w:hAnsi="Times New Roman" w:cs="Times New Roman"/>
          <w:sz w:val="28"/>
          <w:szCs w:val="28"/>
          <w:lang w:val="en-US"/>
        </w:rPr>
        <w:t>carry</w:t>
      </w:r>
      <w:proofErr w:type="gramEnd"/>
      <w:r w:rsidRPr="003B2642">
        <w:rPr>
          <w:rFonts w:ascii="Times New Roman" w:hAnsi="Times New Roman" w:cs="Times New Roman"/>
          <w:sz w:val="28"/>
          <w:szCs w:val="28"/>
          <w:lang w:val="en-US"/>
        </w:rPr>
        <w:t xml:space="preserve"> out joint measures to combat the unlawful production of synthetic drugs.</w:t>
      </w:r>
    </w:p>
    <w:p w:rsidR="00EA2191" w:rsidRPr="003B2642" w:rsidRDefault="00EA2191" w:rsidP="00EA2191">
      <w:pPr>
        <w:pStyle w:val="ListParagraph"/>
        <w:spacing w:after="0" w:line="240" w:lineRule="auto"/>
        <w:jc w:val="both"/>
        <w:rPr>
          <w:rFonts w:ascii="Times New Roman" w:hAnsi="Times New Roman" w:cs="Times New Roman"/>
          <w:sz w:val="28"/>
          <w:szCs w:val="28"/>
          <w:lang w:val="en-US"/>
        </w:rPr>
      </w:pPr>
    </w:p>
    <w:p w:rsidR="00EA2191" w:rsidRPr="003B2642" w:rsidRDefault="00EA2191" w:rsidP="00EA2191">
      <w:pPr>
        <w:pStyle w:val="ListParagraph"/>
        <w:spacing w:after="0" w:line="240" w:lineRule="auto"/>
        <w:jc w:val="center"/>
        <w:rPr>
          <w:rFonts w:ascii="Times New Roman" w:hAnsi="Times New Roman" w:cs="Times New Roman"/>
          <w:b/>
          <w:sz w:val="28"/>
          <w:szCs w:val="28"/>
          <w:lang w:val="en-US"/>
        </w:rPr>
      </w:pPr>
      <w:r w:rsidRPr="003B2642">
        <w:rPr>
          <w:rFonts w:ascii="Times New Roman" w:hAnsi="Times New Roman" w:cs="Times New Roman"/>
          <w:b/>
          <w:sz w:val="28"/>
          <w:szCs w:val="28"/>
          <w:lang w:val="en-US"/>
        </w:rPr>
        <w:t xml:space="preserve">Article 4 </w:t>
      </w:r>
    </w:p>
    <w:p w:rsidR="00EA2191" w:rsidRPr="003B2642" w:rsidRDefault="00EA2191" w:rsidP="00EA2191">
      <w:pPr>
        <w:pStyle w:val="ListParagraph"/>
        <w:spacing w:after="0" w:line="240" w:lineRule="auto"/>
        <w:jc w:val="center"/>
        <w:rPr>
          <w:rFonts w:ascii="Times New Roman" w:hAnsi="Times New Roman" w:cs="Times New Roman"/>
          <w:b/>
          <w:sz w:val="28"/>
          <w:szCs w:val="28"/>
          <w:lang w:val="en-US"/>
        </w:rPr>
      </w:pPr>
      <w:r w:rsidRPr="003B2642">
        <w:rPr>
          <w:rFonts w:ascii="Times New Roman" w:hAnsi="Times New Roman" w:cs="Times New Roman"/>
          <w:b/>
          <w:sz w:val="28"/>
          <w:szCs w:val="28"/>
          <w:lang w:val="en-US"/>
        </w:rPr>
        <w:t xml:space="preserve">Information </w:t>
      </w:r>
      <w:r w:rsidR="00673A7E" w:rsidRPr="003B2642">
        <w:rPr>
          <w:rFonts w:ascii="Times New Roman" w:hAnsi="Times New Roman" w:cs="Times New Roman"/>
          <w:b/>
          <w:sz w:val="28"/>
          <w:szCs w:val="28"/>
          <w:lang w:val="en-US"/>
        </w:rPr>
        <w:t>R</w:t>
      </w:r>
      <w:r w:rsidRPr="003B2642">
        <w:rPr>
          <w:rFonts w:ascii="Times New Roman" w:hAnsi="Times New Roman" w:cs="Times New Roman"/>
          <w:b/>
          <w:sz w:val="28"/>
          <w:szCs w:val="28"/>
          <w:lang w:val="en-US"/>
        </w:rPr>
        <w:t>equests</w:t>
      </w:r>
    </w:p>
    <w:p w:rsidR="00EA2191" w:rsidRPr="003B2642" w:rsidRDefault="00EA2191" w:rsidP="00D343F6">
      <w:pPr>
        <w:pStyle w:val="ListParagraph"/>
        <w:numPr>
          <w:ilvl w:val="0"/>
          <w:numId w:val="5"/>
        </w:numPr>
        <w:spacing w:after="0" w:line="240" w:lineRule="auto"/>
        <w:ind w:left="0" w:firstLine="567"/>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Information shall be transmitted, subject to the domestic law, by the responsible agencies of the Contracting Pa</w:t>
      </w:r>
      <w:r w:rsidR="00D343F6" w:rsidRPr="003B2642">
        <w:rPr>
          <w:rFonts w:ascii="Times New Roman" w:hAnsi="Times New Roman" w:cs="Times New Roman"/>
          <w:sz w:val="28"/>
          <w:szCs w:val="28"/>
          <w:lang w:val="en-US"/>
        </w:rPr>
        <w:t>rty in line of Article 6 of</w:t>
      </w:r>
      <w:r w:rsidRPr="003B2642">
        <w:rPr>
          <w:rFonts w:ascii="Times New Roman" w:hAnsi="Times New Roman" w:cs="Times New Roman"/>
          <w:sz w:val="28"/>
          <w:szCs w:val="28"/>
          <w:lang w:val="en-US"/>
        </w:rPr>
        <w:t xml:space="preserve"> </w:t>
      </w:r>
      <w:r w:rsidR="00D343F6" w:rsidRPr="003B2642">
        <w:rPr>
          <w:rFonts w:ascii="Times New Roman" w:hAnsi="Times New Roman" w:cs="Times New Roman"/>
          <w:sz w:val="28"/>
          <w:szCs w:val="28"/>
          <w:lang w:val="en-US"/>
        </w:rPr>
        <w:t xml:space="preserve">the </w:t>
      </w:r>
      <w:r w:rsidRPr="003B2642">
        <w:rPr>
          <w:rFonts w:ascii="Times New Roman" w:hAnsi="Times New Roman" w:cs="Times New Roman"/>
          <w:sz w:val="28"/>
          <w:szCs w:val="28"/>
          <w:lang w:val="en-US"/>
        </w:rPr>
        <w:t>Agreement upon request of the competent agencies of the other Contracting Party. In urgent cases, requests may also be made verbally; however verbal requests must be confirmed in writing without delay.</w:t>
      </w:r>
    </w:p>
    <w:p w:rsidR="00EA2191" w:rsidRPr="003B2642" w:rsidRDefault="00EA2191" w:rsidP="00D343F6">
      <w:pPr>
        <w:pStyle w:val="ListParagraph"/>
        <w:numPr>
          <w:ilvl w:val="0"/>
          <w:numId w:val="5"/>
        </w:numPr>
        <w:spacing w:after="0" w:line="240" w:lineRule="auto"/>
        <w:ind w:left="0" w:firstLine="567"/>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Requests in line of paragraph 1 above shall be made in Latvian and in English or in another language agreed upon by the Contracting Parties, and shall contain:</w:t>
      </w:r>
    </w:p>
    <w:p w:rsidR="00EA2191" w:rsidRPr="003B2642" w:rsidRDefault="00EA2191" w:rsidP="00EA2191">
      <w:pPr>
        <w:pStyle w:val="ListParagraph"/>
        <w:numPr>
          <w:ilvl w:val="0"/>
          <w:numId w:val="6"/>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information concerning the purpose of the request,</w:t>
      </w:r>
    </w:p>
    <w:p w:rsidR="00EA2191" w:rsidRPr="003B2642" w:rsidRDefault="00EA2191" w:rsidP="00EA2191">
      <w:pPr>
        <w:pStyle w:val="ListParagraph"/>
        <w:numPr>
          <w:ilvl w:val="0"/>
          <w:numId w:val="6"/>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the information needed to meet the request;</w:t>
      </w:r>
    </w:p>
    <w:p w:rsidR="00EA2191" w:rsidRPr="003B2642" w:rsidRDefault="00EA2191" w:rsidP="00EA2191">
      <w:pPr>
        <w:pStyle w:val="ListParagraph"/>
        <w:numPr>
          <w:ilvl w:val="0"/>
          <w:numId w:val="6"/>
        </w:numPr>
        <w:spacing w:after="0" w:line="240" w:lineRule="auto"/>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a statement as to what items of information are to be transmitted, and</w:t>
      </w:r>
    </w:p>
    <w:p w:rsidR="00EA2191" w:rsidRPr="003B2642" w:rsidRDefault="00EA2191" w:rsidP="00EA2191">
      <w:pPr>
        <w:pStyle w:val="ListParagraph"/>
        <w:numPr>
          <w:ilvl w:val="0"/>
          <w:numId w:val="6"/>
        </w:numPr>
        <w:spacing w:after="0" w:line="240" w:lineRule="auto"/>
        <w:jc w:val="both"/>
        <w:rPr>
          <w:rFonts w:ascii="Times New Roman" w:hAnsi="Times New Roman" w:cs="Times New Roman"/>
          <w:sz w:val="28"/>
          <w:szCs w:val="28"/>
          <w:lang w:val="en-US"/>
        </w:rPr>
      </w:pPr>
      <w:proofErr w:type="gramStart"/>
      <w:r w:rsidRPr="003B2642">
        <w:rPr>
          <w:rFonts w:ascii="Times New Roman" w:hAnsi="Times New Roman" w:cs="Times New Roman"/>
          <w:sz w:val="28"/>
          <w:szCs w:val="28"/>
          <w:lang w:val="en-US"/>
        </w:rPr>
        <w:t>any</w:t>
      </w:r>
      <w:proofErr w:type="gramEnd"/>
      <w:r w:rsidRPr="003B2642">
        <w:rPr>
          <w:rFonts w:ascii="Times New Roman" w:hAnsi="Times New Roman" w:cs="Times New Roman"/>
          <w:sz w:val="28"/>
          <w:szCs w:val="28"/>
          <w:lang w:val="en-US"/>
        </w:rPr>
        <w:t xml:space="preserve"> deadlines within which to meet a request, if necessary.</w:t>
      </w:r>
    </w:p>
    <w:p w:rsidR="00EA2191" w:rsidRPr="003B2642" w:rsidRDefault="00900CA8" w:rsidP="00D343F6">
      <w:pPr>
        <w:pStyle w:val="ListParagraph"/>
        <w:numPr>
          <w:ilvl w:val="0"/>
          <w:numId w:val="5"/>
        </w:numPr>
        <w:spacing w:after="0" w:line="240" w:lineRule="auto"/>
        <w:ind w:left="0" w:firstLine="567"/>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 xml:space="preserve">The competent agencies of either Contracting Party shall, in line with domestic law, also in the absence of a request, provide the competent agencies of the other Contracting Party with any information which may be of importance to combat or solve organized and serious crimes. </w:t>
      </w:r>
    </w:p>
    <w:p w:rsidR="00900CA8" w:rsidRPr="003B2642" w:rsidRDefault="00900CA8" w:rsidP="00D343F6">
      <w:pPr>
        <w:pStyle w:val="ListParagraph"/>
        <w:numPr>
          <w:ilvl w:val="0"/>
          <w:numId w:val="5"/>
        </w:numPr>
        <w:spacing w:after="0" w:line="240" w:lineRule="auto"/>
        <w:ind w:left="0" w:firstLine="567"/>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Any information that has been transmitted must not be disclosed to third parties without written consent of the transmitting Contracting Party.</w:t>
      </w:r>
    </w:p>
    <w:p w:rsidR="00900CA8" w:rsidRPr="003B2642" w:rsidRDefault="00900CA8" w:rsidP="00900CA8">
      <w:pPr>
        <w:pStyle w:val="ListParagraph"/>
        <w:spacing w:after="0" w:line="240" w:lineRule="auto"/>
        <w:ind w:left="1080"/>
        <w:jc w:val="both"/>
        <w:rPr>
          <w:rFonts w:ascii="Times New Roman" w:hAnsi="Times New Roman" w:cs="Times New Roman"/>
          <w:sz w:val="28"/>
          <w:szCs w:val="28"/>
          <w:lang w:val="en-US"/>
        </w:rPr>
      </w:pPr>
    </w:p>
    <w:p w:rsidR="00900CA8" w:rsidRPr="003B2642" w:rsidRDefault="00900CA8" w:rsidP="00900CA8">
      <w:pPr>
        <w:pStyle w:val="ListParagraph"/>
        <w:spacing w:after="0" w:line="240" w:lineRule="auto"/>
        <w:ind w:left="1080"/>
        <w:jc w:val="center"/>
        <w:rPr>
          <w:rFonts w:ascii="Times New Roman" w:hAnsi="Times New Roman" w:cs="Times New Roman"/>
          <w:b/>
          <w:sz w:val="28"/>
          <w:szCs w:val="28"/>
          <w:lang w:val="en-US"/>
        </w:rPr>
      </w:pPr>
      <w:r w:rsidRPr="003B2642">
        <w:rPr>
          <w:rFonts w:ascii="Times New Roman" w:hAnsi="Times New Roman" w:cs="Times New Roman"/>
          <w:b/>
          <w:sz w:val="28"/>
          <w:szCs w:val="28"/>
          <w:lang w:val="en-US"/>
        </w:rPr>
        <w:t>Article 5</w:t>
      </w:r>
    </w:p>
    <w:p w:rsidR="00900CA8" w:rsidRPr="003B2642" w:rsidRDefault="00900CA8" w:rsidP="00900CA8">
      <w:pPr>
        <w:pStyle w:val="ListParagraph"/>
        <w:spacing w:after="0" w:line="240" w:lineRule="auto"/>
        <w:ind w:left="1080"/>
        <w:jc w:val="center"/>
        <w:rPr>
          <w:rFonts w:ascii="Times New Roman" w:hAnsi="Times New Roman" w:cs="Times New Roman"/>
          <w:b/>
          <w:sz w:val="28"/>
          <w:szCs w:val="28"/>
          <w:lang w:val="en-US"/>
        </w:rPr>
      </w:pPr>
      <w:r w:rsidRPr="003B2642">
        <w:rPr>
          <w:rFonts w:ascii="Times New Roman" w:hAnsi="Times New Roman" w:cs="Times New Roman"/>
          <w:b/>
          <w:sz w:val="28"/>
          <w:szCs w:val="28"/>
          <w:lang w:val="en-US"/>
        </w:rPr>
        <w:t xml:space="preserve">Compliance with </w:t>
      </w:r>
      <w:r w:rsidR="00673A7E" w:rsidRPr="003B2642">
        <w:rPr>
          <w:rFonts w:ascii="Times New Roman" w:hAnsi="Times New Roman" w:cs="Times New Roman"/>
          <w:b/>
          <w:sz w:val="28"/>
          <w:szCs w:val="28"/>
          <w:lang w:val="en-US"/>
        </w:rPr>
        <w:t>Laws and other P</w:t>
      </w:r>
      <w:r w:rsidRPr="003B2642">
        <w:rPr>
          <w:rFonts w:ascii="Times New Roman" w:hAnsi="Times New Roman" w:cs="Times New Roman"/>
          <w:b/>
          <w:sz w:val="28"/>
          <w:szCs w:val="28"/>
          <w:lang w:val="en-US"/>
        </w:rPr>
        <w:t xml:space="preserve">rovisions of the Contracting </w:t>
      </w:r>
      <w:r w:rsidR="00673A7E" w:rsidRPr="003B2642">
        <w:rPr>
          <w:rFonts w:ascii="Times New Roman" w:hAnsi="Times New Roman" w:cs="Times New Roman"/>
          <w:b/>
          <w:sz w:val="28"/>
          <w:szCs w:val="28"/>
          <w:lang w:val="en-US"/>
        </w:rPr>
        <w:t>Parties and R</w:t>
      </w:r>
      <w:r w:rsidRPr="003B2642">
        <w:rPr>
          <w:rFonts w:ascii="Times New Roman" w:hAnsi="Times New Roman" w:cs="Times New Roman"/>
          <w:b/>
          <w:sz w:val="28"/>
          <w:szCs w:val="28"/>
          <w:lang w:val="en-US"/>
        </w:rPr>
        <w:t>elationship</w:t>
      </w:r>
      <w:r w:rsidR="00673A7E" w:rsidRPr="003B2642">
        <w:rPr>
          <w:rFonts w:ascii="Times New Roman" w:hAnsi="Times New Roman" w:cs="Times New Roman"/>
          <w:b/>
          <w:sz w:val="28"/>
          <w:szCs w:val="28"/>
          <w:lang w:val="en-US"/>
        </w:rPr>
        <w:t xml:space="preserve"> to other I</w:t>
      </w:r>
      <w:r w:rsidRPr="003B2642">
        <w:rPr>
          <w:rFonts w:ascii="Times New Roman" w:hAnsi="Times New Roman" w:cs="Times New Roman"/>
          <w:b/>
          <w:sz w:val="28"/>
          <w:szCs w:val="28"/>
          <w:lang w:val="en-US"/>
        </w:rPr>
        <w:t xml:space="preserve">nternational </w:t>
      </w:r>
      <w:r w:rsidR="00673A7E" w:rsidRPr="003B2642">
        <w:rPr>
          <w:rFonts w:ascii="Times New Roman" w:hAnsi="Times New Roman" w:cs="Times New Roman"/>
          <w:b/>
          <w:sz w:val="28"/>
          <w:szCs w:val="28"/>
          <w:lang w:val="en-US"/>
        </w:rPr>
        <w:t>T</w:t>
      </w:r>
      <w:r w:rsidRPr="003B2642">
        <w:rPr>
          <w:rFonts w:ascii="Times New Roman" w:hAnsi="Times New Roman" w:cs="Times New Roman"/>
          <w:b/>
          <w:sz w:val="28"/>
          <w:szCs w:val="28"/>
          <w:lang w:val="en-US"/>
        </w:rPr>
        <w:t>reaties</w:t>
      </w:r>
    </w:p>
    <w:p w:rsidR="00900CA8" w:rsidRPr="003B2642" w:rsidRDefault="00900CA8" w:rsidP="00D343F6">
      <w:pPr>
        <w:pStyle w:val="ListParagraph"/>
        <w:numPr>
          <w:ilvl w:val="0"/>
          <w:numId w:val="7"/>
        </w:numPr>
        <w:spacing w:after="0" w:line="240" w:lineRule="auto"/>
        <w:ind w:left="0" w:firstLine="567"/>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Cooperation of the Contracting Parties</w:t>
      </w:r>
      <w:r w:rsidR="00D343F6" w:rsidRPr="003B2642">
        <w:rPr>
          <w:rFonts w:ascii="Times New Roman" w:hAnsi="Times New Roman" w:cs="Times New Roman"/>
          <w:sz w:val="28"/>
          <w:szCs w:val="28"/>
          <w:lang w:val="en-US"/>
        </w:rPr>
        <w:t xml:space="preserve"> in all fields mentioned in the </w:t>
      </w:r>
      <w:r w:rsidRPr="003B2642">
        <w:rPr>
          <w:rFonts w:ascii="Times New Roman" w:hAnsi="Times New Roman" w:cs="Times New Roman"/>
          <w:sz w:val="28"/>
          <w:szCs w:val="28"/>
          <w:lang w:val="en-US"/>
        </w:rPr>
        <w:t>Agreement shall be governed by their domestic law.</w:t>
      </w:r>
    </w:p>
    <w:p w:rsidR="00900CA8" w:rsidRPr="003B2642" w:rsidRDefault="00D343F6" w:rsidP="00D343F6">
      <w:pPr>
        <w:pStyle w:val="ListParagraph"/>
        <w:numPr>
          <w:ilvl w:val="0"/>
          <w:numId w:val="7"/>
        </w:numPr>
        <w:spacing w:after="0" w:line="240" w:lineRule="auto"/>
        <w:ind w:left="0" w:firstLine="567"/>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 xml:space="preserve">The </w:t>
      </w:r>
      <w:r w:rsidR="00900CA8" w:rsidRPr="003B2642">
        <w:rPr>
          <w:rFonts w:ascii="Times New Roman" w:hAnsi="Times New Roman" w:cs="Times New Roman"/>
          <w:sz w:val="28"/>
          <w:szCs w:val="28"/>
          <w:lang w:val="en-US"/>
        </w:rPr>
        <w:t>Agreement shall not affect the obligations of the Contracting Parties arising from bilateral or multilateral agreements.</w:t>
      </w:r>
    </w:p>
    <w:p w:rsidR="00900CA8" w:rsidRPr="003B2642" w:rsidRDefault="00D343F6" w:rsidP="00D343F6">
      <w:pPr>
        <w:pStyle w:val="ListParagraph"/>
        <w:numPr>
          <w:ilvl w:val="0"/>
          <w:numId w:val="7"/>
        </w:numPr>
        <w:spacing w:after="0" w:line="240" w:lineRule="auto"/>
        <w:ind w:left="0" w:firstLine="567"/>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 xml:space="preserve">The </w:t>
      </w:r>
      <w:r w:rsidR="00900CA8" w:rsidRPr="003B2642">
        <w:rPr>
          <w:rFonts w:ascii="Times New Roman" w:hAnsi="Times New Roman" w:cs="Times New Roman"/>
          <w:sz w:val="28"/>
          <w:szCs w:val="28"/>
          <w:lang w:val="en-US"/>
        </w:rPr>
        <w:t xml:space="preserve">Agreement shall not affect the national regulations governing extradition, any other judicial assistance in criminal matters, administrative and judicial assistance in fiscal matters or </w:t>
      </w:r>
      <w:r w:rsidR="00932975" w:rsidRPr="003B2642">
        <w:rPr>
          <w:rFonts w:ascii="Times New Roman" w:hAnsi="Times New Roman" w:cs="Times New Roman"/>
          <w:sz w:val="28"/>
          <w:szCs w:val="28"/>
          <w:lang w:val="en-US"/>
        </w:rPr>
        <w:t>any of the Contracting Parties’</w:t>
      </w:r>
      <w:r w:rsidR="00900CA8" w:rsidRPr="003B2642">
        <w:rPr>
          <w:rFonts w:ascii="Times New Roman" w:hAnsi="Times New Roman" w:cs="Times New Roman"/>
          <w:sz w:val="28"/>
          <w:szCs w:val="28"/>
          <w:lang w:val="en-US"/>
        </w:rPr>
        <w:t xml:space="preserve"> obligations arising from bilateral or multilateral agreements. </w:t>
      </w:r>
      <w:r w:rsidRPr="003B2642">
        <w:rPr>
          <w:rFonts w:ascii="Times New Roman" w:hAnsi="Times New Roman" w:cs="Times New Roman"/>
          <w:sz w:val="28"/>
          <w:szCs w:val="28"/>
          <w:lang w:val="en-US"/>
        </w:rPr>
        <w:t xml:space="preserve">The </w:t>
      </w:r>
      <w:r w:rsidR="00E938AF" w:rsidRPr="003B2642">
        <w:rPr>
          <w:rFonts w:ascii="Times New Roman" w:hAnsi="Times New Roman" w:cs="Times New Roman"/>
          <w:sz w:val="28"/>
          <w:szCs w:val="28"/>
          <w:lang w:val="en-US"/>
        </w:rPr>
        <w:t xml:space="preserve">Agreement does not provide a basis for requests to communicate data or information to be used as evidence in criminal proceedings. </w:t>
      </w:r>
    </w:p>
    <w:p w:rsidR="00E938AF" w:rsidRPr="003B2642" w:rsidRDefault="00E938AF" w:rsidP="00D343F6">
      <w:pPr>
        <w:spacing w:after="0" w:line="240" w:lineRule="auto"/>
        <w:ind w:firstLine="567"/>
        <w:jc w:val="center"/>
        <w:rPr>
          <w:rFonts w:ascii="Times New Roman" w:hAnsi="Times New Roman" w:cs="Times New Roman"/>
          <w:b/>
          <w:sz w:val="28"/>
          <w:szCs w:val="28"/>
          <w:lang w:val="en-US"/>
        </w:rPr>
      </w:pPr>
    </w:p>
    <w:p w:rsidR="00E938AF" w:rsidRPr="003B2642" w:rsidRDefault="00E938AF" w:rsidP="00E938AF">
      <w:pPr>
        <w:spacing w:after="0" w:line="240" w:lineRule="auto"/>
        <w:jc w:val="center"/>
        <w:rPr>
          <w:rFonts w:ascii="Times New Roman" w:hAnsi="Times New Roman" w:cs="Times New Roman"/>
          <w:b/>
          <w:sz w:val="28"/>
          <w:szCs w:val="28"/>
          <w:lang w:val="en-US"/>
        </w:rPr>
      </w:pPr>
      <w:r w:rsidRPr="003B2642">
        <w:rPr>
          <w:rFonts w:ascii="Times New Roman" w:hAnsi="Times New Roman" w:cs="Times New Roman"/>
          <w:b/>
          <w:sz w:val="28"/>
          <w:szCs w:val="28"/>
          <w:lang w:val="en-US"/>
        </w:rPr>
        <w:t>Article 6</w:t>
      </w:r>
    </w:p>
    <w:p w:rsidR="00E938AF" w:rsidRPr="003B2642" w:rsidRDefault="00E938AF" w:rsidP="00E938AF">
      <w:pPr>
        <w:spacing w:after="0" w:line="240" w:lineRule="auto"/>
        <w:jc w:val="center"/>
        <w:rPr>
          <w:rFonts w:ascii="Times New Roman" w:hAnsi="Times New Roman" w:cs="Times New Roman"/>
          <w:b/>
          <w:sz w:val="28"/>
          <w:szCs w:val="28"/>
          <w:lang w:val="en-US"/>
        </w:rPr>
      </w:pPr>
      <w:r w:rsidRPr="003B2642">
        <w:rPr>
          <w:rFonts w:ascii="Times New Roman" w:hAnsi="Times New Roman" w:cs="Times New Roman"/>
          <w:b/>
          <w:sz w:val="28"/>
          <w:szCs w:val="28"/>
          <w:lang w:val="en-US"/>
        </w:rPr>
        <w:t xml:space="preserve">Competent </w:t>
      </w:r>
      <w:r w:rsidR="00673A7E" w:rsidRPr="003B2642">
        <w:rPr>
          <w:rFonts w:ascii="Times New Roman" w:hAnsi="Times New Roman" w:cs="Times New Roman"/>
          <w:b/>
          <w:sz w:val="28"/>
          <w:szCs w:val="28"/>
          <w:lang w:val="en-US"/>
        </w:rPr>
        <w:t>A</w:t>
      </w:r>
      <w:r w:rsidRPr="003B2642">
        <w:rPr>
          <w:rFonts w:ascii="Times New Roman" w:hAnsi="Times New Roman" w:cs="Times New Roman"/>
          <w:b/>
          <w:sz w:val="28"/>
          <w:szCs w:val="28"/>
          <w:lang w:val="en-US"/>
        </w:rPr>
        <w:t>gencies</w:t>
      </w:r>
    </w:p>
    <w:p w:rsidR="00E938AF" w:rsidRPr="003B2642" w:rsidRDefault="00E938AF" w:rsidP="00D47307">
      <w:pPr>
        <w:pStyle w:val="ListParagraph"/>
        <w:numPr>
          <w:ilvl w:val="0"/>
          <w:numId w:val="8"/>
        </w:numPr>
        <w:spacing w:after="0" w:line="240" w:lineRule="auto"/>
        <w:ind w:left="0" w:firstLine="567"/>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For t</w:t>
      </w:r>
      <w:r w:rsidR="00D343F6" w:rsidRPr="003B2642">
        <w:rPr>
          <w:rFonts w:ascii="Times New Roman" w:hAnsi="Times New Roman" w:cs="Times New Roman"/>
          <w:sz w:val="28"/>
          <w:szCs w:val="28"/>
          <w:lang w:val="en-US"/>
        </w:rPr>
        <w:t xml:space="preserve">he purpose of implementing of the </w:t>
      </w:r>
      <w:r w:rsidRPr="003B2642">
        <w:rPr>
          <w:rFonts w:ascii="Times New Roman" w:hAnsi="Times New Roman" w:cs="Times New Roman"/>
          <w:sz w:val="28"/>
          <w:szCs w:val="28"/>
          <w:lang w:val="en-US"/>
        </w:rPr>
        <w:t>Agreement cooperation between the Contracting Parties shall take place directly betwe</w:t>
      </w:r>
      <w:r w:rsidR="002C0BB2" w:rsidRPr="003B2642">
        <w:rPr>
          <w:rFonts w:ascii="Times New Roman" w:hAnsi="Times New Roman" w:cs="Times New Roman"/>
          <w:sz w:val="28"/>
          <w:szCs w:val="28"/>
          <w:lang w:val="en-US"/>
        </w:rPr>
        <w:t xml:space="preserve">en the </w:t>
      </w:r>
      <w:r w:rsidR="00D47307" w:rsidRPr="003B2642">
        <w:rPr>
          <w:rFonts w:ascii="Times New Roman" w:hAnsi="Times New Roman" w:cs="Times New Roman"/>
          <w:sz w:val="28"/>
          <w:szCs w:val="28"/>
          <w:lang w:val="en-US"/>
        </w:rPr>
        <w:t xml:space="preserve">competent </w:t>
      </w:r>
      <w:r w:rsidR="002C0BB2" w:rsidRPr="003B2642">
        <w:rPr>
          <w:rFonts w:ascii="Times New Roman" w:hAnsi="Times New Roman" w:cs="Times New Roman"/>
          <w:sz w:val="28"/>
          <w:szCs w:val="28"/>
          <w:lang w:val="en-US"/>
        </w:rPr>
        <w:t xml:space="preserve">agencies referred below </w:t>
      </w:r>
      <w:r w:rsidRPr="003B2642">
        <w:rPr>
          <w:rFonts w:ascii="Times New Roman" w:hAnsi="Times New Roman" w:cs="Times New Roman"/>
          <w:sz w:val="28"/>
          <w:szCs w:val="28"/>
          <w:lang w:val="en-US"/>
        </w:rPr>
        <w:t>and through experts designated by them.</w:t>
      </w:r>
    </w:p>
    <w:p w:rsidR="002C0BB2" w:rsidRPr="003B2642" w:rsidRDefault="002C0BB2" w:rsidP="002C0BB2">
      <w:pPr>
        <w:pStyle w:val="ListParagraph"/>
        <w:spacing w:after="0" w:line="240" w:lineRule="auto"/>
        <w:jc w:val="both"/>
        <w:rPr>
          <w:rFonts w:ascii="Times New Roman" w:hAnsi="Times New Roman" w:cs="Times New Roman"/>
          <w:sz w:val="28"/>
          <w:szCs w:val="28"/>
          <w:lang w:val="en-US"/>
        </w:rPr>
      </w:pPr>
    </w:p>
    <w:p w:rsidR="00E938AF" w:rsidRPr="003B2642" w:rsidRDefault="00E938AF" w:rsidP="00E938AF">
      <w:pPr>
        <w:pStyle w:val="ListParagraph"/>
        <w:spacing w:after="0" w:line="240" w:lineRule="auto"/>
        <w:ind w:left="1080"/>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 xml:space="preserve">For the Government of the Republic of Latvia </w:t>
      </w:r>
      <w:r w:rsidR="002C0BB2" w:rsidRPr="003B2642">
        <w:rPr>
          <w:rFonts w:ascii="Times New Roman" w:hAnsi="Times New Roman" w:cs="Times New Roman"/>
          <w:sz w:val="28"/>
          <w:szCs w:val="28"/>
          <w:lang w:val="en-US"/>
        </w:rPr>
        <w:t>the competent agencies are:</w:t>
      </w:r>
    </w:p>
    <w:p w:rsidR="002C0BB2" w:rsidRPr="003B2642" w:rsidRDefault="002C0BB2" w:rsidP="002C0BB2">
      <w:pPr>
        <w:pStyle w:val="ListParagraph"/>
        <w:widowControl w:val="0"/>
        <w:numPr>
          <w:ilvl w:val="0"/>
          <w:numId w:val="11"/>
        </w:numPr>
        <w:tabs>
          <w:tab w:val="left" w:pos="0"/>
          <w:tab w:val="num" w:pos="1134"/>
        </w:tabs>
        <w:autoSpaceDE w:val="0"/>
        <w:autoSpaceDN w:val="0"/>
        <w:adjustRightInd w:val="0"/>
        <w:spacing w:after="0" w:line="240" w:lineRule="auto"/>
        <w:ind w:hanging="5580"/>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Ministry of the Interior of the Republic of Latvia;</w:t>
      </w:r>
    </w:p>
    <w:p w:rsidR="002C0BB2" w:rsidRPr="003B2642" w:rsidRDefault="002C0BB2" w:rsidP="002C0BB2">
      <w:pPr>
        <w:widowControl w:val="0"/>
        <w:numPr>
          <w:ilvl w:val="0"/>
          <w:numId w:val="11"/>
        </w:numPr>
        <w:tabs>
          <w:tab w:val="clear" w:pos="6147"/>
          <w:tab w:val="left" w:pos="0"/>
          <w:tab w:val="num" w:pos="1134"/>
        </w:tabs>
        <w:autoSpaceDE w:val="0"/>
        <w:autoSpaceDN w:val="0"/>
        <w:adjustRightInd w:val="0"/>
        <w:spacing w:after="0" w:line="240" w:lineRule="auto"/>
        <w:ind w:left="1134" w:hanging="567"/>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State Police of the Republic of Latvia;</w:t>
      </w:r>
    </w:p>
    <w:p w:rsidR="002C0BB2" w:rsidRPr="003B2642" w:rsidRDefault="002C0BB2" w:rsidP="002C0BB2">
      <w:pPr>
        <w:widowControl w:val="0"/>
        <w:numPr>
          <w:ilvl w:val="0"/>
          <w:numId w:val="11"/>
        </w:numPr>
        <w:tabs>
          <w:tab w:val="clear" w:pos="6147"/>
          <w:tab w:val="left" w:pos="0"/>
          <w:tab w:val="num" w:pos="1134"/>
        </w:tabs>
        <w:autoSpaceDE w:val="0"/>
        <w:autoSpaceDN w:val="0"/>
        <w:adjustRightInd w:val="0"/>
        <w:spacing w:after="0" w:line="240" w:lineRule="auto"/>
        <w:ind w:left="1134" w:hanging="567"/>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Security Police of the Republic of Latvia;</w:t>
      </w:r>
    </w:p>
    <w:p w:rsidR="002C0BB2" w:rsidRPr="003B2642" w:rsidRDefault="002C0BB2" w:rsidP="002C0BB2">
      <w:pPr>
        <w:widowControl w:val="0"/>
        <w:numPr>
          <w:ilvl w:val="0"/>
          <w:numId w:val="11"/>
        </w:numPr>
        <w:tabs>
          <w:tab w:val="clear" w:pos="6147"/>
          <w:tab w:val="left" w:pos="0"/>
          <w:tab w:val="num" w:pos="1134"/>
        </w:tabs>
        <w:autoSpaceDE w:val="0"/>
        <w:autoSpaceDN w:val="0"/>
        <w:adjustRightInd w:val="0"/>
        <w:spacing w:after="0" w:line="240" w:lineRule="auto"/>
        <w:ind w:left="1134" w:hanging="567"/>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State Border Guard of the Republic of Latvia;</w:t>
      </w:r>
    </w:p>
    <w:p w:rsidR="002C0BB2" w:rsidRPr="003B2642" w:rsidRDefault="002C0BB2" w:rsidP="002C0BB2">
      <w:pPr>
        <w:widowControl w:val="0"/>
        <w:numPr>
          <w:ilvl w:val="0"/>
          <w:numId w:val="11"/>
        </w:numPr>
        <w:tabs>
          <w:tab w:val="clear" w:pos="6147"/>
          <w:tab w:val="left" w:pos="0"/>
          <w:tab w:val="num" w:pos="1134"/>
        </w:tabs>
        <w:autoSpaceDE w:val="0"/>
        <w:autoSpaceDN w:val="0"/>
        <w:adjustRightInd w:val="0"/>
        <w:spacing w:after="0" w:line="240" w:lineRule="auto"/>
        <w:ind w:left="1134" w:hanging="567"/>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Corruption Preventing and Combating Bureau of the Republic of Latvia;</w:t>
      </w:r>
    </w:p>
    <w:p w:rsidR="002C0BB2" w:rsidRPr="003B2642" w:rsidRDefault="002C0BB2" w:rsidP="002C0BB2">
      <w:pPr>
        <w:widowControl w:val="0"/>
        <w:numPr>
          <w:ilvl w:val="0"/>
          <w:numId w:val="11"/>
        </w:numPr>
        <w:tabs>
          <w:tab w:val="clear" w:pos="6147"/>
          <w:tab w:val="left" w:pos="0"/>
          <w:tab w:val="num" w:pos="1134"/>
        </w:tabs>
        <w:autoSpaceDE w:val="0"/>
        <w:autoSpaceDN w:val="0"/>
        <w:adjustRightInd w:val="0"/>
        <w:spacing w:after="0" w:line="240" w:lineRule="auto"/>
        <w:ind w:left="1134" w:hanging="567"/>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State Revenue Service of the Republic of Latvia;</w:t>
      </w:r>
    </w:p>
    <w:p w:rsidR="002C0BB2" w:rsidRPr="003B2642" w:rsidRDefault="002C0BB2" w:rsidP="002C0BB2">
      <w:pPr>
        <w:widowControl w:val="0"/>
        <w:numPr>
          <w:ilvl w:val="0"/>
          <w:numId w:val="11"/>
        </w:numPr>
        <w:tabs>
          <w:tab w:val="clear" w:pos="6147"/>
          <w:tab w:val="left" w:pos="0"/>
          <w:tab w:val="num" w:pos="1134"/>
        </w:tabs>
        <w:autoSpaceDE w:val="0"/>
        <w:autoSpaceDN w:val="0"/>
        <w:adjustRightInd w:val="0"/>
        <w:spacing w:after="0" w:line="240" w:lineRule="auto"/>
        <w:ind w:left="1134" w:hanging="567"/>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Ministry of Health of the Republic of Latvia;</w:t>
      </w:r>
    </w:p>
    <w:p w:rsidR="002C0BB2" w:rsidRPr="003B2642" w:rsidRDefault="002C0BB2" w:rsidP="002C0BB2">
      <w:pPr>
        <w:widowControl w:val="0"/>
        <w:tabs>
          <w:tab w:val="left" w:pos="0"/>
          <w:tab w:val="num" w:pos="1134"/>
        </w:tabs>
        <w:autoSpaceDE w:val="0"/>
        <w:autoSpaceDN w:val="0"/>
        <w:adjustRightInd w:val="0"/>
        <w:spacing w:after="0" w:line="240" w:lineRule="auto"/>
        <w:jc w:val="both"/>
        <w:rPr>
          <w:rFonts w:ascii="Times New Roman" w:hAnsi="Times New Roman" w:cs="Times New Roman"/>
          <w:sz w:val="28"/>
          <w:szCs w:val="28"/>
          <w:lang w:val="en-US"/>
        </w:rPr>
      </w:pPr>
    </w:p>
    <w:p w:rsidR="002C0BB2" w:rsidRPr="003B2642" w:rsidRDefault="002C0BB2" w:rsidP="002C0BB2">
      <w:pPr>
        <w:widowControl w:val="0"/>
        <w:tabs>
          <w:tab w:val="left" w:pos="0"/>
          <w:tab w:val="num" w:pos="1134"/>
        </w:tabs>
        <w:autoSpaceDE w:val="0"/>
        <w:autoSpaceDN w:val="0"/>
        <w:adjustRightInd w:val="0"/>
        <w:spacing w:after="0" w:line="240" w:lineRule="auto"/>
        <w:jc w:val="both"/>
        <w:rPr>
          <w:rFonts w:ascii="Times New Roman" w:hAnsi="Times New Roman" w:cs="Times New Roman"/>
          <w:sz w:val="28"/>
          <w:szCs w:val="28"/>
          <w:lang w:val="en-US"/>
        </w:rPr>
      </w:pPr>
    </w:p>
    <w:p w:rsidR="002C0BB2" w:rsidRPr="003B2642" w:rsidRDefault="002C0BB2" w:rsidP="00D343F6">
      <w:pPr>
        <w:pStyle w:val="ListParagraph"/>
        <w:spacing w:after="0" w:line="240" w:lineRule="auto"/>
        <w:ind w:left="1134"/>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For the Government of the Republic of Kosovo the competent agencies are:</w:t>
      </w:r>
    </w:p>
    <w:p w:rsidR="002C0BB2" w:rsidRPr="003B2642" w:rsidRDefault="002C0BB2" w:rsidP="00D343F6">
      <w:pPr>
        <w:pStyle w:val="ListParagraph"/>
        <w:numPr>
          <w:ilvl w:val="0"/>
          <w:numId w:val="12"/>
        </w:numPr>
        <w:spacing w:after="0" w:line="240" w:lineRule="auto"/>
        <w:ind w:left="567" w:firstLine="0"/>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The Ministry of Internal Affairs of the Republic of Kosovo;</w:t>
      </w:r>
    </w:p>
    <w:p w:rsidR="002C0BB2" w:rsidRPr="003B2642" w:rsidRDefault="002C0BB2" w:rsidP="00D343F6">
      <w:pPr>
        <w:pStyle w:val="ListParagraph"/>
        <w:numPr>
          <w:ilvl w:val="0"/>
          <w:numId w:val="12"/>
        </w:numPr>
        <w:spacing w:after="0" w:line="240" w:lineRule="auto"/>
        <w:ind w:left="567" w:firstLine="0"/>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he Ministry of Economy and Finance of the Republic of Kosovo;</w:t>
      </w:r>
    </w:p>
    <w:p w:rsidR="002C0BB2" w:rsidRPr="003B2642" w:rsidRDefault="002C0BB2" w:rsidP="00D343F6">
      <w:pPr>
        <w:pStyle w:val="ListParagraph"/>
        <w:numPr>
          <w:ilvl w:val="0"/>
          <w:numId w:val="12"/>
        </w:numPr>
        <w:spacing w:after="0" w:line="240" w:lineRule="auto"/>
        <w:ind w:left="567" w:firstLine="0"/>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the Ministry of Health of the Republic of Kosovo;</w:t>
      </w:r>
    </w:p>
    <w:p w:rsidR="002C0BB2" w:rsidRPr="003B2642" w:rsidRDefault="002C0BB2" w:rsidP="00D343F6">
      <w:pPr>
        <w:pStyle w:val="ListParagraph"/>
        <w:numPr>
          <w:ilvl w:val="0"/>
          <w:numId w:val="12"/>
        </w:numPr>
        <w:spacing w:after="0" w:line="240" w:lineRule="auto"/>
        <w:ind w:left="567" w:firstLine="0"/>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Police of the Republic of Kosovo; and</w:t>
      </w:r>
    </w:p>
    <w:p w:rsidR="002C0BB2" w:rsidRPr="003B2642" w:rsidRDefault="002C0BB2" w:rsidP="00D343F6">
      <w:pPr>
        <w:pStyle w:val="ListParagraph"/>
        <w:numPr>
          <w:ilvl w:val="0"/>
          <w:numId w:val="12"/>
        </w:numPr>
        <w:spacing w:after="0" w:line="240" w:lineRule="auto"/>
        <w:ind w:left="567" w:firstLine="0"/>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Customs of the Republic of Kosovo.</w:t>
      </w:r>
    </w:p>
    <w:p w:rsidR="002C0BB2" w:rsidRPr="003B2642" w:rsidRDefault="002C0BB2" w:rsidP="002C0BB2">
      <w:pPr>
        <w:pStyle w:val="ListParagraph"/>
        <w:spacing w:after="0" w:line="240" w:lineRule="auto"/>
        <w:ind w:left="1800"/>
        <w:jc w:val="both"/>
        <w:rPr>
          <w:rFonts w:ascii="Times New Roman" w:hAnsi="Times New Roman" w:cs="Times New Roman"/>
          <w:sz w:val="28"/>
          <w:szCs w:val="28"/>
          <w:lang w:val="en-US"/>
        </w:rPr>
      </w:pPr>
    </w:p>
    <w:p w:rsidR="002C0BB2" w:rsidRPr="003B2642" w:rsidRDefault="002C0BB2" w:rsidP="00987CBC">
      <w:pPr>
        <w:pStyle w:val="ListParagraph"/>
        <w:numPr>
          <w:ilvl w:val="0"/>
          <w:numId w:val="8"/>
        </w:numPr>
        <w:spacing w:after="0" w:line="240" w:lineRule="auto"/>
        <w:ind w:left="0" w:firstLine="567"/>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The Contracting Parties shall notify each other through diplomatic channels of any changes in competence or designation of the competent authorities responsible for the implementation of th</w:t>
      </w:r>
      <w:r w:rsidR="00D343F6" w:rsidRPr="003B2642">
        <w:rPr>
          <w:rFonts w:ascii="Times New Roman" w:hAnsi="Times New Roman" w:cs="Times New Roman"/>
          <w:sz w:val="28"/>
          <w:szCs w:val="28"/>
          <w:lang w:val="en-US"/>
        </w:rPr>
        <w:t>e</w:t>
      </w:r>
      <w:r w:rsidR="00D47307" w:rsidRPr="003B2642">
        <w:rPr>
          <w:rFonts w:ascii="Times New Roman" w:hAnsi="Times New Roman" w:cs="Times New Roman"/>
          <w:sz w:val="28"/>
          <w:szCs w:val="28"/>
          <w:lang w:val="en-US"/>
        </w:rPr>
        <w:t xml:space="preserve"> </w:t>
      </w:r>
      <w:r w:rsidRPr="003B2642">
        <w:rPr>
          <w:rFonts w:ascii="Times New Roman" w:hAnsi="Times New Roman" w:cs="Times New Roman"/>
          <w:sz w:val="28"/>
          <w:szCs w:val="28"/>
          <w:lang w:val="en-US"/>
        </w:rPr>
        <w:t>Agreement.</w:t>
      </w:r>
    </w:p>
    <w:p w:rsidR="008855F2" w:rsidRPr="003B2642" w:rsidRDefault="008855F2" w:rsidP="008855F2">
      <w:pPr>
        <w:pStyle w:val="ListParagraph"/>
        <w:spacing w:after="0" w:line="240" w:lineRule="auto"/>
        <w:jc w:val="both"/>
        <w:rPr>
          <w:rFonts w:ascii="Times New Roman" w:hAnsi="Times New Roman" w:cs="Times New Roman"/>
          <w:sz w:val="28"/>
          <w:szCs w:val="28"/>
          <w:lang w:val="en-US"/>
        </w:rPr>
      </w:pPr>
    </w:p>
    <w:p w:rsidR="008855F2" w:rsidRPr="003B2642" w:rsidRDefault="008855F2" w:rsidP="008855F2">
      <w:pPr>
        <w:spacing w:after="0" w:line="240" w:lineRule="auto"/>
        <w:jc w:val="center"/>
        <w:rPr>
          <w:rFonts w:ascii="Times New Roman" w:hAnsi="Times New Roman" w:cs="Times New Roman"/>
          <w:b/>
          <w:sz w:val="28"/>
          <w:szCs w:val="28"/>
          <w:lang w:val="en-US"/>
        </w:rPr>
      </w:pPr>
      <w:r w:rsidRPr="003B2642">
        <w:rPr>
          <w:rFonts w:ascii="Times New Roman" w:hAnsi="Times New Roman" w:cs="Times New Roman"/>
          <w:b/>
          <w:sz w:val="28"/>
          <w:szCs w:val="28"/>
          <w:lang w:val="en-US"/>
        </w:rPr>
        <w:t>Article 7</w:t>
      </w:r>
    </w:p>
    <w:p w:rsidR="008855F2" w:rsidRPr="003B2642" w:rsidRDefault="008855F2" w:rsidP="00987CBC">
      <w:pPr>
        <w:spacing w:after="0" w:line="240" w:lineRule="auto"/>
        <w:ind w:firstLine="567"/>
        <w:jc w:val="center"/>
        <w:rPr>
          <w:rFonts w:ascii="Times New Roman" w:hAnsi="Times New Roman" w:cs="Times New Roman"/>
          <w:b/>
          <w:sz w:val="28"/>
          <w:szCs w:val="28"/>
          <w:lang w:val="en-US"/>
        </w:rPr>
      </w:pPr>
      <w:r w:rsidRPr="003B2642">
        <w:rPr>
          <w:rFonts w:ascii="Times New Roman" w:hAnsi="Times New Roman" w:cs="Times New Roman"/>
          <w:b/>
          <w:sz w:val="28"/>
          <w:szCs w:val="28"/>
          <w:lang w:val="en-US"/>
        </w:rPr>
        <w:t xml:space="preserve">Consultations; Implementing </w:t>
      </w:r>
      <w:r w:rsidR="00673A7E" w:rsidRPr="003B2642">
        <w:rPr>
          <w:rFonts w:ascii="Times New Roman" w:hAnsi="Times New Roman" w:cs="Times New Roman"/>
          <w:b/>
          <w:sz w:val="28"/>
          <w:szCs w:val="28"/>
          <w:lang w:val="en-US"/>
        </w:rPr>
        <w:t>P</w:t>
      </w:r>
      <w:r w:rsidRPr="003B2642">
        <w:rPr>
          <w:rFonts w:ascii="Times New Roman" w:hAnsi="Times New Roman" w:cs="Times New Roman"/>
          <w:b/>
          <w:sz w:val="28"/>
          <w:szCs w:val="28"/>
          <w:lang w:val="en-US"/>
        </w:rPr>
        <w:t>rotocols</w:t>
      </w:r>
    </w:p>
    <w:p w:rsidR="008855F2" w:rsidRPr="003B2642" w:rsidRDefault="008855F2" w:rsidP="00987CBC">
      <w:pPr>
        <w:spacing w:after="0" w:line="240" w:lineRule="auto"/>
        <w:ind w:firstLine="567"/>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The Contracting Parties shall hold consultations to make cooperation under Article 1 to 4 of th</w:t>
      </w:r>
      <w:r w:rsidR="00D343F6" w:rsidRPr="003B2642">
        <w:rPr>
          <w:rFonts w:ascii="Times New Roman" w:hAnsi="Times New Roman" w:cs="Times New Roman"/>
          <w:sz w:val="28"/>
          <w:szCs w:val="28"/>
          <w:lang w:val="en-US"/>
        </w:rPr>
        <w:t>e</w:t>
      </w:r>
      <w:r w:rsidRPr="003B2642">
        <w:rPr>
          <w:rFonts w:ascii="Times New Roman" w:hAnsi="Times New Roman" w:cs="Times New Roman"/>
          <w:sz w:val="28"/>
          <w:szCs w:val="28"/>
          <w:lang w:val="en-US"/>
        </w:rPr>
        <w:t xml:space="preserve"> Agreement effective, if necessary. Details and proceedings with regard to cooperati</w:t>
      </w:r>
      <w:r w:rsidR="00987CBC" w:rsidRPr="003B2642">
        <w:rPr>
          <w:rFonts w:ascii="Times New Roman" w:hAnsi="Times New Roman" w:cs="Times New Roman"/>
          <w:sz w:val="28"/>
          <w:szCs w:val="28"/>
          <w:lang w:val="en-US"/>
        </w:rPr>
        <w:t xml:space="preserve">on under Article 1 to 4 of the </w:t>
      </w:r>
      <w:r w:rsidRPr="003B2642">
        <w:rPr>
          <w:rFonts w:ascii="Times New Roman" w:hAnsi="Times New Roman" w:cs="Times New Roman"/>
          <w:sz w:val="28"/>
          <w:szCs w:val="28"/>
          <w:lang w:val="en-US"/>
        </w:rPr>
        <w:t>Agreement may be laid down in a separate Implementing Protocol.</w:t>
      </w:r>
    </w:p>
    <w:p w:rsidR="00673A7E" w:rsidRPr="003B2642" w:rsidRDefault="00673A7E" w:rsidP="008855F2">
      <w:pPr>
        <w:spacing w:after="0" w:line="240" w:lineRule="auto"/>
        <w:jc w:val="both"/>
        <w:rPr>
          <w:rFonts w:ascii="Times New Roman" w:hAnsi="Times New Roman" w:cs="Times New Roman"/>
          <w:sz w:val="28"/>
          <w:szCs w:val="28"/>
          <w:lang w:val="en-US"/>
        </w:rPr>
      </w:pPr>
    </w:p>
    <w:p w:rsidR="00673A7E" w:rsidRPr="003B2642" w:rsidRDefault="00673A7E" w:rsidP="00673A7E">
      <w:pPr>
        <w:spacing w:after="0" w:line="240" w:lineRule="auto"/>
        <w:jc w:val="center"/>
        <w:rPr>
          <w:rFonts w:ascii="Times New Roman" w:hAnsi="Times New Roman" w:cs="Times New Roman"/>
          <w:b/>
          <w:sz w:val="28"/>
          <w:szCs w:val="28"/>
          <w:lang w:val="en-US"/>
        </w:rPr>
      </w:pPr>
      <w:r w:rsidRPr="003B2642">
        <w:rPr>
          <w:rFonts w:ascii="Times New Roman" w:hAnsi="Times New Roman" w:cs="Times New Roman"/>
          <w:b/>
          <w:sz w:val="28"/>
          <w:szCs w:val="28"/>
          <w:lang w:val="en-US"/>
        </w:rPr>
        <w:t>Article 8</w:t>
      </w:r>
    </w:p>
    <w:p w:rsidR="00673A7E" w:rsidRPr="003B2642" w:rsidRDefault="00673A7E" w:rsidP="00673A7E">
      <w:pPr>
        <w:spacing w:after="0" w:line="240" w:lineRule="auto"/>
        <w:jc w:val="center"/>
        <w:rPr>
          <w:rFonts w:ascii="Times New Roman" w:hAnsi="Times New Roman" w:cs="Times New Roman"/>
          <w:b/>
          <w:sz w:val="28"/>
          <w:szCs w:val="28"/>
          <w:lang w:val="en-US"/>
        </w:rPr>
      </w:pPr>
      <w:r w:rsidRPr="003B2642">
        <w:rPr>
          <w:rFonts w:ascii="Times New Roman" w:hAnsi="Times New Roman" w:cs="Times New Roman"/>
          <w:b/>
          <w:sz w:val="28"/>
          <w:szCs w:val="28"/>
          <w:lang w:val="en-US"/>
        </w:rPr>
        <w:t>Protection of Personal Data</w:t>
      </w:r>
    </w:p>
    <w:p w:rsidR="006D6164" w:rsidRPr="003B2642" w:rsidRDefault="006D6164" w:rsidP="00016D80">
      <w:pPr>
        <w:spacing w:after="0" w:line="240" w:lineRule="auto"/>
        <w:ind w:firstLine="567"/>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In compliance with the domestic law of each Contracting Party, personal data, hereinafter referred to as “data”, shall be communicated and used in a framework of th</w:t>
      </w:r>
      <w:r w:rsidR="00016D80" w:rsidRPr="003B2642">
        <w:rPr>
          <w:rFonts w:ascii="Times New Roman" w:hAnsi="Times New Roman" w:cs="Times New Roman"/>
          <w:sz w:val="28"/>
          <w:szCs w:val="28"/>
          <w:lang w:val="en-US"/>
        </w:rPr>
        <w:t>e</w:t>
      </w:r>
      <w:r w:rsidRPr="003B2642">
        <w:rPr>
          <w:rFonts w:ascii="Times New Roman" w:hAnsi="Times New Roman" w:cs="Times New Roman"/>
          <w:sz w:val="28"/>
          <w:szCs w:val="28"/>
          <w:lang w:val="en-US"/>
        </w:rPr>
        <w:t xml:space="preserve"> Agreement by the competent agencies of the Contracting Parties r</w:t>
      </w:r>
      <w:r w:rsidR="00016D80" w:rsidRPr="003B2642">
        <w:rPr>
          <w:rFonts w:ascii="Times New Roman" w:hAnsi="Times New Roman" w:cs="Times New Roman"/>
          <w:sz w:val="28"/>
          <w:szCs w:val="28"/>
          <w:lang w:val="en-US"/>
        </w:rPr>
        <w:t xml:space="preserve">eferred to in Article 6 of the </w:t>
      </w:r>
      <w:r w:rsidRPr="003B2642">
        <w:rPr>
          <w:rFonts w:ascii="Times New Roman" w:hAnsi="Times New Roman" w:cs="Times New Roman"/>
          <w:sz w:val="28"/>
          <w:szCs w:val="28"/>
          <w:lang w:val="en-US"/>
        </w:rPr>
        <w:t>Agreement with the following provisions:</w:t>
      </w:r>
    </w:p>
    <w:p w:rsidR="00673A7E" w:rsidRPr="003B2642" w:rsidRDefault="006D6164" w:rsidP="006D6164">
      <w:pPr>
        <w:pStyle w:val="ListParagraph"/>
        <w:numPr>
          <w:ilvl w:val="3"/>
          <w:numId w:val="11"/>
        </w:numPr>
        <w:tabs>
          <w:tab w:val="clear" w:pos="3447"/>
          <w:tab w:val="num" w:pos="0"/>
        </w:tabs>
        <w:spacing w:after="0" w:line="240" w:lineRule="auto"/>
        <w:ind w:left="0" w:firstLine="567"/>
        <w:jc w:val="both"/>
        <w:rPr>
          <w:rFonts w:ascii="Times New Roman" w:hAnsi="Times New Roman" w:cs="Times New Roman"/>
          <w:b/>
          <w:sz w:val="28"/>
          <w:szCs w:val="28"/>
          <w:lang w:val="en-US"/>
        </w:rPr>
      </w:pPr>
      <w:r w:rsidRPr="003B2642">
        <w:rPr>
          <w:rFonts w:ascii="Times New Roman" w:hAnsi="Times New Roman" w:cs="Times New Roman"/>
          <w:sz w:val="28"/>
          <w:szCs w:val="28"/>
          <w:lang w:val="en-US"/>
        </w:rPr>
        <w:t xml:space="preserve"> The receiving competent agency of one Contracting Party shall, upon request, notify the communicating competent agency of the other Contracting Party as to how the data are to be used and any results achieved.</w:t>
      </w:r>
    </w:p>
    <w:p w:rsidR="006D6164" w:rsidRPr="003B2642" w:rsidRDefault="006D6164" w:rsidP="006D6164">
      <w:pPr>
        <w:pStyle w:val="ListParagraph"/>
        <w:numPr>
          <w:ilvl w:val="3"/>
          <w:numId w:val="11"/>
        </w:numPr>
        <w:tabs>
          <w:tab w:val="clear" w:pos="3447"/>
          <w:tab w:val="num" w:pos="0"/>
        </w:tabs>
        <w:spacing w:after="0" w:line="240" w:lineRule="auto"/>
        <w:ind w:left="0" w:firstLine="567"/>
        <w:jc w:val="both"/>
        <w:rPr>
          <w:rFonts w:ascii="Times New Roman" w:hAnsi="Times New Roman" w:cs="Times New Roman"/>
          <w:b/>
          <w:sz w:val="28"/>
          <w:szCs w:val="28"/>
          <w:lang w:val="en-US"/>
        </w:rPr>
      </w:pPr>
      <w:r w:rsidRPr="003B2642">
        <w:rPr>
          <w:rFonts w:ascii="Times New Roman" w:hAnsi="Times New Roman" w:cs="Times New Roman"/>
          <w:sz w:val="28"/>
          <w:szCs w:val="28"/>
          <w:lang w:val="en-US"/>
        </w:rPr>
        <w:t xml:space="preserve">The receiving competent agency shall use the data only for the purposes set forth in </w:t>
      </w:r>
      <w:r w:rsidR="00016D80" w:rsidRPr="003B2642">
        <w:rPr>
          <w:rFonts w:ascii="Times New Roman" w:hAnsi="Times New Roman" w:cs="Times New Roman"/>
          <w:sz w:val="28"/>
          <w:szCs w:val="28"/>
          <w:lang w:val="en-US"/>
        </w:rPr>
        <w:t>the</w:t>
      </w:r>
      <w:r w:rsidRPr="003B2642">
        <w:rPr>
          <w:rFonts w:ascii="Times New Roman" w:hAnsi="Times New Roman" w:cs="Times New Roman"/>
          <w:sz w:val="28"/>
          <w:szCs w:val="28"/>
          <w:lang w:val="en-US"/>
        </w:rPr>
        <w:t xml:space="preserve"> Agreement and on terms specified by the communicating </w:t>
      </w:r>
      <w:r w:rsidR="00016D80" w:rsidRPr="003B2642">
        <w:rPr>
          <w:rFonts w:ascii="Times New Roman" w:hAnsi="Times New Roman" w:cs="Times New Roman"/>
          <w:sz w:val="28"/>
          <w:szCs w:val="28"/>
          <w:lang w:val="en-US"/>
        </w:rPr>
        <w:t xml:space="preserve">competent </w:t>
      </w:r>
      <w:r w:rsidRPr="003B2642">
        <w:rPr>
          <w:rFonts w:ascii="Times New Roman" w:hAnsi="Times New Roman" w:cs="Times New Roman"/>
          <w:sz w:val="28"/>
          <w:szCs w:val="28"/>
          <w:lang w:val="en-US"/>
        </w:rPr>
        <w:t>agency. Furthermore, it shall be permissible to use any such data for the prevention and prosecution of serious crimes and for purpose of averting serious danger to public security.</w:t>
      </w:r>
    </w:p>
    <w:p w:rsidR="00C0085C" w:rsidRPr="003B2642" w:rsidRDefault="00C0085C" w:rsidP="00C0085C">
      <w:pPr>
        <w:pStyle w:val="ListParagraph"/>
        <w:numPr>
          <w:ilvl w:val="3"/>
          <w:numId w:val="11"/>
        </w:numPr>
        <w:tabs>
          <w:tab w:val="clear" w:pos="3447"/>
          <w:tab w:val="num" w:pos="0"/>
        </w:tabs>
        <w:spacing w:after="0" w:line="240" w:lineRule="auto"/>
        <w:ind w:left="0" w:firstLine="567"/>
        <w:jc w:val="both"/>
        <w:rPr>
          <w:rFonts w:ascii="Times New Roman" w:hAnsi="Times New Roman" w:cs="Times New Roman"/>
          <w:b/>
          <w:sz w:val="28"/>
          <w:szCs w:val="28"/>
          <w:lang w:val="en-US"/>
        </w:rPr>
      </w:pPr>
      <w:r w:rsidRPr="003B2642">
        <w:rPr>
          <w:rFonts w:ascii="Times New Roman" w:hAnsi="Times New Roman" w:cs="Times New Roman"/>
          <w:sz w:val="28"/>
          <w:szCs w:val="28"/>
          <w:lang w:val="en-US"/>
        </w:rPr>
        <w:t xml:space="preserve">The communicating competent agency shall ensure that the data to be communicated are accurate, and that the purpose of the data communication is both necessary and appropriate. In so doing, they shall respect the communication bans applicable under the relevant national law. The data shall not be communicated if the communicating </w:t>
      </w:r>
      <w:r w:rsidR="00016D80" w:rsidRPr="003B2642">
        <w:rPr>
          <w:rFonts w:ascii="Times New Roman" w:hAnsi="Times New Roman" w:cs="Times New Roman"/>
          <w:sz w:val="28"/>
          <w:szCs w:val="28"/>
          <w:lang w:val="en-US"/>
        </w:rPr>
        <w:t xml:space="preserve">competent </w:t>
      </w:r>
      <w:r w:rsidRPr="003B2642">
        <w:rPr>
          <w:rFonts w:ascii="Times New Roman" w:hAnsi="Times New Roman" w:cs="Times New Roman"/>
          <w:sz w:val="28"/>
          <w:szCs w:val="28"/>
          <w:lang w:val="en-US"/>
        </w:rPr>
        <w:t xml:space="preserve">agency has any grounds to assume that doing so could violate national law or harm the interests of the affected persons which are worthy of protection. If it is found that data have been communicated </w:t>
      </w:r>
      <w:r w:rsidR="003156D5" w:rsidRPr="003B2642">
        <w:rPr>
          <w:rFonts w:ascii="Times New Roman" w:hAnsi="Times New Roman" w:cs="Times New Roman"/>
          <w:sz w:val="28"/>
          <w:szCs w:val="28"/>
          <w:lang w:val="en-US"/>
        </w:rPr>
        <w:t>are inaccurate or unauthorized</w:t>
      </w:r>
      <w:r w:rsidRPr="003B2642">
        <w:rPr>
          <w:rFonts w:ascii="Times New Roman" w:hAnsi="Times New Roman" w:cs="Times New Roman"/>
          <w:sz w:val="28"/>
          <w:szCs w:val="28"/>
          <w:lang w:val="en-US"/>
        </w:rPr>
        <w:t>, the recipient must be informed thereof immediately. The receiving competent agency must correct or delete the data without delay.</w:t>
      </w:r>
    </w:p>
    <w:p w:rsidR="003156D5" w:rsidRPr="003B2642" w:rsidRDefault="00D47307" w:rsidP="003156D5">
      <w:pPr>
        <w:pStyle w:val="ListParagraph"/>
        <w:numPr>
          <w:ilvl w:val="3"/>
          <w:numId w:val="11"/>
        </w:numPr>
        <w:tabs>
          <w:tab w:val="clear" w:pos="3447"/>
          <w:tab w:val="num" w:pos="0"/>
        </w:tabs>
        <w:spacing w:after="0" w:line="240" w:lineRule="auto"/>
        <w:ind w:left="0" w:firstLine="567"/>
        <w:jc w:val="both"/>
        <w:rPr>
          <w:rFonts w:ascii="Times New Roman" w:hAnsi="Times New Roman" w:cs="Times New Roman"/>
          <w:b/>
          <w:sz w:val="28"/>
          <w:szCs w:val="28"/>
          <w:lang w:val="en-US"/>
        </w:rPr>
      </w:pPr>
      <w:r w:rsidRPr="003B2642">
        <w:rPr>
          <w:rFonts w:ascii="Times New Roman" w:hAnsi="Times New Roman" w:cs="Times New Roman"/>
          <w:sz w:val="28"/>
          <w:szCs w:val="28"/>
          <w:lang w:val="en-US"/>
        </w:rPr>
        <w:t>T</w:t>
      </w:r>
      <w:r w:rsidR="003156D5" w:rsidRPr="003B2642">
        <w:rPr>
          <w:rFonts w:ascii="Times New Roman" w:hAnsi="Times New Roman" w:cs="Times New Roman"/>
          <w:sz w:val="28"/>
          <w:szCs w:val="28"/>
          <w:lang w:val="en-US"/>
        </w:rPr>
        <w:t xml:space="preserve">he person, whose personal data have been </w:t>
      </w:r>
      <w:r w:rsidRPr="003B2642">
        <w:rPr>
          <w:rFonts w:ascii="Times New Roman" w:hAnsi="Times New Roman" w:cs="Times New Roman"/>
          <w:sz w:val="28"/>
          <w:szCs w:val="28"/>
          <w:lang w:val="en-US"/>
        </w:rPr>
        <w:t>communicated</w:t>
      </w:r>
      <w:r w:rsidR="003156D5" w:rsidRPr="003B2642">
        <w:rPr>
          <w:rFonts w:ascii="Times New Roman" w:hAnsi="Times New Roman" w:cs="Times New Roman"/>
          <w:sz w:val="28"/>
          <w:szCs w:val="28"/>
          <w:lang w:val="en-US"/>
        </w:rPr>
        <w:t>, at his request and in accordance with the domestic law of the relevant Contracting Party, must be given information on the data and their intended use; in the interests of national security and public order, such information may be refused;</w:t>
      </w:r>
    </w:p>
    <w:p w:rsidR="0036625C" w:rsidRPr="003B2642" w:rsidRDefault="0036625C" w:rsidP="00D343F6">
      <w:pPr>
        <w:pStyle w:val="ListParagraph"/>
        <w:numPr>
          <w:ilvl w:val="3"/>
          <w:numId w:val="11"/>
        </w:numPr>
        <w:tabs>
          <w:tab w:val="clear" w:pos="3447"/>
          <w:tab w:val="num" w:pos="0"/>
        </w:tabs>
        <w:spacing w:after="0" w:line="240" w:lineRule="auto"/>
        <w:ind w:left="0" w:firstLine="567"/>
        <w:jc w:val="both"/>
        <w:rPr>
          <w:rFonts w:ascii="Times New Roman" w:hAnsi="Times New Roman" w:cs="Times New Roman"/>
          <w:b/>
          <w:sz w:val="28"/>
          <w:szCs w:val="28"/>
          <w:lang w:val="en-US"/>
        </w:rPr>
      </w:pPr>
      <w:r w:rsidRPr="003B2642">
        <w:rPr>
          <w:rFonts w:ascii="Times New Roman" w:hAnsi="Times New Roman" w:cs="Times New Roman"/>
          <w:sz w:val="28"/>
          <w:szCs w:val="28"/>
          <w:lang w:val="en-US"/>
        </w:rPr>
        <w:t>If anyone is harmed unlawfully as a result of data communication based on th</w:t>
      </w:r>
      <w:r w:rsidR="003156D5" w:rsidRPr="003B2642">
        <w:rPr>
          <w:rFonts w:ascii="Times New Roman" w:hAnsi="Times New Roman" w:cs="Times New Roman"/>
          <w:sz w:val="28"/>
          <w:szCs w:val="28"/>
          <w:lang w:val="en-US"/>
        </w:rPr>
        <w:t xml:space="preserve">e </w:t>
      </w:r>
      <w:r w:rsidRPr="003B2642">
        <w:rPr>
          <w:rFonts w:ascii="Times New Roman" w:hAnsi="Times New Roman" w:cs="Times New Roman"/>
          <w:sz w:val="28"/>
          <w:szCs w:val="28"/>
          <w:lang w:val="en-US"/>
        </w:rPr>
        <w:t xml:space="preserve">Agreement, the receiving agency shall be obligated to compensate him or her for damages in accordance with its </w:t>
      </w:r>
      <w:r w:rsidR="003156D5" w:rsidRPr="003B2642">
        <w:rPr>
          <w:rFonts w:ascii="Times New Roman" w:hAnsi="Times New Roman" w:cs="Times New Roman"/>
          <w:sz w:val="28"/>
          <w:szCs w:val="28"/>
          <w:lang w:val="en-US"/>
        </w:rPr>
        <w:t>domestic</w:t>
      </w:r>
      <w:r w:rsidRPr="003B2642">
        <w:rPr>
          <w:rFonts w:ascii="Times New Roman" w:hAnsi="Times New Roman" w:cs="Times New Roman"/>
          <w:sz w:val="28"/>
          <w:szCs w:val="28"/>
          <w:lang w:val="en-US"/>
        </w:rPr>
        <w:t xml:space="preserve"> law. If the receiving </w:t>
      </w:r>
      <w:r w:rsidR="003156D5" w:rsidRPr="003B2642">
        <w:rPr>
          <w:rFonts w:ascii="Times New Roman" w:hAnsi="Times New Roman" w:cs="Times New Roman"/>
          <w:sz w:val="28"/>
          <w:szCs w:val="28"/>
          <w:lang w:val="en-US"/>
        </w:rPr>
        <w:t xml:space="preserve">competent </w:t>
      </w:r>
      <w:r w:rsidRPr="003B2642">
        <w:rPr>
          <w:rFonts w:ascii="Times New Roman" w:hAnsi="Times New Roman" w:cs="Times New Roman"/>
          <w:sz w:val="28"/>
          <w:szCs w:val="28"/>
          <w:lang w:val="en-US"/>
        </w:rPr>
        <w:t xml:space="preserve">agency compensates for damages caused, by the use of improperly or unlawfully communicated data, the communicating </w:t>
      </w:r>
      <w:r w:rsidR="003156D5" w:rsidRPr="003B2642">
        <w:rPr>
          <w:rFonts w:ascii="Times New Roman" w:hAnsi="Times New Roman" w:cs="Times New Roman"/>
          <w:sz w:val="28"/>
          <w:szCs w:val="28"/>
          <w:lang w:val="en-US"/>
        </w:rPr>
        <w:t xml:space="preserve">competent </w:t>
      </w:r>
      <w:r w:rsidRPr="003B2642">
        <w:rPr>
          <w:rFonts w:ascii="Times New Roman" w:hAnsi="Times New Roman" w:cs="Times New Roman"/>
          <w:sz w:val="28"/>
          <w:szCs w:val="28"/>
          <w:lang w:val="en-US"/>
        </w:rPr>
        <w:t xml:space="preserve">agency shall reimburse the receiving </w:t>
      </w:r>
      <w:r w:rsidR="003156D5" w:rsidRPr="003B2642">
        <w:rPr>
          <w:rFonts w:ascii="Times New Roman" w:hAnsi="Times New Roman" w:cs="Times New Roman"/>
          <w:sz w:val="28"/>
          <w:szCs w:val="28"/>
          <w:lang w:val="en-US"/>
        </w:rPr>
        <w:t xml:space="preserve">competent </w:t>
      </w:r>
      <w:r w:rsidRPr="003B2642">
        <w:rPr>
          <w:rFonts w:ascii="Times New Roman" w:hAnsi="Times New Roman" w:cs="Times New Roman"/>
          <w:sz w:val="28"/>
          <w:szCs w:val="28"/>
          <w:lang w:val="en-US"/>
        </w:rPr>
        <w:t>agency for the total amount of compensation paid.</w:t>
      </w:r>
    </w:p>
    <w:p w:rsidR="0036625C" w:rsidRPr="003B2642" w:rsidRDefault="0036625C" w:rsidP="00D343F6">
      <w:pPr>
        <w:pStyle w:val="ListParagraph"/>
        <w:numPr>
          <w:ilvl w:val="3"/>
          <w:numId w:val="11"/>
        </w:numPr>
        <w:tabs>
          <w:tab w:val="clear" w:pos="3447"/>
          <w:tab w:val="num" w:pos="0"/>
        </w:tabs>
        <w:spacing w:after="0" w:line="240" w:lineRule="auto"/>
        <w:ind w:left="0" w:firstLine="567"/>
        <w:jc w:val="both"/>
        <w:rPr>
          <w:rFonts w:ascii="Times New Roman" w:hAnsi="Times New Roman" w:cs="Times New Roman"/>
          <w:b/>
          <w:sz w:val="28"/>
          <w:szCs w:val="28"/>
          <w:lang w:val="en-US"/>
        </w:rPr>
      </w:pPr>
      <w:r w:rsidRPr="003B2642">
        <w:rPr>
          <w:rFonts w:ascii="Times New Roman" w:hAnsi="Times New Roman" w:cs="Times New Roman"/>
          <w:sz w:val="28"/>
          <w:szCs w:val="28"/>
          <w:lang w:val="en-US"/>
        </w:rPr>
        <w:t xml:space="preserve">When communicating data, the communicating agency shall indicate any time limits for the retention of these data in accordance with its </w:t>
      </w:r>
      <w:r w:rsidR="001B09AC" w:rsidRPr="003B2642">
        <w:rPr>
          <w:rFonts w:ascii="Times New Roman" w:hAnsi="Times New Roman" w:cs="Times New Roman"/>
          <w:sz w:val="28"/>
          <w:szCs w:val="28"/>
          <w:lang w:val="en-US"/>
        </w:rPr>
        <w:t>domestic</w:t>
      </w:r>
      <w:r w:rsidRPr="003B2642">
        <w:rPr>
          <w:rFonts w:ascii="Times New Roman" w:hAnsi="Times New Roman" w:cs="Times New Roman"/>
          <w:sz w:val="28"/>
          <w:szCs w:val="28"/>
          <w:lang w:val="en-US"/>
        </w:rPr>
        <w:t xml:space="preserve"> law, after which time the data must be deleted. Irrespective of these time limits, the data communicated shall be deleted as soon as they are no longer required for the purpose for which they were communicated.</w:t>
      </w:r>
    </w:p>
    <w:p w:rsidR="0036625C" w:rsidRPr="003B2642" w:rsidRDefault="0036625C" w:rsidP="00D343F6">
      <w:pPr>
        <w:pStyle w:val="ListParagraph"/>
        <w:numPr>
          <w:ilvl w:val="3"/>
          <w:numId w:val="11"/>
        </w:numPr>
        <w:tabs>
          <w:tab w:val="clear" w:pos="3447"/>
          <w:tab w:val="num" w:pos="0"/>
        </w:tabs>
        <w:spacing w:after="0" w:line="240" w:lineRule="auto"/>
        <w:ind w:left="0" w:firstLine="567"/>
        <w:jc w:val="both"/>
        <w:rPr>
          <w:rFonts w:ascii="Times New Roman" w:hAnsi="Times New Roman" w:cs="Times New Roman"/>
          <w:b/>
          <w:sz w:val="28"/>
          <w:szCs w:val="28"/>
          <w:lang w:val="en-US"/>
        </w:rPr>
      </w:pPr>
      <w:r w:rsidRPr="003B2642">
        <w:rPr>
          <w:rFonts w:ascii="Times New Roman" w:hAnsi="Times New Roman" w:cs="Times New Roman"/>
          <w:sz w:val="28"/>
          <w:szCs w:val="28"/>
          <w:lang w:val="en-US"/>
        </w:rPr>
        <w:t>The communicating and the receiving</w:t>
      </w:r>
      <w:r w:rsidR="001B09AC" w:rsidRPr="003B2642">
        <w:rPr>
          <w:rFonts w:ascii="Times New Roman" w:hAnsi="Times New Roman" w:cs="Times New Roman"/>
          <w:sz w:val="28"/>
          <w:szCs w:val="28"/>
          <w:lang w:val="en-US"/>
        </w:rPr>
        <w:t xml:space="preserve"> competent</w:t>
      </w:r>
      <w:r w:rsidRPr="003B2642">
        <w:rPr>
          <w:rFonts w:ascii="Times New Roman" w:hAnsi="Times New Roman" w:cs="Times New Roman"/>
          <w:sz w:val="28"/>
          <w:szCs w:val="28"/>
          <w:lang w:val="en-US"/>
        </w:rPr>
        <w:t xml:space="preserve"> agencies are obligated to keep a written record of the communication and receipt of personal data.</w:t>
      </w:r>
    </w:p>
    <w:p w:rsidR="0036625C" w:rsidRPr="003B2642" w:rsidRDefault="0036625C" w:rsidP="00D343F6">
      <w:pPr>
        <w:pStyle w:val="ListParagraph"/>
        <w:numPr>
          <w:ilvl w:val="3"/>
          <w:numId w:val="11"/>
        </w:numPr>
        <w:tabs>
          <w:tab w:val="clear" w:pos="3447"/>
          <w:tab w:val="num" w:pos="0"/>
        </w:tabs>
        <w:spacing w:after="0" w:line="240" w:lineRule="auto"/>
        <w:ind w:left="0" w:firstLine="567"/>
        <w:jc w:val="both"/>
        <w:rPr>
          <w:rFonts w:ascii="Times New Roman" w:hAnsi="Times New Roman" w:cs="Times New Roman"/>
          <w:b/>
          <w:sz w:val="28"/>
          <w:szCs w:val="28"/>
          <w:lang w:val="en-US"/>
        </w:rPr>
      </w:pPr>
      <w:r w:rsidRPr="003B2642">
        <w:rPr>
          <w:rFonts w:ascii="Times New Roman" w:hAnsi="Times New Roman" w:cs="Times New Roman"/>
          <w:sz w:val="28"/>
          <w:szCs w:val="28"/>
          <w:lang w:val="en-US"/>
        </w:rPr>
        <w:t xml:space="preserve">The communicating </w:t>
      </w:r>
      <w:r w:rsidR="001B09AC" w:rsidRPr="003B2642">
        <w:rPr>
          <w:rFonts w:ascii="Times New Roman" w:hAnsi="Times New Roman" w:cs="Times New Roman"/>
          <w:sz w:val="28"/>
          <w:szCs w:val="28"/>
          <w:lang w:val="en-US"/>
        </w:rPr>
        <w:t xml:space="preserve">competent </w:t>
      </w:r>
      <w:r w:rsidRPr="003B2642">
        <w:rPr>
          <w:rFonts w:ascii="Times New Roman" w:hAnsi="Times New Roman" w:cs="Times New Roman"/>
          <w:sz w:val="28"/>
          <w:szCs w:val="28"/>
          <w:lang w:val="en-US"/>
        </w:rPr>
        <w:t xml:space="preserve">agency and the receiving </w:t>
      </w:r>
      <w:r w:rsidR="001B09AC" w:rsidRPr="003B2642">
        <w:rPr>
          <w:rFonts w:ascii="Times New Roman" w:hAnsi="Times New Roman" w:cs="Times New Roman"/>
          <w:sz w:val="28"/>
          <w:szCs w:val="28"/>
          <w:lang w:val="en-US"/>
        </w:rPr>
        <w:t xml:space="preserve">competent </w:t>
      </w:r>
      <w:r w:rsidRPr="003B2642">
        <w:rPr>
          <w:rFonts w:ascii="Times New Roman" w:hAnsi="Times New Roman" w:cs="Times New Roman"/>
          <w:sz w:val="28"/>
          <w:szCs w:val="28"/>
          <w:lang w:val="en-US"/>
        </w:rPr>
        <w:t>agency shall ensure that the data communicated are effectively protected against unauthorized access, unauthorized alteration and unauthorized disclosure.</w:t>
      </w:r>
    </w:p>
    <w:p w:rsidR="0036625C" w:rsidRPr="003B2642" w:rsidRDefault="0036625C" w:rsidP="0036625C">
      <w:pPr>
        <w:spacing w:after="0" w:line="240" w:lineRule="auto"/>
        <w:jc w:val="both"/>
        <w:rPr>
          <w:rFonts w:ascii="Times New Roman" w:hAnsi="Times New Roman" w:cs="Times New Roman"/>
          <w:b/>
          <w:strike/>
          <w:sz w:val="28"/>
          <w:szCs w:val="28"/>
          <w:highlight w:val="green"/>
          <w:lang w:val="en-US"/>
        </w:rPr>
      </w:pPr>
    </w:p>
    <w:p w:rsidR="00987CBC" w:rsidRPr="003B2642" w:rsidRDefault="0036625C" w:rsidP="0036625C">
      <w:pPr>
        <w:pStyle w:val="BodyText"/>
        <w:shd w:val="clear" w:color="auto" w:fill="auto"/>
        <w:spacing w:before="0" w:line="240" w:lineRule="auto"/>
        <w:ind w:left="40" w:firstLine="0"/>
        <w:jc w:val="center"/>
        <w:rPr>
          <w:spacing w:val="0"/>
          <w:sz w:val="28"/>
          <w:szCs w:val="28"/>
          <w:lang w:val="en-US"/>
        </w:rPr>
      </w:pPr>
      <w:r w:rsidRPr="003B2642">
        <w:rPr>
          <w:spacing w:val="0"/>
          <w:sz w:val="28"/>
          <w:szCs w:val="28"/>
          <w:lang w:val="en-US"/>
        </w:rPr>
        <w:t xml:space="preserve">Article 9 </w:t>
      </w:r>
    </w:p>
    <w:p w:rsidR="0036625C" w:rsidRPr="003B2642" w:rsidRDefault="0036625C" w:rsidP="0036625C">
      <w:pPr>
        <w:pStyle w:val="BodyText"/>
        <w:shd w:val="clear" w:color="auto" w:fill="auto"/>
        <w:spacing w:before="0" w:line="240" w:lineRule="auto"/>
        <w:ind w:left="40" w:firstLine="0"/>
        <w:jc w:val="center"/>
        <w:rPr>
          <w:spacing w:val="0"/>
          <w:sz w:val="28"/>
          <w:szCs w:val="28"/>
          <w:lang w:val="en-US"/>
        </w:rPr>
      </w:pPr>
      <w:proofErr w:type="spellStart"/>
      <w:r w:rsidRPr="003B2642">
        <w:rPr>
          <w:spacing w:val="0"/>
          <w:sz w:val="28"/>
          <w:szCs w:val="28"/>
          <w:lang w:val="en-US"/>
        </w:rPr>
        <w:t>Secondment</w:t>
      </w:r>
      <w:proofErr w:type="spellEnd"/>
      <w:r w:rsidRPr="003B2642">
        <w:rPr>
          <w:spacing w:val="0"/>
          <w:sz w:val="28"/>
          <w:szCs w:val="28"/>
          <w:lang w:val="en-US"/>
        </w:rPr>
        <w:t xml:space="preserve"> of liaison officers</w:t>
      </w:r>
    </w:p>
    <w:p w:rsidR="0036625C" w:rsidRPr="003B2642" w:rsidRDefault="0036625C" w:rsidP="00402AAC">
      <w:pPr>
        <w:pStyle w:val="BodyText"/>
        <w:numPr>
          <w:ilvl w:val="7"/>
          <w:numId w:val="13"/>
        </w:numPr>
        <w:shd w:val="clear" w:color="auto" w:fill="auto"/>
        <w:tabs>
          <w:tab w:val="left" w:pos="407"/>
        </w:tabs>
        <w:spacing w:before="0" w:line="240" w:lineRule="auto"/>
        <w:ind w:left="40" w:right="100" w:firstLine="527"/>
        <w:jc w:val="both"/>
        <w:rPr>
          <w:b w:val="0"/>
          <w:spacing w:val="0"/>
          <w:sz w:val="28"/>
          <w:szCs w:val="28"/>
          <w:lang w:val="en-US"/>
        </w:rPr>
      </w:pPr>
      <w:r w:rsidRPr="003B2642">
        <w:rPr>
          <w:b w:val="0"/>
          <w:spacing w:val="0"/>
          <w:sz w:val="28"/>
          <w:szCs w:val="28"/>
          <w:lang w:val="en-US"/>
        </w:rPr>
        <w:t>A Contracting Party may second liaison officers to the police authorities of the other Contracting Party, provided the latter has given its consent.</w:t>
      </w:r>
    </w:p>
    <w:p w:rsidR="0036625C" w:rsidRPr="003B2642" w:rsidRDefault="0036625C" w:rsidP="00402AAC">
      <w:pPr>
        <w:pStyle w:val="BodyText"/>
        <w:numPr>
          <w:ilvl w:val="7"/>
          <w:numId w:val="13"/>
        </w:numPr>
        <w:shd w:val="clear" w:color="auto" w:fill="auto"/>
        <w:tabs>
          <w:tab w:val="left" w:pos="414"/>
        </w:tabs>
        <w:spacing w:before="0" w:line="240" w:lineRule="auto"/>
        <w:ind w:left="40" w:right="100" w:firstLine="527"/>
        <w:jc w:val="both"/>
        <w:rPr>
          <w:b w:val="0"/>
          <w:spacing w:val="0"/>
          <w:sz w:val="28"/>
          <w:szCs w:val="28"/>
          <w:lang w:val="en-US"/>
        </w:rPr>
      </w:pPr>
      <w:r w:rsidRPr="003B2642">
        <w:rPr>
          <w:b w:val="0"/>
          <w:spacing w:val="0"/>
          <w:sz w:val="28"/>
          <w:szCs w:val="28"/>
          <w:lang w:val="en-US"/>
        </w:rPr>
        <w:t>Such liaison officers shall assist and provide advice, without exercising sovereign powers independently. They shall provide information and discharge their tasks as instructed by the seconding Contracting Party, complying with the domestic law of the receiving Contracting Party.</w:t>
      </w:r>
    </w:p>
    <w:p w:rsidR="00B700E7" w:rsidRPr="003B2642" w:rsidRDefault="00B700E7" w:rsidP="00402AAC">
      <w:pPr>
        <w:pStyle w:val="BodyText"/>
        <w:numPr>
          <w:ilvl w:val="7"/>
          <w:numId w:val="13"/>
        </w:numPr>
        <w:shd w:val="clear" w:color="auto" w:fill="auto"/>
        <w:tabs>
          <w:tab w:val="left" w:pos="414"/>
        </w:tabs>
        <w:spacing w:before="0" w:line="240" w:lineRule="auto"/>
        <w:ind w:left="40" w:right="100" w:firstLine="527"/>
        <w:jc w:val="both"/>
        <w:rPr>
          <w:b w:val="0"/>
          <w:spacing w:val="0"/>
          <w:sz w:val="28"/>
          <w:szCs w:val="28"/>
          <w:lang w:val="en-US"/>
        </w:rPr>
      </w:pPr>
      <w:r w:rsidRPr="003B2642">
        <w:rPr>
          <w:b w:val="0"/>
          <w:spacing w:val="0"/>
          <w:sz w:val="28"/>
          <w:szCs w:val="28"/>
          <w:lang w:val="en-US"/>
        </w:rPr>
        <w:t xml:space="preserve">Seconding Contracting Party shall bear expenses of the </w:t>
      </w:r>
      <w:proofErr w:type="spellStart"/>
      <w:r w:rsidRPr="003B2642">
        <w:rPr>
          <w:b w:val="0"/>
          <w:spacing w:val="0"/>
          <w:sz w:val="28"/>
          <w:szCs w:val="28"/>
          <w:lang w:val="en-US"/>
        </w:rPr>
        <w:t>secondment</w:t>
      </w:r>
      <w:proofErr w:type="spellEnd"/>
      <w:r w:rsidRPr="003B2642">
        <w:rPr>
          <w:b w:val="0"/>
          <w:spacing w:val="0"/>
          <w:sz w:val="28"/>
          <w:szCs w:val="28"/>
          <w:lang w:val="en-US"/>
        </w:rPr>
        <w:t xml:space="preserve"> and residence of the liaison officers in the territory of the state of the other Contracting Party.</w:t>
      </w:r>
    </w:p>
    <w:p w:rsidR="0036625C" w:rsidRPr="003B2642" w:rsidRDefault="0036625C" w:rsidP="0036625C">
      <w:pPr>
        <w:pStyle w:val="BodyText"/>
        <w:shd w:val="clear" w:color="auto" w:fill="auto"/>
        <w:tabs>
          <w:tab w:val="left" w:pos="414"/>
        </w:tabs>
        <w:spacing w:before="0" w:line="240" w:lineRule="auto"/>
        <w:ind w:left="40" w:right="100" w:firstLine="0"/>
        <w:jc w:val="both"/>
        <w:rPr>
          <w:b w:val="0"/>
          <w:spacing w:val="0"/>
          <w:sz w:val="28"/>
          <w:szCs w:val="28"/>
          <w:lang w:val="en-US"/>
        </w:rPr>
      </w:pPr>
    </w:p>
    <w:p w:rsidR="00987CBC" w:rsidRPr="003B2642" w:rsidRDefault="0036625C" w:rsidP="00987CBC">
      <w:pPr>
        <w:pStyle w:val="BodyText"/>
        <w:shd w:val="clear" w:color="auto" w:fill="auto"/>
        <w:spacing w:before="0" w:line="240" w:lineRule="auto"/>
        <w:ind w:firstLine="0"/>
        <w:jc w:val="center"/>
        <w:rPr>
          <w:spacing w:val="0"/>
          <w:sz w:val="28"/>
          <w:szCs w:val="28"/>
          <w:lang w:val="en-US"/>
        </w:rPr>
      </w:pPr>
      <w:r w:rsidRPr="003B2642">
        <w:rPr>
          <w:spacing w:val="0"/>
          <w:sz w:val="28"/>
          <w:szCs w:val="28"/>
          <w:lang w:val="en-US"/>
        </w:rPr>
        <w:t>Article 1</w:t>
      </w:r>
      <w:r w:rsidR="007B6252" w:rsidRPr="003B2642">
        <w:rPr>
          <w:spacing w:val="0"/>
          <w:sz w:val="28"/>
          <w:szCs w:val="28"/>
          <w:lang w:val="en-US"/>
        </w:rPr>
        <w:t>0</w:t>
      </w:r>
    </w:p>
    <w:p w:rsidR="0036625C" w:rsidRPr="003B2642" w:rsidRDefault="0036625C" w:rsidP="00987CBC">
      <w:pPr>
        <w:pStyle w:val="BodyText"/>
        <w:shd w:val="clear" w:color="auto" w:fill="auto"/>
        <w:spacing w:before="0" w:line="240" w:lineRule="auto"/>
        <w:ind w:firstLine="0"/>
        <w:jc w:val="center"/>
        <w:rPr>
          <w:spacing w:val="0"/>
          <w:sz w:val="28"/>
          <w:szCs w:val="28"/>
          <w:lang w:val="en-US"/>
        </w:rPr>
      </w:pPr>
      <w:r w:rsidRPr="003B2642">
        <w:rPr>
          <w:spacing w:val="0"/>
          <w:sz w:val="28"/>
          <w:szCs w:val="28"/>
          <w:lang w:val="en-US"/>
        </w:rPr>
        <w:t>Limits of cooperation</w:t>
      </w:r>
    </w:p>
    <w:p w:rsidR="0036625C" w:rsidRPr="003B2642" w:rsidRDefault="0036625C" w:rsidP="00402AAC">
      <w:pPr>
        <w:pStyle w:val="BodyText"/>
        <w:numPr>
          <w:ilvl w:val="1"/>
          <w:numId w:val="14"/>
        </w:numPr>
        <w:shd w:val="clear" w:color="auto" w:fill="auto"/>
        <w:spacing w:before="0" w:line="240" w:lineRule="auto"/>
        <w:ind w:right="120" w:firstLine="567"/>
        <w:jc w:val="both"/>
        <w:rPr>
          <w:b w:val="0"/>
          <w:spacing w:val="0"/>
          <w:sz w:val="28"/>
          <w:szCs w:val="28"/>
          <w:lang w:val="en-US"/>
        </w:rPr>
      </w:pPr>
      <w:r w:rsidRPr="003B2642">
        <w:rPr>
          <w:b w:val="0"/>
          <w:spacing w:val="0"/>
          <w:sz w:val="28"/>
          <w:szCs w:val="28"/>
          <w:lang w:val="en-US"/>
        </w:rPr>
        <w:t>Either Contracting Party may refuse cooperation under this Agreement in parts or entirely, or make it conditional on specific requirements, if such cooperation</w:t>
      </w:r>
      <w:r w:rsidR="00987CBC" w:rsidRPr="003B2642">
        <w:rPr>
          <w:b w:val="0"/>
          <w:spacing w:val="0"/>
          <w:sz w:val="28"/>
          <w:szCs w:val="28"/>
          <w:lang w:val="en-US"/>
        </w:rPr>
        <w:t>:</w:t>
      </w:r>
    </w:p>
    <w:p w:rsidR="0036625C" w:rsidRPr="003B2642" w:rsidRDefault="0036625C" w:rsidP="00987CBC">
      <w:pPr>
        <w:pStyle w:val="BodyText"/>
        <w:numPr>
          <w:ilvl w:val="8"/>
          <w:numId w:val="14"/>
        </w:numPr>
        <w:shd w:val="clear" w:color="auto" w:fill="auto"/>
        <w:tabs>
          <w:tab w:val="left" w:pos="530"/>
        </w:tabs>
        <w:spacing w:before="0" w:line="240" w:lineRule="auto"/>
        <w:ind w:firstLine="567"/>
        <w:jc w:val="both"/>
        <w:rPr>
          <w:b w:val="0"/>
          <w:spacing w:val="0"/>
          <w:sz w:val="28"/>
          <w:szCs w:val="28"/>
          <w:lang w:val="en-US"/>
        </w:rPr>
      </w:pPr>
      <w:r w:rsidRPr="003B2642">
        <w:rPr>
          <w:b w:val="0"/>
          <w:spacing w:val="0"/>
          <w:sz w:val="28"/>
          <w:szCs w:val="28"/>
          <w:lang w:val="en-US"/>
        </w:rPr>
        <w:t>impairs its sovereignty, security or other important interests,</w:t>
      </w:r>
    </w:p>
    <w:p w:rsidR="0036625C" w:rsidRPr="003B2642" w:rsidRDefault="0036625C" w:rsidP="00987CBC">
      <w:pPr>
        <w:pStyle w:val="BodyText"/>
        <w:numPr>
          <w:ilvl w:val="8"/>
          <w:numId w:val="14"/>
        </w:numPr>
        <w:shd w:val="clear" w:color="auto" w:fill="auto"/>
        <w:tabs>
          <w:tab w:val="left" w:pos="556"/>
        </w:tabs>
        <w:spacing w:before="0" w:line="240" w:lineRule="auto"/>
        <w:ind w:firstLine="567"/>
        <w:jc w:val="both"/>
        <w:rPr>
          <w:b w:val="0"/>
          <w:spacing w:val="0"/>
          <w:sz w:val="28"/>
          <w:szCs w:val="28"/>
          <w:lang w:val="en-US"/>
        </w:rPr>
      </w:pPr>
      <w:r w:rsidRPr="003B2642">
        <w:rPr>
          <w:rStyle w:val="BodytextItalic1"/>
          <w:bCs/>
          <w:i w:val="0"/>
          <w:sz w:val="28"/>
          <w:szCs w:val="28"/>
          <w:lang w:val="en-US"/>
        </w:rPr>
        <w:t>is</w:t>
      </w:r>
      <w:r w:rsidRPr="003B2642">
        <w:rPr>
          <w:b w:val="0"/>
          <w:spacing w:val="0"/>
          <w:sz w:val="28"/>
          <w:szCs w:val="28"/>
          <w:lang w:val="en-US"/>
        </w:rPr>
        <w:t xml:space="preserve"> in conflict with its domestic laws,</w:t>
      </w:r>
    </w:p>
    <w:p w:rsidR="0036625C" w:rsidRPr="003B2642" w:rsidRDefault="0036625C" w:rsidP="00987CBC">
      <w:pPr>
        <w:pStyle w:val="BodyText"/>
        <w:numPr>
          <w:ilvl w:val="8"/>
          <w:numId w:val="14"/>
        </w:numPr>
        <w:shd w:val="clear" w:color="auto" w:fill="auto"/>
        <w:tabs>
          <w:tab w:val="left" w:pos="516"/>
        </w:tabs>
        <w:spacing w:before="0" w:line="240" w:lineRule="auto"/>
        <w:ind w:firstLine="567"/>
        <w:jc w:val="both"/>
        <w:rPr>
          <w:b w:val="0"/>
          <w:spacing w:val="0"/>
          <w:sz w:val="28"/>
          <w:szCs w:val="28"/>
          <w:lang w:val="en-US"/>
        </w:rPr>
      </w:pPr>
      <w:r w:rsidRPr="003B2642">
        <w:rPr>
          <w:b w:val="0"/>
          <w:spacing w:val="0"/>
          <w:sz w:val="28"/>
          <w:szCs w:val="28"/>
          <w:lang w:val="en-US"/>
        </w:rPr>
        <w:t>jeopardizes its investigations or current measures,</w:t>
      </w:r>
    </w:p>
    <w:p w:rsidR="0036625C" w:rsidRPr="003B2642" w:rsidRDefault="0036625C" w:rsidP="00987CBC">
      <w:pPr>
        <w:pStyle w:val="BodyText"/>
        <w:numPr>
          <w:ilvl w:val="8"/>
          <w:numId w:val="14"/>
        </w:numPr>
        <w:shd w:val="clear" w:color="auto" w:fill="auto"/>
        <w:tabs>
          <w:tab w:val="left" w:pos="545"/>
        </w:tabs>
        <w:spacing w:before="0" w:line="240" w:lineRule="auto"/>
        <w:ind w:firstLine="567"/>
        <w:jc w:val="both"/>
        <w:rPr>
          <w:b w:val="0"/>
          <w:spacing w:val="0"/>
          <w:sz w:val="28"/>
          <w:szCs w:val="28"/>
          <w:lang w:val="en-US"/>
        </w:rPr>
      </w:pPr>
      <w:r w:rsidRPr="003B2642">
        <w:rPr>
          <w:b w:val="0"/>
          <w:spacing w:val="0"/>
          <w:sz w:val="28"/>
          <w:szCs w:val="28"/>
          <w:lang w:val="en-US"/>
        </w:rPr>
        <w:t>is in conflict with a court order handed down, on its territory,</w:t>
      </w:r>
    </w:p>
    <w:p w:rsidR="0036625C" w:rsidRPr="003B2642" w:rsidRDefault="0036625C" w:rsidP="00987CBC">
      <w:pPr>
        <w:pStyle w:val="BodyText"/>
        <w:numPr>
          <w:ilvl w:val="8"/>
          <w:numId w:val="14"/>
        </w:numPr>
        <w:shd w:val="clear" w:color="auto" w:fill="auto"/>
        <w:tabs>
          <w:tab w:val="left" w:pos="552"/>
        </w:tabs>
        <w:spacing w:before="0" w:line="240" w:lineRule="auto"/>
        <w:ind w:firstLine="567"/>
        <w:jc w:val="both"/>
        <w:rPr>
          <w:b w:val="0"/>
          <w:spacing w:val="0"/>
          <w:sz w:val="28"/>
          <w:szCs w:val="28"/>
          <w:lang w:val="en-US"/>
        </w:rPr>
      </w:pPr>
      <w:proofErr w:type="gramStart"/>
      <w:r w:rsidRPr="003B2642">
        <w:rPr>
          <w:b w:val="0"/>
          <w:spacing w:val="0"/>
          <w:sz w:val="28"/>
          <w:szCs w:val="28"/>
          <w:lang w:val="en-US"/>
        </w:rPr>
        <w:t>is</w:t>
      </w:r>
      <w:proofErr w:type="gramEnd"/>
      <w:r w:rsidRPr="003B2642">
        <w:rPr>
          <w:b w:val="0"/>
          <w:spacing w:val="0"/>
          <w:sz w:val="28"/>
          <w:szCs w:val="28"/>
          <w:lang w:val="en-US"/>
        </w:rPr>
        <w:t xml:space="preserve"> related to an activity which is not punishable under the acts of either Contracting Party.</w:t>
      </w:r>
    </w:p>
    <w:p w:rsidR="0036625C" w:rsidRPr="003B2642" w:rsidRDefault="00402AAC" w:rsidP="00B700E7">
      <w:pPr>
        <w:pStyle w:val="BodyText"/>
        <w:shd w:val="clear" w:color="auto" w:fill="auto"/>
        <w:spacing w:before="0" w:line="240" w:lineRule="auto"/>
        <w:ind w:right="380" w:firstLine="567"/>
        <w:jc w:val="both"/>
        <w:rPr>
          <w:b w:val="0"/>
          <w:spacing w:val="0"/>
          <w:sz w:val="28"/>
          <w:szCs w:val="28"/>
          <w:lang w:val="en-US"/>
        </w:rPr>
      </w:pPr>
      <w:r w:rsidRPr="003B2642">
        <w:rPr>
          <w:b w:val="0"/>
          <w:spacing w:val="0"/>
          <w:sz w:val="28"/>
          <w:szCs w:val="28"/>
          <w:lang w:val="en-US"/>
        </w:rPr>
        <w:t xml:space="preserve">(2) </w:t>
      </w:r>
      <w:r w:rsidR="001B09AC" w:rsidRPr="003B2642">
        <w:rPr>
          <w:b w:val="0"/>
          <w:spacing w:val="0"/>
          <w:sz w:val="28"/>
          <w:szCs w:val="28"/>
          <w:lang w:val="en-US"/>
        </w:rPr>
        <w:t xml:space="preserve">The Contracting </w:t>
      </w:r>
      <w:r w:rsidR="0036625C" w:rsidRPr="003B2642">
        <w:rPr>
          <w:b w:val="0"/>
          <w:spacing w:val="0"/>
          <w:sz w:val="28"/>
          <w:szCs w:val="28"/>
          <w:lang w:val="en-US"/>
        </w:rPr>
        <w:t>Party refusing to cooperate shall inform the requesting Contracting Party in writing of</w:t>
      </w:r>
      <w:r w:rsidR="00987CBC" w:rsidRPr="003B2642">
        <w:rPr>
          <w:b w:val="0"/>
          <w:spacing w:val="0"/>
          <w:sz w:val="28"/>
          <w:szCs w:val="28"/>
          <w:lang w:val="en-US"/>
        </w:rPr>
        <w:t xml:space="preserve"> </w:t>
      </w:r>
      <w:r w:rsidR="0036625C" w:rsidRPr="003B2642">
        <w:rPr>
          <w:b w:val="0"/>
          <w:spacing w:val="0"/>
          <w:sz w:val="28"/>
          <w:szCs w:val="28"/>
          <w:lang w:val="en-US"/>
        </w:rPr>
        <w:t>the</w:t>
      </w:r>
      <w:r w:rsidR="00987CBC" w:rsidRPr="003B2642">
        <w:rPr>
          <w:b w:val="0"/>
          <w:spacing w:val="0"/>
          <w:sz w:val="28"/>
          <w:szCs w:val="28"/>
          <w:lang w:val="en-US"/>
        </w:rPr>
        <w:t xml:space="preserve"> </w:t>
      </w:r>
      <w:r w:rsidR="0036625C" w:rsidRPr="003B2642">
        <w:rPr>
          <w:b w:val="0"/>
          <w:spacing w:val="0"/>
          <w:sz w:val="28"/>
          <w:szCs w:val="28"/>
          <w:lang w:val="en-US"/>
        </w:rPr>
        <w:t>reasons for such</w:t>
      </w:r>
      <w:r w:rsidR="00987CBC" w:rsidRPr="003B2642">
        <w:rPr>
          <w:b w:val="0"/>
          <w:spacing w:val="0"/>
          <w:sz w:val="28"/>
          <w:szCs w:val="28"/>
          <w:lang w:val="en-US"/>
        </w:rPr>
        <w:t xml:space="preserve"> </w:t>
      </w:r>
      <w:r w:rsidR="0036625C" w:rsidRPr="003B2642">
        <w:rPr>
          <w:b w:val="0"/>
          <w:spacing w:val="0"/>
          <w:sz w:val="28"/>
          <w:szCs w:val="28"/>
          <w:lang w:val="en-US"/>
        </w:rPr>
        <w:t>ref</w:t>
      </w:r>
      <w:r w:rsidR="00987CBC" w:rsidRPr="003B2642">
        <w:rPr>
          <w:b w:val="0"/>
          <w:spacing w:val="0"/>
          <w:sz w:val="28"/>
          <w:szCs w:val="28"/>
          <w:lang w:val="en-US"/>
        </w:rPr>
        <w:t>u</w:t>
      </w:r>
      <w:r w:rsidR="0036625C" w:rsidRPr="003B2642">
        <w:rPr>
          <w:b w:val="0"/>
          <w:spacing w:val="0"/>
          <w:sz w:val="28"/>
          <w:szCs w:val="28"/>
          <w:lang w:val="en-US"/>
        </w:rPr>
        <w:t>sal.</w:t>
      </w:r>
    </w:p>
    <w:p w:rsidR="000828DA" w:rsidRPr="003B2642" w:rsidRDefault="000828DA" w:rsidP="00987CBC">
      <w:pPr>
        <w:pStyle w:val="BodyText"/>
        <w:shd w:val="clear" w:color="auto" w:fill="auto"/>
        <w:spacing w:before="0" w:line="240" w:lineRule="auto"/>
        <w:ind w:right="380" w:firstLine="567"/>
        <w:rPr>
          <w:b w:val="0"/>
          <w:spacing w:val="0"/>
          <w:sz w:val="28"/>
          <w:szCs w:val="28"/>
          <w:lang w:val="en-US"/>
        </w:rPr>
      </w:pPr>
    </w:p>
    <w:p w:rsidR="000828DA" w:rsidRPr="003B2642" w:rsidRDefault="000828DA" w:rsidP="000828DA">
      <w:pPr>
        <w:pStyle w:val="BodyText3"/>
        <w:tabs>
          <w:tab w:val="num" w:pos="1440"/>
        </w:tabs>
        <w:spacing w:after="0"/>
        <w:ind w:left="180"/>
        <w:jc w:val="center"/>
        <w:rPr>
          <w:b/>
          <w:sz w:val="28"/>
          <w:szCs w:val="28"/>
        </w:rPr>
      </w:pPr>
      <w:r w:rsidRPr="003B2642">
        <w:rPr>
          <w:b/>
          <w:sz w:val="28"/>
          <w:szCs w:val="28"/>
        </w:rPr>
        <w:t>Article 1</w:t>
      </w:r>
      <w:r w:rsidR="007B6252" w:rsidRPr="003B2642">
        <w:rPr>
          <w:b/>
          <w:sz w:val="28"/>
          <w:szCs w:val="28"/>
        </w:rPr>
        <w:t>1</w:t>
      </w:r>
    </w:p>
    <w:p w:rsidR="00C4423F" w:rsidRPr="003B2642" w:rsidRDefault="00C4423F" w:rsidP="000828DA">
      <w:pPr>
        <w:pStyle w:val="BodyText3"/>
        <w:tabs>
          <w:tab w:val="num" w:pos="1440"/>
        </w:tabs>
        <w:spacing w:after="0"/>
        <w:ind w:left="180"/>
        <w:jc w:val="center"/>
        <w:rPr>
          <w:b/>
          <w:sz w:val="28"/>
          <w:szCs w:val="28"/>
        </w:rPr>
      </w:pPr>
      <w:r w:rsidRPr="003B2642">
        <w:rPr>
          <w:b/>
          <w:sz w:val="28"/>
          <w:szCs w:val="28"/>
        </w:rPr>
        <w:t xml:space="preserve">Settlement of Disputes </w:t>
      </w:r>
    </w:p>
    <w:p w:rsidR="000828DA" w:rsidRPr="003B2642" w:rsidRDefault="000828DA" w:rsidP="000828DA">
      <w:pPr>
        <w:tabs>
          <w:tab w:val="left" w:pos="360"/>
        </w:tabs>
        <w:spacing w:after="0" w:line="240" w:lineRule="auto"/>
        <w:ind w:firstLine="540"/>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1. Any dispute concerning the interpretation and application of th</w:t>
      </w:r>
      <w:r w:rsidR="00EA578E" w:rsidRPr="003B2642">
        <w:rPr>
          <w:rFonts w:ascii="Times New Roman" w:hAnsi="Times New Roman" w:cs="Times New Roman"/>
          <w:sz w:val="28"/>
          <w:szCs w:val="28"/>
          <w:lang w:val="en-US"/>
        </w:rPr>
        <w:t xml:space="preserve">e </w:t>
      </w:r>
      <w:r w:rsidRPr="003B2642">
        <w:rPr>
          <w:rFonts w:ascii="Times New Roman" w:hAnsi="Times New Roman" w:cs="Times New Roman"/>
          <w:sz w:val="28"/>
          <w:szCs w:val="28"/>
          <w:lang w:val="en-US"/>
        </w:rPr>
        <w:t xml:space="preserve">Agreement shall be settled by way of direct negotiations or consultations between the competent authorities of the </w:t>
      </w:r>
      <w:r w:rsidR="00EA578E" w:rsidRPr="003B2642">
        <w:rPr>
          <w:rFonts w:ascii="Times New Roman" w:hAnsi="Times New Roman" w:cs="Times New Roman"/>
          <w:sz w:val="28"/>
          <w:szCs w:val="28"/>
          <w:lang w:val="en-US"/>
        </w:rPr>
        <w:t xml:space="preserve">Contracting </w:t>
      </w:r>
      <w:r w:rsidRPr="003B2642">
        <w:rPr>
          <w:rFonts w:ascii="Times New Roman" w:hAnsi="Times New Roman" w:cs="Times New Roman"/>
          <w:sz w:val="28"/>
          <w:szCs w:val="28"/>
          <w:lang w:val="en-US"/>
        </w:rPr>
        <w:t>Parties within the scope of their competence.</w:t>
      </w:r>
    </w:p>
    <w:p w:rsidR="000828DA" w:rsidRPr="003B2642" w:rsidRDefault="000828DA" w:rsidP="000828DA">
      <w:pPr>
        <w:tabs>
          <w:tab w:val="left" w:pos="360"/>
        </w:tabs>
        <w:spacing w:after="0" w:line="240" w:lineRule="auto"/>
        <w:ind w:firstLine="540"/>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2. Should no agreement be reached by way of negotiations or consultations as referred to in paragraph 1 of th</w:t>
      </w:r>
      <w:r w:rsidR="00EA578E" w:rsidRPr="003B2642">
        <w:rPr>
          <w:rFonts w:ascii="Times New Roman" w:hAnsi="Times New Roman" w:cs="Times New Roman"/>
          <w:sz w:val="28"/>
          <w:szCs w:val="28"/>
          <w:lang w:val="en-US"/>
        </w:rPr>
        <w:t xml:space="preserve">is </w:t>
      </w:r>
      <w:r w:rsidRPr="003B2642">
        <w:rPr>
          <w:rFonts w:ascii="Times New Roman" w:hAnsi="Times New Roman" w:cs="Times New Roman"/>
          <w:sz w:val="28"/>
          <w:szCs w:val="28"/>
          <w:lang w:val="en-US"/>
        </w:rPr>
        <w:t>Article, the dispute shall be settled through diplomatic channels.</w:t>
      </w:r>
    </w:p>
    <w:p w:rsidR="00EA578E" w:rsidRPr="003B2642" w:rsidRDefault="00EA578E" w:rsidP="000828DA">
      <w:pPr>
        <w:tabs>
          <w:tab w:val="left" w:pos="360"/>
        </w:tabs>
        <w:spacing w:after="0" w:line="240" w:lineRule="auto"/>
        <w:ind w:firstLine="540"/>
        <w:jc w:val="both"/>
        <w:rPr>
          <w:rFonts w:ascii="Times New Roman" w:hAnsi="Times New Roman" w:cs="Times New Roman"/>
          <w:sz w:val="28"/>
          <w:szCs w:val="28"/>
          <w:lang w:val="en-US"/>
        </w:rPr>
      </w:pPr>
    </w:p>
    <w:p w:rsidR="00EA578E" w:rsidRPr="003B2642" w:rsidRDefault="00EA578E" w:rsidP="00EA578E">
      <w:pPr>
        <w:pStyle w:val="Heading2"/>
        <w:tabs>
          <w:tab w:val="left" w:pos="426"/>
        </w:tabs>
        <w:ind w:right="72"/>
        <w:jc w:val="left"/>
        <w:rPr>
          <w:b w:val="0"/>
          <w:sz w:val="28"/>
          <w:szCs w:val="28"/>
        </w:rPr>
      </w:pPr>
    </w:p>
    <w:p w:rsidR="00EA578E" w:rsidRPr="003B2642" w:rsidRDefault="00EA578E" w:rsidP="00EA578E">
      <w:pPr>
        <w:pStyle w:val="Heading2"/>
        <w:tabs>
          <w:tab w:val="left" w:pos="426"/>
        </w:tabs>
        <w:ind w:right="72"/>
        <w:rPr>
          <w:sz w:val="28"/>
          <w:szCs w:val="28"/>
        </w:rPr>
      </w:pPr>
      <w:r w:rsidRPr="003B2642">
        <w:rPr>
          <w:sz w:val="28"/>
          <w:szCs w:val="28"/>
        </w:rPr>
        <w:t>Article 1</w:t>
      </w:r>
      <w:r w:rsidR="007B6252" w:rsidRPr="003B2642">
        <w:rPr>
          <w:sz w:val="28"/>
          <w:szCs w:val="28"/>
        </w:rPr>
        <w:t>2</w:t>
      </w:r>
    </w:p>
    <w:p w:rsidR="00EA578E" w:rsidRPr="003B2642" w:rsidRDefault="00EA578E" w:rsidP="00EA578E">
      <w:pPr>
        <w:jc w:val="center"/>
        <w:rPr>
          <w:b/>
          <w:sz w:val="28"/>
          <w:szCs w:val="28"/>
          <w:lang w:val="en-US"/>
        </w:rPr>
      </w:pPr>
      <w:r w:rsidRPr="003B2642">
        <w:rPr>
          <w:rFonts w:ascii="Times New Roman" w:hAnsi="Times New Roman" w:cs="Times New Roman"/>
          <w:b/>
          <w:sz w:val="28"/>
          <w:szCs w:val="28"/>
          <w:lang w:val="en-US"/>
        </w:rPr>
        <w:t>Amendments and Supplements</w:t>
      </w:r>
    </w:p>
    <w:p w:rsidR="00987CBC" w:rsidRPr="003B2642" w:rsidRDefault="00EA578E" w:rsidP="00402AAC">
      <w:pPr>
        <w:ind w:firstLine="540"/>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The Contracting Parties may make amendments and supplements to the Agreement in the form of protocols, which become an integral part of the Agreement. The amendments and supplements to the Agreement shall enter into force in accordance with paragraph 1 of Article 1</w:t>
      </w:r>
      <w:r w:rsidR="007B6252" w:rsidRPr="003B2642">
        <w:rPr>
          <w:rFonts w:ascii="Times New Roman" w:hAnsi="Times New Roman" w:cs="Times New Roman"/>
          <w:sz w:val="28"/>
          <w:szCs w:val="28"/>
          <w:lang w:val="en-US"/>
        </w:rPr>
        <w:t>3</w:t>
      </w:r>
      <w:r w:rsidRPr="003B2642">
        <w:rPr>
          <w:rFonts w:ascii="Times New Roman" w:hAnsi="Times New Roman" w:cs="Times New Roman"/>
          <w:sz w:val="28"/>
          <w:szCs w:val="28"/>
          <w:lang w:val="en-US"/>
        </w:rPr>
        <w:t xml:space="preserve"> of the </w:t>
      </w:r>
      <w:r w:rsidR="00402AAC" w:rsidRPr="003B2642">
        <w:rPr>
          <w:rFonts w:ascii="Times New Roman" w:hAnsi="Times New Roman" w:cs="Times New Roman"/>
          <w:sz w:val="28"/>
          <w:szCs w:val="28"/>
          <w:lang w:val="en-US"/>
        </w:rPr>
        <w:t>Agreement.</w:t>
      </w:r>
    </w:p>
    <w:p w:rsidR="00987CBC" w:rsidRPr="003B2642" w:rsidRDefault="0036625C" w:rsidP="00987CBC">
      <w:pPr>
        <w:pStyle w:val="BodyText"/>
        <w:shd w:val="clear" w:color="auto" w:fill="auto"/>
        <w:spacing w:before="0" w:line="240" w:lineRule="auto"/>
        <w:ind w:firstLine="0"/>
        <w:jc w:val="center"/>
        <w:rPr>
          <w:spacing w:val="0"/>
          <w:sz w:val="28"/>
          <w:szCs w:val="28"/>
          <w:lang w:val="en-US"/>
        </w:rPr>
      </w:pPr>
      <w:r w:rsidRPr="003B2642">
        <w:rPr>
          <w:spacing w:val="0"/>
          <w:sz w:val="28"/>
          <w:szCs w:val="28"/>
          <w:lang w:val="en-US"/>
        </w:rPr>
        <w:t>Article 1</w:t>
      </w:r>
      <w:r w:rsidR="007B6252" w:rsidRPr="003B2642">
        <w:rPr>
          <w:spacing w:val="0"/>
          <w:sz w:val="28"/>
          <w:szCs w:val="28"/>
          <w:lang w:val="en-US"/>
        </w:rPr>
        <w:t>3</w:t>
      </w:r>
      <w:r w:rsidRPr="003B2642">
        <w:rPr>
          <w:spacing w:val="0"/>
          <w:sz w:val="28"/>
          <w:szCs w:val="28"/>
          <w:lang w:val="en-US"/>
        </w:rPr>
        <w:t xml:space="preserve"> </w:t>
      </w:r>
    </w:p>
    <w:p w:rsidR="0036625C" w:rsidRPr="003B2642" w:rsidRDefault="0036625C" w:rsidP="00987CBC">
      <w:pPr>
        <w:pStyle w:val="BodyText"/>
        <w:shd w:val="clear" w:color="auto" w:fill="auto"/>
        <w:spacing w:before="0" w:line="240" w:lineRule="auto"/>
        <w:ind w:firstLine="0"/>
        <w:jc w:val="center"/>
        <w:rPr>
          <w:spacing w:val="0"/>
          <w:sz w:val="28"/>
          <w:szCs w:val="28"/>
          <w:lang w:val="en-US"/>
        </w:rPr>
      </w:pPr>
      <w:r w:rsidRPr="003B2642">
        <w:rPr>
          <w:spacing w:val="0"/>
          <w:sz w:val="28"/>
          <w:szCs w:val="28"/>
          <w:lang w:val="en-US"/>
        </w:rPr>
        <w:t>Entry into Force</w:t>
      </w:r>
    </w:p>
    <w:p w:rsidR="0070749C" w:rsidRPr="003B2642" w:rsidRDefault="00932975" w:rsidP="0070749C">
      <w:pPr>
        <w:pStyle w:val="ListParagraph"/>
        <w:numPr>
          <w:ilvl w:val="0"/>
          <w:numId w:val="18"/>
        </w:numPr>
        <w:ind w:left="0" w:right="72" w:firstLine="567"/>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The</w:t>
      </w:r>
      <w:r w:rsidR="0070749C" w:rsidRPr="003B2642">
        <w:rPr>
          <w:rFonts w:ascii="Times New Roman" w:hAnsi="Times New Roman" w:cs="Times New Roman"/>
          <w:sz w:val="28"/>
          <w:szCs w:val="28"/>
          <w:lang w:val="en-US"/>
        </w:rPr>
        <w:t xml:space="preserve"> Agreement is concluded for an indefinite period of time and shall enter into force on the day of the receipt of the last written notification through diplomatic channels by which the </w:t>
      </w:r>
      <w:r w:rsidR="00676200" w:rsidRPr="003B2642">
        <w:rPr>
          <w:rFonts w:ascii="Times New Roman" w:hAnsi="Times New Roman" w:cs="Times New Roman"/>
          <w:sz w:val="28"/>
          <w:szCs w:val="28"/>
          <w:lang w:val="en-US"/>
        </w:rPr>
        <w:t xml:space="preserve">Contracting </w:t>
      </w:r>
      <w:r w:rsidR="0070749C" w:rsidRPr="003B2642">
        <w:rPr>
          <w:rFonts w:ascii="Times New Roman" w:hAnsi="Times New Roman" w:cs="Times New Roman"/>
          <w:sz w:val="28"/>
          <w:szCs w:val="28"/>
          <w:lang w:val="en-US"/>
        </w:rPr>
        <w:t>Parties notify each other of the completion of the internal procedures necessary for the Agreement to enter into force.</w:t>
      </w:r>
    </w:p>
    <w:p w:rsidR="0036625C" w:rsidRPr="003B2642" w:rsidRDefault="0070749C" w:rsidP="0070749C">
      <w:pPr>
        <w:pStyle w:val="ListParagraph"/>
        <w:numPr>
          <w:ilvl w:val="0"/>
          <w:numId w:val="18"/>
        </w:numPr>
        <w:ind w:left="0" w:right="72" w:firstLine="567"/>
        <w:jc w:val="both"/>
        <w:rPr>
          <w:rFonts w:ascii="Times New Roman" w:hAnsi="Times New Roman" w:cs="Times New Roman"/>
          <w:sz w:val="28"/>
          <w:szCs w:val="28"/>
          <w:lang w:val="en-US"/>
        </w:rPr>
      </w:pPr>
      <w:r w:rsidRPr="003B2642">
        <w:rPr>
          <w:rFonts w:ascii="Times New Roman" w:hAnsi="Times New Roman" w:cs="Times New Roman"/>
          <w:sz w:val="28"/>
          <w:szCs w:val="28"/>
          <w:lang w:val="en-US"/>
        </w:rPr>
        <w:t xml:space="preserve">Each </w:t>
      </w:r>
      <w:r w:rsidR="00676200" w:rsidRPr="003B2642">
        <w:rPr>
          <w:rFonts w:ascii="Times New Roman" w:hAnsi="Times New Roman" w:cs="Times New Roman"/>
          <w:sz w:val="28"/>
          <w:szCs w:val="28"/>
          <w:lang w:val="en-US"/>
        </w:rPr>
        <w:t xml:space="preserve">Contracting </w:t>
      </w:r>
      <w:r w:rsidRPr="003B2642">
        <w:rPr>
          <w:rFonts w:ascii="Times New Roman" w:hAnsi="Times New Roman" w:cs="Times New Roman"/>
          <w:sz w:val="28"/>
          <w:szCs w:val="28"/>
          <w:lang w:val="en-US"/>
        </w:rPr>
        <w:t xml:space="preserve">Party may terminate the Agreement at any time by giving the other </w:t>
      </w:r>
      <w:r w:rsidR="00676200" w:rsidRPr="003B2642">
        <w:rPr>
          <w:rFonts w:ascii="Times New Roman" w:hAnsi="Times New Roman" w:cs="Times New Roman"/>
          <w:sz w:val="28"/>
          <w:szCs w:val="28"/>
          <w:lang w:val="en-US"/>
        </w:rPr>
        <w:t xml:space="preserve">Contracting </w:t>
      </w:r>
      <w:r w:rsidRPr="003B2642">
        <w:rPr>
          <w:rFonts w:ascii="Times New Roman" w:hAnsi="Times New Roman" w:cs="Times New Roman"/>
          <w:sz w:val="28"/>
          <w:szCs w:val="28"/>
          <w:lang w:val="en-US"/>
        </w:rPr>
        <w:t>Party a written notice of its intention through diplomatic channels. Such termination shall take effect on the ninetieth day following the date of receipt of such notice.</w:t>
      </w:r>
    </w:p>
    <w:p w:rsidR="00987CBC" w:rsidRPr="003B2642" w:rsidRDefault="00987CBC" w:rsidP="00987CBC">
      <w:pPr>
        <w:pStyle w:val="BodyText"/>
        <w:shd w:val="clear" w:color="auto" w:fill="auto"/>
        <w:tabs>
          <w:tab w:val="left" w:pos="8789"/>
        </w:tabs>
        <w:spacing w:before="0" w:line="240" w:lineRule="auto"/>
        <w:ind w:right="-1" w:firstLine="0"/>
        <w:jc w:val="center"/>
        <w:rPr>
          <w:spacing w:val="0"/>
          <w:sz w:val="28"/>
          <w:szCs w:val="28"/>
          <w:lang w:val="en-US"/>
        </w:rPr>
      </w:pPr>
      <w:r w:rsidRPr="003B2642">
        <w:rPr>
          <w:spacing w:val="0"/>
          <w:sz w:val="28"/>
          <w:szCs w:val="28"/>
          <w:lang w:val="en-US"/>
        </w:rPr>
        <w:t>Article 1</w:t>
      </w:r>
      <w:r w:rsidR="007B6252" w:rsidRPr="003B2642">
        <w:rPr>
          <w:spacing w:val="0"/>
          <w:sz w:val="28"/>
          <w:szCs w:val="28"/>
          <w:lang w:val="en-US"/>
        </w:rPr>
        <w:t>4</w:t>
      </w:r>
      <w:r w:rsidRPr="003B2642">
        <w:rPr>
          <w:spacing w:val="0"/>
          <w:sz w:val="28"/>
          <w:szCs w:val="28"/>
          <w:lang w:val="en-US"/>
        </w:rPr>
        <w:t xml:space="preserve"> </w:t>
      </w:r>
    </w:p>
    <w:p w:rsidR="0036625C" w:rsidRPr="003B2642" w:rsidRDefault="00987CBC" w:rsidP="00987CBC">
      <w:pPr>
        <w:pStyle w:val="BodyText"/>
        <w:shd w:val="clear" w:color="auto" w:fill="auto"/>
        <w:tabs>
          <w:tab w:val="left" w:pos="8789"/>
        </w:tabs>
        <w:spacing w:before="0" w:line="240" w:lineRule="auto"/>
        <w:ind w:right="-1" w:firstLine="0"/>
        <w:jc w:val="center"/>
        <w:rPr>
          <w:spacing w:val="0"/>
          <w:sz w:val="28"/>
          <w:szCs w:val="28"/>
          <w:lang w:val="en-US"/>
        </w:rPr>
      </w:pPr>
      <w:r w:rsidRPr="003B2642">
        <w:rPr>
          <w:spacing w:val="0"/>
          <w:sz w:val="28"/>
          <w:szCs w:val="28"/>
          <w:lang w:val="en-US"/>
        </w:rPr>
        <w:t>Registration</w:t>
      </w:r>
    </w:p>
    <w:p w:rsidR="0036625C" w:rsidRPr="003B2642" w:rsidRDefault="0036625C" w:rsidP="00987CBC">
      <w:pPr>
        <w:pStyle w:val="BodyText"/>
        <w:shd w:val="clear" w:color="auto" w:fill="auto"/>
        <w:spacing w:before="0" w:line="240" w:lineRule="auto"/>
        <w:ind w:right="280" w:firstLine="567"/>
        <w:jc w:val="both"/>
        <w:rPr>
          <w:b w:val="0"/>
          <w:spacing w:val="0"/>
          <w:sz w:val="28"/>
          <w:szCs w:val="28"/>
          <w:lang w:val="en-US"/>
        </w:rPr>
      </w:pPr>
      <w:r w:rsidRPr="003B2642">
        <w:rPr>
          <w:b w:val="0"/>
          <w:spacing w:val="0"/>
          <w:sz w:val="28"/>
          <w:szCs w:val="28"/>
          <w:lang w:val="en-US"/>
        </w:rPr>
        <w:t>The registration of th</w:t>
      </w:r>
      <w:r w:rsidR="00D343F6" w:rsidRPr="003B2642">
        <w:rPr>
          <w:b w:val="0"/>
          <w:spacing w:val="0"/>
          <w:sz w:val="28"/>
          <w:szCs w:val="28"/>
          <w:lang w:val="en-US"/>
        </w:rPr>
        <w:t>e</w:t>
      </w:r>
      <w:r w:rsidRPr="003B2642">
        <w:rPr>
          <w:b w:val="0"/>
          <w:spacing w:val="0"/>
          <w:sz w:val="28"/>
          <w:szCs w:val="28"/>
          <w:lang w:val="en-US"/>
        </w:rPr>
        <w:t xml:space="preserve"> Agreement with the Secretariat</w:t>
      </w:r>
      <w:r w:rsidR="00676200" w:rsidRPr="003B2642">
        <w:rPr>
          <w:b w:val="0"/>
          <w:spacing w:val="0"/>
          <w:sz w:val="28"/>
          <w:szCs w:val="28"/>
          <w:lang w:val="en-US"/>
        </w:rPr>
        <w:t xml:space="preserve"> of the United Nations Organization pursuant</w:t>
      </w:r>
      <w:r w:rsidRPr="003B2642">
        <w:rPr>
          <w:b w:val="0"/>
          <w:spacing w:val="0"/>
          <w:sz w:val="28"/>
          <w:szCs w:val="28"/>
          <w:lang w:val="en-US"/>
        </w:rPr>
        <w:t xml:space="preserve"> to Article 102 of the Charter of the United Nations </w:t>
      </w:r>
      <w:r w:rsidR="00D47307" w:rsidRPr="003B2642">
        <w:rPr>
          <w:b w:val="0"/>
          <w:spacing w:val="0"/>
          <w:sz w:val="28"/>
          <w:szCs w:val="28"/>
          <w:lang w:val="en-US"/>
        </w:rPr>
        <w:t xml:space="preserve">Organization </w:t>
      </w:r>
      <w:r w:rsidRPr="003B2642">
        <w:rPr>
          <w:b w:val="0"/>
          <w:spacing w:val="0"/>
          <w:sz w:val="28"/>
          <w:szCs w:val="28"/>
          <w:lang w:val="en-US"/>
        </w:rPr>
        <w:t xml:space="preserve">shall be arranged for by the </w:t>
      </w:r>
      <w:r w:rsidR="00987CBC" w:rsidRPr="003B2642">
        <w:rPr>
          <w:b w:val="0"/>
          <w:spacing w:val="0"/>
          <w:sz w:val="28"/>
          <w:szCs w:val="28"/>
          <w:lang w:val="en-US"/>
        </w:rPr>
        <w:t>Republic of Latvia</w:t>
      </w:r>
      <w:r w:rsidRPr="003B2642">
        <w:rPr>
          <w:b w:val="0"/>
          <w:spacing w:val="0"/>
          <w:sz w:val="28"/>
          <w:szCs w:val="28"/>
          <w:lang w:val="en-US"/>
        </w:rPr>
        <w:t xml:space="preserve"> immediately after the Agreement's entry into force.</w:t>
      </w:r>
    </w:p>
    <w:p w:rsidR="00987CBC" w:rsidRPr="003B2642" w:rsidRDefault="00987CBC" w:rsidP="00987CBC">
      <w:pPr>
        <w:pStyle w:val="BodyText"/>
        <w:shd w:val="clear" w:color="auto" w:fill="auto"/>
        <w:spacing w:before="0" w:line="240" w:lineRule="auto"/>
        <w:ind w:right="280" w:firstLine="567"/>
        <w:jc w:val="both"/>
        <w:rPr>
          <w:b w:val="0"/>
          <w:spacing w:val="0"/>
          <w:sz w:val="28"/>
          <w:szCs w:val="28"/>
          <w:lang w:val="en-US"/>
        </w:rPr>
      </w:pPr>
    </w:p>
    <w:p w:rsidR="0036625C" w:rsidRPr="003B2642" w:rsidRDefault="0036625C" w:rsidP="00987CBC">
      <w:pPr>
        <w:pStyle w:val="BodyText"/>
        <w:shd w:val="clear" w:color="auto" w:fill="auto"/>
        <w:tabs>
          <w:tab w:val="left" w:leader="dot" w:pos="1027"/>
          <w:tab w:val="left" w:leader="dot" w:pos="1617"/>
          <w:tab w:val="left" w:leader="dot" w:pos="1675"/>
          <w:tab w:val="left" w:pos="2420"/>
          <w:tab w:val="left" w:leader="dot" w:pos="4274"/>
          <w:tab w:val="left" w:leader="dot" w:pos="5203"/>
          <w:tab w:val="left" w:leader="dot" w:pos="5325"/>
          <w:tab w:val="left" w:leader="dot" w:pos="7885"/>
          <w:tab w:val="left" w:leader="dot" w:pos="8482"/>
          <w:tab w:val="left" w:leader="dot" w:pos="8551"/>
        </w:tabs>
        <w:spacing w:before="0" w:line="240" w:lineRule="auto"/>
        <w:ind w:left="80" w:firstLine="0"/>
        <w:jc w:val="both"/>
        <w:rPr>
          <w:b w:val="0"/>
          <w:spacing w:val="0"/>
          <w:sz w:val="28"/>
          <w:szCs w:val="28"/>
          <w:lang w:val="en-US"/>
        </w:rPr>
      </w:pPr>
      <w:r w:rsidRPr="003B2642">
        <w:rPr>
          <w:b w:val="0"/>
          <w:spacing w:val="0"/>
          <w:sz w:val="28"/>
          <w:szCs w:val="28"/>
          <w:lang w:val="en-US"/>
        </w:rPr>
        <w:t xml:space="preserve">Done at </w:t>
      </w:r>
      <w:r w:rsidRPr="003B2642">
        <w:rPr>
          <w:b w:val="0"/>
          <w:spacing w:val="0"/>
          <w:sz w:val="28"/>
          <w:szCs w:val="28"/>
          <w:lang w:val="en-US"/>
        </w:rPr>
        <w:tab/>
      </w:r>
      <w:r w:rsidRPr="003B2642">
        <w:rPr>
          <w:b w:val="0"/>
          <w:spacing w:val="0"/>
          <w:sz w:val="28"/>
          <w:szCs w:val="28"/>
          <w:lang w:val="en-US"/>
        </w:rPr>
        <w:tab/>
      </w:r>
      <w:r w:rsidRPr="003B2642">
        <w:rPr>
          <w:b w:val="0"/>
          <w:spacing w:val="0"/>
          <w:sz w:val="28"/>
          <w:szCs w:val="28"/>
          <w:lang w:val="en-US"/>
        </w:rPr>
        <w:tab/>
      </w:r>
      <w:r w:rsidRPr="003B2642">
        <w:rPr>
          <w:b w:val="0"/>
          <w:spacing w:val="0"/>
          <w:sz w:val="28"/>
          <w:szCs w:val="28"/>
          <w:lang w:val="en-US"/>
        </w:rPr>
        <w:tab/>
        <w:t xml:space="preserve">this........ </w:t>
      </w:r>
      <w:proofErr w:type="gramStart"/>
      <w:r w:rsidR="00676200" w:rsidRPr="003B2642">
        <w:rPr>
          <w:b w:val="0"/>
          <w:spacing w:val="0"/>
          <w:sz w:val="28"/>
          <w:szCs w:val="28"/>
          <w:lang w:val="en-US"/>
        </w:rPr>
        <w:t>d</w:t>
      </w:r>
      <w:r w:rsidRPr="003B2642">
        <w:rPr>
          <w:b w:val="0"/>
          <w:spacing w:val="0"/>
          <w:sz w:val="28"/>
          <w:szCs w:val="28"/>
          <w:lang w:val="en-US"/>
        </w:rPr>
        <w:t>ay</w:t>
      </w:r>
      <w:proofErr w:type="gramEnd"/>
      <w:r w:rsidRPr="003B2642">
        <w:rPr>
          <w:b w:val="0"/>
          <w:spacing w:val="0"/>
          <w:sz w:val="28"/>
          <w:szCs w:val="28"/>
          <w:lang w:val="en-US"/>
        </w:rPr>
        <w:t xml:space="preserve"> </w:t>
      </w:r>
      <w:r w:rsidRPr="003B2642">
        <w:rPr>
          <w:b w:val="0"/>
          <w:spacing w:val="0"/>
          <w:sz w:val="28"/>
          <w:szCs w:val="28"/>
          <w:lang w:val="en-US"/>
        </w:rPr>
        <w:tab/>
      </w:r>
      <w:r w:rsidRPr="003B2642">
        <w:rPr>
          <w:b w:val="0"/>
          <w:spacing w:val="0"/>
          <w:sz w:val="28"/>
          <w:szCs w:val="28"/>
          <w:lang w:val="en-US"/>
        </w:rPr>
        <w:tab/>
      </w:r>
      <w:r w:rsidRPr="003B2642">
        <w:rPr>
          <w:b w:val="0"/>
          <w:spacing w:val="0"/>
          <w:sz w:val="28"/>
          <w:szCs w:val="28"/>
          <w:lang w:val="en-US"/>
        </w:rPr>
        <w:tab/>
        <w:t xml:space="preserve"> in two originals in the </w:t>
      </w:r>
      <w:r w:rsidRPr="003B2642">
        <w:rPr>
          <w:b w:val="0"/>
          <w:spacing w:val="0"/>
          <w:sz w:val="28"/>
          <w:szCs w:val="28"/>
          <w:lang w:val="en-US"/>
        </w:rPr>
        <w:tab/>
      </w:r>
      <w:r w:rsidRPr="003B2642">
        <w:rPr>
          <w:b w:val="0"/>
          <w:spacing w:val="0"/>
          <w:sz w:val="28"/>
          <w:szCs w:val="28"/>
          <w:lang w:val="en-US"/>
        </w:rPr>
        <w:tab/>
      </w:r>
      <w:r w:rsidRPr="003B2642">
        <w:rPr>
          <w:b w:val="0"/>
          <w:spacing w:val="0"/>
          <w:sz w:val="28"/>
          <w:szCs w:val="28"/>
          <w:lang w:val="en-US"/>
        </w:rPr>
        <w:tab/>
      </w:r>
    </w:p>
    <w:p w:rsidR="0036625C" w:rsidRPr="003B2642" w:rsidRDefault="00676200" w:rsidP="00987CBC">
      <w:pPr>
        <w:pStyle w:val="BodyText"/>
        <w:shd w:val="clear" w:color="auto" w:fill="auto"/>
        <w:spacing w:before="0" w:line="240" w:lineRule="auto"/>
        <w:ind w:left="80" w:right="280" w:firstLine="0"/>
        <w:jc w:val="both"/>
        <w:rPr>
          <w:b w:val="0"/>
          <w:spacing w:val="0"/>
          <w:sz w:val="28"/>
          <w:szCs w:val="28"/>
          <w:lang w:val="en-US"/>
        </w:rPr>
      </w:pPr>
      <w:r w:rsidRPr="003B2642">
        <w:rPr>
          <w:b w:val="0"/>
          <w:spacing w:val="0"/>
          <w:sz w:val="28"/>
          <w:szCs w:val="28"/>
          <w:lang w:val="en-US"/>
        </w:rPr>
        <w:t xml:space="preserve">Latvian, </w:t>
      </w:r>
      <w:r w:rsidR="0036625C" w:rsidRPr="003B2642">
        <w:rPr>
          <w:b w:val="0"/>
          <w:spacing w:val="0"/>
          <w:sz w:val="28"/>
          <w:szCs w:val="28"/>
          <w:lang w:val="en-US"/>
        </w:rPr>
        <w:t>Albanian, Serbian and English languages, all texts being</w:t>
      </w:r>
      <w:r w:rsidRPr="003B2642">
        <w:rPr>
          <w:b w:val="0"/>
          <w:spacing w:val="0"/>
          <w:sz w:val="28"/>
          <w:szCs w:val="28"/>
          <w:lang w:val="en-US"/>
        </w:rPr>
        <w:t xml:space="preserve"> equally</w:t>
      </w:r>
      <w:r w:rsidR="0036625C" w:rsidRPr="003B2642">
        <w:rPr>
          <w:b w:val="0"/>
          <w:spacing w:val="0"/>
          <w:sz w:val="28"/>
          <w:szCs w:val="28"/>
          <w:lang w:val="en-US"/>
        </w:rPr>
        <w:t xml:space="preserve"> authentic, in case of divergent interpretations, the English text shall, prevail.</w:t>
      </w:r>
    </w:p>
    <w:p w:rsidR="00676200" w:rsidRPr="003B2642" w:rsidRDefault="00676200" w:rsidP="00987CBC">
      <w:pPr>
        <w:pStyle w:val="BodyText"/>
        <w:shd w:val="clear" w:color="auto" w:fill="auto"/>
        <w:spacing w:before="0" w:line="240" w:lineRule="auto"/>
        <w:ind w:left="80" w:right="280" w:firstLine="0"/>
        <w:jc w:val="both"/>
        <w:rPr>
          <w:b w:val="0"/>
          <w:spacing w:val="0"/>
          <w:sz w:val="28"/>
          <w:szCs w:val="28"/>
          <w:lang w:val="en-US"/>
        </w:rPr>
      </w:pPr>
    </w:p>
    <w:tbl>
      <w:tblPr>
        <w:tblW w:w="0" w:type="auto"/>
        <w:tblLook w:val="01E0" w:firstRow="1" w:lastRow="1" w:firstColumn="1" w:lastColumn="1" w:noHBand="0" w:noVBand="0"/>
      </w:tblPr>
      <w:tblGrid>
        <w:gridCol w:w="4303"/>
        <w:gridCol w:w="4303"/>
      </w:tblGrid>
      <w:tr w:rsidR="00402AAC" w:rsidRPr="003B2642" w:rsidTr="00894299">
        <w:tc>
          <w:tcPr>
            <w:tcW w:w="4303" w:type="dxa"/>
            <w:shd w:val="clear" w:color="auto" w:fill="auto"/>
          </w:tcPr>
          <w:p w:rsidR="00402AAC" w:rsidRPr="003B2642" w:rsidRDefault="00402AAC" w:rsidP="00402AAC">
            <w:pPr>
              <w:pStyle w:val="BodyText"/>
              <w:shd w:val="clear" w:color="auto" w:fill="auto"/>
              <w:spacing w:before="0" w:line="240" w:lineRule="auto"/>
              <w:ind w:left="100" w:firstLine="0"/>
              <w:rPr>
                <w:b w:val="0"/>
                <w:spacing w:val="0"/>
                <w:sz w:val="28"/>
                <w:szCs w:val="28"/>
                <w:lang w:val="en-US"/>
              </w:rPr>
            </w:pPr>
            <w:r w:rsidRPr="003B2642">
              <w:rPr>
                <w:b w:val="0"/>
                <w:spacing w:val="0"/>
                <w:sz w:val="28"/>
                <w:szCs w:val="28"/>
                <w:lang w:val="en-US"/>
              </w:rPr>
              <w:t>For the Government of the Republic of Latvia</w:t>
            </w:r>
          </w:p>
          <w:p w:rsidR="00402AAC" w:rsidRPr="003B2642" w:rsidRDefault="00402AAC" w:rsidP="00402AAC">
            <w:pPr>
              <w:pStyle w:val="BodyText"/>
              <w:shd w:val="clear" w:color="auto" w:fill="auto"/>
              <w:spacing w:before="0" w:line="240" w:lineRule="auto"/>
              <w:ind w:left="80" w:firstLine="0"/>
              <w:jc w:val="both"/>
              <w:rPr>
                <w:b w:val="0"/>
                <w:sz w:val="28"/>
                <w:szCs w:val="28"/>
                <w:lang w:val="en-US"/>
              </w:rPr>
            </w:pPr>
          </w:p>
        </w:tc>
        <w:tc>
          <w:tcPr>
            <w:tcW w:w="4303" w:type="dxa"/>
            <w:shd w:val="clear" w:color="auto" w:fill="auto"/>
          </w:tcPr>
          <w:p w:rsidR="00402AAC" w:rsidRPr="003B2642" w:rsidRDefault="00402AAC" w:rsidP="00402AAC">
            <w:pPr>
              <w:pStyle w:val="BodyText"/>
              <w:shd w:val="clear" w:color="auto" w:fill="auto"/>
              <w:spacing w:before="0" w:line="240" w:lineRule="auto"/>
              <w:ind w:left="80" w:firstLine="0"/>
              <w:jc w:val="both"/>
              <w:rPr>
                <w:b w:val="0"/>
                <w:spacing w:val="0"/>
                <w:sz w:val="28"/>
                <w:szCs w:val="28"/>
                <w:lang w:val="en-US"/>
              </w:rPr>
            </w:pPr>
            <w:r w:rsidRPr="003B2642">
              <w:rPr>
                <w:b w:val="0"/>
                <w:spacing w:val="0"/>
                <w:sz w:val="28"/>
                <w:szCs w:val="28"/>
                <w:lang w:val="en-US"/>
              </w:rPr>
              <w:t>For the Government of the Republic of Kosovo</w:t>
            </w:r>
          </w:p>
          <w:p w:rsidR="00402AAC" w:rsidRPr="003B2642" w:rsidRDefault="00402AAC" w:rsidP="00894299">
            <w:pPr>
              <w:jc w:val="both"/>
              <w:rPr>
                <w:rFonts w:ascii="Times New Roman" w:hAnsi="Times New Roman" w:cs="Times New Roman"/>
                <w:b/>
                <w:sz w:val="28"/>
                <w:szCs w:val="28"/>
                <w:lang w:val="en-US"/>
              </w:rPr>
            </w:pPr>
          </w:p>
          <w:p w:rsidR="00402AAC" w:rsidRPr="003B2642" w:rsidRDefault="00402AAC" w:rsidP="00894299">
            <w:pPr>
              <w:jc w:val="both"/>
              <w:rPr>
                <w:rFonts w:ascii="Times New Roman" w:hAnsi="Times New Roman" w:cs="Times New Roman"/>
                <w:b/>
                <w:sz w:val="28"/>
                <w:szCs w:val="28"/>
                <w:lang w:val="en-US"/>
              </w:rPr>
            </w:pPr>
          </w:p>
        </w:tc>
      </w:tr>
    </w:tbl>
    <w:p w:rsidR="00676200" w:rsidRPr="00932975" w:rsidRDefault="00676200" w:rsidP="00987CBC">
      <w:pPr>
        <w:pStyle w:val="BodyText"/>
        <w:shd w:val="clear" w:color="auto" w:fill="auto"/>
        <w:spacing w:before="0" w:line="240" w:lineRule="auto"/>
        <w:ind w:left="80" w:right="280" w:firstLine="0"/>
        <w:jc w:val="both"/>
        <w:rPr>
          <w:b w:val="0"/>
          <w:spacing w:val="0"/>
          <w:sz w:val="24"/>
          <w:szCs w:val="24"/>
          <w:lang w:val="en-US"/>
        </w:rPr>
      </w:pPr>
    </w:p>
    <w:p w:rsidR="00402AAC" w:rsidRPr="00932975" w:rsidRDefault="00402AAC" w:rsidP="00987CBC">
      <w:pPr>
        <w:pStyle w:val="BodyText"/>
        <w:shd w:val="clear" w:color="auto" w:fill="auto"/>
        <w:spacing w:before="0" w:line="240" w:lineRule="auto"/>
        <w:ind w:left="80" w:firstLine="0"/>
        <w:jc w:val="both"/>
        <w:rPr>
          <w:b w:val="0"/>
          <w:spacing w:val="0"/>
          <w:sz w:val="24"/>
          <w:szCs w:val="24"/>
          <w:lang w:val="en-US"/>
        </w:rPr>
      </w:pPr>
    </w:p>
    <w:p w:rsidR="0036625C" w:rsidRPr="00932975" w:rsidRDefault="0036625C" w:rsidP="00987CBC">
      <w:pPr>
        <w:spacing w:after="0" w:line="240" w:lineRule="auto"/>
        <w:jc w:val="both"/>
        <w:rPr>
          <w:rFonts w:ascii="Times New Roman" w:hAnsi="Times New Roman" w:cs="Times New Roman"/>
          <w:strike/>
          <w:sz w:val="24"/>
          <w:szCs w:val="24"/>
          <w:highlight w:val="green"/>
          <w:lang w:val="en-US"/>
        </w:rPr>
      </w:pPr>
    </w:p>
    <w:p w:rsidR="0036625C" w:rsidRPr="00932975" w:rsidRDefault="0036625C" w:rsidP="00987CBC">
      <w:pPr>
        <w:spacing w:after="0" w:line="240" w:lineRule="auto"/>
        <w:jc w:val="both"/>
        <w:rPr>
          <w:rFonts w:ascii="Times New Roman" w:hAnsi="Times New Roman" w:cs="Times New Roman"/>
          <w:strike/>
          <w:sz w:val="24"/>
          <w:szCs w:val="24"/>
          <w:highlight w:val="green"/>
          <w:lang w:val="en-US"/>
        </w:rPr>
      </w:pPr>
    </w:p>
    <w:p w:rsidR="0036625C" w:rsidRPr="00932975" w:rsidRDefault="0036625C" w:rsidP="0036625C">
      <w:pPr>
        <w:spacing w:after="0" w:line="240" w:lineRule="auto"/>
        <w:jc w:val="both"/>
        <w:rPr>
          <w:rFonts w:ascii="Times New Roman" w:hAnsi="Times New Roman" w:cs="Times New Roman"/>
          <w:b/>
          <w:strike/>
          <w:sz w:val="24"/>
          <w:szCs w:val="24"/>
          <w:highlight w:val="green"/>
          <w:lang w:val="en-US"/>
        </w:rPr>
      </w:pPr>
    </w:p>
    <w:p w:rsidR="0036625C" w:rsidRPr="00932975" w:rsidRDefault="0036625C" w:rsidP="00C0085C">
      <w:pPr>
        <w:spacing w:after="0" w:line="240" w:lineRule="auto"/>
        <w:jc w:val="both"/>
        <w:rPr>
          <w:rFonts w:ascii="Times New Roman" w:hAnsi="Times New Roman" w:cs="Times New Roman"/>
          <w:b/>
          <w:sz w:val="24"/>
          <w:szCs w:val="24"/>
          <w:lang w:val="en-US"/>
        </w:rPr>
      </w:pPr>
    </w:p>
    <w:p w:rsidR="003B2642" w:rsidRDefault="003B2642" w:rsidP="003B2642">
      <w:pPr>
        <w:jc w:val="both"/>
        <w:rPr>
          <w:rFonts w:ascii="Times New Roman" w:eastAsia="SimSun" w:hAnsi="Times New Roman" w:cs="Times New Roman"/>
          <w:sz w:val="28"/>
          <w:szCs w:val="28"/>
          <w:lang w:eastAsia="zh-CN" w:bidi="he-IL"/>
        </w:rPr>
      </w:pPr>
    </w:p>
    <w:p w:rsidR="003B2642" w:rsidRPr="00D45088" w:rsidRDefault="003B2642" w:rsidP="003B2642">
      <w:pPr>
        <w:jc w:val="both"/>
        <w:rPr>
          <w:rFonts w:ascii="Times New Roman" w:eastAsia="SimSun" w:hAnsi="Times New Roman" w:cs="Times New Roman"/>
          <w:sz w:val="28"/>
          <w:szCs w:val="28"/>
          <w:lang w:eastAsia="zh-CN" w:bidi="he-IL"/>
        </w:rPr>
      </w:pPr>
      <w:r w:rsidRPr="00D45088">
        <w:rPr>
          <w:rFonts w:ascii="Times New Roman" w:eastAsia="SimSun" w:hAnsi="Times New Roman" w:cs="Times New Roman"/>
          <w:sz w:val="28"/>
          <w:szCs w:val="28"/>
          <w:lang w:eastAsia="zh-CN" w:bidi="he-IL"/>
        </w:rPr>
        <w:t>Iekšlietu ministrs</w:t>
      </w:r>
      <w:r w:rsidRPr="00D45088">
        <w:rPr>
          <w:rFonts w:ascii="Times New Roman" w:eastAsia="SimSun" w:hAnsi="Times New Roman" w:cs="Times New Roman"/>
          <w:sz w:val="28"/>
          <w:szCs w:val="28"/>
          <w:lang w:eastAsia="zh-CN" w:bidi="he-IL"/>
        </w:rPr>
        <w:tab/>
      </w:r>
      <w:r w:rsidRPr="00D45088">
        <w:rPr>
          <w:rFonts w:ascii="Times New Roman" w:eastAsia="SimSun" w:hAnsi="Times New Roman" w:cs="Times New Roman"/>
          <w:sz w:val="28"/>
          <w:szCs w:val="28"/>
          <w:lang w:eastAsia="zh-CN" w:bidi="he-IL"/>
        </w:rPr>
        <w:tab/>
      </w:r>
      <w:r w:rsidRPr="00D45088">
        <w:rPr>
          <w:rFonts w:ascii="Times New Roman" w:eastAsia="SimSun" w:hAnsi="Times New Roman" w:cs="Times New Roman"/>
          <w:sz w:val="28"/>
          <w:szCs w:val="28"/>
          <w:lang w:eastAsia="zh-CN" w:bidi="he-IL"/>
        </w:rPr>
        <w:tab/>
      </w:r>
      <w:r w:rsidRPr="00D45088">
        <w:rPr>
          <w:rFonts w:ascii="Times New Roman" w:eastAsia="SimSun" w:hAnsi="Times New Roman" w:cs="Times New Roman"/>
          <w:sz w:val="28"/>
          <w:szCs w:val="28"/>
          <w:lang w:eastAsia="zh-CN" w:bidi="he-IL"/>
        </w:rPr>
        <w:tab/>
      </w:r>
      <w:r w:rsidRPr="00D45088">
        <w:rPr>
          <w:rFonts w:ascii="Times New Roman" w:eastAsia="SimSun" w:hAnsi="Times New Roman" w:cs="Times New Roman"/>
          <w:sz w:val="28"/>
          <w:szCs w:val="28"/>
          <w:lang w:eastAsia="zh-CN" w:bidi="he-IL"/>
        </w:rPr>
        <w:tab/>
      </w:r>
      <w:r w:rsidRPr="00D45088">
        <w:rPr>
          <w:rFonts w:ascii="Times New Roman" w:eastAsia="SimSun" w:hAnsi="Times New Roman" w:cs="Times New Roman"/>
          <w:sz w:val="28"/>
          <w:szCs w:val="28"/>
          <w:lang w:eastAsia="zh-CN" w:bidi="he-IL"/>
        </w:rPr>
        <w:tab/>
      </w:r>
      <w:r>
        <w:rPr>
          <w:rFonts w:ascii="Times New Roman" w:eastAsia="SimSun" w:hAnsi="Times New Roman" w:cs="Times New Roman"/>
          <w:sz w:val="28"/>
          <w:szCs w:val="28"/>
          <w:lang w:eastAsia="zh-CN" w:bidi="he-IL"/>
        </w:rPr>
        <w:t xml:space="preserve">         </w:t>
      </w:r>
      <w:r w:rsidRPr="00D45088">
        <w:rPr>
          <w:rFonts w:ascii="Times New Roman" w:eastAsia="SimSun" w:hAnsi="Times New Roman" w:cs="Times New Roman"/>
          <w:sz w:val="28"/>
          <w:szCs w:val="28"/>
          <w:lang w:eastAsia="zh-CN" w:bidi="he-IL"/>
        </w:rPr>
        <w:t xml:space="preserve">  R.Kozlovskis       </w:t>
      </w:r>
    </w:p>
    <w:p w:rsidR="003B2642" w:rsidRPr="00D45088" w:rsidRDefault="003B2642" w:rsidP="003B2642">
      <w:pPr>
        <w:spacing w:after="0" w:line="240" w:lineRule="auto"/>
        <w:jc w:val="both"/>
        <w:rPr>
          <w:rFonts w:ascii="Times New Roman" w:eastAsia="SimSun" w:hAnsi="Times New Roman" w:cs="Times New Roman"/>
          <w:sz w:val="28"/>
          <w:szCs w:val="28"/>
          <w:lang w:eastAsia="zh-CN" w:bidi="he-IL"/>
        </w:rPr>
      </w:pPr>
      <w:r w:rsidRPr="00D45088">
        <w:rPr>
          <w:rFonts w:ascii="Times New Roman" w:eastAsia="SimSun" w:hAnsi="Times New Roman" w:cs="Times New Roman"/>
          <w:sz w:val="28"/>
          <w:szCs w:val="28"/>
          <w:lang w:eastAsia="zh-CN" w:bidi="he-IL"/>
        </w:rPr>
        <w:t xml:space="preserve">Vīza: Valsts sekretāre                     </w:t>
      </w:r>
      <w:r>
        <w:rPr>
          <w:rFonts w:ascii="Times New Roman" w:eastAsia="SimSun" w:hAnsi="Times New Roman" w:cs="Times New Roman"/>
          <w:sz w:val="28"/>
          <w:szCs w:val="28"/>
          <w:lang w:eastAsia="zh-CN" w:bidi="he-IL"/>
        </w:rPr>
        <w:t xml:space="preserve">                      </w:t>
      </w:r>
      <w:r w:rsidRPr="00D45088">
        <w:rPr>
          <w:rFonts w:ascii="Times New Roman" w:eastAsia="SimSun" w:hAnsi="Times New Roman" w:cs="Times New Roman"/>
          <w:sz w:val="28"/>
          <w:szCs w:val="28"/>
          <w:lang w:eastAsia="zh-CN" w:bidi="he-IL"/>
        </w:rPr>
        <w:t xml:space="preserve">                I.Pētersone-Godmane</w:t>
      </w:r>
    </w:p>
    <w:p w:rsidR="003B2642" w:rsidRDefault="003B2642" w:rsidP="003B2642">
      <w:pPr>
        <w:spacing w:after="0" w:line="240" w:lineRule="auto"/>
        <w:jc w:val="both"/>
        <w:rPr>
          <w:rFonts w:ascii="Times New Roman" w:eastAsia="SimSun" w:hAnsi="Times New Roman" w:cs="Times New Roman"/>
          <w:sz w:val="28"/>
          <w:szCs w:val="28"/>
          <w:lang w:eastAsia="zh-CN" w:bidi="he-IL"/>
        </w:rPr>
      </w:pPr>
    </w:p>
    <w:p w:rsidR="003B2642" w:rsidRDefault="003B2642" w:rsidP="003B2642">
      <w:pPr>
        <w:spacing w:after="0" w:line="240" w:lineRule="auto"/>
        <w:jc w:val="both"/>
        <w:rPr>
          <w:rFonts w:ascii="Times New Roman" w:eastAsia="SimSun" w:hAnsi="Times New Roman" w:cs="Times New Roman"/>
          <w:sz w:val="28"/>
          <w:szCs w:val="28"/>
          <w:lang w:eastAsia="zh-CN" w:bidi="he-IL"/>
        </w:rPr>
      </w:pPr>
    </w:p>
    <w:p w:rsidR="003B2642" w:rsidRDefault="003B2642" w:rsidP="003B2642">
      <w:pPr>
        <w:spacing w:after="0" w:line="240" w:lineRule="auto"/>
        <w:jc w:val="both"/>
        <w:rPr>
          <w:rFonts w:ascii="Times New Roman" w:eastAsia="SimSun" w:hAnsi="Times New Roman" w:cs="Times New Roman"/>
          <w:sz w:val="28"/>
          <w:szCs w:val="28"/>
          <w:lang w:eastAsia="zh-CN" w:bidi="he-IL"/>
        </w:rPr>
      </w:pPr>
    </w:p>
    <w:p w:rsidR="003B2642" w:rsidRDefault="003B2642" w:rsidP="003B2642">
      <w:pPr>
        <w:spacing w:after="0" w:line="240" w:lineRule="auto"/>
        <w:jc w:val="both"/>
        <w:rPr>
          <w:rFonts w:ascii="Times New Roman" w:eastAsia="SimSun" w:hAnsi="Times New Roman" w:cs="Times New Roman"/>
          <w:sz w:val="28"/>
          <w:szCs w:val="28"/>
          <w:lang w:eastAsia="zh-CN" w:bidi="he-IL"/>
        </w:rPr>
      </w:pPr>
    </w:p>
    <w:p w:rsidR="00597463" w:rsidRPr="003B2642" w:rsidRDefault="00597463" w:rsidP="00597463">
      <w:pPr>
        <w:spacing w:after="0" w:line="240" w:lineRule="auto"/>
        <w:jc w:val="both"/>
        <w:rPr>
          <w:rFonts w:ascii="Times New Roman" w:eastAsia="SimSun" w:hAnsi="Times New Roman" w:cs="Times New Roman"/>
          <w:sz w:val="24"/>
          <w:szCs w:val="24"/>
          <w:lang w:eastAsia="zh-CN" w:bidi="he-IL"/>
        </w:rPr>
      </w:pPr>
    </w:p>
    <w:p w:rsidR="00597463" w:rsidRPr="003B2642" w:rsidRDefault="00597463" w:rsidP="00597463">
      <w:pPr>
        <w:spacing w:after="0" w:line="240" w:lineRule="auto"/>
        <w:jc w:val="both"/>
        <w:rPr>
          <w:rFonts w:ascii="Times New Roman" w:eastAsia="SimSun" w:hAnsi="Times New Roman" w:cs="Times New Roman"/>
          <w:sz w:val="24"/>
          <w:szCs w:val="24"/>
          <w:lang w:eastAsia="zh-CN" w:bidi="he-IL"/>
        </w:rPr>
      </w:pPr>
    </w:p>
    <w:p w:rsidR="00597463" w:rsidRPr="003B2642" w:rsidRDefault="00597463" w:rsidP="00597463">
      <w:pPr>
        <w:spacing w:after="0" w:line="240" w:lineRule="auto"/>
        <w:jc w:val="both"/>
        <w:rPr>
          <w:rFonts w:ascii="Times New Roman" w:eastAsia="SimSun" w:hAnsi="Times New Roman" w:cs="Times New Roman"/>
          <w:sz w:val="24"/>
          <w:szCs w:val="24"/>
          <w:lang w:eastAsia="zh-CN" w:bidi="he-IL"/>
        </w:rPr>
      </w:pPr>
    </w:p>
    <w:p w:rsidR="00597463" w:rsidRPr="003B2642" w:rsidRDefault="00597463" w:rsidP="00597463">
      <w:pPr>
        <w:spacing w:after="0" w:line="240" w:lineRule="auto"/>
        <w:jc w:val="both"/>
        <w:rPr>
          <w:rFonts w:ascii="Times New Roman" w:eastAsia="SimSun" w:hAnsi="Times New Roman" w:cs="Times New Roman"/>
          <w:sz w:val="24"/>
          <w:szCs w:val="24"/>
          <w:lang w:eastAsia="zh-CN" w:bidi="he-IL"/>
        </w:rPr>
      </w:pPr>
    </w:p>
    <w:p w:rsidR="00597463" w:rsidRPr="003B2642" w:rsidRDefault="00597463" w:rsidP="00597463">
      <w:pPr>
        <w:spacing w:after="0" w:line="240" w:lineRule="auto"/>
        <w:jc w:val="both"/>
        <w:rPr>
          <w:rFonts w:ascii="Times New Roman" w:eastAsia="SimSun" w:hAnsi="Times New Roman" w:cs="Times New Roman"/>
          <w:sz w:val="24"/>
          <w:szCs w:val="24"/>
          <w:lang w:eastAsia="zh-CN" w:bidi="he-IL"/>
        </w:rPr>
      </w:pPr>
    </w:p>
    <w:p w:rsidR="00597463" w:rsidRPr="003B2642" w:rsidRDefault="00597463" w:rsidP="00597463">
      <w:pPr>
        <w:spacing w:after="0" w:line="240" w:lineRule="auto"/>
        <w:jc w:val="both"/>
        <w:rPr>
          <w:rFonts w:ascii="Times New Roman" w:eastAsia="SimSun" w:hAnsi="Times New Roman" w:cs="Times New Roman"/>
          <w:sz w:val="24"/>
          <w:szCs w:val="24"/>
          <w:lang w:eastAsia="zh-CN" w:bidi="he-IL"/>
        </w:rPr>
      </w:pPr>
    </w:p>
    <w:p w:rsidR="00597463" w:rsidRPr="003B2642" w:rsidRDefault="00597463" w:rsidP="00597463">
      <w:pPr>
        <w:spacing w:after="0" w:line="240" w:lineRule="auto"/>
        <w:jc w:val="both"/>
        <w:rPr>
          <w:rFonts w:ascii="Times New Roman" w:eastAsia="SimSun" w:hAnsi="Times New Roman" w:cs="Times New Roman"/>
          <w:sz w:val="24"/>
          <w:szCs w:val="24"/>
          <w:lang w:eastAsia="zh-CN" w:bidi="he-IL"/>
        </w:rPr>
      </w:pPr>
    </w:p>
    <w:p w:rsidR="00597463" w:rsidRPr="003B2642" w:rsidRDefault="00597463" w:rsidP="00597463">
      <w:pPr>
        <w:spacing w:after="0" w:line="240" w:lineRule="auto"/>
        <w:jc w:val="both"/>
        <w:rPr>
          <w:rFonts w:ascii="Times New Roman" w:eastAsia="SimSun" w:hAnsi="Times New Roman" w:cs="Times New Roman"/>
          <w:sz w:val="24"/>
          <w:szCs w:val="24"/>
          <w:lang w:eastAsia="zh-CN" w:bidi="he-IL"/>
        </w:rPr>
      </w:pPr>
    </w:p>
    <w:p w:rsidR="00597463" w:rsidRPr="003B2642" w:rsidRDefault="00597463" w:rsidP="00597463">
      <w:pPr>
        <w:spacing w:after="0" w:line="240" w:lineRule="auto"/>
        <w:jc w:val="both"/>
        <w:rPr>
          <w:rFonts w:ascii="Times New Roman" w:eastAsia="SimSun" w:hAnsi="Times New Roman" w:cs="Times New Roman"/>
          <w:sz w:val="24"/>
          <w:szCs w:val="24"/>
          <w:lang w:eastAsia="zh-CN" w:bidi="he-IL"/>
        </w:rPr>
      </w:pPr>
    </w:p>
    <w:p w:rsidR="00597463" w:rsidRPr="003B2642" w:rsidRDefault="00597463" w:rsidP="00597463">
      <w:pPr>
        <w:spacing w:after="0" w:line="240" w:lineRule="auto"/>
        <w:jc w:val="both"/>
        <w:rPr>
          <w:rFonts w:ascii="Times New Roman" w:eastAsia="SimSun" w:hAnsi="Times New Roman" w:cs="Times New Roman"/>
          <w:sz w:val="20"/>
          <w:szCs w:val="20"/>
          <w:lang w:eastAsia="zh-CN" w:bidi="he-IL"/>
        </w:rPr>
      </w:pPr>
    </w:p>
    <w:p w:rsidR="00597463" w:rsidRPr="003B2642" w:rsidRDefault="00597463" w:rsidP="00597463">
      <w:pPr>
        <w:spacing w:after="0" w:line="240" w:lineRule="auto"/>
        <w:jc w:val="both"/>
        <w:rPr>
          <w:rFonts w:ascii="Times New Roman" w:eastAsia="SimSun" w:hAnsi="Times New Roman" w:cs="Times New Roman"/>
          <w:sz w:val="20"/>
          <w:szCs w:val="20"/>
          <w:lang w:eastAsia="zh-CN" w:bidi="he-IL"/>
        </w:rPr>
      </w:pPr>
    </w:p>
    <w:p w:rsidR="00597463" w:rsidRPr="00932975" w:rsidRDefault="00597463" w:rsidP="00597463">
      <w:pPr>
        <w:spacing w:after="0" w:line="240" w:lineRule="auto"/>
        <w:jc w:val="both"/>
        <w:rPr>
          <w:rFonts w:ascii="Times New Roman" w:eastAsia="SimSun" w:hAnsi="Times New Roman" w:cs="Times New Roman"/>
          <w:sz w:val="20"/>
          <w:szCs w:val="20"/>
          <w:lang w:val="en-US" w:eastAsia="zh-CN" w:bidi="he-IL"/>
        </w:rPr>
      </w:pPr>
      <w:r w:rsidRPr="00932975">
        <w:rPr>
          <w:rFonts w:ascii="Times New Roman" w:eastAsia="SimSun" w:hAnsi="Times New Roman" w:cs="Times New Roman"/>
          <w:sz w:val="20"/>
          <w:szCs w:val="20"/>
          <w:lang w:val="en-US" w:eastAsia="zh-CN" w:bidi="he-IL"/>
        </w:rPr>
        <w:t>20.10.2011. 8:31</w:t>
      </w:r>
    </w:p>
    <w:p w:rsidR="00597463" w:rsidRPr="00932975" w:rsidRDefault="0016345A" w:rsidP="00597463">
      <w:pPr>
        <w:spacing w:after="0" w:line="240" w:lineRule="auto"/>
        <w:jc w:val="both"/>
        <w:rPr>
          <w:rFonts w:ascii="Times New Roman" w:eastAsia="SimSun" w:hAnsi="Times New Roman" w:cs="Times New Roman"/>
          <w:sz w:val="20"/>
          <w:szCs w:val="20"/>
          <w:lang w:val="en-US" w:eastAsia="zh-CN" w:bidi="he-IL"/>
        </w:rPr>
      </w:pPr>
      <w:r>
        <w:rPr>
          <w:rFonts w:ascii="Times New Roman" w:eastAsia="SimSun" w:hAnsi="Times New Roman" w:cs="Times New Roman"/>
          <w:sz w:val="20"/>
          <w:szCs w:val="20"/>
          <w:lang w:val="en-US" w:eastAsia="zh-CN" w:bidi="he-IL"/>
        </w:rPr>
        <w:t>2</w:t>
      </w:r>
      <w:r w:rsidR="00884C36">
        <w:rPr>
          <w:rFonts w:ascii="Times New Roman" w:eastAsia="SimSun" w:hAnsi="Times New Roman" w:cs="Times New Roman"/>
          <w:sz w:val="20"/>
          <w:szCs w:val="20"/>
          <w:lang w:val="en-US" w:eastAsia="zh-CN" w:bidi="he-IL"/>
        </w:rPr>
        <w:t>541</w:t>
      </w:r>
    </w:p>
    <w:p w:rsidR="00597463" w:rsidRPr="00932975" w:rsidRDefault="00597463" w:rsidP="00597463">
      <w:pPr>
        <w:spacing w:after="0" w:line="240" w:lineRule="auto"/>
        <w:jc w:val="both"/>
        <w:rPr>
          <w:rFonts w:ascii="Times New Roman" w:eastAsia="SimSun" w:hAnsi="Times New Roman" w:cs="Times New Roman"/>
          <w:sz w:val="20"/>
          <w:szCs w:val="20"/>
          <w:lang w:val="en-US" w:eastAsia="zh-CN" w:bidi="he-IL"/>
        </w:rPr>
      </w:pPr>
      <w:r w:rsidRPr="00932975">
        <w:rPr>
          <w:rFonts w:ascii="Times New Roman" w:eastAsia="SimSun" w:hAnsi="Times New Roman" w:cs="Times New Roman"/>
          <w:sz w:val="20"/>
          <w:szCs w:val="20"/>
          <w:lang w:val="en-US" w:eastAsia="zh-CN" w:bidi="he-IL"/>
        </w:rPr>
        <w:t xml:space="preserve">K. </w:t>
      </w:r>
      <w:proofErr w:type="spellStart"/>
      <w:r w:rsidRPr="00932975">
        <w:rPr>
          <w:rFonts w:ascii="Times New Roman" w:eastAsia="SimSun" w:hAnsi="Times New Roman" w:cs="Times New Roman"/>
          <w:sz w:val="20"/>
          <w:szCs w:val="20"/>
          <w:lang w:val="en-US" w:eastAsia="zh-CN" w:bidi="he-IL"/>
        </w:rPr>
        <w:t>Zagoskina</w:t>
      </w:r>
      <w:proofErr w:type="spellEnd"/>
      <w:r w:rsidRPr="00932975">
        <w:rPr>
          <w:rFonts w:ascii="Times New Roman" w:eastAsia="SimSun" w:hAnsi="Times New Roman" w:cs="Times New Roman"/>
          <w:sz w:val="20"/>
          <w:szCs w:val="20"/>
          <w:lang w:val="en-US" w:eastAsia="zh-CN" w:bidi="he-IL"/>
        </w:rPr>
        <w:tab/>
      </w:r>
    </w:p>
    <w:p w:rsidR="00597463" w:rsidRPr="00932975" w:rsidRDefault="00597463" w:rsidP="00597463">
      <w:pPr>
        <w:spacing w:after="0" w:line="240" w:lineRule="auto"/>
        <w:jc w:val="both"/>
        <w:rPr>
          <w:rFonts w:ascii="Times New Roman" w:eastAsia="SimSun" w:hAnsi="Times New Roman" w:cs="Times New Roman"/>
          <w:sz w:val="20"/>
          <w:szCs w:val="20"/>
          <w:lang w:val="en-US" w:eastAsia="zh-CN" w:bidi="he-IL"/>
        </w:rPr>
      </w:pPr>
      <w:r w:rsidRPr="00932975">
        <w:rPr>
          <w:rFonts w:ascii="Times New Roman" w:eastAsia="SimSun" w:hAnsi="Times New Roman" w:cs="Times New Roman"/>
          <w:sz w:val="20"/>
          <w:szCs w:val="20"/>
          <w:lang w:val="en-US" w:eastAsia="zh-CN" w:bidi="he-IL"/>
        </w:rPr>
        <w:t>67219584, karina.zagoskina@iem.gov.lv</w:t>
      </w:r>
    </w:p>
    <w:p w:rsidR="00597463" w:rsidRPr="00932975" w:rsidRDefault="00597463" w:rsidP="00597463">
      <w:pPr>
        <w:spacing w:after="0" w:line="240" w:lineRule="auto"/>
        <w:rPr>
          <w:rFonts w:ascii="Times New Roman" w:hAnsi="Times New Roman" w:cs="Times New Roman"/>
          <w:sz w:val="20"/>
          <w:szCs w:val="20"/>
          <w:lang w:val="en-US"/>
        </w:rPr>
      </w:pPr>
    </w:p>
    <w:p w:rsidR="00597463" w:rsidRPr="00932975" w:rsidRDefault="00597463" w:rsidP="00597463">
      <w:pPr>
        <w:spacing w:after="0" w:line="240" w:lineRule="auto"/>
        <w:jc w:val="both"/>
        <w:rPr>
          <w:rFonts w:ascii="Times New Roman" w:hAnsi="Times New Roman" w:cs="Times New Roman"/>
          <w:b/>
          <w:sz w:val="20"/>
          <w:szCs w:val="20"/>
          <w:lang w:val="en-US"/>
        </w:rPr>
      </w:pPr>
    </w:p>
    <w:sectPr w:rsidR="00597463" w:rsidRPr="00932975" w:rsidSect="003B2642">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3D6" w:rsidRDefault="000D53D6" w:rsidP="00597463">
      <w:pPr>
        <w:spacing w:after="0" w:line="240" w:lineRule="auto"/>
      </w:pPr>
      <w:r>
        <w:separator/>
      </w:r>
    </w:p>
  </w:endnote>
  <w:endnote w:type="continuationSeparator" w:id="0">
    <w:p w:rsidR="000D53D6" w:rsidRDefault="000D53D6" w:rsidP="00597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63" w:rsidRPr="00597463" w:rsidRDefault="00597463" w:rsidP="00597463">
    <w:pPr>
      <w:spacing w:after="0" w:line="240" w:lineRule="auto"/>
      <w:jc w:val="both"/>
      <w:rPr>
        <w:rFonts w:ascii="Times New Roman" w:hAnsi="Times New Roman" w:cs="Times New Roman"/>
        <w:sz w:val="20"/>
        <w:szCs w:val="20"/>
      </w:rPr>
    </w:pPr>
    <w:r w:rsidRPr="00597463">
      <w:rPr>
        <w:rFonts w:ascii="Times New Roman" w:hAnsi="Times New Roman" w:cs="Times New Roman"/>
        <w:sz w:val="20"/>
        <w:szCs w:val="20"/>
      </w:rPr>
      <w:t>IEMSs_201011_Kosova; Latvijas Republikas valdības un Kosovas Republikas valdības līguma par sadarbību drošības jomā</w:t>
    </w:r>
    <w:r>
      <w:rPr>
        <w:rFonts w:ascii="Times New Roman" w:hAnsi="Times New Roman" w:cs="Times New Roman"/>
        <w:sz w:val="20"/>
        <w:szCs w:val="20"/>
      </w:rPr>
      <w:t xml:space="preserve"> projekts</w:t>
    </w:r>
  </w:p>
  <w:p w:rsidR="00597463" w:rsidRDefault="00597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3D6" w:rsidRDefault="000D53D6" w:rsidP="00597463">
      <w:pPr>
        <w:spacing w:after="0" w:line="240" w:lineRule="auto"/>
      </w:pPr>
      <w:r>
        <w:separator/>
      </w:r>
    </w:p>
  </w:footnote>
  <w:footnote w:type="continuationSeparator" w:id="0">
    <w:p w:rsidR="000D53D6" w:rsidRDefault="000D53D6" w:rsidP="00597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80997"/>
      <w:docPartObj>
        <w:docPartGallery w:val="Page Numbers (Top of Page)"/>
        <w:docPartUnique/>
      </w:docPartObj>
    </w:sdtPr>
    <w:sdtEndPr>
      <w:rPr>
        <w:noProof/>
      </w:rPr>
    </w:sdtEndPr>
    <w:sdtContent>
      <w:p w:rsidR="00932975" w:rsidRDefault="00932975">
        <w:pPr>
          <w:pStyle w:val="Header"/>
          <w:jc w:val="center"/>
        </w:pPr>
        <w:r>
          <w:fldChar w:fldCharType="begin"/>
        </w:r>
        <w:r>
          <w:instrText xml:space="preserve"> PAGE   \* MERGEFORMAT </w:instrText>
        </w:r>
        <w:r>
          <w:fldChar w:fldCharType="separate"/>
        </w:r>
        <w:r w:rsidR="003B2642">
          <w:rPr>
            <w:noProof/>
          </w:rPr>
          <w:t>9</w:t>
        </w:r>
        <w:r>
          <w:rPr>
            <w:noProof/>
          </w:rPr>
          <w:fldChar w:fldCharType="end"/>
        </w:r>
      </w:p>
    </w:sdtContent>
  </w:sdt>
  <w:p w:rsidR="00932975" w:rsidRDefault="00932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B528F3C"/>
    <w:lvl w:ilvl="0">
      <w:start w:val="2"/>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1">
      <w:start w:val="1"/>
      <w:numFmt w:val="decimal"/>
      <w:lvlText w:val="(%2)"/>
      <w:lvlJc w:val="left"/>
      <w:rPr>
        <w:rFonts w:ascii="Times New Roman" w:hAnsi="Times New Roman" w:cs="Times New Roman"/>
        <w:b/>
        <w:bCs/>
        <w:i w:val="0"/>
        <w:iCs w:val="0"/>
        <w:smallCaps w:val="0"/>
        <w:strike w:val="0"/>
        <w:color w:val="000000"/>
        <w:spacing w:val="-10"/>
        <w:w w:val="100"/>
        <w:position w:val="0"/>
        <w:sz w:val="22"/>
        <w:szCs w:val="22"/>
        <w:u w:val="none"/>
      </w:rPr>
    </w:lvl>
    <w:lvl w:ilvl="2">
      <w:start w:val="1"/>
      <w:numFmt w:val="decimal"/>
      <w:lvlText w:val="%3."/>
      <w:lvlJc w:val="left"/>
      <w:rPr>
        <w:rFonts w:ascii="Times New Roman" w:hAnsi="Times New Roman" w:cs="Times New Roman"/>
        <w:b/>
        <w:bCs/>
        <w:i w:val="0"/>
        <w:iCs w:val="0"/>
        <w:smallCaps w:val="0"/>
        <w:strike w:val="0"/>
        <w:color w:val="000000"/>
        <w:spacing w:val="-10"/>
        <w:w w:val="100"/>
        <w:position w:val="0"/>
        <w:sz w:val="22"/>
        <w:szCs w:val="22"/>
        <w:u w:val="none"/>
      </w:rPr>
    </w:lvl>
    <w:lvl w:ilvl="3">
      <w:start w:val="4"/>
      <w:numFmt w:val="decimal"/>
      <w:lvlText w:val="%4,"/>
      <w:lvlJc w:val="left"/>
      <w:rPr>
        <w:rFonts w:ascii="Times New Roman" w:hAnsi="Times New Roman" w:cs="Times New Roman"/>
        <w:b/>
        <w:bCs/>
        <w:i w:val="0"/>
        <w:iCs w:val="0"/>
        <w:smallCaps w:val="0"/>
        <w:strike w:val="0"/>
        <w:color w:val="000000"/>
        <w:spacing w:val="-10"/>
        <w:w w:val="100"/>
        <w:position w:val="0"/>
        <w:sz w:val="22"/>
        <w:szCs w:val="22"/>
        <w:u w:val="none"/>
      </w:rPr>
    </w:lvl>
    <w:lvl w:ilvl="4">
      <w:start w:val="3"/>
      <w:numFmt w:val="decimal"/>
      <w:lvlText w:val="(%5)"/>
      <w:lvlJc w:val="left"/>
      <w:rPr>
        <w:rFonts w:ascii="Times New Roman" w:hAnsi="Times New Roman" w:cs="Times New Roman"/>
        <w:b/>
        <w:bCs/>
        <w:i w:val="0"/>
        <w:iCs w:val="0"/>
        <w:smallCaps w:val="0"/>
        <w:strike w:val="0"/>
        <w:color w:val="000000"/>
        <w:spacing w:val="-10"/>
        <w:w w:val="100"/>
        <w:position w:val="0"/>
        <w:sz w:val="22"/>
        <w:szCs w:val="22"/>
        <w:u w:val="none"/>
      </w:rPr>
    </w:lvl>
    <w:lvl w:ilvl="5">
      <w:start w:val="1"/>
      <w:numFmt w:val="decimal"/>
      <w:lvlText w:val="(%6)"/>
      <w:lvlJc w:val="left"/>
      <w:rPr>
        <w:rFonts w:ascii="Times New Roman" w:hAnsi="Times New Roman" w:cs="Times New Roman"/>
        <w:b/>
        <w:bCs/>
        <w:i w:val="0"/>
        <w:iCs w:val="0"/>
        <w:smallCaps w:val="0"/>
        <w:strike w:val="0"/>
        <w:color w:val="000000"/>
        <w:spacing w:val="-10"/>
        <w:w w:val="100"/>
        <w:position w:val="0"/>
        <w:sz w:val="22"/>
        <w:szCs w:val="22"/>
        <w:u w:val="none"/>
      </w:rPr>
    </w:lvl>
    <w:lvl w:ilvl="6">
      <w:start w:val="1"/>
      <w:numFmt w:val="decimal"/>
      <w:lvlText w:val="%7."/>
      <w:lvlJc w:val="left"/>
      <w:rPr>
        <w:rFonts w:ascii="Times New Roman" w:hAnsi="Times New Roman" w:cs="Times New Roman"/>
        <w:b/>
        <w:bCs/>
        <w:i w:val="0"/>
        <w:iCs w:val="0"/>
        <w:smallCaps w:val="0"/>
        <w:strike w:val="0"/>
        <w:color w:val="000000"/>
        <w:spacing w:val="-10"/>
        <w:w w:val="100"/>
        <w:position w:val="0"/>
        <w:sz w:val="22"/>
        <w:szCs w:val="22"/>
        <w:u w:val="none"/>
      </w:rPr>
    </w:lvl>
    <w:lvl w:ilvl="7">
      <w:start w:val="1"/>
      <w:numFmt w:val="decimal"/>
      <w:lvlText w:val="(%8)"/>
      <w:lvlJc w:val="left"/>
      <w:rPr>
        <w:rFonts w:ascii="Times New Roman" w:hAnsi="Times New Roman" w:cs="Times New Roman"/>
        <w:b w:val="0"/>
        <w:bCs/>
        <w:i w:val="0"/>
        <w:iCs w:val="0"/>
        <w:smallCaps w:val="0"/>
        <w:strike w:val="0"/>
        <w:color w:val="000000"/>
        <w:spacing w:val="-10"/>
        <w:w w:val="100"/>
        <w:position w:val="0"/>
        <w:sz w:val="22"/>
        <w:szCs w:val="22"/>
        <w:u w:val="none"/>
      </w:rPr>
    </w:lvl>
    <w:lvl w:ilvl="8">
      <w:start w:val="1"/>
      <w:numFmt w:val="decimal"/>
      <w:lvlText w:val="%9."/>
      <w:lvlJc w:val="left"/>
      <w:rPr>
        <w:rFonts w:ascii="Times New Roman" w:hAnsi="Times New Roman" w:cs="Times New Roman"/>
        <w:b/>
        <w:bCs/>
        <w:i w:val="0"/>
        <w:iCs w:val="0"/>
        <w:smallCaps w:val="0"/>
        <w:strike w:val="0"/>
        <w:color w:val="000000"/>
        <w:spacing w:val="-10"/>
        <w:w w:val="100"/>
        <w:position w:val="0"/>
        <w:sz w:val="22"/>
        <w:szCs w:val="22"/>
        <w:u w:val="none"/>
      </w:rPr>
    </w:lvl>
  </w:abstractNum>
  <w:abstractNum w:abstractNumId="1">
    <w:nsid w:val="003B745F"/>
    <w:multiLevelType w:val="multilevel"/>
    <w:tmpl w:val="7A72F0CE"/>
    <w:lvl w:ilvl="0">
      <w:start w:val="2"/>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1">
      <w:start w:val="1"/>
      <w:numFmt w:val="decimal"/>
      <w:lvlText w:val="(%2)"/>
      <w:lvlJc w:val="left"/>
      <w:rPr>
        <w:rFonts w:ascii="Times New Roman" w:hAnsi="Times New Roman" w:cs="Times New Roman"/>
        <w:b w:val="0"/>
        <w:bCs/>
        <w:i w:val="0"/>
        <w:iCs w:val="0"/>
        <w:smallCaps w:val="0"/>
        <w:strike w:val="0"/>
        <w:color w:val="000000"/>
        <w:spacing w:val="-10"/>
        <w:w w:val="100"/>
        <w:position w:val="0"/>
        <w:sz w:val="22"/>
        <w:szCs w:val="22"/>
        <w:u w:val="none"/>
      </w:rPr>
    </w:lvl>
    <w:lvl w:ilvl="2">
      <w:start w:val="1"/>
      <w:numFmt w:val="decimal"/>
      <w:lvlText w:val="%3."/>
      <w:lvlJc w:val="left"/>
      <w:rPr>
        <w:rFonts w:ascii="Times New Roman" w:hAnsi="Times New Roman" w:cs="Times New Roman"/>
        <w:b/>
        <w:bCs/>
        <w:i w:val="0"/>
        <w:iCs w:val="0"/>
        <w:smallCaps w:val="0"/>
        <w:strike w:val="0"/>
        <w:color w:val="000000"/>
        <w:spacing w:val="-10"/>
        <w:w w:val="100"/>
        <w:position w:val="0"/>
        <w:sz w:val="22"/>
        <w:szCs w:val="22"/>
        <w:u w:val="none"/>
      </w:rPr>
    </w:lvl>
    <w:lvl w:ilvl="3">
      <w:start w:val="4"/>
      <w:numFmt w:val="decimal"/>
      <w:lvlText w:val="%4,"/>
      <w:lvlJc w:val="left"/>
      <w:rPr>
        <w:rFonts w:ascii="Times New Roman" w:hAnsi="Times New Roman" w:cs="Times New Roman"/>
        <w:b/>
        <w:bCs/>
        <w:i w:val="0"/>
        <w:iCs w:val="0"/>
        <w:smallCaps w:val="0"/>
        <w:strike w:val="0"/>
        <w:color w:val="000000"/>
        <w:spacing w:val="-10"/>
        <w:w w:val="100"/>
        <w:position w:val="0"/>
        <w:sz w:val="22"/>
        <w:szCs w:val="22"/>
        <w:u w:val="none"/>
      </w:rPr>
    </w:lvl>
    <w:lvl w:ilvl="4">
      <w:start w:val="3"/>
      <w:numFmt w:val="decimal"/>
      <w:lvlText w:val="(%5)"/>
      <w:lvlJc w:val="left"/>
      <w:rPr>
        <w:rFonts w:ascii="Times New Roman" w:hAnsi="Times New Roman" w:cs="Times New Roman"/>
        <w:b/>
        <w:bCs/>
        <w:i w:val="0"/>
        <w:iCs w:val="0"/>
        <w:smallCaps w:val="0"/>
        <w:strike w:val="0"/>
        <w:color w:val="000000"/>
        <w:spacing w:val="-10"/>
        <w:w w:val="100"/>
        <w:position w:val="0"/>
        <w:sz w:val="22"/>
        <w:szCs w:val="22"/>
        <w:u w:val="none"/>
      </w:rPr>
    </w:lvl>
    <w:lvl w:ilvl="5">
      <w:start w:val="1"/>
      <w:numFmt w:val="decimal"/>
      <w:lvlText w:val="(%6)"/>
      <w:lvlJc w:val="left"/>
      <w:rPr>
        <w:rFonts w:ascii="Times New Roman" w:hAnsi="Times New Roman" w:cs="Times New Roman"/>
        <w:b/>
        <w:bCs/>
        <w:i w:val="0"/>
        <w:iCs w:val="0"/>
        <w:smallCaps w:val="0"/>
        <w:strike w:val="0"/>
        <w:color w:val="000000"/>
        <w:spacing w:val="-10"/>
        <w:w w:val="100"/>
        <w:position w:val="0"/>
        <w:sz w:val="22"/>
        <w:szCs w:val="22"/>
        <w:u w:val="none"/>
      </w:rPr>
    </w:lvl>
    <w:lvl w:ilvl="6">
      <w:start w:val="1"/>
      <w:numFmt w:val="decimal"/>
      <w:lvlText w:val="%7."/>
      <w:lvlJc w:val="left"/>
      <w:rPr>
        <w:rFonts w:ascii="Times New Roman" w:hAnsi="Times New Roman" w:cs="Times New Roman"/>
        <w:b/>
        <w:bCs/>
        <w:i w:val="0"/>
        <w:iCs w:val="0"/>
        <w:smallCaps w:val="0"/>
        <w:strike w:val="0"/>
        <w:color w:val="000000"/>
        <w:spacing w:val="-10"/>
        <w:w w:val="100"/>
        <w:position w:val="0"/>
        <w:sz w:val="22"/>
        <w:szCs w:val="22"/>
        <w:u w:val="none"/>
      </w:rPr>
    </w:lvl>
    <w:lvl w:ilvl="7">
      <w:start w:val="1"/>
      <w:numFmt w:val="decimal"/>
      <w:lvlText w:val="(%8)"/>
      <w:lvlJc w:val="left"/>
      <w:rPr>
        <w:rFonts w:ascii="Times New Roman" w:hAnsi="Times New Roman" w:cs="Times New Roman"/>
        <w:b w:val="0"/>
        <w:bCs/>
        <w:i w:val="0"/>
        <w:iCs w:val="0"/>
        <w:smallCaps w:val="0"/>
        <w:strike w:val="0"/>
        <w:color w:val="000000"/>
        <w:spacing w:val="-10"/>
        <w:w w:val="100"/>
        <w:position w:val="0"/>
        <w:sz w:val="22"/>
        <w:szCs w:val="22"/>
        <w:u w:val="none"/>
      </w:rPr>
    </w:lvl>
    <w:lvl w:ilvl="8">
      <w:start w:val="1"/>
      <w:numFmt w:val="decimal"/>
      <w:lvlText w:val="%9."/>
      <w:lvlJc w:val="left"/>
      <w:rPr>
        <w:b w:val="0"/>
        <w:bCs/>
        <w:i w:val="0"/>
        <w:iCs w:val="0"/>
        <w:smallCaps w:val="0"/>
        <w:strike w:val="0"/>
        <w:color w:val="000000"/>
        <w:spacing w:val="-10"/>
        <w:w w:val="100"/>
        <w:position w:val="0"/>
        <w:sz w:val="24"/>
        <w:szCs w:val="24"/>
        <w:u w:val="none"/>
      </w:rPr>
    </w:lvl>
  </w:abstractNum>
  <w:abstractNum w:abstractNumId="2">
    <w:nsid w:val="04903C85"/>
    <w:multiLevelType w:val="hybridMultilevel"/>
    <w:tmpl w:val="EF1ED7C0"/>
    <w:lvl w:ilvl="0" w:tplc="B6D0C356">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58E393C"/>
    <w:multiLevelType w:val="hybridMultilevel"/>
    <w:tmpl w:val="C3C6F566"/>
    <w:lvl w:ilvl="0" w:tplc="393628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6F27B78"/>
    <w:multiLevelType w:val="hybridMultilevel"/>
    <w:tmpl w:val="816A550C"/>
    <w:lvl w:ilvl="0" w:tplc="D1A8CF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F91398A"/>
    <w:multiLevelType w:val="multilevel"/>
    <w:tmpl w:val="F0709D5A"/>
    <w:lvl w:ilvl="0">
      <w:start w:val="1"/>
      <w:numFmt w:val="decimal"/>
      <w:lvlText w:val="(%1)"/>
      <w:lvlJc w:val="left"/>
      <w:rPr>
        <w:rFonts w:ascii="Times New Roman" w:eastAsiaTheme="minorHAnsi" w:hAnsi="Times New Roman" w:cs="Times New Roman"/>
        <w:b w:val="0"/>
        <w:bCs/>
        <w:i w:val="0"/>
        <w:iCs w:val="0"/>
        <w:smallCaps w:val="0"/>
        <w:strike w:val="0"/>
        <w:color w:val="000000"/>
        <w:spacing w:val="-10"/>
        <w:w w:val="100"/>
        <w:position w:val="0"/>
        <w:sz w:val="24"/>
        <w:szCs w:val="24"/>
        <w:u w:val="none"/>
      </w:rPr>
    </w:lvl>
    <w:lvl w:ilvl="1">
      <w:start w:val="1"/>
      <w:numFmt w:val="decimal"/>
      <w:lvlText w:val="(%2)"/>
      <w:lvlJc w:val="left"/>
      <w:rPr>
        <w:rFonts w:ascii="Times New Roman" w:hAnsi="Times New Roman" w:cs="Times New Roman"/>
        <w:b/>
        <w:bCs/>
        <w:i w:val="0"/>
        <w:iCs w:val="0"/>
        <w:smallCaps w:val="0"/>
        <w:strike w:val="0"/>
        <w:color w:val="000000"/>
        <w:spacing w:val="-10"/>
        <w:w w:val="100"/>
        <w:position w:val="0"/>
        <w:sz w:val="22"/>
        <w:szCs w:val="22"/>
        <w:u w:val="none"/>
      </w:rPr>
    </w:lvl>
    <w:lvl w:ilvl="2">
      <w:start w:val="1"/>
      <w:numFmt w:val="decimal"/>
      <w:lvlText w:val="%3."/>
      <w:lvlJc w:val="left"/>
      <w:rPr>
        <w:rFonts w:ascii="Times New Roman" w:hAnsi="Times New Roman" w:cs="Times New Roman"/>
        <w:b/>
        <w:bCs/>
        <w:i w:val="0"/>
        <w:iCs w:val="0"/>
        <w:smallCaps w:val="0"/>
        <w:strike w:val="0"/>
        <w:color w:val="000000"/>
        <w:spacing w:val="-10"/>
        <w:w w:val="100"/>
        <w:position w:val="0"/>
        <w:sz w:val="22"/>
        <w:szCs w:val="22"/>
        <w:u w:val="none"/>
      </w:rPr>
    </w:lvl>
    <w:lvl w:ilvl="3">
      <w:start w:val="4"/>
      <w:numFmt w:val="decimal"/>
      <w:lvlText w:val="%4,"/>
      <w:lvlJc w:val="left"/>
      <w:rPr>
        <w:rFonts w:ascii="Times New Roman" w:hAnsi="Times New Roman" w:cs="Times New Roman"/>
        <w:b/>
        <w:bCs/>
        <w:i w:val="0"/>
        <w:iCs w:val="0"/>
        <w:smallCaps w:val="0"/>
        <w:strike w:val="0"/>
        <w:color w:val="000000"/>
        <w:spacing w:val="-10"/>
        <w:w w:val="100"/>
        <w:position w:val="0"/>
        <w:sz w:val="22"/>
        <w:szCs w:val="22"/>
        <w:u w:val="none"/>
      </w:rPr>
    </w:lvl>
    <w:lvl w:ilvl="4">
      <w:start w:val="3"/>
      <w:numFmt w:val="decimal"/>
      <w:lvlText w:val="(%5)"/>
      <w:lvlJc w:val="left"/>
      <w:rPr>
        <w:rFonts w:ascii="Times New Roman" w:hAnsi="Times New Roman" w:cs="Times New Roman"/>
        <w:b/>
        <w:bCs/>
        <w:i w:val="0"/>
        <w:iCs w:val="0"/>
        <w:smallCaps w:val="0"/>
        <w:strike w:val="0"/>
        <w:color w:val="000000"/>
        <w:spacing w:val="-10"/>
        <w:w w:val="100"/>
        <w:position w:val="0"/>
        <w:sz w:val="22"/>
        <w:szCs w:val="22"/>
        <w:u w:val="none"/>
      </w:rPr>
    </w:lvl>
    <w:lvl w:ilvl="5">
      <w:start w:val="1"/>
      <w:numFmt w:val="decimal"/>
      <w:lvlText w:val="(%6)"/>
      <w:lvlJc w:val="left"/>
      <w:rPr>
        <w:rFonts w:ascii="Times New Roman" w:hAnsi="Times New Roman" w:cs="Times New Roman"/>
        <w:b/>
        <w:bCs/>
        <w:i w:val="0"/>
        <w:iCs w:val="0"/>
        <w:smallCaps w:val="0"/>
        <w:strike w:val="0"/>
        <w:color w:val="000000"/>
        <w:spacing w:val="-10"/>
        <w:w w:val="100"/>
        <w:position w:val="0"/>
        <w:sz w:val="22"/>
        <w:szCs w:val="22"/>
        <w:u w:val="none"/>
      </w:rPr>
    </w:lvl>
    <w:lvl w:ilvl="6">
      <w:start w:val="1"/>
      <w:numFmt w:val="decimal"/>
      <w:lvlText w:val="%7."/>
      <w:lvlJc w:val="left"/>
      <w:rPr>
        <w:rFonts w:ascii="Times New Roman" w:hAnsi="Times New Roman" w:cs="Times New Roman"/>
        <w:b/>
        <w:bCs/>
        <w:i w:val="0"/>
        <w:iCs w:val="0"/>
        <w:smallCaps w:val="0"/>
        <w:strike w:val="0"/>
        <w:color w:val="000000"/>
        <w:spacing w:val="-10"/>
        <w:w w:val="100"/>
        <w:position w:val="0"/>
        <w:sz w:val="22"/>
        <w:szCs w:val="22"/>
        <w:u w:val="none"/>
      </w:rPr>
    </w:lvl>
    <w:lvl w:ilvl="7">
      <w:start w:val="1"/>
      <w:numFmt w:val="decimal"/>
      <w:lvlText w:val="(%8)"/>
      <w:lvlJc w:val="left"/>
      <w:rPr>
        <w:rFonts w:ascii="Times New Roman" w:hAnsi="Times New Roman" w:cs="Times New Roman"/>
        <w:b w:val="0"/>
        <w:bCs/>
        <w:i w:val="0"/>
        <w:iCs w:val="0"/>
        <w:smallCaps w:val="0"/>
        <w:strike w:val="0"/>
        <w:color w:val="000000"/>
        <w:spacing w:val="-10"/>
        <w:w w:val="100"/>
        <w:position w:val="0"/>
        <w:sz w:val="22"/>
        <w:szCs w:val="22"/>
        <w:u w:val="none"/>
      </w:rPr>
    </w:lvl>
    <w:lvl w:ilvl="8">
      <w:start w:val="1"/>
      <w:numFmt w:val="decimal"/>
      <w:lvlText w:val="%9."/>
      <w:lvlJc w:val="left"/>
      <w:rPr>
        <w:rFonts w:ascii="Times New Roman" w:hAnsi="Times New Roman" w:cs="Times New Roman"/>
        <w:b/>
        <w:bCs/>
        <w:i w:val="0"/>
        <w:iCs w:val="0"/>
        <w:smallCaps w:val="0"/>
        <w:strike w:val="0"/>
        <w:color w:val="000000"/>
        <w:spacing w:val="-10"/>
        <w:w w:val="100"/>
        <w:position w:val="0"/>
        <w:sz w:val="22"/>
        <w:szCs w:val="22"/>
        <w:u w:val="none"/>
      </w:rPr>
    </w:lvl>
  </w:abstractNum>
  <w:abstractNum w:abstractNumId="6">
    <w:nsid w:val="22652565"/>
    <w:multiLevelType w:val="hybridMultilevel"/>
    <w:tmpl w:val="0EE24FB8"/>
    <w:lvl w:ilvl="0" w:tplc="2CE0F7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8BE36C5"/>
    <w:multiLevelType w:val="hybridMultilevel"/>
    <w:tmpl w:val="AF5844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9D054DB"/>
    <w:multiLevelType w:val="hybridMultilevel"/>
    <w:tmpl w:val="5B9CE988"/>
    <w:lvl w:ilvl="0" w:tplc="B80E8B8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9D3622"/>
    <w:multiLevelType w:val="hybridMultilevel"/>
    <w:tmpl w:val="AB3E02B8"/>
    <w:lvl w:ilvl="0" w:tplc="640C78D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0C647C9"/>
    <w:multiLevelType w:val="hybridMultilevel"/>
    <w:tmpl w:val="C096C980"/>
    <w:lvl w:ilvl="0" w:tplc="F468D54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nsid w:val="33994466"/>
    <w:multiLevelType w:val="multilevel"/>
    <w:tmpl w:val="CB528F3C"/>
    <w:lvl w:ilvl="0">
      <w:start w:val="2"/>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1">
      <w:start w:val="1"/>
      <w:numFmt w:val="decimal"/>
      <w:lvlText w:val="(%2)"/>
      <w:lvlJc w:val="left"/>
      <w:rPr>
        <w:rFonts w:ascii="Times New Roman" w:hAnsi="Times New Roman" w:cs="Times New Roman"/>
        <w:b/>
        <w:bCs/>
        <w:i w:val="0"/>
        <w:iCs w:val="0"/>
        <w:smallCaps w:val="0"/>
        <w:strike w:val="0"/>
        <w:color w:val="000000"/>
        <w:spacing w:val="-10"/>
        <w:w w:val="100"/>
        <w:position w:val="0"/>
        <w:sz w:val="22"/>
        <w:szCs w:val="22"/>
        <w:u w:val="none"/>
      </w:rPr>
    </w:lvl>
    <w:lvl w:ilvl="2">
      <w:start w:val="1"/>
      <w:numFmt w:val="decimal"/>
      <w:lvlText w:val="%3."/>
      <w:lvlJc w:val="left"/>
      <w:rPr>
        <w:rFonts w:ascii="Times New Roman" w:hAnsi="Times New Roman" w:cs="Times New Roman"/>
        <w:b/>
        <w:bCs/>
        <w:i w:val="0"/>
        <w:iCs w:val="0"/>
        <w:smallCaps w:val="0"/>
        <w:strike w:val="0"/>
        <w:color w:val="000000"/>
        <w:spacing w:val="-10"/>
        <w:w w:val="100"/>
        <w:position w:val="0"/>
        <w:sz w:val="22"/>
        <w:szCs w:val="22"/>
        <w:u w:val="none"/>
      </w:rPr>
    </w:lvl>
    <w:lvl w:ilvl="3">
      <w:start w:val="4"/>
      <w:numFmt w:val="decimal"/>
      <w:lvlText w:val="%4,"/>
      <w:lvlJc w:val="left"/>
      <w:rPr>
        <w:rFonts w:ascii="Times New Roman" w:hAnsi="Times New Roman" w:cs="Times New Roman"/>
        <w:b/>
        <w:bCs/>
        <w:i w:val="0"/>
        <w:iCs w:val="0"/>
        <w:smallCaps w:val="0"/>
        <w:strike w:val="0"/>
        <w:color w:val="000000"/>
        <w:spacing w:val="-10"/>
        <w:w w:val="100"/>
        <w:position w:val="0"/>
        <w:sz w:val="22"/>
        <w:szCs w:val="22"/>
        <w:u w:val="none"/>
      </w:rPr>
    </w:lvl>
    <w:lvl w:ilvl="4">
      <w:start w:val="3"/>
      <w:numFmt w:val="decimal"/>
      <w:lvlText w:val="(%5)"/>
      <w:lvlJc w:val="left"/>
      <w:rPr>
        <w:rFonts w:ascii="Times New Roman" w:hAnsi="Times New Roman" w:cs="Times New Roman"/>
        <w:b/>
        <w:bCs/>
        <w:i w:val="0"/>
        <w:iCs w:val="0"/>
        <w:smallCaps w:val="0"/>
        <w:strike w:val="0"/>
        <w:color w:val="000000"/>
        <w:spacing w:val="-10"/>
        <w:w w:val="100"/>
        <w:position w:val="0"/>
        <w:sz w:val="22"/>
        <w:szCs w:val="22"/>
        <w:u w:val="none"/>
      </w:rPr>
    </w:lvl>
    <w:lvl w:ilvl="5">
      <w:start w:val="1"/>
      <w:numFmt w:val="decimal"/>
      <w:lvlText w:val="(%6)"/>
      <w:lvlJc w:val="left"/>
      <w:rPr>
        <w:rFonts w:ascii="Times New Roman" w:hAnsi="Times New Roman" w:cs="Times New Roman"/>
        <w:b/>
        <w:bCs/>
        <w:i w:val="0"/>
        <w:iCs w:val="0"/>
        <w:smallCaps w:val="0"/>
        <w:strike w:val="0"/>
        <w:color w:val="000000"/>
        <w:spacing w:val="-10"/>
        <w:w w:val="100"/>
        <w:position w:val="0"/>
        <w:sz w:val="22"/>
        <w:szCs w:val="22"/>
        <w:u w:val="none"/>
      </w:rPr>
    </w:lvl>
    <w:lvl w:ilvl="6">
      <w:start w:val="1"/>
      <w:numFmt w:val="decimal"/>
      <w:lvlText w:val="%7."/>
      <w:lvlJc w:val="left"/>
      <w:rPr>
        <w:rFonts w:ascii="Times New Roman" w:hAnsi="Times New Roman" w:cs="Times New Roman"/>
        <w:b/>
        <w:bCs/>
        <w:i w:val="0"/>
        <w:iCs w:val="0"/>
        <w:smallCaps w:val="0"/>
        <w:strike w:val="0"/>
        <w:color w:val="000000"/>
        <w:spacing w:val="-10"/>
        <w:w w:val="100"/>
        <w:position w:val="0"/>
        <w:sz w:val="22"/>
        <w:szCs w:val="22"/>
        <w:u w:val="none"/>
      </w:rPr>
    </w:lvl>
    <w:lvl w:ilvl="7">
      <w:start w:val="1"/>
      <w:numFmt w:val="decimal"/>
      <w:lvlText w:val="(%8)"/>
      <w:lvlJc w:val="left"/>
      <w:rPr>
        <w:rFonts w:ascii="Times New Roman" w:hAnsi="Times New Roman" w:cs="Times New Roman"/>
        <w:b w:val="0"/>
        <w:bCs/>
        <w:i w:val="0"/>
        <w:iCs w:val="0"/>
        <w:smallCaps w:val="0"/>
        <w:strike w:val="0"/>
        <w:color w:val="000000"/>
        <w:spacing w:val="-10"/>
        <w:w w:val="100"/>
        <w:position w:val="0"/>
        <w:sz w:val="22"/>
        <w:szCs w:val="22"/>
        <w:u w:val="none"/>
      </w:rPr>
    </w:lvl>
    <w:lvl w:ilvl="8">
      <w:start w:val="1"/>
      <w:numFmt w:val="decimal"/>
      <w:lvlText w:val="%9."/>
      <w:lvlJc w:val="left"/>
      <w:rPr>
        <w:rFonts w:ascii="Times New Roman" w:hAnsi="Times New Roman" w:cs="Times New Roman"/>
        <w:b/>
        <w:bCs/>
        <w:i w:val="0"/>
        <w:iCs w:val="0"/>
        <w:smallCaps w:val="0"/>
        <w:strike w:val="0"/>
        <w:color w:val="000000"/>
        <w:spacing w:val="-10"/>
        <w:w w:val="100"/>
        <w:position w:val="0"/>
        <w:sz w:val="22"/>
        <w:szCs w:val="22"/>
        <w:u w:val="none"/>
      </w:rPr>
    </w:lvl>
  </w:abstractNum>
  <w:abstractNum w:abstractNumId="12">
    <w:nsid w:val="38C7656B"/>
    <w:multiLevelType w:val="hybridMultilevel"/>
    <w:tmpl w:val="4AA89D9A"/>
    <w:lvl w:ilvl="0" w:tplc="E534C09A">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3">
    <w:nsid w:val="394C61DF"/>
    <w:multiLevelType w:val="hybridMultilevel"/>
    <w:tmpl w:val="A38CD97E"/>
    <w:lvl w:ilvl="0" w:tplc="2A7AE7AA">
      <w:start w:val="1"/>
      <w:numFmt w:val="lowerLetter"/>
      <w:lvlText w:val="%1)"/>
      <w:lvlJc w:val="left"/>
      <w:pPr>
        <w:tabs>
          <w:tab w:val="num" w:pos="6147"/>
        </w:tabs>
        <w:ind w:left="6147" w:hanging="360"/>
      </w:pPr>
      <w:rPr>
        <w:rFonts w:ascii="Times New Roman" w:eastAsiaTheme="minorHAnsi" w:hAnsi="Times New Roman" w:cs="Times New Roman"/>
      </w:rPr>
    </w:lvl>
    <w:lvl w:ilvl="1" w:tplc="04260019">
      <w:start w:val="1"/>
      <w:numFmt w:val="lowerLetter"/>
      <w:lvlText w:val="%2."/>
      <w:lvlJc w:val="left"/>
      <w:pPr>
        <w:tabs>
          <w:tab w:val="num" w:pos="2007"/>
        </w:tabs>
        <w:ind w:left="2007" w:hanging="360"/>
      </w:pPr>
    </w:lvl>
    <w:lvl w:ilvl="2" w:tplc="0426001B">
      <w:start w:val="1"/>
      <w:numFmt w:val="lowerRoman"/>
      <w:lvlText w:val="%3."/>
      <w:lvlJc w:val="right"/>
      <w:pPr>
        <w:tabs>
          <w:tab w:val="num" w:pos="2727"/>
        </w:tabs>
        <w:ind w:left="2727" w:hanging="180"/>
      </w:pPr>
    </w:lvl>
    <w:lvl w:ilvl="3" w:tplc="653AC776">
      <w:start w:val="1"/>
      <w:numFmt w:val="decimal"/>
      <w:lvlText w:val="%4."/>
      <w:lvlJc w:val="left"/>
      <w:pPr>
        <w:tabs>
          <w:tab w:val="num" w:pos="3447"/>
        </w:tabs>
        <w:ind w:left="3447" w:hanging="360"/>
      </w:pPr>
      <w:rPr>
        <w:b w:val="0"/>
        <w:strike w:val="0"/>
      </w:rPr>
    </w:lvl>
    <w:lvl w:ilvl="4" w:tplc="04260019">
      <w:start w:val="1"/>
      <w:numFmt w:val="lowerLetter"/>
      <w:lvlText w:val="%5."/>
      <w:lvlJc w:val="left"/>
      <w:pPr>
        <w:tabs>
          <w:tab w:val="num" w:pos="4167"/>
        </w:tabs>
        <w:ind w:left="4167" w:hanging="360"/>
      </w:pPr>
    </w:lvl>
    <w:lvl w:ilvl="5" w:tplc="0426001B">
      <w:start w:val="1"/>
      <w:numFmt w:val="lowerRoman"/>
      <w:lvlText w:val="%6."/>
      <w:lvlJc w:val="right"/>
      <w:pPr>
        <w:tabs>
          <w:tab w:val="num" w:pos="4887"/>
        </w:tabs>
        <w:ind w:left="4887" w:hanging="180"/>
      </w:pPr>
    </w:lvl>
    <w:lvl w:ilvl="6" w:tplc="0426000F">
      <w:start w:val="1"/>
      <w:numFmt w:val="decimal"/>
      <w:lvlText w:val="%7."/>
      <w:lvlJc w:val="left"/>
      <w:pPr>
        <w:tabs>
          <w:tab w:val="num" w:pos="5607"/>
        </w:tabs>
        <w:ind w:left="5607" w:hanging="360"/>
      </w:pPr>
    </w:lvl>
    <w:lvl w:ilvl="7" w:tplc="04260019">
      <w:start w:val="1"/>
      <w:numFmt w:val="lowerLetter"/>
      <w:lvlText w:val="%8."/>
      <w:lvlJc w:val="left"/>
      <w:pPr>
        <w:tabs>
          <w:tab w:val="num" w:pos="6327"/>
        </w:tabs>
        <w:ind w:left="6327" w:hanging="360"/>
      </w:pPr>
    </w:lvl>
    <w:lvl w:ilvl="8" w:tplc="0426001B">
      <w:start w:val="1"/>
      <w:numFmt w:val="lowerRoman"/>
      <w:lvlText w:val="%9."/>
      <w:lvlJc w:val="right"/>
      <w:pPr>
        <w:tabs>
          <w:tab w:val="num" w:pos="7047"/>
        </w:tabs>
        <w:ind w:left="7047" w:hanging="180"/>
      </w:pPr>
    </w:lvl>
  </w:abstractNum>
  <w:abstractNum w:abstractNumId="14">
    <w:nsid w:val="3C276482"/>
    <w:multiLevelType w:val="hybridMultilevel"/>
    <w:tmpl w:val="567E96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7A722BB"/>
    <w:multiLevelType w:val="hybridMultilevel"/>
    <w:tmpl w:val="3C561A7A"/>
    <w:lvl w:ilvl="0" w:tplc="6610CDB6">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51DF2883"/>
    <w:multiLevelType w:val="hybridMultilevel"/>
    <w:tmpl w:val="8B6E9394"/>
    <w:lvl w:ilvl="0" w:tplc="F500A3E2">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569A24D9"/>
    <w:multiLevelType w:val="hybridMultilevel"/>
    <w:tmpl w:val="B468A9CA"/>
    <w:lvl w:ilvl="0" w:tplc="63D08B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6"/>
  </w:num>
  <w:num w:numId="3">
    <w:abstractNumId w:val="14"/>
  </w:num>
  <w:num w:numId="4">
    <w:abstractNumId w:val="7"/>
  </w:num>
  <w:num w:numId="5">
    <w:abstractNumId w:val="4"/>
  </w:num>
  <w:num w:numId="6">
    <w:abstractNumId w:val="17"/>
  </w:num>
  <w:num w:numId="7">
    <w:abstractNumId w:val="10"/>
  </w:num>
  <w:num w:numId="8">
    <w:abstractNumId w:val="8"/>
  </w:num>
  <w:num w:numId="9">
    <w:abstractNumId w:val="3"/>
  </w:num>
  <w:num w:numId="10">
    <w:abstractNumId w:val="16"/>
  </w:num>
  <w:num w:numId="11">
    <w:abstractNumId w:val="13"/>
  </w:num>
  <w:num w:numId="12">
    <w:abstractNumId w:val="12"/>
  </w:num>
  <w:num w:numId="13">
    <w:abstractNumId w:val="0"/>
  </w:num>
  <w:num w:numId="14">
    <w:abstractNumId w:val="1"/>
  </w:num>
  <w:num w:numId="15">
    <w:abstractNumId w:val="15"/>
  </w:num>
  <w:num w:numId="16">
    <w:abstractNumId w:val="2"/>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C1"/>
    <w:rsid w:val="00016D80"/>
    <w:rsid w:val="0004480D"/>
    <w:rsid w:val="000828DA"/>
    <w:rsid w:val="000C7C99"/>
    <w:rsid w:val="000D53D6"/>
    <w:rsid w:val="00113D7E"/>
    <w:rsid w:val="001478C9"/>
    <w:rsid w:val="0016345A"/>
    <w:rsid w:val="001B09AC"/>
    <w:rsid w:val="00270902"/>
    <w:rsid w:val="002C0BB2"/>
    <w:rsid w:val="003156D5"/>
    <w:rsid w:val="00362FC1"/>
    <w:rsid w:val="0036625C"/>
    <w:rsid w:val="003B2642"/>
    <w:rsid w:val="00402AAC"/>
    <w:rsid w:val="004B5BA0"/>
    <w:rsid w:val="0059681A"/>
    <w:rsid w:val="00597463"/>
    <w:rsid w:val="006014D5"/>
    <w:rsid w:val="00673A7E"/>
    <w:rsid w:val="00676200"/>
    <w:rsid w:val="006D6164"/>
    <w:rsid w:val="0070749C"/>
    <w:rsid w:val="007B6252"/>
    <w:rsid w:val="00884C36"/>
    <w:rsid w:val="008855F2"/>
    <w:rsid w:val="00900CA8"/>
    <w:rsid w:val="0090304B"/>
    <w:rsid w:val="00926043"/>
    <w:rsid w:val="00932975"/>
    <w:rsid w:val="0097749C"/>
    <w:rsid w:val="00987CBC"/>
    <w:rsid w:val="00A87E10"/>
    <w:rsid w:val="00B257C6"/>
    <w:rsid w:val="00B700E7"/>
    <w:rsid w:val="00BF0A5D"/>
    <w:rsid w:val="00C0085C"/>
    <w:rsid w:val="00C4423F"/>
    <w:rsid w:val="00D343F6"/>
    <w:rsid w:val="00D47307"/>
    <w:rsid w:val="00E837C2"/>
    <w:rsid w:val="00E84F9E"/>
    <w:rsid w:val="00E938AF"/>
    <w:rsid w:val="00EA2191"/>
    <w:rsid w:val="00EA266C"/>
    <w:rsid w:val="00EA578E"/>
    <w:rsid w:val="00EF4B32"/>
    <w:rsid w:val="00F20A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A578E"/>
    <w:pPr>
      <w:keepNext/>
      <w:spacing w:after="0" w:line="240" w:lineRule="auto"/>
      <w:ind w:right="283"/>
      <w:jc w:val="center"/>
      <w:outlineLvl w:val="1"/>
    </w:pPr>
    <w:rPr>
      <w:rFonts w:ascii="Times New Roman" w:eastAsia="Times New Roman" w:hAnsi="Times New Roman" w:cs="Times New Roman"/>
      <w:b/>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D7E"/>
    <w:pPr>
      <w:ind w:left="720"/>
      <w:contextualSpacing/>
    </w:pPr>
  </w:style>
  <w:style w:type="paragraph" w:customStyle="1" w:styleId="Char">
    <w:name w:val="Char"/>
    <w:basedOn w:val="Normal"/>
    <w:uiPriority w:val="99"/>
    <w:rsid w:val="002C0BB2"/>
    <w:pPr>
      <w:spacing w:after="160" w:line="240" w:lineRule="exact"/>
    </w:pPr>
    <w:rPr>
      <w:rFonts w:ascii="Tahoma" w:eastAsia="Times New Roman" w:hAnsi="Tahoma" w:cs="Tahoma"/>
      <w:sz w:val="20"/>
      <w:szCs w:val="20"/>
      <w:lang w:val="en-US"/>
    </w:rPr>
  </w:style>
  <w:style w:type="paragraph" w:styleId="Header">
    <w:name w:val="header"/>
    <w:basedOn w:val="Normal"/>
    <w:link w:val="HeaderChar"/>
    <w:uiPriority w:val="99"/>
    <w:unhideWhenUsed/>
    <w:rsid w:val="005974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7463"/>
  </w:style>
  <w:style w:type="paragraph" w:styleId="Footer">
    <w:name w:val="footer"/>
    <w:basedOn w:val="Normal"/>
    <w:link w:val="FooterChar"/>
    <w:uiPriority w:val="99"/>
    <w:unhideWhenUsed/>
    <w:rsid w:val="005974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7463"/>
  </w:style>
  <w:style w:type="character" w:customStyle="1" w:styleId="BodyTextChar1">
    <w:name w:val="Body Text Char1"/>
    <w:basedOn w:val="DefaultParagraphFont"/>
    <w:link w:val="BodyText"/>
    <w:uiPriority w:val="99"/>
    <w:rsid w:val="00C0085C"/>
    <w:rPr>
      <w:rFonts w:ascii="Times New Roman" w:hAnsi="Times New Roman" w:cs="Times New Roman"/>
      <w:b/>
      <w:bCs/>
      <w:spacing w:val="-10"/>
      <w:shd w:val="clear" w:color="auto" w:fill="FFFFFF"/>
    </w:rPr>
  </w:style>
  <w:style w:type="character" w:customStyle="1" w:styleId="Headerorfooter">
    <w:name w:val="Header or footer_"/>
    <w:basedOn w:val="DefaultParagraphFont"/>
    <w:link w:val="Headerorfooter0"/>
    <w:uiPriority w:val="99"/>
    <w:rsid w:val="00C0085C"/>
    <w:rPr>
      <w:rFonts w:ascii="Times New Roman" w:hAnsi="Times New Roman" w:cs="Times New Roman"/>
      <w:noProof/>
      <w:sz w:val="20"/>
      <w:szCs w:val="20"/>
      <w:shd w:val="clear" w:color="auto" w:fill="FFFFFF"/>
    </w:rPr>
  </w:style>
  <w:style w:type="character" w:customStyle="1" w:styleId="HeaderorfooterCordiaUPC">
    <w:name w:val="Header or footer + CordiaUPC"/>
    <w:aliases w:val="18,5 pt,Bold"/>
    <w:basedOn w:val="Headerorfooter"/>
    <w:uiPriority w:val="99"/>
    <w:rsid w:val="00C0085C"/>
    <w:rPr>
      <w:rFonts w:ascii="CordiaUPC" w:hAnsi="CordiaUPC" w:cs="CordiaUPC"/>
      <w:b/>
      <w:bCs/>
      <w:noProof/>
      <w:sz w:val="37"/>
      <w:szCs w:val="37"/>
      <w:shd w:val="clear" w:color="auto" w:fill="FFFFFF"/>
    </w:rPr>
  </w:style>
  <w:style w:type="character" w:customStyle="1" w:styleId="BodytextItalic1">
    <w:name w:val="Body text + Italic1"/>
    <w:aliases w:val="Spacing 0 pt2"/>
    <w:basedOn w:val="BodyTextChar1"/>
    <w:uiPriority w:val="99"/>
    <w:rsid w:val="00C0085C"/>
    <w:rPr>
      <w:rFonts w:ascii="Times New Roman" w:hAnsi="Times New Roman" w:cs="Times New Roman"/>
      <w:b/>
      <w:bCs/>
      <w:i/>
      <w:iCs/>
      <w:spacing w:val="0"/>
      <w:shd w:val="clear" w:color="auto" w:fill="FFFFFF"/>
    </w:rPr>
  </w:style>
  <w:style w:type="character" w:customStyle="1" w:styleId="Bodytext9">
    <w:name w:val="Body text (9)_"/>
    <w:basedOn w:val="DefaultParagraphFont"/>
    <w:link w:val="Bodytext90"/>
    <w:uiPriority w:val="99"/>
    <w:rsid w:val="00C0085C"/>
    <w:rPr>
      <w:rFonts w:ascii="Garamond" w:hAnsi="Garamond" w:cs="Garamond"/>
      <w:noProof/>
      <w:sz w:val="24"/>
      <w:szCs w:val="24"/>
      <w:shd w:val="clear" w:color="auto" w:fill="FFFFFF"/>
    </w:rPr>
  </w:style>
  <w:style w:type="character" w:customStyle="1" w:styleId="Bodytext10pt">
    <w:name w:val="Body text + 10 pt"/>
    <w:aliases w:val="Not Bold1,Spacing 0 pt1"/>
    <w:basedOn w:val="BodyTextChar1"/>
    <w:uiPriority w:val="99"/>
    <w:rsid w:val="00C0085C"/>
    <w:rPr>
      <w:rFonts w:ascii="Times New Roman" w:hAnsi="Times New Roman" w:cs="Times New Roman"/>
      <w:b w:val="0"/>
      <w:bCs w:val="0"/>
      <w:spacing w:val="0"/>
      <w:sz w:val="20"/>
      <w:szCs w:val="20"/>
      <w:shd w:val="clear" w:color="auto" w:fill="FFFFFF"/>
    </w:rPr>
  </w:style>
  <w:style w:type="paragraph" w:styleId="BodyText">
    <w:name w:val="Body Text"/>
    <w:basedOn w:val="Normal"/>
    <w:link w:val="BodyTextChar1"/>
    <w:uiPriority w:val="99"/>
    <w:rsid w:val="00C0085C"/>
    <w:pPr>
      <w:shd w:val="clear" w:color="auto" w:fill="FFFFFF"/>
      <w:spacing w:before="180" w:after="0" w:line="240" w:lineRule="atLeast"/>
      <w:ind w:hanging="480"/>
    </w:pPr>
    <w:rPr>
      <w:rFonts w:ascii="Times New Roman" w:hAnsi="Times New Roman" w:cs="Times New Roman"/>
      <w:b/>
      <w:bCs/>
      <w:spacing w:val="-10"/>
    </w:rPr>
  </w:style>
  <w:style w:type="character" w:customStyle="1" w:styleId="BodyTextChar">
    <w:name w:val="Body Text Char"/>
    <w:basedOn w:val="DefaultParagraphFont"/>
    <w:uiPriority w:val="99"/>
    <w:semiHidden/>
    <w:rsid w:val="00C0085C"/>
  </w:style>
  <w:style w:type="paragraph" w:customStyle="1" w:styleId="Headerorfooter0">
    <w:name w:val="Header or footer"/>
    <w:basedOn w:val="Normal"/>
    <w:link w:val="Headerorfooter"/>
    <w:uiPriority w:val="99"/>
    <w:rsid w:val="00C0085C"/>
    <w:pPr>
      <w:shd w:val="clear" w:color="auto" w:fill="FFFFFF"/>
      <w:spacing w:after="0" w:line="240" w:lineRule="auto"/>
    </w:pPr>
    <w:rPr>
      <w:rFonts w:ascii="Times New Roman" w:hAnsi="Times New Roman" w:cs="Times New Roman"/>
      <w:noProof/>
      <w:sz w:val="20"/>
      <w:szCs w:val="20"/>
    </w:rPr>
  </w:style>
  <w:style w:type="paragraph" w:customStyle="1" w:styleId="Bodytext90">
    <w:name w:val="Body text (9)"/>
    <w:basedOn w:val="Normal"/>
    <w:link w:val="Bodytext9"/>
    <w:uiPriority w:val="99"/>
    <w:rsid w:val="00C0085C"/>
    <w:pPr>
      <w:shd w:val="clear" w:color="auto" w:fill="FFFFFF"/>
      <w:spacing w:after="360" w:line="240" w:lineRule="atLeast"/>
    </w:pPr>
    <w:rPr>
      <w:rFonts w:ascii="Garamond" w:hAnsi="Garamond" w:cs="Garamond"/>
      <w:noProof/>
      <w:sz w:val="24"/>
      <w:szCs w:val="24"/>
    </w:rPr>
  </w:style>
  <w:style w:type="paragraph" w:customStyle="1" w:styleId="Char0">
    <w:name w:val="Char"/>
    <w:basedOn w:val="Normal"/>
    <w:rsid w:val="003156D5"/>
    <w:pPr>
      <w:spacing w:after="160" w:line="240" w:lineRule="exact"/>
    </w:pPr>
    <w:rPr>
      <w:rFonts w:ascii="Tahoma" w:eastAsia="Times New Roman" w:hAnsi="Tahoma" w:cs="Times New Roman"/>
      <w:sz w:val="20"/>
      <w:szCs w:val="20"/>
      <w:lang w:val="en-US"/>
    </w:rPr>
  </w:style>
  <w:style w:type="paragraph" w:styleId="BodyText3">
    <w:name w:val="Body Text 3"/>
    <w:basedOn w:val="Normal"/>
    <w:link w:val="BodyText3Char"/>
    <w:rsid w:val="000828DA"/>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0828DA"/>
    <w:rPr>
      <w:rFonts w:ascii="Times New Roman" w:eastAsia="Times New Roman" w:hAnsi="Times New Roman" w:cs="Times New Roman"/>
      <w:sz w:val="16"/>
      <w:szCs w:val="16"/>
      <w:lang w:val="en-US"/>
    </w:rPr>
  </w:style>
  <w:style w:type="character" w:customStyle="1" w:styleId="Heading2Char">
    <w:name w:val="Heading 2 Char"/>
    <w:basedOn w:val="DefaultParagraphFont"/>
    <w:link w:val="Heading2"/>
    <w:rsid w:val="00EA578E"/>
    <w:rPr>
      <w:rFonts w:ascii="Times New Roman" w:eastAsia="Times New Roman" w:hAnsi="Times New Roman" w:cs="Times New Roman"/>
      <w:b/>
      <w:sz w:val="26"/>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A578E"/>
    <w:pPr>
      <w:keepNext/>
      <w:spacing w:after="0" w:line="240" w:lineRule="auto"/>
      <w:ind w:right="283"/>
      <w:jc w:val="center"/>
      <w:outlineLvl w:val="1"/>
    </w:pPr>
    <w:rPr>
      <w:rFonts w:ascii="Times New Roman" w:eastAsia="Times New Roman" w:hAnsi="Times New Roman" w:cs="Times New Roman"/>
      <w:b/>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D7E"/>
    <w:pPr>
      <w:ind w:left="720"/>
      <w:contextualSpacing/>
    </w:pPr>
  </w:style>
  <w:style w:type="paragraph" w:customStyle="1" w:styleId="Char">
    <w:name w:val="Char"/>
    <w:basedOn w:val="Normal"/>
    <w:uiPriority w:val="99"/>
    <w:rsid w:val="002C0BB2"/>
    <w:pPr>
      <w:spacing w:after="160" w:line="240" w:lineRule="exact"/>
    </w:pPr>
    <w:rPr>
      <w:rFonts w:ascii="Tahoma" w:eastAsia="Times New Roman" w:hAnsi="Tahoma" w:cs="Tahoma"/>
      <w:sz w:val="20"/>
      <w:szCs w:val="20"/>
      <w:lang w:val="en-US"/>
    </w:rPr>
  </w:style>
  <w:style w:type="paragraph" w:styleId="Header">
    <w:name w:val="header"/>
    <w:basedOn w:val="Normal"/>
    <w:link w:val="HeaderChar"/>
    <w:uiPriority w:val="99"/>
    <w:unhideWhenUsed/>
    <w:rsid w:val="005974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7463"/>
  </w:style>
  <w:style w:type="paragraph" w:styleId="Footer">
    <w:name w:val="footer"/>
    <w:basedOn w:val="Normal"/>
    <w:link w:val="FooterChar"/>
    <w:uiPriority w:val="99"/>
    <w:unhideWhenUsed/>
    <w:rsid w:val="005974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7463"/>
  </w:style>
  <w:style w:type="character" w:customStyle="1" w:styleId="BodyTextChar1">
    <w:name w:val="Body Text Char1"/>
    <w:basedOn w:val="DefaultParagraphFont"/>
    <w:link w:val="BodyText"/>
    <w:uiPriority w:val="99"/>
    <w:rsid w:val="00C0085C"/>
    <w:rPr>
      <w:rFonts w:ascii="Times New Roman" w:hAnsi="Times New Roman" w:cs="Times New Roman"/>
      <w:b/>
      <w:bCs/>
      <w:spacing w:val="-10"/>
      <w:shd w:val="clear" w:color="auto" w:fill="FFFFFF"/>
    </w:rPr>
  </w:style>
  <w:style w:type="character" w:customStyle="1" w:styleId="Headerorfooter">
    <w:name w:val="Header or footer_"/>
    <w:basedOn w:val="DefaultParagraphFont"/>
    <w:link w:val="Headerorfooter0"/>
    <w:uiPriority w:val="99"/>
    <w:rsid w:val="00C0085C"/>
    <w:rPr>
      <w:rFonts w:ascii="Times New Roman" w:hAnsi="Times New Roman" w:cs="Times New Roman"/>
      <w:noProof/>
      <w:sz w:val="20"/>
      <w:szCs w:val="20"/>
      <w:shd w:val="clear" w:color="auto" w:fill="FFFFFF"/>
    </w:rPr>
  </w:style>
  <w:style w:type="character" w:customStyle="1" w:styleId="HeaderorfooterCordiaUPC">
    <w:name w:val="Header or footer + CordiaUPC"/>
    <w:aliases w:val="18,5 pt,Bold"/>
    <w:basedOn w:val="Headerorfooter"/>
    <w:uiPriority w:val="99"/>
    <w:rsid w:val="00C0085C"/>
    <w:rPr>
      <w:rFonts w:ascii="CordiaUPC" w:hAnsi="CordiaUPC" w:cs="CordiaUPC"/>
      <w:b/>
      <w:bCs/>
      <w:noProof/>
      <w:sz w:val="37"/>
      <w:szCs w:val="37"/>
      <w:shd w:val="clear" w:color="auto" w:fill="FFFFFF"/>
    </w:rPr>
  </w:style>
  <w:style w:type="character" w:customStyle="1" w:styleId="BodytextItalic1">
    <w:name w:val="Body text + Italic1"/>
    <w:aliases w:val="Spacing 0 pt2"/>
    <w:basedOn w:val="BodyTextChar1"/>
    <w:uiPriority w:val="99"/>
    <w:rsid w:val="00C0085C"/>
    <w:rPr>
      <w:rFonts w:ascii="Times New Roman" w:hAnsi="Times New Roman" w:cs="Times New Roman"/>
      <w:b/>
      <w:bCs/>
      <w:i/>
      <w:iCs/>
      <w:spacing w:val="0"/>
      <w:shd w:val="clear" w:color="auto" w:fill="FFFFFF"/>
    </w:rPr>
  </w:style>
  <w:style w:type="character" w:customStyle="1" w:styleId="Bodytext9">
    <w:name w:val="Body text (9)_"/>
    <w:basedOn w:val="DefaultParagraphFont"/>
    <w:link w:val="Bodytext90"/>
    <w:uiPriority w:val="99"/>
    <w:rsid w:val="00C0085C"/>
    <w:rPr>
      <w:rFonts w:ascii="Garamond" w:hAnsi="Garamond" w:cs="Garamond"/>
      <w:noProof/>
      <w:sz w:val="24"/>
      <w:szCs w:val="24"/>
      <w:shd w:val="clear" w:color="auto" w:fill="FFFFFF"/>
    </w:rPr>
  </w:style>
  <w:style w:type="character" w:customStyle="1" w:styleId="Bodytext10pt">
    <w:name w:val="Body text + 10 pt"/>
    <w:aliases w:val="Not Bold1,Spacing 0 pt1"/>
    <w:basedOn w:val="BodyTextChar1"/>
    <w:uiPriority w:val="99"/>
    <w:rsid w:val="00C0085C"/>
    <w:rPr>
      <w:rFonts w:ascii="Times New Roman" w:hAnsi="Times New Roman" w:cs="Times New Roman"/>
      <w:b w:val="0"/>
      <w:bCs w:val="0"/>
      <w:spacing w:val="0"/>
      <w:sz w:val="20"/>
      <w:szCs w:val="20"/>
      <w:shd w:val="clear" w:color="auto" w:fill="FFFFFF"/>
    </w:rPr>
  </w:style>
  <w:style w:type="paragraph" w:styleId="BodyText">
    <w:name w:val="Body Text"/>
    <w:basedOn w:val="Normal"/>
    <w:link w:val="BodyTextChar1"/>
    <w:uiPriority w:val="99"/>
    <w:rsid w:val="00C0085C"/>
    <w:pPr>
      <w:shd w:val="clear" w:color="auto" w:fill="FFFFFF"/>
      <w:spacing w:before="180" w:after="0" w:line="240" w:lineRule="atLeast"/>
      <w:ind w:hanging="480"/>
    </w:pPr>
    <w:rPr>
      <w:rFonts w:ascii="Times New Roman" w:hAnsi="Times New Roman" w:cs="Times New Roman"/>
      <w:b/>
      <w:bCs/>
      <w:spacing w:val="-10"/>
    </w:rPr>
  </w:style>
  <w:style w:type="character" w:customStyle="1" w:styleId="BodyTextChar">
    <w:name w:val="Body Text Char"/>
    <w:basedOn w:val="DefaultParagraphFont"/>
    <w:uiPriority w:val="99"/>
    <w:semiHidden/>
    <w:rsid w:val="00C0085C"/>
  </w:style>
  <w:style w:type="paragraph" w:customStyle="1" w:styleId="Headerorfooter0">
    <w:name w:val="Header or footer"/>
    <w:basedOn w:val="Normal"/>
    <w:link w:val="Headerorfooter"/>
    <w:uiPriority w:val="99"/>
    <w:rsid w:val="00C0085C"/>
    <w:pPr>
      <w:shd w:val="clear" w:color="auto" w:fill="FFFFFF"/>
      <w:spacing w:after="0" w:line="240" w:lineRule="auto"/>
    </w:pPr>
    <w:rPr>
      <w:rFonts w:ascii="Times New Roman" w:hAnsi="Times New Roman" w:cs="Times New Roman"/>
      <w:noProof/>
      <w:sz w:val="20"/>
      <w:szCs w:val="20"/>
    </w:rPr>
  </w:style>
  <w:style w:type="paragraph" w:customStyle="1" w:styleId="Bodytext90">
    <w:name w:val="Body text (9)"/>
    <w:basedOn w:val="Normal"/>
    <w:link w:val="Bodytext9"/>
    <w:uiPriority w:val="99"/>
    <w:rsid w:val="00C0085C"/>
    <w:pPr>
      <w:shd w:val="clear" w:color="auto" w:fill="FFFFFF"/>
      <w:spacing w:after="360" w:line="240" w:lineRule="atLeast"/>
    </w:pPr>
    <w:rPr>
      <w:rFonts w:ascii="Garamond" w:hAnsi="Garamond" w:cs="Garamond"/>
      <w:noProof/>
      <w:sz w:val="24"/>
      <w:szCs w:val="24"/>
    </w:rPr>
  </w:style>
  <w:style w:type="paragraph" w:customStyle="1" w:styleId="Char0">
    <w:name w:val="Char"/>
    <w:basedOn w:val="Normal"/>
    <w:rsid w:val="003156D5"/>
    <w:pPr>
      <w:spacing w:after="160" w:line="240" w:lineRule="exact"/>
    </w:pPr>
    <w:rPr>
      <w:rFonts w:ascii="Tahoma" w:eastAsia="Times New Roman" w:hAnsi="Tahoma" w:cs="Times New Roman"/>
      <w:sz w:val="20"/>
      <w:szCs w:val="20"/>
      <w:lang w:val="en-US"/>
    </w:rPr>
  </w:style>
  <w:style w:type="paragraph" w:styleId="BodyText3">
    <w:name w:val="Body Text 3"/>
    <w:basedOn w:val="Normal"/>
    <w:link w:val="BodyText3Char"/>
    <w:rsid w:val="000828DA"/>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0828DA"/>
    <w:rPr>
      <w:rFonts w:ascii="Times New Roman" w:eastAsia="Times New Roman" w:hAnsi="Times New Roman" w:cs="Times New Roman"/>
      <w:sz w:val="16"/>
      <w:szCs w:val="16"/>
      <w:lang w:val="en-US"/>
    </w:rPr>
  </w:style>
  <w:style w:type="character" w:customStyle="1" w:styleId="Heading2Char">
    <w:name w:val="Heading 2 Char"/>
    <w:basedOn w:val="DefaultParagraphFont"/>
    <w:link w:val="Heading2"/>
    <w:rsid w:val="00EA578E"/>
    <w:rPr>
      <w:rFonts w:ascii="Times New Roman" w:eastAsia="Times New Roman" w:hAnsi="Times New Roman" w:cs="Times New Roman"/>
      <w:b/>
      <w:sz w:val="2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9</Pages>
  <Words>2541</Words>
  <Characters>14103</Characters>
  <Application>Microsoft Office Word</Application>
  <DocSecurity>0</DocSecurity>
  <Lines>374</Lines>
  <Paragraphs>144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Latvijas Republikas valdības un Kosovas Republikas valdības līguma par sadarbību drošības jomā projekts</vt:lpstr>
      <vt:lpstr>    </vt:lpstr>
      <vt:lpstr>    Article 12</vt:lpstr>
    </vt:vector>
  </TitlesOfParts>
  <Company>IEM</Company>
  <LinksUpToDate>false</LinksUpToDate>
  <CharactersWithSpaces>16611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valdības un Kosovas Republikas valdības līguma par sadarbību drošības jomā projekts</dc:title>
  <dc:subject>Starptautisks līguma projekts angļu valodā</dc:subject>
  <dc:creator>Karina Zagoskina</dc:creator>
  <dc:description>karina.zagoskina@iem.gov.lv;_x000d_
67219584</dc:description>
  <cp:lastModifiedBy>Karina Stoļarova</cp:lastModifiedBy>
  <cp:revision>19</cp:revision>
  <dcterms:created xsi:type="dcterms:W3CDTF">2011-10-21T12:14:00Z</dcterms:created>
  <dcterms:modified xsi:type="dcterms:W3CDTF">2011-10-27T06:43:00Z</dcterms:modified>
</cp:coreProperties>
</file>